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tif" ContentType="image/tiff"/>
  <Default Extension="png" ContentType="image/png"/>
  <Default Extension="bin" ContentType="application/vnd.openxmlformats-officedocument.oleObjec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622D48" w14:textId="6F8F9253" w:rsidR="00852C4E" w:rsidRPr="007B7DFC" w:rsidRDefault="00852C4E" w:rsidP="00852C4E">
      <w:pPr>
        <w:pStyle w:val="Default"/>
        <w:jc w:val="center"/>
        <w:rPr>
          <w:b/>
          <w:bCs/>
          <w:color w:val="000000" w:themeColor="text1"/>
          <w:sz w:val="52"/>
          <w:szCs w:val="52"/>
        </w:rPr>
      </w:pPr>
      <w:r w:rsidRPr="007B7DFC">
        <w:rPr>
          <w:rFonts w:asciiTheme="majorBidi" w:hAnsiTheme="majorBidi" w:cstheme="majorBidi"/>
          <w:b/>
          <w:bCs/>
          <w:noProof/>
          <w:color w:val="000000" w:themeColor="text1"/>
          <w:lang w:val="en-US"/>
        </w:rPr>
        <w:drawing>
          <wp:inline distT="0" distB="0" distL="0" distR="0" wp14:anchorId="71ED7435" wp14:editId="3D901169">
            <wp:extent cx="3570276" cy="1411505"/>
            <wp:effectExtent l="0" t="0" r="11430" b="11430"/>
            <wp:docPr id="20" name="Picture 7" descr="tuoslogo_cmyk_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tuoslogo_cmyk_hi.jpg"/>
                    <pic:cNvPicPr>
                      <a:picLocks noChangeAspect="1"/>
                    </pic:cNvPicPr>
                  </pic:nvPicPr>
                  <pic:blipFill>
                    <a:blip r:embed="rId9" cstate="print"/>
                    <a:stretch>
                      <a:fillRect/>
                    </a:stretch>
                  </pic:blipFill>
                  <pic:spPr>
                    <a:xfrm>
                      <a:off x="0" y="0"/>
                      <a:ext cx="3571956" cy="1412169"/>
                    </a:xfrm>
                    <a:prstGeom prst="rect">
                      <a:avLst/>
                    </a:prstGeom>
                  </pic:spPr>
                </pic:pic>
              </a:graphicData>
            </a:graphic>
          </wp:inline>
        </w:drawing>
      </w:r>
    </w:p>
    <w:p w14:paraId="5052A96B" w14:textId="78F15D8C" w:rsidR="00852C4E" w:rsidRPr="007B7DFC" w:rsidRDefault="00852C4E" w:rsidP="00852C4E">
      <w:pPr>
        <w:pStyle w:val="Default"/>
        <w:rPr>
          <w:b/>
          <w:bCs/>
          <w:color w:val="000000" w:themeColor="text1"/>
          <w:sz w:val="52"/>
          <w:szCs w:val="52"/>
        </w:rPr>
      </w:pPr>
    </w:p>
    <w:p w14:paraId="7578CB0E" w14:textId="62BBE49C" w:rsidR="00890B24" w:rsidRPr="007B7DFC" w:rsidRDefault="005055E5" w:rsidP="00890B24">
      <w:pPr>
        <w:pStyle w:val="Default"/>
        <w:jc w:val="center"/>
        <w:rPr>
          <w:b/>
          <w:bCs/>
          <w:color w:val="000000" w:themeColor="text1"/>
          <w:sz w:val="40"/>
          <w:szCs w:val="40"/>
        </w:rPr>
      </w:pPr>
      <w:r w:rsidRPr="007B7DFC">
        <w:rPr>
          <w:b/>
          <w:bCs/>
          <w:color w:val="000000" w:themeColor="text1"/>
          <w:sz w:val="40"/>
          <w:szCs w:val="40"/>
        </w:rPr>
        <w:t>The R</w:t>
      </w:r>
      <w:r w:rsidR="00852C4E" w:rsidRPr="007B7DFC">
        <w:rPr>
          <w:b/>
          <w:bCs/>
          <w:color w:val="000000" w:themeColor="text1"/>
          <w:sz w:val="40"/>
          <w:szCs w:val="40"/>
        </w:rPr>
        <w:t xml:space="preserve">ole of Class B Scavenger Receptors in Oral Keratinocyte Biology – Implications for Oral Cancer Metastasis </w:t>
      </w:r>
    </w:p>
    <w:p w14:paraId="16CCA789" w14:textId="7B2D002A" w:rsidR="00890B24" w:rsidRPr="007B7DFC" w:rsidRDefault="00890B24" w:rsidP="00890B24">
      <w:pPr>
        <w:pStyle w:val="Default"/>
        <w:jc w:val="center"/>
        <w:rPr>
          <w:b/>
          <w:bCs/>
          <w:color w:val="000000" w:themeColor="text1"/>
          <w:sz w:val="36"/>
          <w:szCs w:val="36"/>
        </w:rPr>
      </w:pPr>
    </w:p>
    <w:p w14:paraId="086C4ACA" w14:textId="77777777" w:rsidR="0003709F" w:rsidRPr="007B7DFC" w:rsidRDefault="0003709F" w:rsidP="00890B24">
      <w:pPr>
        <w:pStyle w:val="Default"/>
        <w:jc w:val="center"/>
        <w:rPr>
          <w:b/>
          <w:bCs/>
          <w:color w:val="000000" w:themeColor="text1"/>
          <w:sz w:val="36"/>
          <w:szCs w:val="36"/>
        </w:rPr>
      </w:pPr>
    </w:p>
    <w:p w14:paraId="2DF5C001" w14:textId="52D373A7" w:rsidR="00852C4E" w:rsidRPr="007B7DFC" w:rsidRDefault="005055E5" w:rsidP="00890B24">
      <w:pPr>
        <w:pStyle w:val="Default"/>
        <w:jc w:val="center"/>
        <w:rPr>
          <w:rFonts w:asciiTheme="majorBidi" w:hAnsiTheme="majorBidi" w:cstheme="majorBidi"/>
          <w:b/>
          <w:bCs/>
          <w:color w:val="000000" w:themeColor="text1"/>
          <w:sz w:val="32"/>
          <w:szCs w:val="32"/>
        </w:rPr>
      </w:pPr>
      <w:r w:rsidRPr="007B7DFC">
        <w:rPr>
          <w:rFonts w:asciiTheme="majorBidi" w:hAnsiTheme="majorBidi" w:cstheme="majorBidi"/>
          <w:b/>
          <w:bCs/>
          <w:color w:val="000000" w:themeColor="text1"/>
          <w:sz w:val="32"/>
          <w:szCs w:val="32"/>
        </w:rPr>
        <w:t>By</w:t>
      </w:r>
    </w:p>
    <w:p w14:paraId="3085862B" w14:textId="3D238554" w:rsidR="00890B24" w:rsidRPr="007B7DFC" w:rsidRDefault="00890B24" w:rsidP="00890B24">
      <w:pPr>
        <w:pStyle w:val="Default"/>
        <w:jc w:val="center"/>
        <w:rPr>
          <w:rFonts w:asciiTheme="majorBidi" w:hAnsiTheme="majorBidi" w:cstheme="majorBidi"/>
          <w:b/>
          <w:bCs/>
          <w:color w:val="000000" w:themeColor="text1"/>
          <w:sz w:val="44"/>
          <w:szCs w:val="44"/>
        </w:rPr>
      </w:pPr>
      <w:r w:rsidRPr="007B7DFC">
        <w:rPr>
          <w:rFonts w:asciiTheme="majorBidi" w:hAnsiTheme="majorBidi" w:cstheme="majorBidi"/>
          <w:b/>
          <w:bCs/>
          <w:color w:val="000000" w:themeColor="text1"/>
          <w:sz w:val="44"/>
          <w:szCs w:val="44"/>
        </w:rPr>
        <w:t>Nibras Hamdan Baidhani</w:t>
      </w:r>
    </w:p>
    <w:p w14:paraId="16BECE9F" w14:textId="7FA89811" w:rsidR="00890B24" w:rsidRPr="007B7DFC" w:rsidRDefault="00890B24" w:rsidP="00890B24">
      <w:pPr>
        <w:pStyle w:val="Default"/>
        <w:jc w:val="center"/>
        <w:rPr>
          <w:rFonts w:asciiTheme="majorBidi" w:hAnsiTheme="majorBidi" w:cstheme="majorBidi"/>
          <w:b/>
          <w:bCs/>
          <w:color w:val="000000" w:themeColor="text1"/>
          <w:sz w:val="32"/>
          <w:szCs w:val="32"/>
        </w:rPr>
      </w:pPr>
    </w:p>
    <w:p w14:paraId="01DEC548" w14:textId="66C01CD2" w:rsidR="0003709F" w:rsidRPr="007B7DFC" w:rsidRDefault="0003709F" w:rsidP="00890B24">
      <w:pPr>
        <w:pStyle w:val="Default"/>
        <w:jc w:val="center"/>
        <w:rPr>
          <w:rFonts w:asciiTheme="majorBidi" w:hAnsiTheme="majorBidi" w:cstheme="majorBidi"/>
          <w:b/>
          <w:bCs/>
          <w:color w:val="000000" w:themeColor="text1"/>
          <w:sz w:val="32"/>
          <w:szCs w:val="32"/>
        </w:rPr>
      </w:pPr>
    </w:p>
    <w:p w14:paraId="731E89D0" w14:textId="77777777" w:rsidR="0003709F" w:rsidRPr="007B7DFC" w:rsidRDefault="0003709F" w:rsidP="00890B24">
      <w:pPr>
        <w:pStyle w:val="Default"/>
        <w:jc w:val="center"/>
        <w:rPr>
          <w:rFonts w:asciiTheme="majorBidi" w:hAnsiTheme="majorBidi" w:cstheme="majorBidi"/>
          <w:b/>
          <w:bCs/>
          <w:color w:val="000000" w:themeColor="text1"/>
          <w:sz w:val="32"/>
          <w:szCs w:val="32"/>
        </w:rPr>
      </w:pPr>
    </w:p>
    <w:p w14:paraId="4EEEC2F8" w14:textId="0171737E" w:rsidR="00890B24" w:rsidRPr="007B7DFC" w:rsidRDefault="00890B24" w:rsidP="00890B24">
      <w:pPr>
        <w:pStyle w:val="Default"/>
        <w:jc w:val="center"/>
        <w:rPr>
          <w:rFonts w:asciiTheme="majorBidi" w:hAnsiTheme="majorBidi" w:cstheme="majorBidi"/>
          <w:b/>
          <w:bCs/>
          <w:color w:val="000000" w:themeColor="text1"/>
          <w:sz w:val="32"/>
          <w:szCs w:val="32"/>
        </w:rPr>
      </w:pPr>
      <w:r w:rsidRPr="007B7DFC">
        <w:rPr>
          <w:rFonts w:asciiTheme="majorBidi" w:hAnsiTheme="majorBidi" w:cstheme="majorBidi"/>
          <w:b/>
          <w:bCs/>
          <w:color w:val="000000" w:themeColor="text1"/>
          <w:sz w:val="32"/>
          <w:szCs w:val="32"/>
        </w:rPr>
        <w:t>Supervisors:</w:t>
      </w:r>
    </w:p>
    <w:p w14:paraId="786868E9" w14:textId="70E5E7B9" w:rsidR="00890B24" w:rsidRPr="007B7DFC" w:rsidRDefault="005055E5" w:rsidP="00890B24">
      <w:pPr>
        <w:pStyle w:val="Default"/>
        <w:jc w:val="center"/>
        <w:rPr>
          <w:rFonts w:asciiTheme="majorBidi" w:hAnsiTheme="majorBidi" w:cstheme="majorBidi"/>
          <w:b/>
          <w:bCs/>
          <w:color w:val="000000" w:themeColor="text1"/>
          <w:sz w:val="32"/>
          <w:szCs w:val="32"/>
        </w:rPr>
      </w:pPr>
      <w:r w:rsidRPr="007B7DFC">
        <w:rPr>
          <w:rFonts w:asciiTheme="majorBidi" w:hAnsiTheme="majorBidi" w:cstheme="majorBidi"/>
          <w:b/>
          <w:bCs/>
          <w:color w:val="000000" w:themeColor="text1"/>
          <w:sz w:val="32"/>
          <w:szCs w:val="32"/>
        </w:rPr>
        <w:t>Dr</w:t>
      </w:r>
      <w:r w:rsidR="00890B24" w:rsidRPr="007B7DFC">
        <w:rPr>
          <w:rFonts w:asciiTheme="majorBidi" w:hAnsiTheme="majorBidi" w:cstheme="majorBidi"/>
          <w:b/>
          <w:bCs/>
          <w:color w:val="000000" w:themeColor="text1"/>
          <w:sz w:val="32"/>
          <w:szCs w:val="32"/>
        </w:rPr>
        <w:t xml:space="preserve"> Craig Murdoch</w:t>
      </w:r>
    </w:p>
    <w:p w14:paraId="28DADB3C" w14:textId="38FE94D9" w:rsidR="00890B24" w:rsidRPr="007B7DFC" w:rsidRDefault="005055E5" w:rsidP="00890B24">
      <w:pPr>
        <w:pStyle w:val="Default"/>
        <w:jc w:val="center"/>
        <w:rPr>
          <w:rFonts w:asciiTheme="majorBidi" w:hAnsiTheme="majorBidi" w:cstheme="majorBidi"/>
          <w:b/>
          <w:bCs/>
          <w:color w:val="000000" w:themeColor="text1"/>
          <w:sz w:val="32"/>
          <w:szCs w:val="32"/>
        </w:rPr>
      </w:pPr>
      <w:r w:rsidRPr="007B7DFC">
        <w:rPr>
          <w:rFonts w:asciiTheme="majorBidi" w:hAnsiTheme="majorBidi" w:cstheme="majorBidi"/>
          <w:b/>
          <w:bCs/>
          <w:color w:val="000000" w:themeColor="text1"/>
          <w:sz w:val="32"/>
          <w:szCs w:val="32"/>
        </w:rPr>
        <w:t>Dr</w:t>
      </w:r>
      <w:r w:rsidR="00890B24" w:rsidRPr="007B7DFC">
        <w:rPr>
          <w:rFonts w:asciiTheme="majorBidi" w:hAnsiTheme="majorBidi" w:cstheme="majorBidi"/>
          <w:b/>
          <w:bCs/>
          <w:color w:val="000000" w:themeColor="text1"/>
          <w:sz w:val="32"/>
          <w:szCs w:val="32"/>
        </w:rPr>
        <w:t xml:space="preserve"> Helen E Colley</w:t>
      </w:r>
    </w:p>
    <w:p w14:paraId="267DDF35" w14:textId="7298BAB5" w:rsidR="00890B24" w:rsidRPr="007B7DFC" w:rsidRDefault="00890B24" w:rsidP="00890B24">
      <w:pPr>
        <w:pStyle w:val="Default"/>
        <w:jc w:val="center"/>
        <w:rPr>
          <w:rFonts w:asciiTheme="majorBidi" w:hAnsiTheme="majorBidi" w:cstheme="majorBidi"/>
          <w:b/>
          <w:bCs/>
          <w:color w:val="000000" w:themeColor="text1"/>
          <w:sz w:val="32"/>
          <w:szCs w:val="32"/>
        </w:rPr>
      </w:pPr>
    </w:p>
    <w:p w14:paraId="683FB840" w14:textId="6F8C4AE2" w:rsidR="00890B24" w:rsidRPr="007B7DFC" w:rsidRDefault="00890B24" w:rsidP="00890B24">
      <w:pPr>
        <w:pStyle w:val="Default"/>
        <w:jc w:val="center"/>
        <w:rPr>
          <w:rFonts w:asciiTheme="majorBidi" w:hAnsiTheme="majorBidi" w:cstheme="majorBidi"/>
          <w:b/>
          <w:bCs/>
          <w:color w:val="000000" w:themeColor="text1"/>
          <w:sz w:val="32"/>
          <w:szCs w:val="32"/>
        </w:rPr>
      </w:pPr>
    </w:p>
    <w:p w14:paraId="7421C5EC" w14:textId="75481FFB" w:rsidR="00890B24" w:rsidRPr="007B7DFC" w:rsidRDefault="00890B24" w:rsidP="00890B24">
      <w:pPr>
        <w:pStyle w:val="Default"/>
        <w:jc w:val="center"/>
        <w:rPr>
          <w:rFonts w:asciiTheme="majorBidi" w:hAnsiTheme="majorBidi" w:cstheme="majorBidi"/>
          <w:b/>
          <w:bCs/>
          <w:color w:val="000000" w:themeColor="text1"/>
          <w:sz w:val="32"/>
          <w:szCs w:val="32"/>
        </w:rPr>
      </w:pPr>
    </w:p>
    <w:p w14:paraId="7DA96192" w14:textId="3179685D" w:rsidR="0003709F" w:rsidRPr="007B7DFC" w:rsidRDefault="0003709F" w:rsidP="005515FF">
      <w:pPr>
        <w:pStyle w:val="Default"/>
        <w:rPr>
          <w:rFonts w:asciiTheme="majorBidi" w:hAnsiTheme="majorBidi" w:cstheme="majorBidi"/>
          <w:b/>
          <w:bCs/>
          <w:color w:val="000000" w:themeColor="text1"/>
          <w:sz w:val="32"/>
          <w:szCs w:val="32"/>
        </w:rPr>
      </w:pPr>
    </w:p>
    <w:p w14:paraId="10A13046" w14:textId="77777777" w:rsidR="00890B24" w:rsidRPr="007B7DFC" w:rsidRDefault="00890B24" w:rsidP="00890B24">
      <w:pPr>
        <w:pStyle w:val="Default"/>
        <w:jc w:val="center"/>
        <w:rPr>
          <w:color w:val="000000" w:themeColor="text1"/>
          <w:sz w:val="36"/>
          <w:szCs w:val="36"/>
        </w:rPr>
      </w:pPr>
    </w:p>
    <w:p w14:paraId="47D3B32A" w14:textId="1AC8186B" w:rsidR="00852C4E" w:rsidRPr="007B7DFC" w:rsidRDefault="00852C4E" w:rsidP="00890B24">
      <w:pPr>
        <w:pStyle w:val="Default"/>
        <w:jc w:val="center"/>
        <w:rPr>
          <w:rFonts w:ascii="Times New Roman" w:hAnsi="Times New Roman" w:cs="Times New Roman"/>
          <w:color w:val="000000" w:themeColor="text1"/>
          <w:sz w:val="28"/>
          <w:szCs w:val="28"/>
        </w:rPr>
      </w:pPr>
      <w:r w:rsidRPr="007B7DFC">
        <w:rPr>
          <w:rFonts w:ascii="Times New Roman" w:hAnsi="Times New Roman" w:cs="Times New Roman"/>
          <w:color w:val="000000" w:themeColor="text1"/>
          <w:sz w:val="28"/>
          <w:szCs w:val="28"/>
        </w:rPr>
        <w:t xml:space="preserve">Thesis submitted </w:t>
      </w:r>
      <w:r w:rsidR="00890B24" w:rsidRPr="007B7DFC">
        <w:rPr>
          <w:rFonts w:ascii="Times New Roman" w:hAnsi="Times New Roman" w:cs="Times New Roman"/>
          <w:color w:val="000000" w:themeColor="text1"/>
          <w:sz w:val="28"/>
          <w:szCs w:val="28"/>
        </w:rPr>
        <w:t xml:space="preserve">in partial fulfilment of the requirements </w:t>
      </w:r>
      <w:r w:rsidRPr="007B7DFC">
        <w:rPr>
          <w:rFonts w:ascii="Times New Roman" w:hAnsi="Times New Roman" w:cs="Times New Roman"/>
          <w:color w:val="000000" w:themeColor="text1"/>
          <w:sz w:val="28"/>
          <w:szCs w:val="28"/>
        </w:rPr>
        <w:t>for the degree of Doctor of Philosophy</w:t>
      </w:r>
    </w:p>
    <w:p w14:paraId="2DD1B504" w14:textId="364A7924" w:rsidR="00890B24" w:rsidRPr="007B7DFC" w:rsidRDefault="00890B24" w:rsidP="00890B24">
      <w:pPr>
        <w:pStyle w:val="Default"/>
        <w:jc w:val="center"/>
        <w:rPr>
          <w:rFonts w:ascii="Times New Roman" w:hAnsi="Times New Roman" w:cs="Times New Roman"/>
          <w:color w:val="000000" w:themeColor="text1"/>
          <w:sz w:val="28"/>
          <w:szCs w:val="28"/>
        </w:rPr>
      </w:pPr>
    </w:p>
    <w:p w14:paraId="62162109" w14:textId="39EBCD68" w:rsidR="0003709F" w:rsidRPr="007B7DFC" w:rsidRDefault="0003709F" w:rsidP="00890B24">
      <w:pPr>
        <w:pStyle w:val="Default"/>
        <w:jc w:val="center"/>
        <w:rPr>
          <w:rFonts w:ascii="Times New Roman" w:hAnsi="Times New Roman" w:cs="Times New Roman"/>
          <w:color w:val="000000" w:themeColor="text1"/>
          <w:sz w:val="28"/>
          <w:szCs w:val="28"/>
        </w:rPr>
      </w:pPr>
    </w:p>
    <w:p w14:paraId="2633D6A4" w14:textId="77777777" w:rsidR="0003709F" w:rsidRPr="007B7DFC" w:rsidRDefault="0003709F" w:rsidP="00890B24">
      <w:pPr>
        <w:pStyle w:val="Default"/>
        <w:jc w:val="center"/>
        <w:rPr>
          <w:rFonts w:ascii="Times New Roman" w:hAnsi="Times New Roman" w:cs="Times New Roman"/>
          <w:color w:val="000000" w:themeColor="text1"/>
          <w:sz w:val="28"/>
          <w:szCs w:val="28"/>
        </w:rPr>
      </w:pPr>
    </w:p>
    <w:p w14:paraId="4216384B" w14:textId="404288D1" w:rsidR="00890B24" w:rsidRPr="007B7DFC" w:rsidRDefault="00890B24" w:rsidP="00890B24">
      <w:pPr>
        <w:pStyle w:val="Default"/>
        <w:jc w:val="center"/>
        <w:rPr>
          <w:rFonts w:ascii="Times New Roman" w:hAnsi="Times New Roman" w:cs="Times New Roman"/>
          <w:color w:val="000000" w:themeColor="text1"/>
          <w:sz w:val="28"/>
          <w:szCs w:val="28"/>
        </w:rPr>
      </w:pPr>
      <w:r w:rsidRPr="007B7DFC">
        <w:rPr>
          <w:rFonts w:ascii="Times New Roman" w:hAnsi="Times New Roman" w:cs="Times New Roman"/>
          <w:color w:val="000000" w:themeColor="text1"/>
          <w:sz w:val="28"/>
          <w:szCs w:val="28"/>
        </w:rPr>
        <w:t>University of Sheffield</w:t>
      </w:r>
    </w:p>
    <w:p w14:paraId="06ECE0BB" w14:textId="74C99E55" w:rsidR="00852C4E" w:rsidRPr="007B7DFC" w:rsidRDefault="0003709F" w:rsidP="00890B24">
      <w:pPr>
        <w:pStyle w:val="Default"/>
        <w:jc w:val="center"/>
        <w:rPr>
          <w:rFonts w:ascii="Times New Roman" w:hAnsi="Times New Roman" w:cs="Times New Roman"/>
          <w:color w:val="000000" w:themeColor="text1"/>
          <w:sz w:val="28"/>
          <w:szCs w:val="28"/>
        </w:rPr>
      </w:pPr>
      <w:r w:rsidRPr="007B7DFC">
        <w:rPr>
          <w:rFonts w:ascii="Times New Roman" w:hAnsi="Times New Roman" w:cs="Times New Roman"/>
          <w:color w:val="000000" w:themeColor="text1"/>
          <w:sz w:val="28"/>
          <w:szCs w:val="28"/>
        </w:rPr>
        <w:t>Faculty o</w:t>
      </w:r>
      <w:r w:rsidR="00890B24" w:rsidRPr="007B7DFC">
        <w:rPr>
          <w:rFonts w:ascii="Times New Roman" w:hAnsi="Times New Roman" w:cs="Times New Roman"/>
          <w:color w:val="000000" w:themeColor="text1"/>
          <w:sz w:val="28"/>
          <w:szCs w:val="28"/>
        </w:rPr>
        <w:t xml:space="preserve">f </w:t>
      </w:r>
      <w:r w:rsidRPr="007B7DFC">
        <w:rPr>
          <w:rFonts w:ascii="Times New Roman" w:hAnsi="Times New Roman" w:cs="Times New Roman"/>
          <w:color w:val="000000" w:themeColor="text1"/>
          <w:sz w:val="28"/>
          <w:szCs w:val="28"/>
        </w:rPr>
        <w:t>M</w:t>
      </w:r>
      <w:r w:rsidR="005055E5" w:rsidRPr="007B7DFC">
        <w:rPr>
          <w:rFonts w:ascii="Times New Roman" w:hAnsi="Times New Roman" w:cs="Times New Roman"/>
          <w:color w:val="000000" w:themeColor="text1"/>
          <w:sz w:val="28"/>
          <w:szCs w:val="28"/>
        </w:rPr>
        <w:t>edicine, Dentistry</w:t>
      </w:r>
      <w:r w:rsidR="00890B24" w:rsidRPr="007B7DFC">
        <w:rPr>
          <w:rFonts w:ascii="Times New Roman" w:hAnsi="Times New Roman" w:cs="Times New Roman"/>
          <w:color w:val="000000" w:themeColor="text1"/>
          <w:sz w:val="28"/>
          <w:szCs w:val="28"/>
        </w:rPr>
        <w:t xml:space="preserve"> and Health</w:t>
      </w:r>
    </w:p>
    <w:p w14:paraId="7A1D52AA" w14:textId="3627D7A8" w:rsidR="00890B24" w:rsidRPr="007B7DFC" w:rsidRDefault="005055E5" w:rsidP="00890B24">
      <w:pPr>
        <w:pStyle w:val="Default"/>
        <w:jc w:val="center"/>
        <w:rPr>
          <w:rFonts w:ascii="Times New Roman" w:hAnsi="Times New Roman" w:cs="Times New Roman"/>
          <w:color w:val="000000" w:themeColor="text1"/>
          <w:sz w:val="28"/>
          <w:szCs w:val="28"/>
        </w:rPr>
      </w:pPr>
      <w:r w:rsidRPr="007B7DFC">
        <w:rPr>
          <w:rFonts w:ascii="Times New Roman" w:hAnsi="Times New Roman" w:cs="Times New Roman"/>
          <w:color w:val="000000" w:themeColor="text1"/>
          <w:sz w:val="28"/>
          <w:szCs w:val="28"/>
        </w:rPr>
        <w:t>School of Clinical D</w:t>
      </w:r>
      <w:r w:rsidR="00890B24" w:rsidRPr="007B7DFC">
        <w:rPr>
          <w:rFonts w:ascii="Times New Roman" w:hAnsi="Times New Roman" w:cs="Times New Roman"/>
          <w:color w:val="000000" w:themeColor="text1"/>
          <w:sz w:val="28"/>
          <w:szCs w:val="28"/>
        </w:rPr>
        <w:t>entistry</w:t>
      </w:r>
    </w:p>
    <w:p w14:paraId="3F9443C8" w14:textId="35F92FA4" w:rsidR="00890B24" w:rsidRPr="007B7DFC" w:rsidRDefault="00890B24" w:rsidP="00890B24">
      <w:pPr>
        <w:pStyle w:val="Default"/>
        <w:jc w:val="center"/>
        <w:rPr>
          <w:rFonts w:ascii="Times New Roman" w:hAnsi="Times New Roman" w:cs="Times New Roman"/>
          <w:color w:val="000000" w:themeColor="text1"/>
          <w:sz w:val="28"/>
          <w:szCs w:val="28"/>
        </w:rPr>
      </w:pPr>
    </w:p>
    <w:p w14:paraId="33A57434" w14:textId="6BEC1862" w:rsidR="00890B24" w:rsidRPr="007B7DFC" w:rsidRDefault="00960F90" w:rsidP="00890B24">
      <w:pPr>
        <w:pStyle w:val="Default"/>
        <w:jc w:val="center"/>
        <w:rPr>
          <w:rFonts w:ascii="Times New Roman" w:hAnsi="Times New Roman" w:cs="Times New Roman"/>
          <w:color w:val="000000" w:themeColor="text1"/>
          <w:sz w:val="28"/>
          <w:szCs w:val="28"/>
        </w:rPr>
      </w:pPr>
      <w:r w:rsidRPr="007B7DFC">
        <w:rPr>
          <w:rFonts w:ascii="Times New Roman" w:hAnsi="Times New Roman" w:cs="Times New Roman"/>
          <w:color w:val="000000" w:themeColor="text1"/>
          <w:sz w:val="28"/>
          <w:szCs w:val="28"/>
        </w:rPr>
        <w:t xml:space="preserve">October </w:t>
      </w:r>
      <w:r w:rsidR="00890B24" w:rsidRPr="007B7DFC">
        <w:rPr>
          <w:rFonts w:ascii="Times New Roman" w:hAnsi="Times New Roman" w:cs="Times New Roman"/>
          <w:color w:val="000000" w:themeColor="text1"/>
          <w:sz w:val="28"/>
          <w:szCs w:val="28"/>
        </w:rPr>
        <w:t>2017</w:t>
      </w:r>
    </w:p>
    <w:p w14:paraId="7FCB1654" w14:textId="193A0A12" w:rsidR="00890B24" w:rsidRPr="007B7DFC" w:rsidRDefault="00890B24" w:rsidP="00A42048">
      <w:pPr>
        <w:autoSpaceDE w:val="0"/>
        <w:autoSpaceDN w:val="0"/>
        <w:adjustRightInd w:val="0"/>
        <w:rPr>
          <w:rFonts w:asciiTheme="majorBidi" w:hAnsiTheme="majorBidi" w:cstheme="majorBidi"/>
          <w:b/>
          <w:bCs/>
          <w:sz w:val="28"/>
          <w:szCs w:val="28"/>
        </w:rPr>
        <w:sectPr w:rsidR="00890B24" w:rsidRPr="007B7DFC" w:rsidSect="00890B24">
          <w:footerReference w:type="default" r:id="rId10"/>
          <w:pgSz w:w="11906" w:h="16838"/>
          <w:pgMar w:top="1440" w:right="1440" w:bottom="1440" w:left="2268" w:header="709" w:footer="709" w:gutter="0"/>
          <w:pgNumType w:fmt="lowerRoman" w:start="1"/>
          <w:cols w:space="708"/>
          <w:titlePg/>
          <w:docGrid w:linePitch="360"/>
        </w:sectPr>
      </w:pPr>
    </w:p>
    <w:p w14:paraId="5D25C036" w14:textId="77777777" w:rsidR="00431C2D" w:rsidRPr="007B7DFC" w:rsidRDefault="00431C2D" w:rsidP="00F1699C">
      <w:pPr>
        <w:rPr>
          <w:rFonts w:asciiTheme="majorBidi" w:hAnsiTheme="majorBidi" w:cstheme="majorBidi"/>
          <w:b/>
        </w:rPr>
      </w:pPr>
      <w:r w:rsidRPr="007B7DFC">
        <w:rPr>
          <w:rFonts w:asciiTheme="majorBidi" w:hAnsiTheme="majorBidi" w:cstheme="majorBidi"/>
          <w:b/>
        </w:rPr>
        <w:lastRenderedPageBreak/>
        <w:t>Published Abstracts:</w:t>
      </w:r>
    </w:p>
    <w:p w14:paraId="53057795" w14:textId="1D045D9B" w:rsidR="00431C2D" w:rsidRPr="007B7DFC" w:rsidRDefault="00463B03" w:rsidP="00F1699C">
      <w:pPr>
        <w:rPr>
          <w:rFonts w:asciiTheme="majorBidi" w:hAnsiTheme="majorBidi" w:cstheme="majorBidi"/>
        </w:rPr>
      </w:pPr>
      <w:r w:rsidRPr="007B7DFC">
        <w:rPr>
          <w:rFonts w:asciiTheme="majorBidi" w:hAnsiTheme="majorBidi" w:cstheme="majorBidi"/>
          <w:b/>
          <w:bCs/>
        </w:rPr>
        <w:t>Baidhani</w:t>
      </w:r>
      <w:r w:rsidRPr="007B7DFC">
        <w:rPr>
          <w:rFonts w:asciiTheme="majorBidi" w:hAnsiTheme="majorBidi" w:cstheme="majorBidi"/>
          <w:b/>
        </w:rPr>
        <w:t xml:space="preserve"> NH</w:t>
      </w:r>
      <w:r w:rsidRPr="007B7DFC">
        <w:rPr>
          <w:rFonts w:asciiTheme="majorBidi" w:hAnsiTheme="majorBidi" w:cstheme="majorBidi"/>
        </w:rPr>
        <w:t xml:space="preserve">, Murdoch C, Colley HE. (2016) </w:t>
      </w:r>
      <w:r w:rsidRPr="007B7DFC">
        <w:rPr>
          <w:rFonts w:asciiTheme="majorBidi" w:hAnsiTheme="majorBidi" w:cstheme="majorBidi"/>
          <w:i/>
        </w:rPr>
        <w:t>Role of scavenger receptors in keratinocyte biology</w:t>
      </w:r>
      <w:r w:rsidRPr="007B7DFC">
        <w:rPr>
          <w:rFonts w:asciiTheme="majorBidi" w:hAnsiTheme="majorBidi" w:cstheme="majorBidi"/>
        </w:rPr>
        <w:t xml:space="preserve">. Oral Diseases. 22 (Suppl. 2) 10. </w:t>
      </w:r>
    </w:p>
    <w:p w14:paraId="5EFF8A07" w14:textId="77777777" w:rsidR="00463B03" w:rsidRPr="007B7DFC" w:rsidRDefault="00463B03" w:rsidP="00F1699C">
      <w:pPr>
        <w:rPr>
          <w:rFonts w:asciiTheme="majorBidi" w:hAnsiTheme="majorBidi" w:cstheme="majorBidi"/>
          <w:b/>
        </w:rPr>
      </w:pPr>
    </w:p>
    <w:p w14:paraId="6244C446" w14:textId="0B0BCE8C" w:rsidR="00463B03" w:rsidRPr="007B7DFC" w:rsidRDefault="00463B03" w:rsidP="00463B03">
      <w:pPr>
        <w:rPr>
          <w:rFonts w:asciiTheme="majorBidi" w:hAnsiTheme="majorBidi" w:cstheme="majorBidi"/>
          <w:iCs/>
        </w:rPr>
      </w:pPr>
      <w:r w:rsidRPr="007B7DFC">
        <w:rPr>
          <w:rFonts w:asciiTheme="majorBidi" w:hAnsiTheme="majorBidi" w:cstheme="majorBidi"/>
          <w:b/>
          <w:bCs/>
          <w:iCs/>
        </w:rPr>
        <w:t>Oral Presentations at Conferences</w:t>
      </w:r>
      <w:r w:rsidRPr="007B7DFC">
        <w:rPr>
          <w:rFonts w:asciiTheme="majorBidi" w:hAnsiTheme="majorBidi" w:cstheme="majorBidi"/>
          <w:iCs/>
        </w:rPr>
        <w:t>:</w:t>
      </w:r>
    </w:p>
    <w:p w14:paraId="1210E909" w14:textId="57CDA5A5" w:rsidR="00463B03" w:rsidRPr="007B7DFC" w:rsidRDefault="00463B03" w:rsidP="00636BDE">
      <w:pPr>
        <w:rPr>
          <w:rFonts w:asciiTheme="majorBidi" w:hAnsiTheme="majorBidi" w:cstheme="majorBidi"/>
          <w:iCs/>
        </w:rPr>
      </w:pPr>
      <w:r w:rsidRPr="007B7DFC">
        <w:rPr>
          <w:rFonts w:asciiTheme="majorBidi" w:hAnsiTheme="majorBidi" w:cstheme="majorBidi"/>
          <w:b/>
          <w:iCs/>
        </w:rPr>
        <w:t>Baidhani NH</w:t>
      </w:r>
      <w:r w:rsidR="00EF722C" w:rsidRPr="007B7DFC">
        <w:rPr>
          <w:rFonts w:asciiTheme="majorBidi" w:hAnsiTheme="majorBidi" w:cstheme="majorBidi"/>
          <w:iCs/>
        </w:rPr>
        <w:t>, Colley HE,</w:t>
      </w:r>
      <w:r w:rsidRPr="007B7DFC">
        <w:rPr>
          <w:rFonts w:asciiTheme="majorBidi" w:hAnsiTheme="majorBidi" w:cstheme="majorBidi"/>
          <w:iCs/>
        </w:rPr>
        <w:t xml:space="preserve"> Murdoch C. </w:t>
      </w:r>
      <w:r w:rsidR="00636BDE" w:rsidRPr="007B7DFC">
        <w:rPr>
          <w:rFonts w:asciiTheme="majorBidi" w:hAnsiTheme="majorBidi" w:cstheme="majorBidi"/>
          <w:i/>
          <w:iCs/>
        </w:rPr>
        <w:t>The role of class B scavenger receptors in oral keratinocyte biology - implications for oral cancer m</w:t>
      </w:r>
      <w:r w:rsidRPr="007B7DFC">
        <w:rPr>
          <w:rFonts w:asciiTheme="majorBidi" w:hAnsiTheme="majorBidi" w:cstheme="majorBidi"/>
          <w:i/>
          <w:iCs/>
        </w:rPr>
        <w:t>etastasis</w:t>
      </w:r>
      <w:r w:rsidR="00636BDE" w:rsidRPr="007B7DFC">
        <w:rPr>
          <w:rFonts w:asciiTheme="majorBidi" w:hAnsiTheme="majorBidi" w:cstheme="majorBidi"/>
          <w:iCs/>
        </w:rPr>
        <w:t xml:space="preserve">. </w:t>
      </w:r>
      <w:r w:rsidRPr="007B7DFC">
        <w:rPr>
          <w:rFonts w:asciiTheme="majorBidi" w:hAnsiTheme="majorBidi" w:cstheme="majorBidi"/>
          <w:iCs/>
        </w:rPr>
        <w:t xml:space="preserve">Yorkshire Immunology </w:t>
      </w:r>
      <w:r w:rsidR="00636BDE" w:rsidRPr="007B7DFC">
        <w:rPr>
          <w:rFonts w:asciiTheme="majorBidi" w:hAnsiTheme="majorBidi" w:cstheme="majorBidi"/>
          <w:iCs/>
        </w:rPr>
        <w:t xml:space="preserve">Group </w:t>
      </w:r>
      <w:r w:rsidRPr="007B7DFC">
        <w:rPr>
          <w:rFonts w:asciiTheme="majorBidi" w:hAnsiTheme="majorBidi" w:cstheme="majorBidi"/>
          <w:iCs/>
        </w:rPr>
        <w:t xml:space="preserve">Symposium, </w:t>
      </w:r>
      <w:r w:rsidR="00636BDE" w:rsidRPr="007B7DFC">
        <w:rPr>
          <w:rFonts w:asciiTheme="majorBidi" w:hAnsiTheme="majorBidi" w:cstheme="majorBidi"/>
          <w:iCs/>
        </w:rPr>
        <w:t xml:space="preserve">British Society for Immunology, </w:t>
      </w:r>
      <w:r w:rsidRPr="007B7DFC">
        <w:rPr>
          <w:rFonts w:asciiTheme="majorBidi" w:hAnsiTheme="majorBidi" w:cstheme="majorBidi"/>
          <w:iCs/>
        </w:rPr>
        <w:t>Leeds</w:t>
      </w:r>
      <w:r w:rsidR="00636BDE" w:rsidRPr="007B7DFC">
        <w:rPr>
          <w:rFonts w:asciiTheme="majorBidi" w:hAnsiTheme="majorBidi" w:cstheme="majorBidi"/>
          <w:iCs/>
        </w:rPr>
        <w:t>, UK, May</w:t>
      </w:r>
      <w:r w:rsidRPr="007B7DFC">
        <w:rPr>
          <w:rFonts w:asciiTheme="majorBidi" w:hAnsiTheme="majorBidi" w:cstheme="majorBidi"/>
          <w:iCs/>
        </w:rPr>
        <w:t xml:space="preserve"> 2017</w:t>
      </w:r>
      <w:r w:rsidR="00636BDE" w:rsidRPr="007B7DFC">
        <w:rPr>
          <w:rFonts w:asciiTheme="majorBidi" w:hAnsiTheme="majorBidi" w:cstheme="majorBidi"/>
          <w:iCs/>
        </w:rPr>
        <w:t>.</w:t>
      </w:r>
    </w:p>
    <w:p w14:paraId="5FB89D3E" w14:textId="77777777" w:rsidR="00636BDE" w:rsidRPr="007B7DFC" w:rsidRDefault="00636BDE" w:rsidP="00636BDE">
      <w:pPr>
        <w:rPr>
          <w:rFonts w:asciiTheme="majorBidi" w:hAnsiTheme="majorBidi" w:cstheme="majorBidi"/>
          <w:iCs/>
        </w:rPr>
      </w:pPr>
    </w:p>
    <w:p w14:paraId="1862D3A4" w14:textId="14EC9E77" w:rsidR="00463B03" w:rsidRPr="007B7DFC" w:rsidRDefault="00463B03" w:rsidP="00636BDE">
      <w:pPr>
        <w:rPr>
          <w:rFonts w:asciiTheme="majorBidi" w:hAnsiTheme="majorBidi" w:cstheme="majorBidi"/>
          <w:iCs/>
        </w:rPr>
      </w:pPr>
      <w:r w:rsidRPr="007B7DFC">
        <w:rPr>
          <w:rFonts w:asciiTheme="majorBidi" w:hAnsiTheme="majorBidi" w:cstheme="majorBidi"/>
          <w:b/>
          <w:iCs/>
        </w:rPr>
        <w:t>Baidhani NH</w:t>
      </w:r>
      <w:r w:rsidRPr="007B7DFC">
        <w:rPr>
          <w:rFonts w:asciiTheme="majorBidi" w:hAnsiTheme="majorBidi" w:cstheme="majorBidi"/>
          <w:iCs/>
        </w:rPr>
        <w:t xml:space="preserve">, Colley HE and Murdoch C. </w:t>
      </w:r>
      <w:r w:rsidR="00636BDE" w:rsidRPr="007B7DFC">
        <w:rPr>
          <w:rFonts w:asciiTheme="majorBidi" w:hAnsiTheme="majorBidi" w:cstheme="majorBidi"/>
          <w:i/>
          <w:iCs/>
        </w:rPr>
        <w:t>Activation of keratinocyte class B scavenger receptors by low-density lipoproteins.</w:t>
      </w:r>
      <w:r w:rsidR="00636BDE" w:rsidRPr="007B7DFC">
        <w:rPr>
          <w:rFonts w:asciiTheme="majorBidi" w:hAnsiTheme="majorBidi" w:cstheme="majorBidi"/>
          <w:iCs/>
        </w:rPr>
        <w:t xml:space="preserve"> </w:t>
      </w:r>
      <w:r w:rsidRPr="007B7DFC">
        <w:rPr>
          <w:rFonts w:asciiTheme="majorBidi" w:hAnsiTheme="majorBidi" w:cstheme="majorBidi"/>
          <w:iCs/>
        </w:rPr>
        <w:t>British</w:t>
      </w:r>
      <w:r w:rsidR="00636BDE" w:rsidRPr="007B7DFC">
        <w:rPr>
          <w:rFonts w:asciiTheme="majorBidi" w:hAnsiTheme="majorBidi" w:cstheme="majorBidi"/>
          <w:iCs/>
        </w:rPr>
        <w:t xml:space="preserve"> Society for Oral and Dental Research Annual Conference</w:t>
      </w:r>
      <w:r w:rsidRPr="007B7DFC">
        <w:rPr>
          <w:rFonts w:asciiTheme="majorBidi" w:hAnsiTheme="majorBidi" w:cstheme="majorBidi"/>
          <w:iCs/>
        </w:rPr>
        <w:t xml:space="preserve">, Plymouth, </w:t>
      </w:r>
      <w:r w:rsidR="00636BDE" w:rsidRPr="007B7DFC">
        <w:rPr>
          <w:rFonts w:asciiTheme="majorBidi" w:hAnsiTheme="majorBidi" w:cstheme="majorBidi"/>
          <w:iCs/>
        </w:rPr>
        <w:t xml:space="preserve">UK, September </w:t>
      </w:r>
      <w:r w:rsidRPr="007B7DFC">
        <w:rPr>
          <w:rFonts w:asciiTheme="majorBidi" w:hAnsiTheme="majorBidi" w:cstheme="majorBidi"/>
          <w:iCs/>
        </w:rPr>
        <w:t>2017</w:t>
      </w:r>
      <w:r w:rsidR="00636BDE" w:rsidRPr="007B7DFC">
        <w:rPr>
          <w:rFonts w:asciiTheme="majorBidi" w:hAnsiTheme="majorBidi" w:cstheme="majorBidi"/>
          <w:iCs/>
        </w:rPr>
        <w:t>.</w:t>
      </w:r>
    </w:p>
    <w:p w14:paraId="06DBDA03" w14:textId="77777777" w:rsidR="00431C2D" w:rsidRPr="007B7DFC" w:rsidRDefault="00431C2D" w:rsidP="00F1699C">
      <w:pPr>
        <w:rPr>
          <w:rFonts w:asciiTheme="majorBidi" w:hAnsiTheme="majorBidi" w:cstheme="majorBidi"/>
          <w:b/>
        </w:rPr>
      </w:pPr>
    </w:p>
    <w:p w14:paraId="09306315" w14:textId="5ABF382F" w:rsidR="00F1699C" w:rsidRPr="007B7DFC" w:rsidRDefault="00636BDE" w:rsidP="00F1699C">
      <w:pPr>
        <w:rPr>
          <w:rFonts w:asciiTheme="majorBidi" w:hAnsiTheme="majorBidi" w:cstheme="majorBidi"/>
          <w:bCs/>
        </w:rPr>
      </w:pPr>
      <w:r w:rsidRPr="007B7DFC">
        <w:rPr>
          <w:rFonts w:asciiTheme="majorBidi" w:hAnsiTheme="majorBidi" w:cstheme="majorBidi"/>
          <w:b/>
        </w:rPr>
        <w:t>Poster P</w:t>
      </w:r>
      <w:r w:rsidR="00F1699C" w:rsidRPr="007B7DFC">
        <w:rPr>
          <w:rFonts w:asciiTheme="majorBidi" w:hAnsiTheme="majorBidi" w:cstheme="majorBidi"/>
          <w:b/>
        </w:rPr>
        <w:t>resentation</w:t>
      </w:r>
      <w:r w:rsidR="004E5E8B" w:rsidRPr="007B7DFC">
        <w:rPr>
          <w:rFonts w:asciiTheme="majorBidi" w:hAnsiTheme="majorBidi" w:cstheme="majorBidi"/>
          <w:b/>
        </w:rPr>
        <w:t>s</w:t>
      </w:r>
      <w:r w:rsidRPr="007B7DFC">
        <w:rPr>
          <w:rFonts w:asciiTheme="majorBidi" w:hAnsiTheme="majorBidi" w:cstheme="majorBidi"/>
          <w:b/>
        </w:rPr>
        <w:t xml:space="preserve"> at Conferences</w:t>
      </w:r>
      <w:r w:rsidR="00F1699C" w:rsidRPr="007B7DFC">
        <w:rPr>
          <w:rFonts w:asciiTheme="majorBidi" w:hAnsiTheme="majorBidi" w:cstheme="majorBidi"/>
          <w:bCs/>
        </w:rPr>
        <w:t>:</w:t>
      </w:r>
    </w:p>
    <w:p w14:paraId="15B61DA6" w14:textId="6A694FA3" w:rsidR="00F1699C" w:rsidRPr="007B7DFC" w:rsidRDefault="00F1699C" w:rsidP="00636BDE">
      <w:pPr>
        <w:rPr>
          <w:rFonts w:asciiTheme="majorBidi" w:hAnsiTheme="majorBidi" w:cstheme="majorBidi"/>
          <w:iCs/>
        </w:rPr>
      </w:pPr>
      <w:r w:rsidRPr="007B7DFC">
        <w:rPr>
          <w:rFonts w:asciiTheme="majorBidi" w:hAnsiTheme="majorBidi" w:cstheme="majorBidi"/>
          <w:b/>
          <w:iCs/>
        </w:rPr>
        <w:t>Baidhani NH</w:t>
      </w:r>
      <w:r w:rsidR="00EF722C" w:rsidRPr="007B7DFC">
        <w:rPr>
          <w:rFonts w:asciiTheme="majorBidi" w:hAnsiTheme="majorBidi" w:cstheme="majorBidi"/>
          <w:iCs/>
        </w:rPr>
        <w:t xml:space="preserve">, Colley HE, </w:t>
      </w:r>
      <w:r w:rsidRPr="007B7DFC">
        <w:rPr>
          <w:rFonts w:asciiTheme="majorBidi" w:hAnsiTheme="majorBidi" w:cstheme="majorBidi"/>
          <w:iCs/>
        </w:rPr>
        <w:t xml:space="preserve">Murdoch C. </w:t>
      </w:r>
      <w:r w:rsidR="00636BDE" w:rsidRPr="007B7DFC">
        <w:rPr>
          <w:rFonts w:asciiTheme="majorBidi" w:hAnsiTheme="majorBidi" w:cstheme="majorBidi"/>
          <w:i/>
          <w:iCs/>
        </w:rPr>
        <w:t>The role of class B scavenger receptors in oral keratinocyte biology.</w:t>
      </w:r>
      <w:r w:rsidR="00636BDE" w:rsidRPr="007B7DFC">
        <w:rPr>
          <w:rFonts w:asciiTheme="majorBidi" w:hAnsiTheme="majorBidi" w:cstheme="majorBidi"/>
          <w:iCs/>
        </w:rPr>
        <w:t xml:space="preserve"> British Society for Oral and Dental Research Annual Conference, Cardiff, UK, September 2015.</w:t>
      </w:r>
    </w:p>
    <w:p w14:paraId="069C2CBE" w14:textId="77777777" w:rsidR="00F1699C" w:rsidRPr="007B7DFC" w:rsidRDefault="00F1699C" w:rsidP="00F1699C">
      <w:pPr>
        <w:rPr>
          <w:rFonts w:asciiTheme="majorBidi" w:hAnsiTheme="majorBidi" w:cstheme="majorBidi"/>
          <w:iCs/>
        </w:rPr>
      </w:pPr>
    </w:p>
    <w:p w14:paraId="6974E89D" w14:textId="272308E5" w:rsidR="00F1699C" w:rsidRPr="007B7DFC" w:rsidRDefault="00636BDE" w:rsidP="00636BDE">
      <w:pPr>
        <w:rPr>
          <w:rFonts w:asciiTheme="majorBidi" w:hAnsiTheme="majorBidi" w:cstheme="majorBidi"/>
          <w:iCs/>
        </w:rPr>
      </w:pPr>
      <w:r w:rsidRPr="007B7DFC">
        <w:rPr>
          <w:rFonts w:asciiTheme="majorBidi" w:hAnsiTheme="majorBidi" w:cstheme="majorBidi"/>
          <w:b/>
          <w:bCs/>
        </w:rPr>
        <w:t>Baidhani</w:t>
      </w:r>
      <w:r w:rsidRPr="007B7DFC">
        <w:rPr>
          <w:rFonts w:asciiTheme="majorBidi" w:hAnsiTheme="majorBidi" w:cstheme="majorBidi"/>
          <w:b/>
        </w:rPr>
        <w:t xml:space="preserve"> NH</w:t>
      </w:r>
      <w:r w:rsidRPr="007B7DFC">
        <w:rPr>
          <w:rFonts w:asciiTheme="majorBidi" w:hAnsiTheme="majorBidi" w:cstheme="majorBidi"/>
        </w:rPr>
        <w:t xml:space="preserve">, Murdoch C, Colley HE. </w:t>
      </w:r>
      <w:r w:rsidRPr="007B7DFC">
        <w:rPr>
          <w:rFonts w:asciiTheme="majorBidi" w:hAnsiTheme="majorBidi" w:cstheme="majorBidi"/>
          <w:i/>
        </w:rPr>
        <w:t>Role of scavenger receptors in keratinocyte biology</w:t>
      </w:r>
      <w:r w:rsidRPr="007B7DFC">
        <w:rPr>
          <w:rFonts w:asciiTheme="majorBidi" w:hAnsiTheme="majorBidi" w:cstheme="majorBidi"/>
        </w:rPr>
        <w:t xml:space="preserve"> </w:t>
      </w:r>
      <w:r w:rsidR="00F1699C" w:rsidRPr="007B7DFC">
        <w:rPr>
          <w:rFonts w:asciiTheme="majorBidi" w:hAnsiTheme="majorBidi" w:cstheme="majorBidi"/>
          <w:iCs/>
        </w:rPr>
        <w:t>-</w:t>
      </w:r>
      <w:r w:rsidRPr="007B7DFC">
        <w:rPr>
          <w:rFonts w:asciiTheme="majorBidi" w:hAnsiTheme="majorBidi" w:cstheme="majorBidi"/>
          <w:iCs/>
        </w:rPr>
        <w:t xml:space="preserve"> implications for oral cancer m</w:t>
      </w:r>
      <w:r w:rsidR="00F1699C" w:rsidRPr="007B7DFC">
        <w:rPr>
          <w:rFonts w:asciiTheme="majorBidi" w:hAnsiTheme="majorBidi" w:cstheme="majorBidi"/>
          <w:iCs/>
        </w:rPr>
        <w:t>etastasis</w:t>
      </w:r>
      <w:r w:rsidRPr="007B7DFC">
        <w:rPr>
          <w:rFonts w:asciiTheme="majorBidi" w:hAnsiTheme="majorBidi" w:cstheme="majorBidi"/>
          <w:iCs/>
        </w:rPr>
        <w:t xml:space="preserve">. </w:t>
      </w:r>
      <w:r w:rsidR="00FD3F60" w:rsidRPr="007B7DFC">
        <w:rPr>
          <w:rFonts w:asciiTheme="majorBidi" w:hAnsiTheme="majorBidi" w:cstheme="majorBidi"/>
          <w:iCs/>
        </w:rPr>
        <w:t xml:space="preserve">European Association </w:t>
      </w:r>
      <w:r w:rsidRPr="007B7DFC">
        <w:rPr>
          <w:rFonts w:asciiTheme="majorBidi" w:hAnsiTheme="majorBidi" w:cstheme="majorBidi"/>
          <w:iCs/>
        </w:rPr>
        <w:t>for</w:t>
      </w:r>
      <w:r w:rsidR="00FD3F60" w:rsidRPr="007B7DFC">
        <w:rPr>
          <w:rFonts w:asciiTheme="majorBidi" w:hAnsiTheme="majorBidi" w:cstheme="majorBidi"/>
          <w:iCs/>
        </w:rPr>
        <w:t xml:space="preserve"> </w:t>
      </w:r>
      <w:r w:rsidRPr="007B7DFC">
        <w:rPr>
          <w:rFonts w:asciiTheme="majorBidi" w:hAnsiTheme="majorBidi" w:cstheme="majorBidi"/>
          <w:iCs/>
        </w:rPr>
        <w:t>Oral Medicine.</w:t>
      </w:r>
      <w:r w:rsidR="00F1699C" w:rsidRPr="007B7DFC">
        <w:rPr>
          <w:rFonts w:asciiTheme="majorBidi" w:hAnsiTheme="majorBidi" w:cstheme="majorBidi"/>
          <w:iCs/>
        </w:rPr>
        <w:t xml:space="preserve"> Turin, Italy</w:t>
      </w:r>
      <w:r w:rsidRPr="007B7DFC">
        <w:rPr>
          <w:rFonts w:asciiTheme="majorBidi" w:hAnsiTheme="majorBidi" w:cstheme="majorBidi"/>
          <w:iCs/>
        </w:rPr>
        <w:t xml:space="preserve">, September </w:t>
      </w:r>
      <w:r w:rsidR="00F1699C" w:rsidRPr="007B7DFC">
        <w:rPr>
          <w:rFonts w:asciiTheme="majorBidi" w:hAnsiTheme="majorBidi" w:cstheme="majorBidi"/>
          <w:iCs/>
        </w:rPr>
        <w:t>2016</w:t>
      </w:r>
    </w:p>
    <w:p w14:paraId="450CC6B2" w14:textId="77777777" w:rsidR="00F1699C" w:rsidRPr="007B7DFC" w:rsidRDefault="00F1699C" w:rsidP="00F1699C">
      <w:pPr>
        <w:rPr>
          <w:rFonts w:asciiTheme="majorBidi" w:hAnsiTheme="majorBidi" w:cstheme="majorBidi"/>
          <w:iCs/>
        </w:rPr>
      </w:pPr>
    </w:p>
    <w:p w14:paraId="0618FBA8" w14:textId="77777777" w:rsidR="00636BDE" w:rsidRPr="007B7DFC" w:rsidRDefault="00636BDE" w:rsidP="00F1699C">
      <w:pPr>
        <w:rPr>
          <w:rFonts w:asciiTheme="majorBidi" w:hAnsiTheme="majorBidi" w:cstheme="majorBidi"/>
          <w:iCs/>
        </w:rPr>
      </w:pPr>
    </w:p>
    <w:p w14:paraId="72E77EE4" w14:textId="17B85845" w:rsidR="00F1699C" w:rsidRPr="007B7DFC" w:rsidRDefault="00636BDE" w:rsidP="00F1699C">
      <w:pPr>
        <w:rPr>
          <w:rFonts w:asciiTheme="majorBidi" w:hAnsiTheme="majorBidi" w:cstheme="majorBidi"/>
          <w:b/>
          <w:bCs/>
          <w:iCs/>
        </w:rPr>
      </w:pPr>
      <w:r w:rsidRPr="007B7DFC">
        <w:rPr>
          <w:rFonts w:asciiTheme="majorBidi" w:hAnsiTheme="majorBidi" w:cstheme="majorBidi"/>
          <w:b/>
          <w:bCs/>
          <w:iCs/>
        </w:rPr>
        <w:t>Publications in P</w:t>
      </w:r>
      <w:r w:rsidR="00F1699C" w:rsidRPr="007B7DFC">
        <w:rPr>
          <w:rFonts w:asciiTheme="majorBidi" w:hAnsiTheme="majorBidi" w:cstheme="majorBidi"/>
          <w:b/>
          <w:bCs/>
          <w:iCs/>
        </w:rPr>
        <w:t>reparation</w:t>
      </w:r>
      <w:r w:rsidR="00656D91" w:rsidRPr="007B7DFC">
        <w:rPr>
          <w:rFonts w:asciiTheme="majorBidi" w:hAnsiTheme="majorBidi" w:cstheme="majorBidi"/>
          <w:b/>
          <w:bCs/>
          <w:iCs/>
        </w:rPr>
        <w:t>:</w:t>
      </w:r>
    </w:p>
    <w:p w14:paraId="68283733" w14:textId="7D8D43AA" w:rsidR="00636BDE" w:rsidRPr="007B7DFC" w:rsidRDefault="00636BDE" w:rsidP="00636BDE">
      <w:pPr>
        <w:rPr>
          <w:rFonts w:asciiTheme="majorBidi" w:hAnsiTheme="majorBidi" w:cstheme="majorBidi"/>
          <w:iCs/>
        </w:rPr>
      </w:pPr>
      <w:r w:rsidRPr="007B7DFC">
        <w:rPr>
          <w:rFonts w:asciiTheme="majorBidi" w:hAnsiTheme="majorBidi" w:cstheme="majorBidi"/>
          <w:b/>
          <w:iCs/>
        </w:rPr>
        <w:t>Baidhani NH</w:t>
      </w:r>
      <w:r w:rsidR="00EF722C" w:rsidRPr="007B7DFC">
        <w:rPr>
          <w:rFonts w:asciiTheme="majorBidi" w:hAnsiTheme="majorBidi" w:cstheme="majorBidi"/>
          <w:iCs/>
        </w:rPr>
        <w:t xml:space="preserve">, Colley HE, </w:t>
      </w:r>
      <w:r w:rsidRPr="007B7DFC">
        <w:rPr>
          <w:rFonts w:asciiTheme="majorBidi" w:hAnsiTheme="majorBidi" w:cstheme="majorBidi"/>
          <w:iCs/>
        </w:rPr>
        <w:t xml:space="preserve">Murdoch C. </w:t>
      </w:r>
      <w:r w:rsidRPr="007B7DFC">
        <w:rPr>
          <w:rFonts w:asciiTheme="majorBidi" w:hAnsiTheme="majorBidi" w:cstheme="majorBidi"/>
          <w:i/>
          <w:iCs/>
        </w:rPr>
        <w:t>Activation of keratinocyte class B scavenger receptors by low-density lipoproteins - implications for oral cancer metastasis.</w:t>
      </w:r>
      <w:r w:rsidRPr="007B7DFC">
        <w:rPr>
          <w:rFonts w:asciiTheme="majorBidi" w:hAnsiTheme="majorBidi" w:cstheme="majorBidi"/>
          <w:iCs/>
        </w:rPr>
        <w:t xml:space="preserve"> Research Article</w:t>
      </w:r>
      <w:r w:rsidR="008B4C3B" w:rsidRPr="007B7DFC">
        <w:rPr>
          <w:rFonts w:asciiTheme="majorBidi" w:hAnsiTheme="majorBidi" w:cstheme="majorBidi"/>
          <w:iCs/>
        </w:rPr>
        <w:t xml:space="preserve"> (in preparation</w:t>
      </w:r>
      <w:r w:rsidRPr="007B7DFC">
        <w:rPr>
          <w:rFonts w:asciiTheme="majorBidi" w:hAnsiTheme="majorBidi" w:cstheme="majorBidi"/>
          <w:iCs/>
        </w:rPr>
        <w:t>).</w:t>
      </w:r>
    </w:p>
    <w:p w14:paraId="69DA9084" w14:textId="77777777" w:rsidR="00636BDE" w:rsidRPr="007B7DFC" w:rsidRDefault="00636BDE" w:rsidP="00636BDE">
      <w:pPr>
        <w:rPr>
          <w:rFonts w:asciiTheme="majorBidi" w:hAnsiTheme="majorBidi" w:cstheme="majorBidi"/>
          <w:iCs/>
        </w:rPr>
      </w:pPr>
    </w:p>
    <w:p w14:paraId="21A25E50" w14:textId="2AA0127B" w:rsidR="00F1699C" w:rsidRPr="007B7DFC" w:rsidRDefault="00F1699C" w:rsidP="00636BDE">
      <w:pPr>
        <w:rPr>
          <w:rFonts w:asciiTheme="majorBidi" w:hAnsiTheme="majorBidi" w:cstheme="majorBidi"/>
          <w:iCs/>
        </w:rPr>
      </w:pPr>
      <w:r w:rsidRPr="007B7DFC">
        <w:rPr>
          <w:rFonts w:asciiTheme="majorBidi" w:hAnsiTheme="majorBidi" w:cstheme="majorBidi"/>
          <w:b/>
          <w:iCs/>
        </w:rPr>
        <w:t>Baidhani NH</w:t>
      </w:r>
      <w:r w:rsidR="00EF722C" w:rsidRPr="007B7DFC">
        <w:rPr>
          <w:rFonts w:asciiTheme="majorBidi" w:hAnsiTheme="majorBidi" w:cstheme="majorBidi"/>
          <w:iCs/>
        </w:rPr>
        <w:t xml:space="preserve">, Colley HE, </w:t>
      </w:r>
      <w:r w:rsidRPr="007B7DFC">
        <w:rPr>
          <w:rFonts w:asciiTheme="majorBidi" w:hAnsiTheme="majorBidi" w:cstheme="majorBidi"/>
          <w:iCs/>
        </w:rPr>
        <w:t xml:space="preserve">Murdoch C. Title: </w:t>
      </w:r>
      <w:r w:rsidRPr="007B7DFC">
        <w:rPr>
          <w:rFonts w:asciiTheme="majorBidi" w:hAnsiTheme="majorBidi" w:cstheme="majorBidi"/>
        </w:rPr>
        <w:t xml:space="preserve"> </w:t>
      </w:r>
      <w:r w:rsidRPr="007B7DFC">
        <w:rPr>
          <w:rFonts w:asciiTheme="majorBidi" w:hAnsiTheme="majorBidi" w:cstheme="majorBidi"/>
          <w:iCs/>
        </w:rPr>
        <w:t>The role of scavenger receptor</w:t>
      </w:r>
      <w:r w:rsidR="00636BDE" w:rsidRPr="007B7DFC">
        <w:rPr>
          <w:rFonts w:asciiTheme="majorBidi" w:hAnsiTheme="majorBidi" w:cstheme="majorBidi"/>
          <w:iCs/>
        </w:rPr>
        <w:t>s in oral keratinocyte biology. Review A</w:t>
      </w:r>
      <w:r w:rsidRPr="007B7DFC">
        <w:rPr>
          <w:rFonts w:asciiTheme="majorBidi" w:hAnsiTheme="majorBidi" w:cstheme="majorBidi"/>
          <w:iCs/>
        </w:rPr>
        <w:t>rticle</w:t>
      </w:r>
      <w:r w:rsidR="008B4C3B" w:rsidRPr="007B7DFC">
        <w:rPr>
          <w:rFonts w:asciiTheme="majorBidi" w:hAnsiTheme="majorBidi" w:cstheme="majorBidi"/>
          <w:iCs/>
        </w:rPr>
        <w:t xml:space="preserve"> (in preparation</w:t>
      </w:r>
      <w:r w:rsidR="00636BDE" w:rsidRPr="007B7DFC">
        <w:rPr>
          <w:rFonts w:asciiTheme="majorBidi" w:hAnsiTheme="majorBidi" w:cstheme="majorBidi"/>
          <w:iCs/>
        </w:rPr>
        <w:t>).</w:t>
      </w:r>
    </w:p>
    <w:p w14:paraId="4B87CACA" w14:textId="77777777" w:rsidR="00636BDE" w:rsidRPr="007B7DFC" w:rsidRDefault="00636BDE" w:rsidP="00A42048">
      <w:pPr>
        <w:autoSpaceDE w:val="0"/>
        <w:autoSpaceDN w:val="0"/>
        <w:adjustRightInd w:val="0"/>
        <w:rPr>
          <w:rFonts w:asciiTheme="majorBidi" w:hAnsiTheme="majorBidi" w:cstheme="majorBidi"/>
          <w:b/>
          <w:bCs/>
          <w:sz w:val="28"/>
          <w:szCs w:val="28"/>
        </w:rPr>
      </w:pPr>
    </w:p>
    <w:p w14:paraId="337B8C2A" w14:textId="77777777" w:rsidR="00636BDE" w:rsidRPr="007B7DFC" w:rsidRDefault="00636BDE" w:rsidP="00A42048">
      <w:pPr>
        <w:autoSpaceDE w:val="0"/>
        <w:autoSpaceDN w:val="0"/>
        <w:adjustRightInd w:val="0"/>
        <w:rPr>
          <w:rFonts w:asciiTheme="majorBidi" w:hAnsiTheme="majorBidi" w:cstheme="majorBidi"/>
          <w:b/>
          <w:bCs/>
          <w:sz w:val="28"/>
          <w:szCs w:val="28"/>
        </w:rPr>
      </w:pPr>
    </w:p>
    <w:p w14:paraId="47284A6F" w14:textId="19523A44" w:rsidR="00A42048" w:rsidRPr="00E47D80" w:rsidRDefault="00A42048" w:rsidP="00A42048">
      <w:pPr>
        <w:autoSpaceDE w:val="0"/>
        <w:autoSpaceDN w:val="0"/>
        <w:adjustRightInd w:val="0"/>
        <w:rPr>
          <w:rFonts w:asciiTheme="majorBidi" w:hAnsiTheme="majorBidi" w:cstheme="majorBidi"/>
          <w:b/>
          <w:bCs/>
          <w:color w:val="auto"/>
          <w:sz w:val="28"/>
          <w:szCs w:val="28"/>
        </w:rPr>
      </w:pPr>
      <w:r w:rsidRPr="00E47D80">
        <w:rPr>
          <w:rFonts w:asciiTheme="majorBidi" w:hAnsiTheme="majorBidi" w:cstheme="majorBidi"/>
          <w:b/>
          <w:bCs/>
          <w:color w:val="auto"/>
          <w:sz w:val="28"/>
          <w:szCs w:val="28"/>
        </w:rPr>
        <w:lastRenderedPageBreak/>
        <w:t xml:space="preserve">Acknowledgements </w:t>
      </w:r>
    </w:p>
    <w:p w14:paraId="6FBC565E" w14:textId="37CB8196" w:rsidR="00A42048" w:rsidRPr="00E47D80" w:rsidRDefault="00A42048" w:rsidP="00A42048">
      <w:pPr>
        <w:autoSpaceDE w:val="0"/>
        <w:autoSpaceDN w:val="0"/>
        <w:adjustRightInd w:val="0"/>
        <w:rPr>
          <w:rFonts w:asciiTheme="majorBidi" w:hAnsiTheme="majorBidi" w:cstheme="majorBidi"/>
          <w:color w:val="auto"/>
        </w:rPr>
      </w:pPr>
      <w:r w:rsidRPr="00E47D80">
        <w:rPr>
          <w:rFonts w:asciiTheme="majorBidi" w:hAnsiTheme="majorBidi" w:cstheme="majorBidi"/>
          <w:color w:val="auto"/>
        </w:rPr>
        <w:t xml:space="preserve">I would like to give my gratitude and thanks to my supervisors for their enormous support, from the very start to the end of this study. Dr Craig Murdoch was a true friend who was always ready to give advice throughout the whole journey of this research, with his sensible guidance, and great and thorough knowledge of many aspects of research. He was very patient and tolerant to give me as smooth and stable a start as possible with this project, as well as helping me to continue to the finish line with greater momentum and enthusiasm.  My thanks also go to Dr Helen Colley for her help with laboratory work and with the write-up of this project. She was very gracious in offering help and support when needed most. Her uplifting comments and advice helped me to push through to the end with confidence and steadiness. </w:t>
      </w:r>
    </w:p>
    <w:p w14:paraId="1537377A" w14:textId="77777777" w:rsidR="00A42048" w:rsidRPr="00E47D80" w:rsidRDefault="00A42048" w:rsidP="00A42048">
      <w:pPr>
        <w:autoSpaceDE w:val="0"/>
        <w:autoSpaceDN w:val="0"/>
        <w:adjustRightInd w:val="0"/>
        <w:rPr>
          <w:rFonts w:asciiTheme="majorBidi" w:hAnsiTheme="majorBidi" w:cstheme="majorBidi"/>
          <w:color w:val="auto"/>
        </w:rPr>
      </w:pPr>
    </w:p>
    <w:p w14:paraId="274A5062" w14:textId="7A99849E" w:rsidR="00A42048" w:rsidRPr="00E47D80" w:rsidRDefault="00A42048" w:rsidP="00A42048">
      <w:pPr>
        <w:autoSpaceDE w:val="0"/>
        <w:autoSpaceDN w:val="0"/>
        <w:adjustRightInd w:val="0"/>
        <w:rPr>
          <w:rFonts w:asciiTheme="majorBidi" w:hAnsiTheme="majorBidi" w:cstheme="majorBidi"/>
          <w:color w:val="auto"/>
        </w:rPr>
      </w:pPr>
      <w:r w:rsidRPr="00E47D80">
        <w:rPr>
          <w:rFonts w:asciiTheme="majorBidi" w:hAnsiTheme="majorBidi" w:cstheme="majorBidi"/>
          <w:color w:val="auto"/>
        </w:rPr>
        <w:t xml:space="preserve">I also would like to thank Prof Keith Hunter for his support and advice that helped me to carry out part of this project, and also thank him for providing tissue blocks needed for the immunohistochemistry studies. Thanks also go to Dr Darren Robinson for his help with the immunofluorescence imaging and teaching me the techniques </w:t>
      </w:r>
      <w:r w:rsidR="00A21DE6" w:rsidRPr="00E47D80">
        <w:rPr>
          <w:rFonts w:asciiTheme="majorBidi" w:hAnsiTheme="majorBidi" w:cstheme="majorBidi"/>
          <w:color w:val="auto"/>
        </w:rPr>
        <w:t xml:space="preserve">that </w:t>
      </w:r>
      <w:r w:rsidRPr="00E47D80">
        <w:rPr>
          <w:rFonts w:asciiTheme="majorBidi" w:hAnsiTheme="majorBidi" w:cstheme="majorBidi"/>
          <w:color w:val="auto"/>
        </w:rPr>
        <w:t>I needed to achieve high standard images. I also would like to thank members of my research group and all laboratory technicians for the great help they’ve given me throughout this project. Thanks to the Iraqi Ministry of Higher Education and Scientific Research for sponsoring this project</w:t>
      </w:r>
      <w:r w:rsidRPr="00E47D80">
        <w:rPr>
          <w:rFonts w:asciiTheme="majorBidi" w:hAnsiTheme="majorBidi" w:cstheme="majorBidi"/>
          <w:color w:val="auto"/>
          <w:lang w:bidi="ar-IQ"/>
        </w:rPr>
        <w:t>, and thanks to the University of Baghdad for supporting my scholarship.</w:t>
      </w:r>
    </w:p>
    <w:p w14:paraId="68FA795E" w14:textId="77777777" w:rsidR="00A42048" w:rsidRPr="00E47D80" w:rsidRDefault="00A42048" w:rsidP="00A42048">
      <w:pPr>
        <w:autoSpaceDE w:val="0"/>
        <w:autoSpaceDN w:val="0"/>
        <w:adjustRightInd w:val="0"/>
        <w:rPr>
          <w:rFonts w:asciiTheme="majorBidi" w:hAnsiTheme="majorBidi" w:cstheme="majorBidi"/>
          <w:color w:val="auto"/>
        </w:rPr>
      </w:pPr>
    </w:p>
    <w:p w14:paraId="6C0F0D12" w14:textId="77777777" w:rsidR="00A42048" w:rsidRPr="00E47D80" w:rsidRDefault="00A42048" w:rsidP="00A42048">
      <w:pPr>
        <w:autoSpaceDE w:val="0"/>
        <w:autoSpaceDN w:val="0"/>
        <w:adjustRightInd w:val="0"/>
        <w:rPr>
          <w:rFonts w:asciiTheme="majorBidi" w:hAnsiTheme="majorBidi" w:cstheme="majorBidi"/>
          <w:color w:val="auto"/>
        </w:rPr>
      </w:pPr>
      <w:r w:rsidRPr="00E47D80">
        <w:rPr>
          <w:rFonts w:asciiTheme="majorBidi" w:hAnsiTheme="majorBidi" w:cstheme="majorBidi"/>
          <w:color w:val="auto"/>
        </w:rPr>
        <w:t xml:space="preserve">And finally, I would like to give huge thanks to my family for granting me endless support throughout the whole time of my study, and making my life happier and more joyful. </w:t>
      </w:r>
    </w:p>
    <w:p w14:paraId="18756A65" w14:textId="77777777" w:rsidR="00A42048" w:rsidRPr="00E47D80" w:rsidRDefault="00A42048" w:rsidP="00A42048">
      <w:pPr>
        <w:autoSpaceDE w:val="0"/>
        <w:autoSpaceDN w:val="0"/>
        <w:adjustRightInd w:val="0"/>
        <w:rPr>
          <w:rFonts w:asciiTheme="majorBidi" w:hAnsiTheme="majorBidi" w:cstheme="majorBidi"/>
          <w:color w:val="auto"/>
        </w:rPr>
      </w:pPr>
    </w:p>
    <w:p w14:paraId="6B7F6C19" w14:textId="77777777" w:rsidR="00A42048" w:rsidRPr="00E47D80" w:rsidRDefault="00A42048" w:rsidP="00A42048">
      <w:pPr>
        <w:autoSpaceDE w:val="0"/>
        <w:autoSpaceDN w:val="0"/>
        <w:adjustRightInd w:val="0"/>
        <w:rPr>
          <w:rFonts w:asciiTheme="majorBidi" w:hAnsiTheme="majorBidi" w:cstheme="majorBidi"/>
          <w:color w:val="auto"/>
        </w:rPr>
      </w:pPr>
    </w:p>
    <w:p w14:paraId="1262D8E5" w14:textId="77777777" w:rsidR="00A42048" w:rsidRPr="00E47D80" w:rsidRDefault="00A42048" w:rsidP="00A42048">
      <w:pPr>
        <w:autoSpaceDE w:val="0"/>
        <w:autoSpaceDN w:val="0"/>
        <w:adjustRightInd w:val="0"/>
        <w:rPr>
          <w:rFonts w:asciiTheme="majorBidi" w:hAnsiTheme="majorBidi" w:cstheme="majorBidi"/>
          <w:color w:val="auto"/>
        </w:rPr>
      </w:pPr>
    </w:p>
    <w:p w14:paraId="75278C8D" w14:textId="77777777" w:rsidR="00A42048" w:rsidRPr="00E47D80" w:rsidRDefault="00A42048" w:rsidP="00A42048">
      <w:pPr>
        <w:autoSpaceDE w:val="0"/>
        <w:autoSpaceDN w:val="0"/>
        <w:adjustRightInd w:val="0"/>
        <w:rPr>
          <w:rFonts w:asciiTheme="majorBidi" w:hAnsiTheme="majorBidi" w:cstheme="majorBidi"/>
          <w:color w:val="auto"/>
        </w:rPr>
      </w:pPr>
    </w:p>
    <w:p w14:paraId="0947E261" w14:textId="77777777" w:rsidR="00A42048" w:rsidRPr="00E47D80" w:rsidRDefault="00A42048" w:rsidP="00A42048">
      <w:pPr>
        <w:autoSpaceDE w:val="0"/>
        <w:autoSpaceDN w:val="0"/>
        <w:adjustRightInd w:val="0"/>
        <w:rPr>
          <w:rFonts w:asciiTheme="majorBidi" w:hAnsiTheme="majorBidi" w:cstheme="majorBidi"/>
          <w:color w:val="auto"/>
        </w:rPr>
      </w:pPr>
    </w:p>
    <w:p w14:paraId="74F9FBF5" w14:textId="6669B73B" w:rsidR="00A42048" w:rsidRPr="00E47D80" w:rsidRDefault="00A42048" w:rsidP="00A42048">
      <w:pPr>
        <w:autoSpaceDE w:val="0"/>
        <w:autoSpaceDN w:val="0"/>
        <w:adjustRightInd w:val="0"/>
        <w:rPr>
          <w:rFonts w:asciiTheme="majorBidi" w:hAnsiTheme="majorBidi" w:cstheme="majorBidi"/>
          <w:color w:val="auto"/>
        </w:rPr>
      </w:pPr>
    </w:p>
    <w:p w14:paraId="6616E3FA" w14:textId="77777777" w:rsidR="005055E5" w:rsidRPr="00E47D80" w:rsidRDefault="005055E5" w:rsidP="00A42048">
      <w:pPr>
        <w:autoSpaceDE w:val="0"/>
        <w:autoSpaceDN w:val="0"/>
        <w:adjustRightInd w:val="0"/>
        <w:rPr>
          <w:rFonts w:asciiTheme="majorBidi" w:hAnsiTheme="majorBidi" w:cstheme="majorBidi"/>
          <w:b/>
          <w:bCs/>
          <w:color w:val="auto"/>
          <w:sz w:val="28"/>
          <w:szCs w:val="28"/>
        </w:rPr>
      </w:pPr>
    </w:p>
    <w:p w14:paraId="1734E0FD" w14:textId="77777777" w:rsidR="005055E5" w:rsidRPr="00E47D80" w:rsidRDefault="005055E5" w:rsidP="00A42048">
      <w:pPr>
        <w:autoSpaceDE w:val="0"/>
        <w:autoSpaceDN w:val="0"/>
        <w:adjustRightInd w:val="0"/>
        <w:rPr>
          <w:rFonts w:asciiTheme="majorBidi" w:hAnsiTheme="majorBidi" w:cstheme="majorBidi"/>
          <w:b/>
          <w:bCs/>
          <w:color w:val="auto"/>
          <w:sz w:val="28"/>
          <w:szCs w:val="28"/>
        </w:rPr>
      </w:pPr>
    </w:p>
    <w:p w14:paraId="3543D460" w14:textId="77777777" w:rsidR="00A42048" w:rsidRPr="00E47D80" w:rsidRDefault="00A42048" w:rsidP="00A42048">
      <w:pPr>
        <w:autoSpaceDE w:val="0"/>
        <w:autoSpaceDN w:val="0"/>
        <w:adjustRightInd w:val="0"/>
        <w:rPr>
          <w:rFonts w:asciiTheme="majorBidi" w:hAnsiTheme="majorBidi" w:cstheme="majorBidi"/>
          <w:b/>
          <w:bCs/>
          <w:color w:val="auto"/>
          <w:sz w:val="28"/>
          <w:szCs w:val="28"/>
        </w:rPr>
      </w:pPr>
      <w:r w:rsidRPr="00E47D80">
        <w:rPr>
          <w:rFonts w:asciiTheme="majorBidi" w:hAnsiTheme="majorBidi" w:cstheme="majorBidi"/>
          <w:b/>
          <w:bCs/>
          <w:color w:val="auto"/>
          <w:sz w:val="28"/>
          <w:szCs w:val="28"/>
        </w:rPr>
        <w:lastRenderedPageBreak/>
        <w:t>Abstract</w:t>
      </w:r>
    </w:p>
    <w:p w14:paraId="06372FC9" w14:textId="294FA61C" w:rsidR="00A42048" w:rsidRPr="00E47D80" w:rsidRDefault="002D5068" w:rsidP="00A42048">
      <w:pPr>
        <w:autoSpaceDE w:val="0"/>
        <w:autoSpaceDN w:val="0"/>
        <w:adjustRightInd w:val="0"/>
        <w:rPr>
          <w:rFonts w:asciiTheme="majorBidi" w:hAnsiTheme="majorBidi" w:cstheme="majorBidi"/>
          <w:color w:val="auto"/>
        </w:rPr>
      </w:pPr>
      <w:r w:rsidRPr="00E47D80">
        <w:rPr>
          <w:rFonts w:asciiTheme="majorBidi" w:hAnsiTheme="majorBidi" w:cstheme="majorBidi"/>
          <w:color w:val="auto"/>
        </w:rPr>
        <w:t>Scavenger receptors</w:t>
      </w:r>
      <w:r w:rsidR="00A42048" w:rsidRPr="00E47D80">
        <w:rPr>
          <w:rFonts w:asciiTheme="majorBidi" w:hAnsiTheme="majorBidi" w:cstheme="majorBidi"/>
          <w:color w:val="auto"/>
        </w:rPr>
        <w:t xml:space="preserve"> belong to a large receptor family that primarily bind lipid-containing molecules. Until recently, their expression has been described on macrophages and endothelial cells where th</w:t>
      </w:r>
      <w:r w:rsidRPr="00E47D80">
        <w:rPr>
          <w:rFonts w:asciiTheme="majorBidi" w:hAnsiTheme="majorBidi" w:cstheme="majorBidi"/>
          <w:color w:val="auto"/>
        </w:rPr>
        <w:t>eir principal role is internalis</w:t>
      </w:r>
      <w:r w:rsidR="00A42048" w:rsidRPr="00E47D80">
        <w:rPr>
          <w:rFonts w:asciiTheme="majorBidi" w:hAnsiTheme="majorBidi" w:cstheme="majorBidi"/>
          <w:color w:val="auto"/>
        </w:rPr>
        <w:t>ation of lipoproteins and bacteria. However, to date</w:t>
      </w:r>
      <w:r w:rsidRPr="00E47D80">
        <w:rPr>
          <w:rFonts w:asciiTheme="majorBidi" w:hAnsiTheme="majorBidi" w:cstheme="majorBidi"/>
          <w:color w:val="auto"/>
        </w:rPr>
        <w:t>, there is little evidence of scavenger receptor</w:t>
      </w:r>
      <w:r w:rsidR="00A42048" w:rsidRPr="00E47D80">
        <w:rPr>
          <w:rFonts w:asciiTheme="majorBidi" w:hAnsiTheme="majorBidi" w:cstheme="majorBidi"/>
          <w:color w:val="auto"/>
        </w:rPr>
        <w:t xml:space="preserve"> expression in the oral mucosa, therefore, this study aimed to determine functional expression </w:t>
      </w:r>
      <w:r w:rsidRPr="00E47D80">
        <w:rPr>
          <w:rFonts w:asciiTheme="majorBidi" w:hAnsiTheme="majorBidi" w:cstheme="majorBidi"/>
          <w:color w:val="auto"/>
        </w:rPr>
        <w:t>of Class B scavenger receptor</w:t>
      </w:r>
      <w:r w:rsidR="00582869" w:rsidRPr="00E47D80">
        <w:rPr>
          <w:rFonts w:asciiTheme="majorBidi" w:hAnsiTheme="majorBidi" w:cstheme="majorBidi"/>
          <w:color w:val="auto"/>
        </w:rPr>
        <w:t>s</w:t>
      </w:r>
      <w:r w:rsidR="00A42048" w:rsidRPr="00E47D80">
        <w:rPr>
          <w:rFonts w:asciiTheme="majorBidi" w:hAnsiTheme="majorBidi" w:cstheme="majorBidi"/>
          <w:color w:val="auto"/>
        </w:rPr>
        <w:t xml:space="preserve"> by oral keratinocytes. To achieve this, a panel of normal, dysplastic or cancerous oral keratinocytes from various oral sites were tested for the expression of class B </w:t>
      </w:r>
      <w:r w:rsidRPr="00E47D80">
        <w:rPr>
          <w:rFonts w:asciiTheme="majorBidi" w:hAnsiTheme="majorBidi" w:cstheme="majorBidi"/>
          <w:color w:val="auto"/>
        </w:rPr>
        <w:t>scavenger receptor</w:t>
      </w:r>
      <w:r w:rsidR="00A42048" w:rsidRPr="00E47D80">
        <w:rPr>
          <w:rFonts w:asciiTheme="majorBidi" w:hAnsiTheme="majorBidi" w:cstheme="majorBidi"/>
          <w:color w:val="auto"/>
        </w:rPr>
        <w:t xml:space="preserve"> by qPCR, flow cytometry</w:t>
      </w:r>
      <w:r w:rsidR="00582869" w:rsidRPr="00E47D80">
        <w:rPr>
          <w:rFonts w:asciiTheme="majorBidi" w:hAnsiTheme="majorBidi" w:cstheme="majorBidi"/>
          <w:color w:val="auto"/>
        </w:rPr>
        <w:t xml:space="preserve"> </w:t>
      </w:r>
      <w:r w:rsidR="00A42048" w:rsidRPr="00E47D80">
        <w:rPr>
          <w:rFonts w:asciiTheme="majorBidi" w:hAnsiTheme="majorBidi" w:cstheme="majorBidi"/>
          <w:color w:val="auto"/>
        </w:rPr>
        <w:t xml:space="preserve">and </w:t>
      </w:r>
      <w:r w:rsidRPr="00E47D80">
        <w:rPr>
          <w:rFonts w:asciiTheme="majorBidi" w:hAnsiTheme="majorBidi" w:cstheme="majorBidi"/>
          <w:color w:val="auto"/>
        </w:rPr>
        <w:t xml:space="preserve">by </w:t>
      </w:r>
      <w:r w:rsidR="00A42048" w:rsidRPr="00E47D80">
        <w:rPr>
          <w:rFonts w:asciiTheme="majorBidi" w:hAnsiTheme="majorBidi" w:cstheme="majorBidi"/>
          <w:color w:val="auto"/>
        </w:rPr>
        <w:t>immunohistochemistry</w:t>
      </w:r>
      <w:r w:rsidRPr="00E47D80">
        <w:rPr>
          <w:rFonts w:asciiTheme="majorBidi" w:hAnsiTheme="majorBidi" w:cstheme="majorBidi"/>
          <w:color w:val="auto"/>
        </w:rPr>
        <w:t xml:space="preserve"> in patient biopsies</w:t>
      </w:r>
      <w:r w:rsidR="00A42048" w:rsidRPr="00E47D80">
        <w:rPr>
          <w:rFonts w:asciiTheme="majorBidi" w:hAnsiTheme="majorBidi" w:cstheme="majorBidi"/>
          <w:color w:val="auto"/>
        </w:rPr>
        <w:t xml:space="preserve">. </w:t>
      </w:r>
      <w:r w:rsidR="002A0197" w:rsidRPr="00E47D80">
        <w:rPr>
          <w:rFonts w:asciiTheme="majorBidi" w:hAnsiTheme="majorBidi" w:cstheme="majorBidi"/>
          <w:color w:val="auto"/>
        </w:rPr>
        <w:t xml:space="preserve">Internalisation </w:t>
      </w:r>
      <w:r w:rsidR="00A42048" w:rsidRPr="00E47D80">
        <w:rPr>
          <w:rFonts w:asciiTheme="majorBidi" w:hAnsiTheme="majorBidi" w:cstheme="majorBidi"/>
          <w:color w:val="auto"/>
        </w:rPr>
        <w:t>of oxidised (ox) or acetylated (ac) low density lipoprotein (LDL),</w:t>
      </w:r>
      <w:r w:rsidRPr="00E47D80">
        <w:rPr>
          <w:rFonts w:asciiTheme="majorBidi" w:hAnsiTheme="majorBidi" w:cstheme="majorBidi"/>
          <w:color w:val="auto"/>
        </w:rPr>
        <w:t xml:space="preserve"> the main ligands for Class B scavenger receptor</w:t>
      </w:r>
      <w:r w:rsidR="00582869" w:rsidRPr="00E47D80">
        <w:rPr>
          <w:rFonts w:asciiTheme="majorBidi" w:hAnsiTheme="majorBidi" w:cstheme="majorBidi"/>
          <w:color w:val="auto"/>
        </w:rPr>
        <w:t>s</w:t>
      </w:r>
      <w:r w:rsidR="00A42048" w:rsidRPr="00E47D80">
        <w:rPr>
          <w:rFonts w:asciiTheme="majorBidi" w:hAnsiTheme="majorBidi" w:cstheme="majorBidi"/>
          <w:color w:val="auto"/>
        </w:rPr>
        <w:t xml:space="preserve">, was measured by immunofluorescence microscopy and flow cytometry, and receptor activation by immunoblotting for several intracellular signalling molecules. The effects of ox/ac-LDL on cell adhesion, invasion and migration as well as markers for epithelial to mesenchymal transition (EMT) were also measured </w:t>
      </w:r>
      <w:r w:rsidR="00A42048" w:rsidRPr="00E47D80">
        <w:rPr>
          <w:rFonts w:asciiTheme="majorBidi" w:hAnsiTheme="majorBidi" w:cstheme="majorBidi"/>
          <w:i/>
          <w:color w:val="auto"/>
        </w:rPr>
        <w:t>in vitro</w:t>
      </w:r>
      <w:r w:rsidR="00A42048" w:rsidRPr="00E47D80">
        <w:rPr>
          <w:rFonts w:asciiTheme="majorBidi" w:hAnsiTheme="majorBidi" w:cstheme="majorBidi"/>
          <w:color w:val="auto"/>
        </w:rPr>
        <w:t xml:space="preserve">.  The results showed that class B </w:t>
      </w:r>
      <w:r w:rsidRPr="00E47D80">
        <w:rPr>
          <w:rFonts w:asciiTheme="majorBidi" w:hAnsiTheme="majorBidi" w:cstheme="majorBidi"/>
          <w:color w:val="auto"/>
        </w:rPr>
        <w:t>scavenger receptor</w:t>
      </w:r>
      <w:r w:rsidR="00A42048" w:rsidRPr="00E47D80">
        <w:rPr>
          <w:rFonts w:asciiTheme="majorBidi" w:hAnsiTheme="majorBidi" w:cstheme="majorBidi"/>
          <w:color w:val="auto"/>
        </w:rPr>
        <w:t xml:space="preserve"> family members were expressed at the RNA and protein level by both normal and oral cancer cells with cancer cells expressing elevated levels. In addition, expression was markedly greater in oral cancer tissue than in normal oral mucosa. SCC4 cancer cells rapidly internalized ox/ac-LDL in a </w:t>
      </w:r>
      <w:r w:rsidR="00AC5845" w:rsidRPr="00E47D80">
        <w:rPr>
          <w:rFonts w:asciiTheme="majorBidi" w:hAnsiTheme="majorBidi" w:cstheme="majorBidi"/>
          <w:color w:val="auto"/>
        </w:rPr>
        <w:t>scavenger receptor</w:t>
      </w:r>
      <w:r w:rsidR="00582869" w:rsidRPr="00E47D80">
        <w:rPr>
          <w:rFonts w:asciiTheme="majorBidi" w:hAnsiTheme="majorBidi" w:cstheme="majorBidi"/>
          <w:color w:val="auto"/>
        </w:rPr>
        <w:t>-</w:t>
      </w:r>
      <w:r w:rsidR="00A42048" w:rsidRPr="00E47D80">
        <w:rPr>
          <w:rFonts w:asciiTheme="majorBidi" w:hAnsiTheme="majorBidi" w:cstheme="majorBidi"/>
          <w:color w:val="auto"/>
        </w:rPr>
        <w:t xml:space="preserve">dependent manner that initiated phosphorylation of JNK. Stimulation with acLDL, and oxLDL in particular caused SCC4 cells to be less adherent, more invasive and display increased migration compared to controls. These cell functions were inhibited using fucoidan, a pan-class B </w:t>
      </w:r>
      <w:r w:rsidR="00582869" w:rsidRPr="00E47D80">
        <w:rPr>
          <w:rFonts w:asciiTheme="majorBidi" w:hAnsiTheme="majorBidi" w:cstheme="majorBidi"/>
          <w:color w:val="auto"/>
        </w:rPr>
        <w:t xml:space="preserve">scavenger receptor </w:t>
      </w:r>
      <w:r w:rsidR="00A42048" w:rsidRPr="00E47D80">
        <w:rPr>
          <w:rFonts w:asciiTheme="majorBidi" w:hAnsiTheme="majorBidi" w:cstheme="majorBidi"/>
          <w:color w:val="auto"/>
        </w:rPr>
        <w:t>antagonist, or SP600125, a specific JNK inhibitor. In addition, o</w:t>
      </w:r>
      <w:r w:rsidRPr="00E47D80">
        <w:rPr>
          <w:rFonts w:asciiTheme="majorBidi" w:hAnsiTheme="majorBidi" w:cstheme="majorBidi"/>
          <w:color w:val="auto"/>
        </w:rPr>
        <w:t>x</w:t>
      </w:r>
      <w:r w:rsidR="00A42048" w:rsidRPr="00E47D80">
        <w:rPr>
          <w:rFonts w:asciiTheme="majorBidi" w:hAnsiTheme="majorBidi" w:cstheme="majorBidi"/>
          <w:color w:val="auto"/>
        </w:rPr>
        <w:t>LDL altered the expression of EMT markers</w:t>
      </w:r>
      <w:r w:rsidR="00582869" w:rsidRPr="00E47D80">
        <w:rPr>
          <w:rFonts w:asciiTheme="majorBidi" w:hAnsiTheme="majorBidi" w:cstheme="majorBidi"/>
          <w:color w:val="auto"/>
        </w:rPr>
        <w:t xml:space="preserve"> driving oral cancer cells to a mesenchymal phenotype</w:t>
      </w:r>
      <w:r w:rsidR="00A42048" w:rsidRPr="00E47D80">
        <w:rPr>
          <w:rFonts w:asciiTheme="majorBidi" w:hAnsiTheme="majorBidi" w:cstheme="majorBidi"/>
          <w:color w:val="auto"/>
        </w:rPr>
        <w:t xml:space="preserve">. These data suggest that class B </w:t>
      </w:r>
      <w:r w:rsidR="00582869" w:rsidRPr="00E47D80">
        <w:rPr>
          <w:rFonts w:asciiTheme="majorBidi" w:hAnsiTheme="majorBidi" w:cstheme="majorBidi"/>
          <w:color w:val="auto"/>
        </w:rPr>
        <w:t>scavenger receptors</w:t>
      </w:r>
      <w:r w:rsidR="00A42048" w:rsidRPr="00E47D80">
        <w:rPr>
          <w:rFonts w:asciiTheme="majorBidi" w:hAnsiTheme="majorBidi" w:cstheme="majorBidi"/>
          <w:color w:val="auto"/>
        </w:rPr>
        <w:t xml:space="preserve"> are up-regulated by oral cancer cells and that their activation by o</w:t>
      </w:r>
      <w:r w:rsidRPr="00E47D80">
        <w:rPr>
          <w:rFonts w:asciiTheme="majorBidi" w:hAnsiTheme="majorBidi" w:cstheme="majorBidi"/>
          <w:color w:val="auto"/>
        </w:rPr>
        <w:t>x</w:t>
      </w:r>
      <w:r w:rsidR="00A42048" w:rsidRPr="00E47D80">
        <w:rPr>
          <w:rFonts w:asciiTheme="majorBidi" w:hAnsiTheme="majorBidi" w:cstheme="majorBidi"/>
          <w:color w:val="auto"/>
        </w:rPr>
        <w:t>LDL pushes these cells to a more mesenchymal phenotype that significantly impacts on their ability to migrate, invade and therefore metastasise. These findings may have a significant impact on oral cancer biology.</w:t>
      </w:r>
    </w:p>
    <w:p w14:paraId="7B479B1D" w14:textId="2EDBA3B5" w:rsidR="00A42048" w:rsidRPr="00E47D80" w:rsidRDefault="00A42048" w:rsidP="001C5E23">
      <w:pPr>
        <w:rPr>
          <w:rFonts w:eastAsiaTheme="majorEastAsia" w:cstheme="majorBidi"/>
          <w:color w:val="auto"/>
          <w:sz w:val="32"/>
          <w:szCs w:val="32"/>
        </w:rPr>
      </w:pPr>
    </w:p>
    <w:p w14:paraId="69C371C5" w14:textId="2273DFD5" w:rsidR="00957F5E" w:rsidRPr="00E47D80" w:rsidRDefault="00957F5E" w:rsidP="001C5E23">
      <w:pPr>
        <w:rPr>
          <w:rFonts w:eastAsiaTheme="majorEastAsia" w:cstheme="majorBidi"/>
          <w:color w:val="auto"/>
          <w:sz w:val="32"/>
          <w:szCs w:val="32"/>
        </w:rPr>
      </w:pPr>
    </w:p>
    <w:p w14:paraId="6FA44CE5" w14:textId="77777777" w:rsidR="00582869" w:rsidRPr="00E47D80" w:rsidRDefault="00582869" w:rsidP="001C5E23">
      <w:pPr>
        <w:rPr>
          <w:rFonts w:eastAsiaTheme="majorEastAsia" w:cstheme="majorBidi"/>
          <w:color w:val="auto"/>
          <w:sz w:val="32"/>
          <w:szCs w:val="32"/>
        </w:rPr>
      </w:pPr>
    </w:p>
    <w:p w14:paraId="525EA91F" w14:textId="080FD606" w:rsidR="00F80625" w:rsidRPr="00E47D80" w:rsidRDefault="00F80625" w:rsidP="00B5117F">
      <w:pPr>
        <w:tabs>
          <w:tab w:val="left" w:pos="142"/>
          <w:tab w:val="left" w:pos="7513"/>
        </w:tabs>
        <w:rPr>
          <w:rFonts w:asciiTheme="minorHAnsi" w:eastAsiaTheme="majorEastAsia" w:hAnsiTheme="minorHAnsi" w:cstheme="minorHAnsi"/>
          <w:b/>
          <w:bCs/>
          <w:color w:val="auto"/>
          <w:sz w:val="32"/>
          <w:szCs w:val="32"/>
        </w:rPr>
      </w:pPr>
      <w:r w:rsidRPr="00E47D80">
        <w:rPr>
          <w:rFonts w:asciiTheme="minorHAnsi" w:eastAsiaTheme="majorEastAsia" w:hAnsiTheme="minorHAnsi" w:cstheme="minorHAnsi"/>
          <w:b/>
          <w:bCs/>
          <w:color w:val="auto"/>
          <w:sz w:val="28"/>
          <w:szCs w:val="28"/>
        </w:rPr>
        <w:t>Thesis content</w:t>
      </w:r>
      <w:r w:rsidRPr="00E47D80">
        <w:rPr>
          <w:rFonts w:asciiTheme="minorHAnsi" w:eastAsiaTheme="majorEastAsia" w:hAnsiTheme="minorHAnsi" w:cstheme="minorHAnsi"/>
          <w:color w:val="auto"/>
          <w:sz w:val="32"/>
          <w:szCs w:val="32"/>
        </w:rPr>
        <w:tab/>
      </w:r>
      <w:r w:rsidRPr="00E47D80">
        <w:rPr>
          <w:rFonts w:asciiTheme="minorHAnsi" w:eastAsiaTheme="majorEastAsia" w:hAnsiTheme="minorHAnsi" w:cstheme="minorHAnsi"/>
          <w:b/>
          <w:bCs/>
          <w:color w:val="auto"/>
          <w:sz w:val="28"/>
          <w:szCs w:val="28"/>
        </w:rPr>
        <w:t>Page</w:t>
      </w:r>
    </w:p>
    <w:p w14:paraId="629262E5" w14:textId="77777777" w:rsidR="00F15E94" w:rsidRPr="00E47D80" w:rsidRDefault="00F15E94" w:rsidP="00F15E94">
      <w:pPr>
        <w:tabs>
          <w:tab w:val="left" w:pos="142"/>
          <w:tab w:val="left" w:pos="7513"/>
        </w:tabs>
        <w:spacing w:line="240" w:lineRule="auto"/>
        <w:rPr>
          <w:rFonts w:eastAsiaTheme="majorEastAsia" w:cstheme="majorBidi"/>
          <w:b/>
          <w:bCs/>
          <w:color w:val="auto"/>
          <w:sz w:val="16"/>
          <w:szCs w:val="16"/>
        </w:rPr>
      </w:pPr>
    </w:p>
    <w:p w14:paraId="2950A926" w14:textId="68FD48C4" w:rsidR="00F80625" w:rsidRPr="00E47D80" w:rsidRDefault="00A0054D" w:rsidP="00582869">
      <w:pPr>
        <w:pStyle w:val="TOC1"/>
        <w:tabs>
          <w:tab w:val="left" w:pos="480"/>
          <w:tab w:val="right" w:leader="dot" w:pos="8188"/>
        </w:tabs>
        <w:rPr>
          <w:rStyle w:val="Hyperlink"/>
          <w:noProof/>
          <w:color w:val="auto"/>
          <w:u w:val="none"/>
        </w:rPr>
      </w:pPr>
      <w:r w:rsidRPr="00E47D80">
        <w:rPr>
          <w:rStyle w:val="Hyperlink"/>
          <w:noProof/>
          <w:color w:val="auto"/>
          <w:u w:val="none"/>
        </w:rPr>
        <w:t>ACKNOWLEDGMENT…………………</w:t>
      </w:r>
      <w:r w:rsidR="00AB0E83" w:rsidRPr="00E47D80">
        <w:rPr>
          <w:rStyle w:val="Hyperlink"/>
          <w:noProof/>
          <w:color w:val="auto"/>
          <w:u w:val="none"/>
        </w:rPr>
        <w:t>……………………………………………………….</w:t>
      </w:r>
      <w:r w:rsidRPr="00E47D80">
        <w:rPr>
          <w:rStyle w:val="Hyperlink"/>
          <w:noProof/>
          <w:color w:val="auto"/>
          <w:u w:val="none"/>
        </w:rPr>
        <w:t>………………….</w:t>
      </w:r>
      <w:r w:rsidR="00F80625" w:rsidRPr="00E47D80">
        <w:rPr>
          <w:rStyle w:val="Hyperlink"/>
          <w:noProof/>
          <w:color w:val="auto"/>
          <w:u w:val="none"/>
        </w:rPr>
        <w:t>………………</w:t>
      </w:r>
      <w:r w:rsidR="00656D91" w:rsidRPr="00E47D80">
        <w:rPr>
          <w:rStyle w:val="Hyperlink"/>
          <w:noProof/>
          <w:color w:val="auto"/>
          <w:u w:val="none"/>
        </w:rPr>
        <w:t>..</w:t>
      </w:r>
      <w:r w:rsidR="00F80625" w:rsidRPr="00E47D80">
        <w:rPr>
          <w:rStyle w:val="Hyperlink"/>
          <w:noProof/>
          <w:color w:val="auto"/>
          <w:u w:val="none"/>
        </w:rPr>
        <w:t>……</w:t>
      </w:r>
      <w:r w:rsidR="00577498" w:rsidRPr="00E47D80">
        <w:rPr>
          <w:rStyle w:val="Hyperlink"/>
          <w:noProof/>
          <w:color w:val="auto"/>
          <w:u w:val="none"/>
        </w:rPr>
        <w:t>ii</w:t>
      </w:r>
    </w:p>
    <w:p w14:paraId="72A8F7A9" w14:textId="296E0D71" w:rsidR="00F80625" w:rsidRPr="00E47D80" w:rsidRDefault="00A0054D" w:rsidP="00582869">
      <w:pPr>
        <w:pStyle w:val="TOC1"/>
        <w:tabs>
          <w:tab w:val="left" w:pos="480"/>
          <w:tab w:val="right" w:leader="dot" w:pos="8188"/>
        </w:tabs>
        <w:rPr>
          <w:rStyle w:val="Hyperlink"/>
          <w:noProof/>
          <w:color w:val="auto"/>
          <w:u w:val="none"/>
        </w:rPr>
      </w:pPr>
      <w:r w:rsidRPr="00E47D80">
        <w:rPr>
          <w:rStyle w:val="Hyperlink"/>
          <w:noProof/>
          <w:color w:val="auto"/>
          <w:u w:val="none"/>
        </w:rPr>
        <w:t>ABSTRACT………………………</w:t>
      </w:r>
      <w:r w:rsidR="00AB0E83" w:rsidRPr="00E47D80">
        <w:rPr>
          <w:rStyle w:val="Hyperlink"/>
          <w:noProof/>
          <w:color w:val="auto"/>
          <w:u w:val="none"/>
        </w:rPr>
        <w:t>………………………………..………………………</w:t>
      </w:r>
      <w:r w:rsidRPr="00E47D80">
        <w:rPr>
          <w:rStyle w:val="Hyperlink"/>
          <w:noProof/>
          <w:color w:val="auto"/>
          <w:u w:val="none"/>
        </w:rPr>
        <w:t>…………………………….</w:t>
      </w:r>
      <w:r w:rsidR="00F80625" w:rsidRPr="00E47D80">
        <w:rPr>
          <w:rStyle w:val="Hyperlink"/>
          <w:noProof/>
          <w:color w:val="auto"/>
          <w:u w:val="none"/>
        </w:rPr>
        <w:t>………...…</w:t>
      </w:r>
      <w:r w:rsidR="00656D91" w:rsidRPr="00E47D80">
        <w:rPr>
          <w:rStyle w:val="Hyperlink"/>
          <w:noProof/>
          <w:color w:val="auto"/>
          <w:u w:val="none"/>
        </w:rPr>
        <w:t>...</w:t>
      </w:r>
      <w:r w:rsidR="00F80625" w:rsidRPr="00E47D80">
        <w:rPr>
          <w:rStyle w:val="Hyperlink"/>
          <w:noProof/>
          <w:color w:val="auto"/>
          <w:u w:val="none"/>
        </w:rPr>
        <w:t>……</w:t>
      </w:r>
      <w:r w:rsidR="00656D91" w:rsidRPr="00E47D80">
        <w:rPr>
          <w:rStyle w:val="Hyperlink"/>
          <w:noProof/>
          <w:color w:val="auto"/>
          <w:u w:val="none"/>
        </w:rPr>
        <w:t>i</w:t>
      </w:r>
      <w:r w:rsidR="00F80625" w:rsidRPr="00E47D80">
        <w:rPr>
          <w:rStyle w:val="Hyperlink"/>
          <w:noProof/>
          <w:color w:val="auto"/>
          <w:u w:val="none"/>
        </w:rPr>
        <w:t>ii</w:t>
      </w:r>
    </w:p>
    <w:p w14:paraId="0B3C58B6" w14:textId="7E06620B" w:rsidR="00F80625" w:rsidRPr="00E47D80" w:rsidRDefault="00A0054D" w:rsidP="00582869">
      <w:pPr>
        <w:pStyle w:val="TOC1"/>
        <w:tabs>
          <w:tab w:val="left" w:pos="480"/>
          <w:tab w:val="right" w:leader="dot" w:pos="8188"/>
        </w:tabs>
        <w:rPr>
          <w:rStyle w:val="Hyperlink"/>
          <w:noProof/>
          <w:color w:val="auto"/>
          <w:u w:val="none"/>
        </w:rPr>
      </w:pPr>
      <w:r w:rsidRPr="00E47D80">
        <w:rPr>
          <w:rStyle w:val="Hyperlink"/>
          <w:noProof/>
          <w:color w:val="auto"/>
          <w:u w:val="none"/>
        </w:rPr>
        <w:t>THESIS CONTENT………………</w:t>
      </w:r>
      <w:r w:rsidR="00AB0E83" w:rsidRPr="00E47D80">
        <w:rPr>
          <w:rStyle w:val="Hyperlink"/>
          <w:noProof/>
          <w:color w:val="auto"/>
          <w:u w:val="none"/>
        </w:rPr>
        <w:t>……………………………………………………</w:t>
      </w:r>
      <w:r w:rsidRPr="00E47D80">
        <w:rPr>
          <w:rStyle w:val="Hyperlink"/>
          <w:noProof/>
          <w:color w:val="auto"/>
          <w:u w:val="none"/>
        </w:rPr>
        <w:t>………………………………...…....</w:t>
      </w:r>
      <w:r w:rsidR="00F80625" w:rsidRPr="00E47D80">
        <w:rPr>
          <w:rStyle w:val="Hyperlink"/>
          <w:noProof/>
          <w:color w:val="auto"/>
          <w:u w:val="none"/>
        </w:rPr>
        <w:t>…</w:t>
      </w:r>
      <w:r w:rsidR="00F15E94" w:rsidRPr="00E47D80">
        <w:rPr>
          <w:rStyle w:val="Hyperlink"/>
          <w:noProof/>
          <w:color w:val="auto"/>
          <w:u w:val="none"/>
        </w:rPr>
        <w:t>..</w:t>
      </w:r>
      <w:r w:rsidR="00F80625" w:rsidRPr="00E47D80">
        <w:rPr>
          <w:rStyle w:val="Hyperlink"/>
          <w:noProof/>
          <w:color w:val="auto"/>
          <w:u w:val="none"/>
        </w:rPr>
        <w:t xml:space="preserve">….... </w:t>
      </w:r>
      <w:r w:rsidR="00656D91" w:rsidRPr="00E47D80">
        <w:rPr>
          <w:rStyle w:val="Hyperlink"/>
          <w:noProof/>
          <w:color w:val="auto"/>
          <w:u w:val="none"/>
        </w:rPr>
        <w:t>iv</w:t>
      </w:r>
    </w:p>
    <w:p w14:paraId="49C011A5" w14:textId="32ACA843" w:rsidR="00F80625" w:rsidRPr="00E47D80" w:rsidRDefault="00A0054D" w:rsidP="00582869">
      <w:pPr>
        <w:pStyle w:val="TOC1"/>
        <w:tabs>
          <w:tab w:val="left" w:pos="480"/>
          <w:tab w:val="right" w:leader="dot" w:pos="8188"/>
        </w:tabs>
        <w:rPr>
          <w:rStyle w:val="Hyperlink"/>
          <w:noProof/>
          <w:color w:val="auto"/>
          <w:u w:val="none"/>
        </w:rPr>
      </w:pPr>
      <w:r w:rsidRPr="00E47D80">
        <w:rPr>
          <w:rStyle w:val="Hyperlink"/>
          <w:noProof/>
          <w:color w:val="auto"/>
          <w:u w:val="none"/>
        </w:rPr>
        <w:t>LIST OF FIGURES…</w:t>
      </w:r>
      <w:r w:rsidR="00F80625" w:rsidRPr="00E47D80">
        <w:rPr>
          <w:rStyle w:val="Hyperlink"/>
          <w:noProof/>
          <w:color w:val="auto"/>
          <w:u w:val="none"/>
        </w:rPr>
        <w:t>…………………</w:t>
      </w:r>
      <w:r w:rsidR="00F15E94" w:rsidRPr="00E47D80">
        <w:rPr>
          <w:rStyle w:val="Hyperlink"/>
          <w:noProof/>
          <w:color w:val="auto"/>
          <w:u w:val="none"/>
        </w:rPr>
        <w:t>……………………………</w:t>
      </w:r>
      <w:r w:rsidR="00AB0E83" w:rsidRPr="00E47D80">
        <w:rPr>
          <w:rStyle w:val="Hyperlink"/>
          <w:noProof/>
          <w:color w:val="auto"/>
          <w:u w:val="none"/>
        </w:rPr>
        <w:t>………………………………………………………</w:t>
      </w:r>
      <w:r w:rsidR="00260470" w:rsidRPr="00E47D80">
        <w:rPr>
          <w:rStyle w:val="Hyperlink"/>
          <w:noProof/>
          <w:color w:val="auto"/>
          <w:u w:val="none"/>
        </w:rPr>
        <w:t>.</w:t>
      </w:r>
      <w:r w:rsidR="00F15E94" w:rsidRPr="00E47D80">
        <w:rPr>
          <w:rStyle w:val="Hyperlink"/>
          <w:noProof/>
          <w:color w:val="auto"/>
          <w:u w:val="none"/>
        </w:rPr>
        <w:t>…</w:t>
      </w:r>
      <w:r w:rsidR="00656D91" w:rsidRPr="00E47D80">
        <w:rPr>
          <w:rStyle w:val="Hyperlink"/>
          <w:noProof/>
          <w:color w:val="auto"/>
          <w:u w:val="none"/>
        </w:rPr>
        <w:t>...</w:t>
      </w:r>
      <w:r w:rsidR="00F15E94" w:rsidRPr="00E47D80">
        <w:rPr>
          <w:rStyle w:val="Hyperlink"/>
          <w:noProof/>
          <w:color w:val="auto"/>
          <w:u w:val="none"/>
        </w:rPr>
        <w:t>…..</w:t>
      </w:r>
      <w:r w:rsidR="00F80625" w:rsidRPr="00E47D80">
        <w:rPr>
          <w:rStyle w:val="Hyperlink"/>
          <w:noProof/>
          <w:color w:val="auto"/>
          <w:u w:val="none"/>
        </w:rPr>
        <w:t>…...v</w:t>
      </w:r>
      <w:r w:rsidR="00656D91" w:rsidRPr="00E47D80">
        <w:rPr>
          <w:rStyle w:val="Hyperlink"/>
          <w:noProof/>
          <w:color w:val="auto"/>
          <w:u w:val="none"/>
        </w:rPr>
        <w:t>i</w:t>
      </w:r>
      <w:r w:rsidR="00F15E94" w:rsidRPr="00E47D80">
        <w:rPr>
          <w:rStyle w:val="Hyperlink"/>
          <w:noProof/>
          <w:color w:val="auto"/>
          <w:u w:val="none"/>
        </w:rPr>
        <w:t>i</w:t>
      </w:r>
    </w:p>
    <w:p w14:paraId="5A68FBDE" w14:textId="1B412AB2" w:rsidR="00F80625" w:rsidRPr="00E47D80" w:rsidRDefault="00A0054D" w:rsidP="00582869">
      <w:pPr>
        <w:pStyle w:val="TOC1"/>
        <w:tabs>
          <w:tab w:val="left" w:pos="480"/>
          <w:tab w:val="right" w:leader="dot" w:pos="8188"/>
        </w:tabs>
        <w:rPr>
          <w:rStyle w:val="Hyperlink"/>
          <w:noProof/>
          <w:color w:val="auto"/>
          <w:u w:val="none"/>
        </w:rPr>
      </w:pPr>
      <w:r w:rsidRPr="00E47D80">
        <w:rPr>
          <w:rStyle w:val="Hyperlink"/>
          <w:noProof/>
          <w:color w:val="auto"/>
          <w:u w:val="none"/>
        </w:rPr>
        <w:t>LIST OF TABLES………………</w:t>
      </w:r>
      <w:r w:rsidR="00F80625" w:rsidRPr="00E47D80">
        <w:rPr>
          <w:rStyle w:val="Hyperlink"/>
          <w:noProof/>
          <w:color w:val="auto"/>
          <w:u w:val="none"/>
        </w:rPr>
        <w:t>…………………………</w:t>
      </w:r>
      <w:r w:rsidR="00AB0E83" w:rsidRPr="00E47D80">
        <w:rPr>
          <w:rStyle w:val="Hyperlink"/>
          <w:noProof/>
          <w:color w:val="auto"/>
          <w:u w:val="none"/>
        </w:rPr>
        <w:t>……………………………………………………….</w:t>
      </w:r>
      <w:r w:rsidR="00F80625" w:rsidRPr="00E47D80">
        <w:rPr>
          <w:rStyle w:val="Hyperlink"/>
          <w:noProof/>
          <w:color w:val="auto"/>
          <w:u w:val="none"/>
        </w:rPr>
        <w:t>……………</w:t>
      </w:r>
      <w:r w:rsidR="00260470" w:rsidRPr="00E47D80">
        <w:rPr>
          <w:rStyle w:val="Hyperlink"/>
          <w:noProof/>
          <w:color w:val="auto"/>
          <w:u w:val="none"/>
        </w:rPr>
        <w:t>…</w:t>
      </w:r>
      <w:r w:rsidR="00F15E94" w:rsidRPr="00E47D80">
        <w:rPr>
          <w:rStyle w:val="Hyperlink"/>
          <w:noProof/>
          <w:color w:val="auto"/>
          <w:u w:val="none"/>
        </w:rPr>
        <w:t>..……</w:t>
      </w:r>
      <w:r w:rsidR="00F80625" w:rsidRPr="00E47D80">
        <w:rPr>
          <w:rStyle w:val="Hyperlink"/>
          <w:noProof/>
          <w:color w:val="auto"/>
          <w:u w:val="none"/>
        </w:rPr>
        <w:t>…</w:t>
      </w:r>
      <w:r w:rsidR="009C091D" w:rsidRPr="00E47D80">
        <w:rPr>
          <w:rStyle w:val="Hyperlink"/>
          <w:noProof/>
          <w:color w:val="auto"/>
          <w:u w:val="none"/>
        </w:rPr>
        <w:t>.</w:t>
      </w:r>
      <w:r w:rsidR="00260470" w:rsidRPr="00E47D80">
        <w:rPr>
          <w:rStyle w:val="Hyperlink"/>
          <w:noProof/>
          <w:color w:val="auto"/>
          <w:u w:val="none"/>
        </w:rPr>
        <w:t>.</w:t>
      </w:r>
      <w:r w:rsidR="00F15E94" w:rsidRPr="00E47D80">
        <w:rPr>
          <w:rStyle w:val="Hyperlink"/>
          <w:noProof/>
          <w:color w:val="auto"/>
          <w:u w:val="none"/>
        </w:rPr>
        <w:t>x</w:t>
      </w:r>
    </w:p>
    <w:p w14:paraId="1E8DD966" w14:textId="65478419" w:rsidR="00F80625" w:rsidRPr="00E47D80" w:rsidRDefault="00A0054D" w:rsidP="00582869">
      <w:pPr>
        <w:pStyle w:val="TOC1"/>
        <w:tabs>
          <w:tab w:val="left" w:pos="480"/>
          <w:tab w:val="right" w:leader="dot" w:pos="8188"/>
        </w:tabs>
        <w:rPr>
          <w:rStyle w:val="Hyperlink"/>
          <w:noProof/>
          <w:color w:val="auto"/>
          <w:u w:val="none"/>
        </w:rPr>
      </w:pPr>
      <w:r w:rsidRPr="00E47D80">
        <w:rPr>
          <w:rStyle w:val="Hyperlink"/>
          <w:noProof/>
          <w:color w:val="auto"/>
          <w:u w:val="none"/>
        </w:rPr>
        <w:t>ABBREVIATIONS</w:t>
      </w:r>
      <w:r w:rsidR="00F80625" w:rsidRPr="00E47D80">
        <w:rPr>
          <w:rStyle w:val="Hyperlink"/>
          <w:noProof/>
          <w:color w:val="auto"/>
          <w:u w:val="none"/>
        </w:rPr>
        <w:t>………………………………</w:t>
      </w:r>
      <w:r w:rsidR="00F15E94" w:rsidRPr="00E47D80">
        <w:rPr>
          <w:rStyle w:val="Hyperlink"/>
          <w:noProof/>
          <w:color w:val="auto"/>
          <w:u w:val="none"/>
        </w:rPr>
        <w:t>…</w:t>
      </w:r>
      <w:r w:rsidR="00AB0E83" w:rsidRPr="00E47D80">
        <w:rPr>
          <w:rStyle w:val="Hyperlink"/>
          <w:noProof/>
          <w:color w:val="auto"/>
          <w:u w:val="none"/>
        </w:rPr>
        <w:t>……………………………………………………….</w:t>
      </w:r>
      <w:r w:rsidR="00F15E94" w:rsidRPr="00E47D80">
        <w:rPr>
          <w:rStyle w:val="Hyperlink"/>
          <w:noProof/>
          <w:color w:val="auto"/>
          <w:u w:val="none"/>
        </w:rPr>
        <w:t>………………</w:t>
      </w:r>
      <w:r w:rsidR="00260470" w:rsidRPr="00E47D80">
        <w:rPr>
          <w:rStyle w:val="Hyperlink"/>
          <w:noProof/>
          <w:color w:val="auto"/>
          <w:u w:val="none"/>
        </w:rPr>
        <w:t>..</w:t>
      </w:r>
      <w:r w:rsidR="00F15E94" w:rsidRPr="00E47D80">
        <w:rPr>
          <w:rStyle w:val="Hyperlink"/>
          <w:noProof/>
          <w:color w:val="auto"/>
          <w:u w:val="none"/>
        </w:rPr>
        <w:t>………….</w:t>
      </w:r>
      <w:r w:rsidR="00F80625" w:rsidRPr="00E47D80">
        <w:rPr>
          <w:rStyle w:val="Hyperlink"/>
          <w:noProof/>
          <w:color w:val="auto"/>
          <w:u w:val="none"/>
        </w:rPr>
        <w:t>…..</w:t>
      </w:r>
      <w:r w:rsidR="00260470" w:rsidRPr="00E47D80">
        <w:rPr>
          <w:rStyle w:val="Hyperlink"/>
          <w:noProof/>
          <w:color w:val="auto"/>
          <w:u w:val="none"/>
        </w:rPr>
        <w:t>x</w:t>
      </w:r>
    </w:p>
    <w:p w14:paraId="24EFB8A1" w14:textId="00813EF1" w:rsidR="00260470" w:rsidRPr="00E47D80" w:rsidRDefault="004140A0">
      <w:pPr>
        <w:pStyle w:val="TOC1"/>
        <w:tabs>
          <w:tab w:val="left" w:pos="480"/>
          <w:tab w:val="right" w:leader="dot" w:pos="8188"/>
        </w:tabs>
        <w:rPr>
          <w:rFonts w:eastAsiaTheme="minorEastAsia" w:cstheme="minorBidi"/>
          <w:b w:val="0"/>
          <w:bCs w:val="0"/>
          <w:caps w:val="0"/>
          <w:noProof/>
          <w:color w:val="auto"/>
          <w:sz w:val="22"/>
          <w:szCs w:val="22"/>
          <w:lang w:val="en-US"/>
        </w:rPr>
      </w:pPr>
      <w:r w:rsidRPr="00E47D80">
        <w:rPr>
          <w:rFonts w:asciiTheme="majorBidi" w:hAnsiTheme="majorBidi" w:cstheme="majorBidi"/>
          <w:color w:val="auto"/>
          <w:sz w:val="24"/>
        </w:rPr>
        <w:fldChar w:fldCharType="begin"/>
      </w:r>
      <w:r w:rsidRPr="00E47D80">
        <w:rPr>
          <w:rFonts w:asciiTheme="majorBidi" w:hAnsiTheme="majorBidi" w:cstheme="majorBidi"/>
          <w:color w:val="auto"/>
          <w:sz w:val="24"/>
        </w:rPr>
        <w:instrText xml:space="preserve"> TOC \o "1-3" \h \z \u </w:instrText>
      </w:r>
      <w:r w:rsidRPr="00E47D80">
        <w:rPr>
          <w:rFonts w:asciiTheme="majorBidi" w:hAnsiTheme="majorBidi" w:cstheme="majorBidi"/>
          <w:color w:val="auto"/>
          <w:sz w:val="24"/>
        </w:rPr>
        <w:fldChar w:fldCharType="separate"/>
      </w:r>
      <w:hyperlink w:anchor="_Toc497199090" w:history="1">
        <w:r w:rsidR="00260470" w:rsidRPr="00E47D80">
          <w:rPr>
            <w:rStyle w:val="Hyperlink"/>
            <w:noProof/>
            <w:color w:val="auto"/>
          </w:rPr>
          <w:t>1</w:t>
        </w:r>
        <w:r w:rsidR="00260470" w:rsidRPr="00E47D80">
          <w:rPr>
            <w:rFonts w:eastAsiaTheme="minorEastAsia" w:cstheme="minorBidi"/>
            <w:b w:val="0"/>
            <w:bCs w:val="0"/>
            <w:caps w:val="0"/>
            <w:noProof/>
            <w:color w:val="auto"/>
            <w:sz w:val="22"/>
            <w:szCs w:val="22"/>
            <w:lang w:val="en-US"/>
          </w:rPr>
          <w:tab/>
        </w:r>
        <w:r w:rsidR="00260470" w:rsidRPr="00E47D80">
          <w:rPr>
            <w:rStyle w:val="Hyperlink"/>
            <w:noProof/>
            <w:color w:val="auto"/>
          </w:rPr>
          <w:t>CHAPTER ONE: INTRODUCTION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_Toc497199090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w:t>
        </w:r>
        <w:r w:rsidR="00260470" w:rsidRPr="00E47D80">
          <w:rPr>
            <w:noProof/>
            <w:webHidden/>
            <w:color w:val="auto"/>
          </w:rPr>
          <w:fldChar w:fldCharType="end"/>
        </w:r>
      </w:hyperlink>
    </w:p>
    <w:p w14:paraId="1B8AACF1" w14:textId="2E359FC6"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091" w:history="1">
        <w:r w:rsidR="00260470" w:rsidRPr="00E47D80">
          <w:rPr>
            <w:rStyle w:val="Hyperlink"/>
            <w:noProof/>
            <w:color w:val="auto"/>
          </w:rPr>
          <w:t>1.1</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Oral mucosa</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_Toc497199091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2</w:t>
        </w:r>
        <w:r w:rsidR="00260470" w:rsidRPr="00E47D80">
          <w:rPr>
            <w:noProof/>
            <w:webHidden/>
            <w:color w:val="auto"/>
          </w:rPr>
          <w:fldChar w:fldCharType="end"/>
        </w:r>
      </w:hyperlink>
    </w:p>
    <w:p w14:paraId="321952B9" w14:textId="47872E5F"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092" w:history="1">
        <w:r w:rsidR="00260470" w:rsidRPr="00E47D80">
          <w:rPr>
            <w:rStyle w:val="Hyperlink"/>
            <w:noProof/>
            <w:color w:val="auto"/>
          </w:rPr>
          <w:t>1.2</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Head and neck cancer</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_Toc497199092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3</w:t>
        </w:r>
        <w:r w:rsidR="00260470" w:rsidRPr="00E47D80">
          <w:rPr>
            <w:noProof/>
            <w:webHidden/>
            <w:color w:val="auto"/>
          </w:rPr>
          <w:fldChar w:fldCharType="end"/>
        </w:r>
      </w:hyperlink>
    </w:p>
    <w:p w14:paraId="10874D64" w14:textId="3EC1E7B9"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093" w:history="1">
        <w:r w:rsidR="00260470" w:rsidRPr="00E47D80">
          <w:rPr>
            <w:rStyle w:val="Hyperlink"/>
            <w:noProof/>
            <w:color w:val="auto"/>
            <w:lang w:val="en-US"/>
          </w:rPr>
          <w:t>1.3</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lang w:val="en-US"/>
          </w:rPr>
          <w:t>Cell surface receptors and cell biology</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_Toc497199093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6</w:t>
        </w:r>
        <w:r w:rsidR="00260470" w:rsidRPr="00E47D80">
          <w:rPr>
            <w:noProof/>
            <w:webHidden/>
            <w:color w:val="auto"/>
          </w:rPr>
          <w:fldChar w:fldCharType="end"/>
        </w:r>
      </w:hyperlink>
    </w:p>
    <w:p w14:paraId="31B0A210" w14:textId="478C6B54"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094" w:history="1">
        <w:r w:rsidR="00260470" w:rsidRPr="00E47D80">
          <w:rPr>
            <w:rStyle w:val="Hyperlink"/>
            <w:noProof/>
            <w:color w:val="auto"/>
          </w:rPr>
          <w:t>1.3.1</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Scavenger receptors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_Toc497199094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6</w:t>
        </w:r>
        <w:r w:rsidR="00260470" w:rsidRPr="00E47D80">
          <w:rPr>
            <w:noProof/>
            <w:webHidden/>
            <w:color w:val="auto"/>
          </w:rPr>
          <w:fldChar w:fldCharType="end"/>
        </w:r>
      </w:hyperlink>
    </w:p>
    <w:p w14:paraId="60460425" w14:textId="69EBE890"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095" w:history="1">
        <w:r w:rsidR="00260470" w:rsidRPr="00E47D80">
          <w:rPr>
            <w:rStyle w:val="Hyperlink"/>
            <w:noProof/>
            <w:color w:val="auto"/>
          </w:rPr>
          <w:t>1.3.2</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Low density lipoprotein modification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_Toc497199095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7</w:t>
        </w:r>
        <w:r w:rsidR="00260470" w:rsidRPr="00E47D80">
          <w:rPr>
            <w:noProof/>
            <w:webHidden/>
            <w:color w:val="auto"/>
          </w:rPr>
          <w:fldChar w:fldCharType="end"/>
        </w:r>
      </w:hyperlink>
    </w:p>
    <w:p w14:paraId="7919F274" w14:textId="7FFF411C"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096" w:history="1">
        <w:r w:rsidR="00260470" w:rsidRPr="00E47D80">
          <w:rPr>
            <w:rStyle w:val="Hyperlink"/>
            <w:noProof/>
            <w:color w:val="auto"/>
          </w:rPr>
          <w:t>1.3.3</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Cholesterol and its role in cancer biology</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_Toc497199096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11</w:t>
        </w:r>
        <w:r w:rsidR="00260470" w:rsidRPr="00E47D80">
          <w:rPr>
            <w:noProof/>
            <w:webHidden/>
            <w:color w:val="auto"/>
          </w:rPr>
          <w:fldChar w:fldCharType="end"/>
        </w:r>
      </w:hyperlink>
    </w:p>
    <w:p w14:paraId="7377455F" w14:textId="717D8CFA"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097" w:history="1">
        <w:r w:rsidR="00260470" w:rsidRPr="00E47D80">
          <w:rPr>
            <w:rStyle w:val="Hyperlink"/>
            <w:noProof/>
            <w:color w:val="auto"/>
          </w:rPr>
          <w:t>1.4</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Scavenger receptor definition and nomenclature</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_Toc497199097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16</w:t>
        </w:r>
        <w:r w:rsidR="00260470" w:rsidRPr="00E47D80">
          <w:rPr>
            <w:noProof/>
            <w:webHidden/>
            <w:color w:val="auto"/>
          </w:rPr>
          <w:fldChar w:fldCharType="end"/>
        </w:r>
      </w:hyperlink>
    </w:p>
    <w:p w14:paraId="41AD49D1" w14:textId="3A3B1C15"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098" w:history="1">
        <w:r w:rsidR="00260470" w:rsidRPr="00E47D80">
          <w:rPr>
            <w:rStyle w:val="Hyperlink"/>
            <w:noProof/>
            <w:color w:val="auto"/>
          </w:rPr>
          <w:t>1.5</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Classes of human scavenger receptors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_Toc497199098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18</w:t>
        </w:r>
        <w:r w:rsidR="00260470" w:rsidRPr="00E47D80">
          <w:rPr>
            <w:noProof/>
            <w:webHidden/>
            <w:color w:val="auto"/>
          </w:rPr>
          <w:fldChar w:fldCharType="end"/>
        </w:r>
      </w:hyperlink>
    </w:p>
    <w:p w14:paraId="2FF5BDF4" w14:textId="0EC3B8F1"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099" w:history="1">
        <w:r w:rsidR="00260470" w:rsidRPr="00E47D80">
          <w:rPr>
            <w:rStyle w:val="Hyperlink"/>
            <w:noProof/>
            <w:color w:val="auto"/>
          </w:rPr>
          <w:t>1.5.1</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Class A scavenger receptors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_Toc497199099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20</w:t>
        </w:r>
        <w:r w:rsidR="00260470" w:rsidRPr="00E47D80">
          <w:rPr>
            <w:noProof/>
            <w:webHidden/>
            <w:color w:val="auto"/>
          </w:rPr>
          <w:fldChar w:fldCharType="end"/>
        </w:r>
      </w:hyperlink>
    </w:p>
    <w:p w14:paraId="01850A1E" w14:textId="1C4A2113"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00" w:history="1">
        <w:r w:rsidR="00260470" w:rsidRPr="00E47D80">
          <w:rPr>
            <w:rStyle w:val="Hyperlink"/>
            <w:noProof/>
            <w:color w:val="auto"/>
          </w:rPr>
          <w:t>1.5.2</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Class B scavenger receptors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_Toc497199100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28</w:t>
        </w:r>
        <w:r w:rsidR="00260470" w:rsidRPr="00E47D80">
          <w:rPr>
            <w:noProof/>
            <w:webHidden/>
            <w:color w:val="auto"/>
          </w:rPr>
          <w:fldChar w:fldCharType="end"/>
        </w:r>
      </w:hyperlink>
    </w:p>
    <w:p w14:paraId="67E1D785" w14:textId="51B7B644"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01" w:history="1">
        <w:r w:rsidR="00260470" w:rsidRPr="00E47D80">
          <w:rPr>
            <w:rStyle w:val="Hyperlink"/>
            <w:noProof/>
            <w:color w:val="auto"/>
          </w:rPr>
          <w:t>1.5.3</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Class D scavenger receptors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_Toc497199101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33</w:t>
        </w:r>
        <w:r w:rsidR="00260470" w:rsidRPr="00E47D80">
          <w:rPr>
            <w:noProof/>
            <w:webHidden/>
            <w:color w:val="auto"/>
          </w:rPr>
          <w:fldChar w:fldCharType="end"/>
        </w:r>
      </w:hyperlink>
    </w:p>
    <w:p w14:paraId="5E15F31D" w14:textId="74E293C8"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02" w:history="1">
        <w:r w:rsidR="00260470" w:rsidRPr="00E47D80">
          <w:rPr>
            <w:rStyle w:val="Hyperlink"/>
            <w:noProof/>
            <w:color w:val="auto"/>
          </w:rPr>
          <w:t>1.5.4</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Class E scavenger receptors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_Toc497199102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33</w:t>
        </w:r>
        <w:r w:rsidR="00260470" w:rsidRPr="00E47D80">
          <w:rPr>
            <w:noProof/>
            <w:webHidden/>
            <w:color w:val="auto"/>
          </w:rPr>
          <w:fldChar w:fldCharType="end"/>
        </w:r>
      </w:hyperlink>
    </w:p>
    <w:p w14:paraId="0B1C9720" w14:textId="147387C2"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03" w:history="1">
        <w:r w:rsidR="00260470" w:rsidRPr="00E47D80">
          <w:rPr>
            <w:rStyle w:val="Hyperlink"/>
            <w:noProof/>
            <w:color w:val="auto"/>
          </w:rPr>
          <w:t>1.5.5</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Class F scavenger receptors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_Toc497199103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35</w:t>
        </w:r>
        <w:r w:rsidR="00260470" w:rsidRPr="00E47D80">
          <w:rPr>
            <w:noProof/>
            <w:webHidden/>
            <w:color w:val="auto"/>
          </w:rPr>
          <w:fldChar w:fldCharType="end"/>
        </w:r>
      </w:hyperlink>
    </w:p>
    <w:p w14:paraId="62DE5634" w14:textId="3F7D4C7E"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04" w:history="1">
        <w:r w:rsidR="00260470" w:rsidRPr="00E47D80">
          <w:rPr>
            <w:rStyle w:val="Hyperlink"/>
            <w:noProof/>
            <w:color w:val="auto"/>
          </w:rPr>
          <w:t>1.5.6</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Class G scavenger receptors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_Toc497199104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36</w:t>
        </w:r>
        <w:r w:rsidR="00260470" w:rsidRPr="00E47D80">
          <w:rPr>
            <w:noProof/>
            <w:webHidden/>
            <w:color w:val="auto"/>
          </w:rPr>
          <w:fldChar w:fldCharType="end"/>
        </w:r>
      </w:hyperlink>
    </w:p>
    <w:p w14:paraId="069DEFD9" w14:textId="3ACD097E"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05" w:history="1">
        <w:r w:rsidR="00260470" w:rsidRPr="00E47D80">
          <w:rPr>
            <w:rStyle w:val="Hyperlink"/>
            <w:noProof/>
            <w:color w:val="auto"/>
          </w:rPr>
          <w:t>1.5.7</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Class H scavenger receptors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_Toc497199105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36</w:t>
        </w:r>
        <w:r w:rsidR="00260470" w:rsidRPr="00E47D80">
          <w:rPr>
            <w:noProof/>
            <w:webHidden/>
            <w:color w:val="auto"/>
          </w:rPr>
          <w:fldChar w:fldCharType="end"/>
        </w:r>
      </w:hyperlink>
    </w:p>
    <w:p w14:paraId="7406FAF8" w14:textId="6A3159AF"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06" w:history="1">
        <w:r w:rsidR="00260470" w:rsidRPr="00E47D80">
          <w:rPr>
            <w:rStyle w:val="Hyperlink"/>
            <w:noProof/>
            <w:color w:val="auto"/>
          </w:rPr>
          <w:t>1.5.8</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Class I scavenger receptors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_Toc497199106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37</w:t>
        </w:r>
        <w:r w:rsidR="00260470" w:rsidRPr="00E47D80">
          <w:rPr>
            <w:noProof/>
            <w:webHidden/>
            <w:color w:val="auto"/>
          </w:rPr>
          <w:fldChar w:fldCharType="end"/>
        </w:r>
      </w:hyperlink>
    </w:p>
    <w:p w14:paraId="4AD70390" w14:textId="7DC502F5"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07" w:history="1">
        <w:r w:rsidR="00260470" w:rsidRPr="00E47D80">
          <w:rPr>
            <w:rStyle w:val="Hyperlink"/>
            <w:noProof/>
            <w:color w:val="auto"/>
          </w:rPr>
          <w:t>1.5.9</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Class J scavenger receptors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_Toc497199107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38</w:t>
        </w:r>
        <w:r w:rsidR="00260470" w:rsidRPr="00E47D80">
          <w:rPr>
            <w:noProof/>
            <w:webHidden/>
            <w:color w:val="auto"/>
          </w:rPr>
          <w:fldChar w:fldCharType="end"/>
        </w:r>
      </w:hyperlink>
    </w:p>
    <w:p w14:paraId="35B094BD" w14:textId="0DB3444B"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08" w:history="1">
        <w:r w:rsidR="00260470" w:rsidRPr="00E47D80">
          <w:rPr>
            <w:rStyle w:val="Hyperlink"/>
            <w:noProof/>
            <w:color w:val="auto"/>
          </w:rPr>
          <w:t>1.6</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Role of scavenger receptors on leukocytes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_Toc497199108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38</w:t>
        </w:r>
        <w:r w:rsidR="00260470" w:rsidRPr="00E47D80">
          <w:rPr>
            <w:noProof/>
            <w:webHidden/>
            <w:color w:val="auto"/>
          </w:rPr>
          <w:fldChar w:fldCharType="end"/>
        </w:r>
      </w:hyperlink>
    </w:p>
    <w:p w14:paraId="5246DFF0" w14:textId="5594D437"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09" w:history="1">
        <w:r w:rsidR="00260470" w:rsidRPr="00E47D80">
          <w:rPr>
            <w:rStyle w:val="Hyperlink"/>
            <w:noProof/>
            <w:color w:val="auto"/>
          </w:rPr>
          <w:t>1.7</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Role of scavenger receptors on normal epithelial cells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_Toc497199109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40</w:t>
        </w:r>
        <w:r w:rsidR="00260470" w:rsidRPr="00E47D80">
          <w:rPr>
            <w:noProof/>
            <w:webHidden/>
            <w:color w:val="auto"/>
          </w:rPr>
          <w:fldChar w:fldCharType="end"/>
        </w:r>
      </w:hyperlink>
    </w:p>
    <w:p w14:paraId="0409ECC2" w14:textId="55B749C2"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10" w:history="1">
        <w:r w:rsidR="00260470" w:rsidRPr="00E47D80">
          <w:rPr>
            <w:rStyle w:val="Hyperlink"/>
            <w:noProof/>
            <w:color w:val="auto"/>
          </w:rPr>
          <w:t>1.8</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Role of scavenger receptors in cancer biology</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_Toc497199110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41</w:t>
        </w:r>
        <w:r w:rsidR="00260470" w:rsidRPr="00E47D80">
          <w:rPr>
            <w:noProof/>
            <w:webHidden/>
            <w:color w:val="auto"/>
          </w:rPr>
          <w:fldChar w:fldCharType="end"/>
        </w:r>
      </w:hyperlink>
    </w:p>
    <w:p w14:paraId="0BCC778A" w14:textId="45E430B6"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11" w:history="1">
        <w:r w:rsidR="00260470" w:rsidRPr="00E47D80">
          <w:rPr>
            <w:rStyle w:val="Hyperlink"/>
            <w:noProof/>
            <w:color w:val="auto"/>
          </w:rPr>
          <w:t>1.9</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Role of scavenger receptors in head and neck cancer</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_Toc497199111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44</w:t>
        </w:r>
        <w:r w:rsidR="00260470" w:rsidRPr="00E47D80">
          <w:rPr>
            <w:noProof/>
            <w:webHidden/>
            <w:color w:val="auto"/>
          </w:rPr>
          <w:fldChar w:fldCharType="end"/>
        </w:r>
      </w:hyperlink>
    </w:p>
    <w:p w14:paraId="3E12B14A" w14:textId="15B63325"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12" w:history="1">
        <w:r w:rsidR="00260470" w:rsidRPr="00E47D80">
          <w:rPr>
            <w:rStyle w:val="Hyperlink"/>
            <w:noProof/>
            <w:color w:val="auto"/>
          </w:rPr>
          <w:t>1.10</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Role of scavenger receptors in cellular signalling</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_Toc497199112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45</w:t>
        </w:r>
        <w:r w:rsidR="00260470" w:rsidRPr="00E47D80">
          <w:rPr>
            <w:noProof/>
            <w:webHidden/>
            <w:color w:val="auto"/>
          </w:rPr>
          <w:fldChar w:fldCharType="end"/>
        </w:r>
      </w:hyperlink>
    </w:p>
    <w:p w14:paraId="6E283AA6" w14:textId="422420C5"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13" w:history="1">
        <w:r w:rsidR="00260470" w:rsidRPr="00E47D80">
          <w:rPr>
            <w:rStyle w:val="Hyperlink"/>
            <w:noProof/>
            <w:color w:val="auto"/>
          </w:rPr>
          <w:t>1.11</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Hypothesis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_Toc497199113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50</w:t>
        </w:r>
        <w:r w:rsidR="00260470" w:rsidRPr="00E47D80">
          <w:rPr>
            <w:noProof/>
            <w:webHidden/>
            <w:color w:val="auto"/>
          </w:rPr>
          <w:fldChar w:fldCharType="end"/>
        </w:r>
      </w:hyperlink>
    </w:p>
    <w:p w14:paraId="185ED92F" w14:textId="3B2566A6"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14" w:history="1">
        <w:r w:rsidR="00260470" w:rsidRPr="00E47D80">
          <w:rPr>
            <w:rStyle w:val="Hyperlink"/>
            <w:noProof/>
            <w:color w:val="auto"/>
          </w:rPr>
          <w:t>1.12</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Aims of the study</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_Toc497199114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50</w:t>
        </w:r>
        <w:r w:rsidR="00260470" w:rsidRPr="00E47D80">
          <w:rPr>
            <w:noProof/>
            <w:webHidden/>
            <w:color w:val="auto"/>
          </w:rPr>
          <w:fldChar w:fldCharType="end"/>
        </w:r>
      </w:hyperlink>
    </w:p>
    <w:p w14:paraId="09BEA2B0" w14:textId="34A42C6E" w:rsidR="00260470" w:rsidRPr="00E47D80" w:rsidRDefault="009238F3">
      <w:pPr>
        <w:pStyle w:val="TOC1"/>
        <w:tabs>
          <w:tab w:val="left" w:pos="480"/>
          <w:tab w:val="right" w:leader="dot" w:pos="8188"/>
        </w:tabs>
        <w:rPr>
          <w:rFonts w:eastAsiaTheme="minorEastAsia" w:cstheme="minorBidi"/>
          <w:b w:val="0"/>
          <w:bCs w:val="0"/>
          <w:caps w:val="0"/>
          <w:noProof/>
          <w:color w:val="auto"/>
          <w:sz w:val="22"/>
          <w:szCs w:val="22"/>
          <w:lang w:val="en-US"/>
        </w:rPr>
      </w:pPr>
      <w:hyperlink w:anchor="_Toc497199115" w:history="1">
        <w:r w:rsidR="00260470" w:rsidRPr="00E47D80">
          <w:rPr>
            <w:rStyle w:val="Hyperlink"/>
            <w:noProof/>
            <w:color w:val="auto"/>
          </w:rPr>
          <w:t>2</w:t>
        </w:r>
        <w:r w:rsidR="00260470" w:rsidRPr="00E47D80">
          <w:rPr>
            <w:rFonts w:eastAsiaTheme="minorEastAsia" w:cstheme="minorBidi"/>
            <w:b w:val="0"/>
            <w:bCs w:val="0"/>
            <w:caps w:val="0"/>
            <w:noProof/>
            <w:color w:val="auto"/>
            <w:sz w:val="22"/>
            <w:szCs w:val="22"/>
            <w:lang w:val="en-US"/>
          </w:rPr>
          <w:tab/>
        </w:r>
        <w:r w:rsidR="00260470" w:rsidRPr="00E47D80">
          <w:rPr>
            <w:rStyle w:val="Hyperlink"/>
            <w:noProof/>
            <w:color w:val="auto"/>
          </w:rPr>
          <w:t>CHAPTER TWO: MATERIALS AND METHODS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_Toc497199115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51</w:t>
        </w:r>
        <w:r w:rsidR="00260470" w:rsidRPr="00E47D80">
          <w:rPr>
            <w:noProof/>
            <w:webHidden/>
            <w:color w:val="auto"/>
          </w:rPr>
          <w:fldChar w:fldCharType="end"/>
        </w:r>
      </w:hyperlink>
    </w:p>
    <w:p w14:paraId="7173FFC5" w14:textId="2AC8CEAF"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16" w:history="1">
        <w:r w:rsidR="00260470" w:rsidRPr="00E47D80">
          <w:rPr>
            <w:rStyle w:val="Hyperlink"/>
            <w:noProof/>
            <w:color w:val="auto"/>
          </w:rPr>
          <w:t>2.1</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Cell Culture</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_Toc497199116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52</w:t>
        </w:r>
        <w:r w:rsidR="00260470" w:rsidRPr="00E47D80">
          <w:rPr>
            <w:noProof/>
            <w:webHidden/>
            <w:color w:val="auto"/>
          </w:rPr>
          <w:fldChar w:fldCharType="end"/>
        </w:r>
      </w:hyperlink>
    </w:p>
    <w:p w14:paraId="0A280D80" w14:textId="4C39F7B3"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17" w:history="1">
        <w:r w:rsidR="00260470" w:rsidRPr="00E47D80">
          <w:rPr>
            <w:rStyle w:val="Hyperlink"/>
            <w:noProof/>
            <w:color w:val="auto"/>
          </w:rPr>
          <w:t>2.1.1</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Preparation of cell culture media</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_Toc497199117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52</w:t>
        </w:r>
        <w:r w:rsidR="00260470" w:rsidRPr="00E47D80">
          <w:rPr>
            <w:noProof/>
            <w:webHidden/>
            <w:color w:val="auto"/>
          </w:rPr>
          <w:fldChar w:fldCharType="end"/>
        </w:r>
      </w:hyperlink>
    </w:p>
    <w:p w14:paraId="3D9A8E63" w14:textId="4BF76A8F"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18" w:history="1">
        <w:r w:rsidR="00260470" w:rsidRPr="00E47D80">
          <w:rPr>
            <w:rStyle w:val="Hyperlink"/>
            <w:noProof/>
            <w:color w:val="auto"/>
          </w:rPr>
          <w:t>2.1.2</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Macrophages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_Toc497199118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54</w:t>
        </w:r>
        <w:r w:rsidR="00260470" w:rsidRPr="00E47D80">
          <w:rPr>
            <w:noProof/>
            <w:webHidden/>
            <w:color w:val="auto"/>
          </w:rPr>
          <w:fldChar w:fldCharType="end"/>
        </w:r>
      </w:hyperlink>
    </w:p>
    <w:p w14:paraId="6D555037" w14:textId="7225D69F"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19" w:history="1">
        <w:r w:rsidR="00260470" w:rsidRPr="00E47D80">
          <w:rPr>
            <w:rStyle w:val="Hyperlink"/>
            <w:noProof/>
            <w:color w:val="auto"/>
          </w:rPr>
          <w:t>2.1.3</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Normal oral keratinocytes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_Toc497199119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54</w:t>
        </w:r>
        <w:r w:rsidR="00260470" w:rsidRPr="00E47D80">
          <w:rPr>
            <w:noProof/>
            <w:webHidden/>
            <w:color w:val="auto"/>
          </w:rPr>
          <w:fldChar w:fldCharType="end"/>
        </w:r>
      </w:hyperlink>
    </w:p>
    <w:p w14:paraId="7CF34F87" w14:textId="24952523"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20" w:history="1">
        <w:r w:rsidR="00260470" w:rsidRPr="00E47D80">
          <w:rPr>
            <w:rStyle w:val="Hyperlink"/>
            <w:noProof/>
            <w:color w:val="auto"/>
          </w:rPr>
          <w:t>2.1.4</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OKF6/TERT-2</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_Toc497199120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54</w:t>
        </w:r>
        <w:r w:rsidR="00260470" w:rsidRPr="00E47D80">
          <w:rPr>
            <w:noProof/>
            <w:webHidden/>
            <w:color w:val="auto"/>
          </w:rPr>
          <w:fldChar w:fldCharType="end"/>
        </w:r>
      </w:hyperlink>
    </w:p>
    <w:p w14:paraId="1D3EF07F" w14:textId="107380FA"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21" w:history="1">
        <w:r w:rsidR="00260470" w:rsidRPr="00E47D80">
          <w:rPr>
            <w:rStyle w:val="Hyperlink"/>
            <w:noProof/>
            <w:color w:val="auto"/>
          </w:rPr>
          <w:t>2.1.5</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DOK</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_Toc497199121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55</w:t>
        </w:r>
        <w:r w:rsidR="00260470" w:rsidRPr="00E47D80">
          <w:rPr>
            <w:noProof/>
            <w:webHidden/>
            <w:color w:val="auto"/>
          </w:rPr>
          <w:fldChar w:fldCharType="end"/>
        </w:r>
      </w:hyperlink>
    </w:p>
    <w:p w14:paraId="129CF4C2" w14:textId="2024471E"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22" w:history="1">
        <w:r w:rsidR="00260470" w:rsidRPr="00E47D80">
          <w:rPr>
            <w:rStyle w:val="Hyperlink"/>
            <w:noProof/>
            <w:color w:val="auto"/>
          </w:rPr>
          <w:t>2.1.6</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D19</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_Toc497199122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55</w:t>
        </w:r>
        <w:r w:rsidR="00260470" w:rsidRPr="00E47D80">
          <w:rPr>
            <w:noProof/>
            <w:webHidden/>
            <w:color w:val="auto"/>
          </w:rPr>
          <w:fldChar w:fldCharType="end"/>
        </w:r>
      </w:hyperlink>
    </w:p>
    <w:p w14:paraId="2A6667EE" w14:textId="7EE6186D"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23" w:history="1">
        <w:r w:rsidR="00260470" w:rsidRPr="00E47D80">
          <w:rPr>
            <w:rStyle w:val="Hyperlink"/>
            <w:noProof/>
            <w:color w:val="auto"/>
          </w:rPr>
          <w:t>2.1.7</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TR146</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_Toc497199123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56</w:t>
        </w:r>
        <w:r w:rsidR="00260470" w:rsidRPr="00E47D80">
          <w:rPr>
            <w:noProof/>
            <w:webHidden/>
            <w:color w:val="auto"/>
          </w:rPr>
          <w:fldChar w:fldCharType="end"/>
        </w:r>
      </w:hyperlink>
    </w:p>
    <w:p w14:paraId="35ADEACE" w14:textId="3ABB18AB"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24" w:history="1">
        <w:r w:rsidR="00260470" w:rsidRPr="00E47D80">
          <w:rPr>
            <w:rStyle w:val="Hyperlink"/>
            <w:noProof/>
            <w:color w:val="auto"/>
          </w:rPr>
          <w:t>2.1.8</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FaDu</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_Toc497199124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56</w:t>
        </w:r>
        <w:r w:rsidR="00260470" w:rsidRPr="00E47D80">
          <w:rPr>
            <w:noProof/>
            <w:webHidden/>
            <w:color w:val="auto"/>
          </w:rPr>
          <w:fldChar w:fldCharType="end"/>
        </w:r>
      </w:hyperlink>
    </w:p>
    <w:p w14:paraId="6C15B667" w14:textId="55660907"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25" w:history="1">
        <w:r w:rsidR="00260470" w:rsidRPr="00E47D80">
          <w:rPr>
            <w:rStyle w:val="Hyperlink"/>
            <w:noProof/>
            <w:color w:val="auto"/>
          </w:rPr>
          <w:t>2.1.9</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SCC4</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_Toc497199125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56</w:t>
        </w:r>
        <w:r w:rsidR="00260470" w:rsidRPr="00E47D80">
          <w:rPr>
            <w:noProof/>
            <w:webHidden/>
            <w:color w:val="auto"/>
          </w:rPr>
          <w:fldChar w:fldCharType="end"/>
        </w:r>
      </w:hyperlink>
    </w:p>
    <w:p w14:paraId="180377E5" w14:textId="19307337"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26" w:history="1">
        <w:r w:rsidR="00260470" w:rsidRPr="00E47D80">
          <w:rPr>
            <w:rStyle w:val="Hyperlink"/>
            <w:noProof/>
            <w:color w:val="auto"/>
          </w:rPr>
          <w:t>2.1.10</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SCC15</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_Toc497199126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56</w:t>
        </w:r>
        <w:r w:rsidR="00260470" w:rsidRPr="00E47D80">
          <w:rPr>
            <w:noProof/>
            <w:webHidden/>
            <w:color w:val="auto"/>
          </w:rPr>
          <w:fldChar w:fldCharType="end"/>
        </w:r>
      </w:hyperlink>
    </w:p>
    <w:p w14:paraId="581B4403" w14:textId="673D48FE"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27" w:history="1">
        <w:r w:rsidR="00260470" w:rsidRPr="00E47D80">
          <w:rPr>
            <w:rStyle w:val="Hyperlink"/>
            <w:noProof/>
            <w:color w:val="auto"/>
          </w:rPr>
          <w:t>2.1.11</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SCC9</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_Toc497199127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57</w:t>
        </w:r>
        <w:r w:rsidR="00260470" w:rsidRPr="00E47D80">
          <w:rPr>
            <w:noProof/>
            <w:webHidden/>
            <w:color w:val="auto"/>
          </w:rPr>
          <w:fldChar w:fldCharType="end"/>
        </w:r>
      </w:hyperlink>
    </w:p>
    <w:p w14:paraId="290D0D4B" w14:textId="12A85C28"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28" w:history="1">
        <w:r w:rsidR="00260470" w:rsidRPr="00E47D80">
          <w:rPr>
            <w:rStyle w:val="Hyperlink"/>
            <w:noProof/>
            <w:color w:val="auto"/>
          </w:rPr>
          <w:t>2.1.12</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UD-SCC2</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_Toc497199128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57</w:t>
        </w:r>
        <w:r w:rsidR="00260470" w:rsidRPr="00E47D80">
          <w:rPr>
            <w:noProof/>
            <w:webHidden/>
            <w:color w:val="auto"/>
          </w:rPr>
          <w:fldChar w:fldCharType="end"/>
        </w:r>
      </w:hyperlink>
    </w:p>
    <w:p w14:paraId="74C3C6CB" w14:textId="4D6B83E1"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29" w:history="1">
        <w:r w:rsidR="00260470" w:rsidRPr="00E47D80">
          <w:rPr>
            <w:rStyle w:val="Hyperlink"/>
            <w:noProof/>
            <w:color w:val="auto"/>
          </w:rPr>
          <w:t>2.1.13</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Cal27</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_Toc497199129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57</w:t>
        </w:r>
        <w:r w:rsidR="00260470" w:rsidRPr="00E47D80">
          <w:rPr>
            <w:noProof/>
            <w:webHidden/>
            <w:color w:val="auto"/>
          </w:rPr>
          <w:fldChar w:fldCharType="end"/>
        </w:r>
      </w:hyperlink>
    </w:p>
    <w:p w14:paraId="15AE3DB4" w14:textId="4DEAA273"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30" w:history="1">
        <w:r w:rsidR="00260470" w:rsidRPr="00E47D80">
          <w:rPr>
            <w:rStyle w:val="Hyperlink"/>
            <w:noProof/>
            <w:color w:val="auto"/>
          </w:rPr>
          <w:t>2.1.14</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PE/CA-PJ34</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_Toc497199130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57</w:t>
        </w:r>
        <w:r w:rsidR="00260470" w:rsidRPr="00E47D80">
          <w:rPr>
            <w:noProof/>
            <w:webHidden/>
            <w:color w:val="auto"/>
          </w:rPr>
          <w:fldChar w:fldCharType="end"/>
        </w:r>
      </w:hyperlink>
    </w:p>
    <w:p w14:paraId="5881E1DB" w14:textId="328A407C"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31" w:history="1">
        <w:r w:rsidR="00260470" w:rsidRPr="00E47D80">
          <w:rPr>
            <w:rStyle w:val="Hyperlink"/>
            <w:noProof/>
            <w:color w:val="auto"/>
          </w:rPr>
          <w:t>2.2</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Thawing cells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_Toc497199131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57</w:t>
        </w:r>
        <w:r w:rsidR="00260470" w:rsidRPr="00E47D80">
          <w:rPr>
            <w:noProof/>
            <w:webHidden/>
            <w:color w:val="auto"/>
          </w:rPr>
          <w:fldChar w:fldCharType="end"/>
        </w:r>
      </w:hyperlink>
    </w:p>
    <w:p w14:paraId="09C262A2" w14:textId="1C27F544"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32" w:history="1">
        <w:r w:rsidR="00260470" w:rsidRPr="00E47D80">
          <w:rPr>
            <w:rStyle w:val="Hyperlink"/>
            <w:noProof/>
            <w:color w:val="auto"/>
          </w:rPr>
          <w:t>2.3</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Passaging cell lines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_Toc497199132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58</w:t>
        </w:r>
        <w:r w:rsidR="00260470" w:rsidRPr="00E47D80">
          <w:rPr>
            <w:noProof/>
            <w:webHidden/>
            <w:color w:val="auto"/>
          </w:rPr>
          <w:fldChar w:fldCharType="end"/>
        </w:r>
      </w:hyperlink>
    </w:p>
    <w:p w14:paraId="014E8CB0" w14:textId="3F575D8E"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33" w:history="1">
        <w:r w:rsidR="00260470" w:rsidRPr="00E47D80">
          <w:rPr>
            <w:rStyle w:val="Hyperlink"/>
            <w:noProof/>
            <w:color w:val="auto"/>
          </w:rPr>
          <w:t>2.4</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Cell Counting</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_Toc497199133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58</w:t>
        </w:r>
        <w:r w:rsidR="00260470" w:rsidRPr="00E47D80">
          <w:rPr>
            <w:noProof/>
            <w:webHidden/>
            <w:color w:val="auto"/>
          </w:rPr>
          <w:fldChar w:fldCharType="end"/>
        </w:r>
      </w:hyperlink>
    </w:p>
    <w:p w14:paraId="3D77F961" w14:textId="24A774E9"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34" w:history="1">
        <w:r w:rsidR="00260470" w:rsidRPr="00E47D80">
          <w:rPr>
            <w:rStyle w:val="Hyperlink"/>
            <w:noProof/>
            <w:color w:val="auto"/>
          </w:rPr>
          <w:t>2.5</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Cryopreservation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_Toc497199134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59</w:t>
        </w:r>
        <w:r w:rsidR="00260470" w:rsidRPr="00E47D80">
          <w:rPr>
            <w:noProof/>
            <w:webHidden/>
            <w:color w:val="auto"/>
          </w:rPr>
          <w:fldChar w:fldCharType="end"/>
        </w:r>
      </w:hyperlink>
    </w:p>
    <w:p w14:paraId="3EA6D5FB" w14:textId="04B5C57C"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35" w:history="1">
        <w:r w:rsidR="00260470" w:rsidRPr="00E47D80">
          <w:rPr>
            <w:rStyle w:val="Hyperlink"/>
            <w:noProof/>
            <w:color w:val="auto"/>
          </w:rPr>
          <w:t>2.6</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Monocytes isolation and macrophage differentiation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_Toc497199135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59</w:t>
        </w:r>
        <w:r w:rsidR="00260470" w:rsidRPr="00E47D80">
          <w:rPr>
            <w:noProof/>
            <w:webHidden/>
            <w:color w:val="auto"/>
          </w:rPr>
          <w:fldChar w:fldCharType="end"/>
        </w:r>
      </w:hyperlink>
    </w:p>
    <w:p w14:paraId="216BD806" w14:textId="79BB8255"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36" w:history="1">
        <w:r w:rsidR="00260470" w:rsidRPr="00E47D80">
          <w:rPr>
            <w:rStyle w:val="Hyperlink"/>
            <w:noProof/>
            <w:color w:val="auto"/>
          </w:rPr>
          <w:t>2.7</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Isolation and cultivating normal oral keratinocytes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_Toc497199136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60</w:t>
        </w:r>
        <w:r w:rsidR="00260470" w:rsidRPr="00E47D80">
          <w:rPr>
            <w:noProof/>
            <w:webHidden/>
            <w:color w:val="auto"/>
          </w:rPr>
          <w:fldChar w:fldCharType="end"/>
        </w:r>
      </w:hyperlink>
    </w:p>
    <w:p w14:paraId="414B2FDA" w14:textId="45744058"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37" w:history="1">
        <w:r w:rsidR="00260470" w:rsidRPr="00E47D80">
          <w:rPr>
            <w:rStyle w:val="Hyperlink"/>
            <w:noProof/>
            <w:color w:val="auto"/>
          </w:rPr>
          <w:t>2.7.1</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Surgical removal of biopsy</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_Toc497199137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61</w:t>
        </w:r>
        <w:r w:rsidR="00260470" w:rsidRPr="00E47D80">
          <w:rPr>
            <w:noProof/>
            <w:webHidden/>
            <w:color w:val="auto"/>
          </w:rPr>
          <w:fldChar w:fldCharType="end"/>
        </w:r>
      </w:hyperlink>
    </w:p>
    <w:p w14:paraId="7C779795" w14:textId="6B2D0B00"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38" w:history="1">
        <w:r w:rsidR="00260470" w:rsidRPr="00E47D80">
          <w:rPr>
            <w:rStyle w:val="Hyperlink"/>
            <w:noProof/>
            <w:color w:val="auto"/>
          </w:rPr>
          <w:t>2.7.2</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Preparation of irradiated 3T3 cells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_Toc497199138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61</w:t>
        </w:r>
        <w:r w:rsidR="00260470" w:rsidRPr="00E47D80">
          <w:rPr>
            <w:noProof/>
            <w:webHidden/>
            <w:color w:val="auto"/>
          </w:rPr>
          <w:fldChar w:fldCharType="end"/>
        </w:r>
      </w:hyperlink>
    </w:p>
    <w:p w14:paraId="12FF23B8" w14:textId="76BDBCEB"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39" w:history="1">
        <w:r w:rsidR="00260470" w:rsidRPr="00E47D80">
          <w:rPr>
            <w:rStyle w:val="Hyperlink"/>
            <w:noProof/>
            <w:color w:val="auto"/>
          </w:rPr>
          <w:t>2.7.3</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Processing of oral biopsies for keratinocyte isolation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_Toc497199139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61</w:t>
        </w:r>
        <w:r w:rsidR="00260470" w:rsidRPr="00E47D80">
          <w:rPr>
            <w:noProof/>
            <w:webHidden/>
            <w:color w:val="auto"/>
          </w:rPr>
          <w:fldChar w:fldCharType="end"/>
        </w:r>
      </w:hyperlink>
    </w:p>
    <w:p w14:paraId="610A1598" w14:textId="32FAB9BD"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40" w:history="1">
        <w:r w:rsidR="00260470" w:rsidRPr="00E47D80">
          <w:rPr>
            <w:rStyle w:val="Hyperlink"/>
            <w:noProof/>
            <w:color w:val="auto"/>
          </w:rPr>
          <w:t>2.7.4</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Passaging normal oral keratinocytes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_Toc497199140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62</w:t>
        </w:r>
        <w:r w:rsidR="00260470" w:rsidRPr="00E47D80">
          <w:rPr>
            <w:noProof/>
            <w:webHidden/>
            <w:color w:val="auto"/>
          </w:rPr>
          <w:fldChar w:fldCharType="end"/>
        </w:r>
      </w:hyperlink>
    </w:p>
    <w:p w14:paraId="5AEB5A8F" w14:textId="3D18E82A"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41" w:history="1">
        <w:r w:rsidR="00260470" w:rsidRPr="00E47D80">
          <w:rPr>
            <w:rStyle w:val="Hyperlink"/>
            <w:noProof/>
            <w:color w:val="auto"/>
          </w:rPr>
          <w:t>2.8</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Isolation of total RNA</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_Toc497199141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62</w:t>
        </w:r>
        <w:r w:rsidR="00260470" w:rsidRPr="00E47D80">
          <w:rPr>
            <w:noProof/>
            <w:webHidden/>
            <w:color w:val="auto"/>
          </w:rPr>
          <w:fldChar w:fldCharType="end"/>
        </w:r>
      </w:hyperlink>
    </w:p>
    <w:p w14:paraId="11FE00D6" w14:textId="3D0881DE"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42" w:history="1">
        <w:r w:rsidR="00260470" w:rsidRPr="00E47D80">
          <w:rPr>
            <w:rStyle w:val="Hyperlink"/>
            <w:noProof/>
            <w:color w:val="auto"/>
          </w:rPr>
          <w:t>2.9</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cDNA Reverse Transcription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_Toc497199142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63</w:t>
        </w:r>
        <w:r w:rsidR="00260470" w:rsidRPr="00E47D80">
          <w:rPr>
            <w:noProof/>
            <w:webHidden/>
            <w:color w:val="auto"/>
          </w:rPr>
          <w:fldChar w:fldCharType="end"/>
        </w:r>
      </w:hyperlink>
    </w:p>
    <w:p w14:paraId="5872BFE6" w14:textId="4202E154"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43" w:history="1">
        <w:r w:rsidR="00260470" w:rsidRPr="00E47D80">
          <w:rPr>
            <w:rStyle w:val="Hyperlink"/>
            <w:noProof/>
            <w:color w:val="auto"/>
          </w:rPr>
          <w:t>2.10</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 xml:space="preserve">Quantitative </w:t>
        </w:r>
        <w:r w:rsidR="00260470" w:rsidRPr="00E47D80">
          <w:rPr>
            <w:rStyle w:val="Hyperlink"/>
            <w:noProof/>
            <w:color w:val="auto"/>
            <w:lang w:val="en"/>
          </w:rPr>
          <w:t>polymerase chain reaction</w:t>
        </w:r>
        <w:r w:rsidR="00260470" w:rsidRPr="00E47D80">
          <w:rPr>
            <w:rStyle w:val="Hyperlink"/>
            <w:noProof/>
            <w:color w:val="auto"/>
          </w:rPr>
          <w:t xml:space="preserve"> analysis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_Toc497199143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64</w:t>
        </w:r>
        <w:r w:rsidR="00260470" w:rsidRPr="00E47D80">
          <w:rPr>
            <w:noProof/>
            <w:webHidden/>
            <w:color w:val="auto"/>
          </w:rPr>
          <w:fldChar w:fldCharType="end"/>
        </w:r>
      </w:hyperlink>
    </w:p>
    <w:p w14:paraId="4538B033" w14:textId="0CEA92A6"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44" w:history="1">
        <w:r w:rsidR="00260470" w:rsidRPr="00E47D80">
          <w:rPr>
            <w:rStyle w:val="Hyperlink"/>
            <w:noProof/>
            <w:color w:val="auto"/>
          </w:rPr>
          <w:t>2.11</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Extraction of total cellular proteins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_Toc497199144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65</w:t>
        </w:r>
        <w:r w:rsidR="00260470" w:rsidRPr="00E47D80">
          <w:rPr>
            <w:noProof/>
            <w:webHidden/>
            <w:color w:val="auto"/>
          </w:rPr>
          <w:fldChar w:fldCharType="end"/>
        </w:r>
      </w:hyperlink>
    </w:p>
    <w:p w14:paraId="2ACC5F9B" w14:textId="4C014EAC"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45" w:history="1">
        <w:r w:rsidR="00260470" w:rsidRPr="00E47D80">
          <w:rPr>
            <w:rStyle w:val="Hyperlink"/>
            <w:noProof/>
            <w:color w:val="auto"/>
          </w:rPr>
          <w:t>2.12</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Colorimetric quantitation of total protein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_Toc497199145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66</w:t>
        </w:r>
        <w:r w:rsidR="00260470" w:rsidRPr="00E47D80">
          <w:rPr>
            <w:noProof/>
            <w:webHidden/>
            <w:color w:val="auto"/>
          </w:rPr>
          <w:fldChar w:fldCharType="end"/>
        </w:r>
      </w:hyperlink>
    </w:p>
    <w:p w14:paraId="7D7C974B" w14:textId="0A2FD7CF"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46" w:history="1">
        <w:r w:rsidR="00260470" w:rsidRPr="00E47D80">
          <w:rPr>
            <w:rStyle w:val="Hyperlink"/>
            <w:noProof/>
            <w:color w:val="auto"/>
          </w:rPr>
          <w:t>2.13</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Immunoblotting</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_Toc497199146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67</w:t>
        </w:r>
        <w:r w:rsidR="00260470" w:rsidRPr="00E47D80">
          <w:rPr>
            <w:noProof/>
            <w:webHidden/>
            <w:color w:val="auto"/>
          </w:rPr>
          <w:fldChar w:fldCharType="end"/>
        </w:r>
      </w:hyperlink>
    </w:p>
    <w:p w14:paraId="2FC51E38" w14:textId="33864FCB"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47" w:history="1">
        <w:r w:rsidR="00260470" w:rsidRPr="00E47D80">
          <w:rPr>
            <w:rStyle w:val="Hyperlink"/>
            <w:noProof/>
            <w:color w:val="auto"/>
            <w:lang w:val="en-AU"/>
          </w:rPr>
          <w:t>2.14</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lang w:val="en-AU"/>
          </w:rPr>
          <w:t>Flow cytometry</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_Toc497199147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70</w:t>
        </w:r>
        <w:r w:rsidR="00260470" w:rsidRPr="00E47D80">
          <w:rPr>
            <w:noProof/>
            <w:webHidden/>
            <w:color w:val="auto"/>
          </w:rPr>
          <w:fldChar w:fldCharType="end"/>
        </w:r>
      </w:hyperlink>
    </w:p>
    <w:p w14:paraId="38251B7E" w14:textId="738A280A"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48" w:history="1">
        <w:r w:rsidR="00260470" w:rsidRPr="00E47D80">
          <w:rPr>
            <w:rStyle w:val="Hyperlink"/>
            <w:noProof/>
            <w:color w:val="auto"/>
          </w:rPr>
          <w:t>2.14.1</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Use of TO-PRO-3 as a live/dead stain for flow cytometry</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_Toc497199148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72</w:t>
        </w:r>
        <w:r w:rsidR="00260470" w:rsidRPr="00E47D80">
          <w:rPr>
            <w:noProof/>
            <w:webHidden/>
            <w:color w:val="auto"/>
          </w:rPr>
          <w:fldChar w:fldCharType="end"/>
        </w:r>
      </w:hyperlink>
    </w:p>
    <w:p w14:paraId="029C7FC0" w14:textId="2682E086"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49" w:history="1">
        <w:r w:rsidR="00260470" w:rsidRPr="00E47D80">
          <w:rPr>
            <w:rStyle w:val="Hyperlink"/>
            <w:noProof/>
            <w:color w:val="auto"/>
          </w:rPr>
          <w:t>2.15</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Uptake assay</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_Toc497199149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73</w:t>
        </w:r>
        <w:r w:rsidR="00260470" w:rsidRPr="00E47D80">
          <w:rPr>
            <w:noProof/>
            <w:webHidden/>
            <w:color w:val="auto"/>
          </w:rPr>
          <w:fldChar w:fldCharType="end"/>
        </w:r>
      </w:hyperlink>
    </w:p>
    <w:p w14:paraId="48DDAD76" w14:textId="5311D292"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50" w:history="1">
        <w:r w:rsidR="00260470" w:rsidRPr="00E47D80">
          <w:rPr>
            <w:rStyle w:val="Hyperlink"/>
            <w:noProof/>
            <w:color w:val="auto"/>
          </w:rPr>
          <w:t>2.16</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Transfection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_Toc497199150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74</w:t>
        </w:r>
        <w:r w:rsidR="00260470" w:rsidRPr="00E47D80">
          <w:rPr>
            <w:noProof/>
            <w:webHidden/>
            <w:color w:val="auto"/>
          </w:rPr>
          <w:fldChar w:fldCharType="end"/>
        </w:r>
      </w:hyperlink>
    </w:p>
    <w:p w14:paraId="7B5450FF" w14:textId="2BE06F63"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51" w:history="1">
        <w:r w:rsidR="00260470" w:rsidRPr="00E47D80">
          <w:rPr>
            <w:rStyle w:val="Hyperlink"/>
            <w:noProof/>
            <w:color w:val="auto"/>
          </w:rPr>
          <w:t>2.17</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Blocking of modified LDL uptake with fucoidan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_Toc497199151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75</w:t>
        </w:r>
        <w:r w:rsidR="00260470" w:rsidRPr="00E47D80">
          <w:rPr>
            <w:noProof/>
            <w:webHidden/>
            <w:color w:val="auto"/>
          </w:rPr>
          <w:fldChar w:fldCharType="end"/>
        </w:r>
      </w:hyperlink>
    </w:p>
    <w:p w14:paraId="6CB44244" w14:textId="05EB6FAF"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52" w:history="1">
        <w:r w:rsidR="00260470" w:rsidRPr="00E47D80">
          <w:rPr>
            <w:rStyle w:val="Hyperlink"/>
            <w:noProof/>
            <w:color w:val="auto"/>
          </w:rPr>
          <w:t>2.18</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JNK Inhibition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_Toc497199152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75</w:t>
        </w:r>
        <w:r w:rsidR="00260470" w:rsidRPr="00E47D80">
          <w:rPr>
            <w:noProof/>
            <w:webHidden/>
            <w:color w:val="auto"/>
          </w:rPr>
          <w:fldChar w:fldCharType="end"/>
        </w:r>
      </w:hyperlink>
    </w:p>
    <w:p w14:paraId="5A5F1FD1" w14:textId="08D1B184"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53" w:history="1">
        <w:r w:rsidR="00260470" w:rsidRPr="00E47D80">
          <w:rPr>
            <w:rStyle w:val="Hyperlink"/>
            <w:noProof/>
            <w:color w:val="auto"/>
          </w:rPr>
          <w:t>2.19</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Immunofluorescence staining</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_Toc497199153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75</w:t>
        </w:r>
        <w:r w:rsidR="00260470" w:rsidRPr="00E47D80">
          <w:rPr>
            <w:noProof/>
            <w:webHidden/>
            <w:color w:val="auto"/>
          </w:rPr>
          <w:fldChar w:fldCharType="end"/>
        </w:r>
      </w:hyperlink>
    </w:p>
    <w:p w14:paraId="0E546B2C" w14:textId="153D6176"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54" w:history="1">
        <w:r w:rsidR="00260470" w:rsidRPr="00E47D80">
          <w:rPr>
            <w:rStyle w:val="Hyperlink"/>
            <w:noProof/>
            <w:color w:val="auto"/>
          </w:rPr>
          <w:t>2.19.1</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Cell surface receptor expression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_Toc497199154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75</w:t>
        </w:r>
        <w:r w:rsidR="00260470" w:rsidRPr="00E47D80">
          <w:rPr>
            <w:noProof/>
            <w:webHidden/>
            <w:color w:val="auto"/>
          </w:rPr>
          <w:fldChar w:fldCharType="end"/>
        </w:r>
      </w:hyperlink>
    </w:p>
    <w:p w14:paraId="57A02D15" w14:textId="55D6B51F"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55" w:history="1">
        <w:r w:rsidR="00260470" w:rsidRPr="00E47D80">
          <w:rPr>
            <w:rStyle w:val="Hyperlink"/>
            <w:noProof/>
            <w:color w:val="auto"/>
          </w:rPr>
          <w:t>2.19.2</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Co-localisation of internalised modified LDL and cellular lysosomes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_Toc497199155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77</w:t>
        </w:r>
        <w:r w:rsidR="00260470" w:rsidRPr="00E47D80">
          <w:rPr>
            <w:noProof/>
            <w:webHidden/>
            <w:color w:val="auto"/>
          </w:rPr>
          <w:fldChar w:fldCharType="end"/>
        </w:r>
      </w:hyperlink>
    </w:p>
    <w:p w14:paraId="36EE5E03" w14:textId="7E107064"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56" w:history="1">
        <w:r w:rsidR="00260470" w:rsidRPr="00E47D80">
          <w:rPr>
            <w:rStyle w:val="Hyperlink"/>
            <w:noProof/>
            <w:color w:val="auto"/>
          </w:rPr>
          <w:t>2.20</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Immunohistochemistry</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_Toc497199156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78</w:t>
        </w:r>
        <w:r w:rsidR="00260470" w:rsidRPr="00E47D80">
          <w:rPr>
            <w:noProof/>
            <w:webHidden/>
            <w:color w:val="auto"/>
          </w:rPr>
          <w:fldChar w:fldCharType="end"/>
        </w:r>
      </w:hyperlink>
    </w:p>
    <w:p w14:paraId="71997BB1" w14:textId="45DC16BA"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57" w:history="1">
        <w:r w:rsidR="00260470" w:rsidRPr="00E47D80">
          <w:rPr>
            <w:rStyle w:val="Hyperlink"/>
            <w:noProof/>
            <w:color w:val="auto"/>
          </w:rPr>
          <w:t>2.21</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Invasion Assay</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_Toc497199157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80</w:t>
        </w:r>
        <w:r w:rsidR="00260470" w:rsidRPr="00E47D80">
          <w:rPr>
            <w:noProof/>
            <w:webHidden/>
            <w:color w:val="auto"/>
          </w:rPr>
          <w:fldChar w:fldCharType="end"/>
        </w:r>
      </w:hyperlink>
    </w:p>
    <w:p w14:paraId="282B3701" w14:textId="44A5661A"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58" w:history="1">
        <w:r w:rsidR="00260470" w:rsidRPr="00E47D80">
          <w:rPr>
            <w:rStyle w:val="Hyperlink"/>
            <w:noProof/>
            <w:color w:val="auto"/>
          </w:rPr>
          <w:t>2.21.1</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Preparation of Crystal violet</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_Toc497199158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80</w:t>
        </w:r>
        <w:r w:rsidR="00260470" w:rsidRPr="00E47D80">
          <w:rPr>
            <w:noProof/>
            <w:webHidden/>
            <w:color w:val="auto"/>
          </w:rPr>
          <w:fldChar w:fldCharType="end"/>
        </w:r>
      </w:hyperlink>
    </w:p>
    <w:p w14:paraId="1CE9E507" w14:textId="07286CEA"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59" w:history="1">
        <w:r w:rsidR="00260470" w:rsidRPr="00E47D80">
          <w:rPr>
            <w:rStyle w:val="Hyperlink"/>
            <w:noProof/>
            <w:color w:val="auto"/>
          </w:rPr>
          <w:t>2.21.2</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Preparation of invasion chambers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_Toc497199159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81</w:t>
        </w:r>
        <w:r w:rsidR="00260470" w:rsidRPr="00E47D80">
          <w:rPr>
            <w:noProof/>
            <w:webHidden/>
            <w:color w:val="auto"/>
          </w:rPr>
          <w:fldChar w:fldCharType="end"/>
        </w:r>
      </w:hyperlink>
    </w:p>
    <w:p w14:paraId="5403F1D8" w14:textId="1B585A40"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60" w:history="1">
        <w:r w:rsidR="00260470" w:rsidRPr="00E47D80">
          <w:rPr>
            <w:rStyle w:val="Hyperlink"/>
            <w:noProof/>
            <w:color w:val="auto"/>
          </w:rPr>
          <w:t>2.21.3</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Measurement of cell Invasion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_Toc497199160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81</w:t>
        </w:r>
        <w:r w:rsidR="00260470" w:rsidRPr="00E47D80">
          <w:rPr>
            <w:noProof/>
            <w:webHidden/>
            <w:color w:val="auto"/>
          </w:rPr>
          <w:fldChar w:fldCharType="end"/>
        </w:r>
      </w:hyperlink>
    </w:p>
    <w:p w14:paraId="3661BD11" w14:textId="1B41CF68"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61" w:history="1">
        <w:r w:rsidR="00260470" w:rsidRPr="00E47D80">
          <w:rPr>
            <w:rStyle w:val="Hyperlink"/>
            <w:noProof/>
            <w:color w:val="auto"/>
          </w:rPr>
          <w:t>2.22</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Migration Assay</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_Toc497199161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82</w:t>
        </w:r>
        <w:r w:rsidR="00260470" w:rsidRPr="00E47D80">
          <w:rPr>
            <w:noProof/>
            <w:webHidden/>
            <w:color w:val="auto"/>
          </w:rPr>
          <w:fldChar w:fldCharType="end"/>
        </w:r>
      </w:hyperlink>
    </w:p>
    <w:p w14:paraId="5E9F0798" w14:textId="178900EF"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62" w:history="1">
        <w:r w:rsidR="00260470" w:rsidRPr="00E47D80">
          <w:rPr>
            <w:rStyle w:val="Hyperlink"/>
            <w:noProof/>
            <w:color w:val="auto"/>
          </w:rPr>
          <w:t>2.23</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Metabolic activity assay</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_Toc497199162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82</w:t>
        </w:r>
        <w:r w:rsidR="00260470" w:rsidRPr="00E47D80">
          <w:rPr>
            <w:noProof/>
            <w:webHidden/>
            <w:color w:val="auto"/>
          </w:rPr>
          <w:fldChar w:fldCharType="end"/>
        </w:r>
      </w:hyperlink>
    </w:p>
    <w:p w14:paraId="15F34AEE" w14:textId="4DCA7C30"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63" w:history="1">
        <w:r w:rsidR="00260470" w:rsidRPr="00E47D80">
          <w:rPr>
            <w:rStyle w:val="Hyperlink"/>
            <w:noProof/>
            <w:color w:val="auto"/>
          </w:rPr>
          <w:t>2.24</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Adhesion assay</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_Toc497199163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83</w:t>
        </w:r>
        <w:r w:rsidR="00260470" w:rsidRPr="00E47D80">
          <w:rPr>
            <w:noProof/>
            <w:webHidden/>
            <w:color w:val="auto"/>
          </w:rPr>
          <w:fldChar w:fldCharType="end"/>
        </w:r>
      </w:hyperlink>
    </w:p>
    <w:p w14:paraId="318E57D7" w14:textId="02E4754F" w:rsidR="00260470" w:rsidRPr="00E47D80" w:rsidRDefault="009238F3">
      <w:pPr>
        <w:pStyle w:val="TOC2"/>
        <w:tabs>
          <w:tab w:val="left" w:pos="960"/>
          <w:tab w:val="right" w:leader="dot" w:pos="8188"/>
        </w:tabs>
        <w:rPr>
          <w:rFonts w:eastAsiaTheme="minorEastAsia" w:cstheme="minorBidi"/>
          <w:smallCaps w:val="0"/>
          <w:noProof/>
          <w:color w:val="auto"/>
          <w:sz w:val="22"/>
          <w:szCs w:val="22"/>
          <w:lang w:val="en-US"/>
        </w:rPr>
      </w:pPr>
      <w:hyperlink w:anchor="_Toc497199164" w:history="1">
        <w:r w:rsidR="00260470" w:rsidRPr="00E47D80">
          <w:rPr>
            <w:rStyle w:val="Hyperlink"/>
            <w:noProof/>
            <w:color w:val="auto"/>
          </w:rPr>
          <w:t>2.25</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Statistics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_Toc497199164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83</w:t>
        </w:r>
        <w:r w:rsidR="00260470" w:rsidRPr="00E47D80">
          <w:rPr>
            <w:noProof/>
            <w:webHidden/>
            <w:color w:val="auto"/>
          </w:rPr>
          <w:fldChar w:fldCharType="end"/>
        </w:r>
      </w:hyperlink>
    </w:p>
    <w:p w14:paraId="3CCCA29B" w14:textId="54B2F292" w:rsidR="00260470" w:rsidRPr="00E47D80" w:rsidRDefault="009238F3">
      <w:pPr>
        <w:pStyle w:val="TOC1"/>
        <w:tabs>
          <w:tab w:val="left" w:pos="480"/>
          <w:tab w:val="right" w:leader="dot" w:pos="8188"/>
        </w:tabs>
        <w:rPr>
          <w:rFonts w:eastAsiaTheme="minorEastAsia" w:cstheme="minorBidi"/>
          <w:b w:val="0"/>
          <w:bCs w:val="0"/>
          <w:caps w:val="0"/>
          <w:noProof/>
          <w:color w:val="auto"/>
          <w:sz w:val="22"/>
          <w:szCs w:val="22"/>
          <w:lang w:val="en-US"/>
        </w:rPr>
      </w:pPr>
      <w:hyperlink w:anchor="_Toc497199165" w:history="1">
        <w:r w:rsidR="00260470" w:rsidRPr="00E47D80">
          <w:rPr>
            <w:rStyle w:val="Hyperlink"/>
            <w:noProof/>
            <w:color w:val="auto"/>
          </w:rPr>
          <w:t>3</w:t>
        </w:r>
        <w:r w:rsidR="00260470" w:rsidRPr="00E47D80">
          <w:rPr>
            <w:rFonts w:eastAsiaTheme="minorEastAsia" w:cstheme="minorBidi"/>
            <w:b w:val="0"/>
            <w:bCs w:val="0"/>
            <w:caps w:val="0"/>
            <w:noProof/>
            <w:color w:val="auto"/>
            <w:sz w:val="22"/>
            <w:szCs w:val="22"/>
            <w:lang w:val="en-US"/>
          </w:rPr>
          <w:tab/>
        </w:r>
        <w:r w:rsidR="00260470" w:rsidRPr="00E47D80">
          <w:rPr>
            <w:rStyle w:val="Hyperlink"/>
            <w:noProof/>
            <w:color w:val="auto"/>
          </w:rPr>
          <w:t>CHAPTER THREE: EXPRESSION OF SCAVENGER RECEPTORS IN ORAL KERATINOCYTES IN VITRO AND ORAL MUCOSAL TISSUE</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_Toc497199165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85</w:t>
        </w:r>
        <w:r w:rsidR="00260470" w:rsidRPr="00E47D80">
          <w:rPr>
            <w:noProof/>
            <w:webHidden/>
            <w:color w:val="auto"/>
          </w:rPr>
          <w:fldChar w:fldCharType="end"/>
        </w:r>
      </w:hyperlink>
    </w:p>
    <w:p w14:paraId="1186E370" w14:textId="49500062"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66" w:history="1">
        <w:r w:rsidR="00260470" w:rsidRPr="00E47D80">
          <w:rPr>
            <w:rStyle w:val="Hyperlink"/>
            <w:noProof/>
            <w:color w:val="auto"/>
            <w:lang w:eastAsia="en-GB"/>
          </w:rPr>
          <w:t>3.1</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lang w:eastAsia="en-GB"/>
          </w:rPr>
          <w:t>Introduction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_Toc497199166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86</w:t>
        </w:r>
        <w:r w:rsidR="00260470" w:rsidRPr="00E47D80">
          <w:rPr>
            <w:noProof/>
            <w:webHidden/>
            <w:color w:val="auto"/>
          </w:rPr>
          <w:fldChar w:fldCharType="end"/>
        </w:r>
      </w:hyperlink>
    </w:p>
    <w:p w14:paraId="7ECFEBF7" w14:textId="2CEAE734"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67" w:history="1">
        <w:r w:rsidR="00260470" w:rsidRPr="00E47D80">
          <w:rPr>
            <w:rStyle w:val="Hyperlink"/>
            <w:noProof/>
            <w:color w:val="auto"/>
            <w:lang w:eastAsia="en-GB"/>
          </w:rPr>
          <w:t>3.2</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lang w:eastAsia="en-GB"/>
          </w:rPr>
          <w:t>Materials and Methods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_Toc497199167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88</w:t>
        </w:r>
        <w:r w:rsidR="00260470" w:rsidRPr="00E47D80">
          <w:rPr>
            <w:noProof/>
            <w:webHidden/>
            <w:color w:val="auto"/>
          </w:rPr>
          <w:fldChar w:fldCharType="end"/>
        </w:r>
      </w:hyperlink>
    </w:p>
    <w:p w14:paraId="099C7059" w14:textId="09E422AA"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68" w:history="1">
        <w:r w:rsidR="00260470" w:rsidRPr="00E47D80">
          <w:rPr>
            <w:rStyle w:val="Hyperlink"/>
            <w:noProof/>
            <w:color w:val="auto"/>
          </w:rPr>
          <w:t>3.3</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Results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_Toc497199168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89</w:t>
        </w:r>
        <w:r w:rsidR="00260470" w:rsidRPr="00E47D80">
          <w:rPr>
            <w:noProof/>
            <w:webHidden/>
            <w:color w:val="auto"/>
          </w:rPr>
          <w:fldChar w:fldCharType="end"/>
        </w:r>
      </w:hyperlink>
    </w:p>
    <w:p w14:paraId="518EC57F" w14:textId="31ACDC8A"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69" w:history="1">
        <w:r w:rsidR="00260470" w:rsidRPr="00E47D80">
          <w:rPr>
            <w:rStyle w:val="Hyperlink"/>
            <w:noProof/>
            <w:color w:val="auto"/>
          </w:rPr>
          <w:t>3.3.1</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Gene expression of scavenger receptors by oral keratinocytes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_Toc497199169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89</w:t>
        </w:r>
        <w:r w:rsidR="00260470" w:rsidRPr="00E47D80">
          <w:rPr>
            <w:noProof/>
            <w:webHidden/>
            <w:color w:val="auto"/>
          </w:rPr>
          <w:fldChar w:fldCharType="end"/>
        </w:r>
      </w:hyperlink>
    </w:p>
    <w:p w14:paraId="6D3B77B2" w14:textId="31DFBC87"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70" w:history="1">
        <w:r w:rsidR="00260470" w:rsidRPr="00E47D80">
          <w:rPr>
            <w:rStyle w:val="Hyperlink"/>
            <w:noProof/>
            <w:color w:val="auto"/>
          </w:rPr>
          <w:t>3.3.2</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Expression of scavenger receptors at the protein level</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_Toc497199170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97</w:t>
        </w:r>
        <w:r w:rsidR="00260470" w:rsidRPr="00E47D80">
          <w:rPr>
            <w:noProof/>
            <w:webHidden/>
            <w:color w:val="auto"/>
          </w:rPr>
          <w:fldChar w:fldCharType="end"/>
        </w:r>
      </w:hyperlink>
    </w:p>
    <w:p w14:paraId="1D6BCA59" w14:textId="7A37090C"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71" w:history="1">
        <w:r w:rsidR="00260470" w:rsidRPr="00E47D80">
          <w:rPr>
            <w:rStyle w:val="Hyperlink"/>
            <w:noProof/>
            <w:color w:val="auto"/>
          </w:rPr>
          <w:t>3.3.3</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Scavenger receptor protein expression by immunoblotting</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_Toc497199171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97</w:t>
        </w:r>
        <w:r w:rsidR="00260470" w:rsidRPr="00E47D80">
          <w:rPr>
            <w:noProof/>
            <w:webHidden/>
            <w:color w:val="auto"/>
          </w:rPr>
          <w:fldChar w:fldCharType="end"/>
        </w:r>
      </w:hyperlink>
    </w:p>
    <w:p w14:paraId="4B3E7459" w14:textId="6C3BBA5F" w:rsidR="00260470" w:rsidRPr="00E47D80" w:rsidRDefault="009238F3">
      <w:pPr>
        <w:pStyle w:val="TOC3"/>
        <w:tabs>
          <w:tab w:val="right" w:leader="dot" w:pos="8188"/>
        </w:tabs>
        <w:rPr>
          <w:rFonts w:eastAsiaTheme="minorEastAsia" w:cstheme="minorBidi"/>
          <w:i w:val="0"/>
          <w:iCs w:val="0"/>
          <w:noProof/>
          <w:color w:val="auto"/>
          <w:sz w:val="22"/>
          <w:szCs w:val="22"/>
          <w:lang w:val="en-US"/>
        </w:rPr>
      </w:pPr>
      <w:hyperlink w:anchor="_Toc497199172" w:history="1">
        <w:r w:rsidR="00260470" w:rsidRPr="00E47D80">
          <w:rPr>
            <w:rStyle w:val="Hyperlink"/>
            <w:noProof/>
            <w:color w:val="auto"/>
          </w:rPr>
          <w:t>Probing for surface proteins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_Toc497199172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100</w:t>
        </w:r>
        <w:r w:rsidR="00260470" w:rsidRPr="00E47D80">
          <w:rPr>
            <w:noProof/>
            <w:webHidden/>
            <w:color w:val="auto"/>
          </w:rPr>
          <w:fldChar w:fldCharType="end"/>
        </w:r>
      </w:hyperlink>
    </w:p>
    <w:p w14:paraId="36026721" w14:textId="572C3FD0"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73" w:history="1">
        <w:r w:rsidR="00260470" w:rsidRPr="00E47D80">
          <w:rPr>
            <w:rStyle w:val="Hyperlink"/>
            <w:noProof/>
            <w:color w:val="auto"/>
          </w:rPr>
          <w:t>3.3.4</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Detection of scavenger receptor expression pattern in human oral tissues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_Toc497199173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106</w:t>
        </w:r>
        <w:r w:rsidR="00260470" w:rsidRPr="00E47D80">
          <w:rPr>
            <w:noProof/>
            <w:webHidden/>
            <w:color w:val="auto"/>
          </w:rPr>
          <w:fldChar w:fldCharType="end"/>
        </w:r>
      </w:hyperlink>
    </w:p>
    <w:p w14:paraId="153B2CF1" w14:textId="1F972EE9"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74" w:history="1">
        <w:r w:rsidR="00260470" w:rsidRPr="00E47D80">
          <w:rPr>
            <w:rStyle w:val="Hyperlink"/>
            <w:noProof/>
            <w:color w:val="auto"/>
          </w:rPr>
          <w:t>3.4</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Discussion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_Toc497199174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110</w:t>
        </w:r>
        <w:r w:rsidR="00260470" w:rsidRPr="00E47D80">
          <w:rPr>
            <w:noProof/>
            <w:webHidden/>
            <w:color w:val="auto"/>
          </w:rPr>
          <w:fldChar w:fldCharType="end"/>
        </w:r>
      </w:hyperlink>
    </w:p>
    <w:p w14:paraId="1A37C5C3" w14:textId="4E35247D" w:rsidR="00260470" w:rsidRPr="00E47D80" w:rsidRDefault="009238F3">
      <w:pPr>
        <w:pStyle w:val="TOC1"/>
        <w:tabs>
          <w:tab w:val="left" w:pos="480"/>
          <w:tab w:val="right" w:leader="dot" w:pos="8188"/>
        </w:tabs>
        <w:rPr>
          <w:rFonts w:eastAsiaTheme="minorEastAsia" w:cstheme="minorBidi"/>
          <w:b w:val="0"/>
          <w:bCs w:val="0"/>
          <w:caps w:val="0"/>
          <w:noProof/>
          <w:color w:val="auto"/>
          <w:sz w:val="22"/>
          <w:szCs w:val="22"/>
          <w:lang w:val="en-US"/>
        </w:rPr>
      </w:pPr>
      <w:hyperlink w:anchor="_Toc497199175" w:history="1">
        <w:r w:rsidR="00260470" w:rsidRPr="00E47D80">
          <w:rPr>
            <w:rStyle w:val="Hyperlink"/>
            <w:noProof/>
            <w:color w:val="auto"/>
          </w:rPr>
          <w:t>4</w:t>
        </w:r>
        <w:r w:rsidR="00260470" w:rsidRPr="00E47D80">
          <w:rPr>
            <w:rFonts w:eastAsiaTheme="minorEastAsia" w:cstheme="minorBidi"/>
            <w:b w:val="0"/>
            <w:bCs w:val="0"/>
            <w:caps w:val="0"/>
            <w:noProof/>
            <w:color w:val="auto"/>
            <w:sz w:val="22"/>
            <w:szCs w:val="22"/>
            <w:lang w:val="en-US"/>
          </w:rPr>
          <w:tab/>
        </w:r>
        <w:r w:rsidR="00260470" w:rsidRPr="00E47D80">
          <w:rPr>
            <w:rStyle w:val="Hyperlink"/>
            <w:noProof/>
            <w:color w:val="auto"/>
          </w:rPr>
          <w:t>CHAPTER FOUR: ORAL SQUAMOUS CELL CARCINOMA SCAVENGER RECEPTOR-LIGAND INTERACTIONS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_Toc497199175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117</w:t>
        </w:r>
        <w:r w:rsidR="00260470" w:rsidRPr="00E47D80">
          <w:rPr>
            <w:noProof/>
            <w:webHidden/>
            <w:color w:val="auto"/>
          </w:rPr>
          <w:fldChar w:fldCharType="end"/>
        </w:r>
      </w:hyperlink>
    </w:p>
    <w:p w14:paraId="68AA83C2" w14:textId="239EFD93"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76" w:history="1">
        <w:r w:rsidR="00260470" w:rsidRPr="00E47D80">
          <w:rPr>
            <w:rStyle w:val="Hyperlink"/>
            <w:noProof/>
            <w:color w:val="auto"/>
          </w:rPr>
          <w:t>4.1</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Introduction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_Toc497199176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118</w:t>
        </w:r>
        <w:r w:rsidR="00260470" w:rsidRPr="00E47D80">
          <w:rPr>
            <w:noProof/>
            <w:webHidden/>
            <w:color w:val="auto"/>
          </w:rPr>
          <w:fldChar w:fldCharType="end"/>
        </w:r>
      </w:hyperlink>
    </w:p>
    <w:p w14:paraId="708D92F9" w14:textId="39F1A151"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77" w:history="1">
        <w:r w:rsidR="00260470" w:rsidRPr="00E47D80">
          <w:rPr>
            <w:rStyle w:val="Hyperlink"/>
            <w:noProof/>
            <w:color w:val="auto"/>
          </w:rPr>
          <w:t>4.2</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Materials and methods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_Toc497199177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120</w:t>
        </w:r>
        <w:r w:rsidR="00260470" w:rsidRPr="00E47D80">
          <w:rPr>
            <w:noProof/>
            <w:webHidden/>
            <w:color w:val="auto"/>
          </w:rPr>
          <w:fldChar w:fldCharType="end"/>
        </w:r>
      </w:hyperlink>
    </w:p>
    <w:p w14:paraId="024C5113" w14:textId="28CF0594"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78" w:history="1">
        <w:r w:rsidR="00260470" w:rsidRPr="00E47D80">
          <w:rPr>
            <w:rStyle w:val="Hyperlink"/>
            <w:noProof/>
            <w:color w:val="auto"/>
          </w:rPr>
          <w:t>4.3</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Results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_Toc497199178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121</w:t>
        </w:r>
        <w:r w:rsidR="00260470" w:rsidRPr="00E47D80">
          <w:rPr>
            <w:noProof/>
            <w:webHidden/>
            <w:color w:val="auto"/>
          </w:rPr>
          <w:fldChar w:fldCharType="end"/>
        </w:r>
      </w:hyperlink>
    </w:p>
    <w:p w14:paraId="44CEE7B2" w14:textId="41F913F6"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79" w:history="1">
        <w:r w:rsidR="00260470" w:rsidRPr="00E47D80">
          <w:rPr>
            <w:rStyle w:val="Hyperlink"/>
            <w:noProof/>
            <w:color w:val="auto"/>
          </w:rPr>
          <w:t>4.3.1</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Uptake of modified LDL by OSCC cells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_Toc497199179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121</w:t>
        </w:r>
        <w:r w:rsidR="00260470" w:rsidRPr="00E47D80">
          <w:rPr>
            <w:noProof/>
            <w:webHidden/>
            <w:color w:val="auto"/>
          </w:rPr>
          <w:fldChar w:fldCharType="end"/>
        </w:r>
      </w:hyperlink>
    </w:p>
    <w:p w14:paraId="509B6E6F" w14:textId="38FC5367"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80" w:history="1">
        <w:r w:rsidR="00260470" w:rsidRPr="00E47D80">
          <w:rPr>
            <w:rStyle w:val="Hyperlink"/>
            <w:noProof/>
            <w:color w:val="auto"/>
          </w:rPr>
          <w:t>4.3.2</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Time response uptake of modified LDL</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_Toc497199180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121</w:t>
        </w:r>
        <w:r w:rsidR="00260470" w:rsidRPr="00E47D80">
          <w:rPr>
            <w:noProof/>
            <w:webHidden/>
            <w:color w:val="auto"/>
          </w:rPr>
          <w:fldChar w:fldCharType="end"/>
        </w:r>
      </w:hyperlink>
    </w:p>
    <w:p w14:paraId="75E86FD6" w14:textId="19CE5A37"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81" w:history="1">
        <w:r w:rsidR="00260470" w:rsidRPr="00E47D80">
          <w:rPr>
            <w:rStyle w:val="Hyperlink"/>
            <w:noProof/>
            <w:color w:val="auto"/>
          </w:rPr>
          <w:t>4.3.3</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Dose-response uptake of modified LDLs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_Toc497199181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125</w:t>
        </w:r>
        <w:r w:rsidR="00260470" w:rsidRPr="00E47D80">
          <w:rPr>
            <w:noProof/>
            <w:webHidden/>
            <w:color w:val="auto"/>
          </w:rPr>
          <w:fldChar w:fldCharType="end"/>
        </w:r>
      </w:hyperlink>
    </w:p>
    <w:p w14:paraId="71176AF0" w14:textId="4F5B2CA6"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82" w:history="1">
        <w:r w:rsidR="00260470" w:rsidRPr="00E47D80">
          <w:rPr>
            <w:rStyle w:val="Hyperlink"/>
            <w:noProof/>
            <w:color w:val="auto"/>
          </w:rPr>
          <w:t>4.3.4</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Effect of serum-starvation on SR-B2 expression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_Toc497199182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130</w:t>
        </w:r>
        <w:r w:rsidR="00260470" w:rsidRPr="00E47D80">
          <w:rPr>
            <w:noProof/>
            <w:webHidden/>
            <w:color w:val="auto"/>
          </w:rPr>
          <w:fldChar w:fldCharType="end"/>
        </w:r>
      </w:hyperlink>
    </w:p>
    <w:p w14:paraId="2A6E5F51" w14:textId="04C4CBFC"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83" w:history="1">
        <w:r w:rsidR="00260470" w:rsidRPr="00E47D80">
          <w:rPr>
            <w:rStyle w:val="Hyperlink"/>
            <w:noProof/>
            <w:color w:val="auto"/>
          </w:rPr>
          <w:t>4.3.5</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Co-localisation of modified LDLs to cellular lysosomes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_Toc497199183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132</w:t>
        </w:r>
        <w:r w:rsidR="00260470" w:rsidRPr="00E47D80">
          <w:rPr>
            <w:noProof/>
            <w:webHidden/>
            <w:color w:val="auto"/>
          </w:rPr>
          <w:fldChar w:fldCharType="end"/>
        </w:r>
      </w:hyperlink>
    </w:p>
    <w:p w14:paraId="674B7014" w14:textId="79DC39EA"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84" w:history="1">
        <w:r w:rsidR="00260470" w:rsidRPr="00E47D80">
          <w:rPr>
            <w:rStyle w:val="Hyperlink"/>
            <w:noProof/>
            <w:color w:val="auto"/>
          </w:rPr>
          <w:t>4.3.6</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Blocking of oxLDL and acLDL uptake</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_Toc497199184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135</w:t>
        </w:r>
        <w:r w:rsidR="00260470" w:rsidRPr="00E47D80">
          <w:rPr>
            <w:noProof/>
            <w:webHidden/>
            <w:color w:val="auto"/>
          </w:rPr>
          <w:fldChar w:fldCharType="end"/>
        </w:r>
      </w:hyperlink>
    </w:p>
    <w:p w14:paraId="54179E4F" w14:textId="67D2A596"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85" w:history="1">
        <w:r w:rsidR="00260470" w:rsidRPr="00E47D80">
          <w:rPr>
            <w:rStyle w:val="Hyperlink"/>
            <w:noProof/>
            <w:color w:val="auto"/>
          </w:rPr>
          <w:t>4.3.7</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The use of general scavenger receptor blocking agent; fucoidan versus polyinosinic acid</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_Toc497199185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135</w:t>
        </w:r>
        <w:r w:rsidR="00260470" w:rsidRPr="00E47D80">
          <w:rPr>
            <w:noProof/>
            <w:webHidden/>
            <w:color w:val="auto"/>
          </w:rPr>
          <w:fldChar w:fldCharType="end"/>
        </w:r>
      </w:hyperlink>
    </w:p>
    <w:p w14:paraId="29211DE2" w14:textId="5E473E3D"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86" w:history="1">
        <w:r w:rsidR="00260470" w:rsidRPr="00E47D80">
          <w:rPr>
            <w:rStyle w:val="Hyperlink"/>
            <w:noProof/>
            <w:color w:val="auto"/>
          </w:rPr>
          <w:t>4.3.8</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SR-B2 knockdown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_Toc497199186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141</w:t>
        </w:r>
        <w:r w:rsidR="00260470" w:rsidRPr="00E47D80">
          <w:rPr>
            <w:noProof/>
            <w:webHidden/>
            <w:color w:val="auto"/>
          </w:rPr>
          <w:fldChar w:fldCharType="end"/>
        </w:r>
      </w:hyperlink>
    </w:p>
    <w:p w14:paraId="76843121" w14:textId="1AB534A9"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87" w:history="1">
        <w:r w:rsidR="00260470" w:rsidRPr="00E47D80">
          <w:rPr>
            <w:rStyle w:val="Hyperlink"/>
            <w:noProof/>
            <w:color w:val="auto"/>
          </w:rPr>
          <w:t>4.3.9</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Effect of SR-B2 knockdown on oxLDL uptake</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_Toc497199187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145</w:t>
        </w:r>
        <w:r w:rsidR="00260470" w:rsidRPr="00E47D80">
          <w:rPr>
            <w:noProof/>
            <w:webHidden/>
            <w:color w:val="auto"/>
          </w:rPr>
          <w:fldChar w:fldCharType="end"/>
        </w:r>
      </w:hyperlink>
    </w:p>
    <w:p w14:paraId="485DAA83" w14:textId="2A246C52"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88" w:history="1">
        <w:r w:rsidR="00260470" w:rsidRPr="00E47D80">
          <w:rPr>
            <w:rStyle w:val="Hyperlink"/>
            <w:noProof/>
            <w:color w:val="auto"/>
          </w:rPr>
          <w:t>4.3.10</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Effect of SR-B2 knockdown on acLDL uptake</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_Toc497199188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145</w:t>
        </w:r>
        <w:r w:rsidR="00260470" w:rsidRPr="00E47D80">
          <w:rPr>
            <w:noProof/>
            <w:webHidden/>
            <w:color w:val="auto"/>
          </w:rPr>
          <w:fldChar w:fldCharType="end"/>
        </w:r>
      </w:hyperlink>
    </w:p>
    <w:p w14:paraId="4C63303E" w14:textId="3B4686C0"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89" w:history="1">
        <w:r w:rsidR="00260470" w:rsidRPr="00E47D80">
          <w:rPr>
            <w:rStyle w:val="Hyperlink"/>
            <w:noProof/>
            <w:color w:val="auto"/>
            <w:lang w:eastAsia="en-GB"/>
          </w:rPr>
          <w:t>4.3.11</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lang w:eastAsia="en-GB"/>
          </w:rPr>
          <w:t>Effect of SR-B2 knockdown on SR-B1 expression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_Toc497199189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150</w:t>
        </w:r>
        <w:r w:rsidR="00260470" w:rsidRPr="00E47D80">
          <w:rPr>
            <w:noProof/>
            <w:webHidden/>
            <w:color w:val="auto"/>
          </w:rPr>
          <w:fldChar w:fldCharType="end"/>
        </w:r>
      </w:hyperlink>
    </w:p>
    <w:p w14:paraId="143E8D66" w14:textId="39D9462B" w:rsidR="00260470" w:rsidRPr="00E47D80" w:rsidRDefault="009238F3">
      <w:pPr>
        <w:pStyle w:val="TOC3"/>
        <w:tabs>
          <w:tab w:val="left" w:pos="1440"/>
          <w:tab w:val="right" w:leader="dot" w:pos="8188"/>
        </w:tabs>
        <w:rPr>
          <w:rFonts w:eastAsiaTheme="minorEastAsia" w:cstheme="minorBidi"/>
          <w:i w:val="0"/>
          <w:iCs w:val="0"/>
          <w:noProof/>
          <w:color w:val="auto"/>
          <w:sz w:val="22"/>
          <w:szCs w:val="22"/>
          <w:lang w:val="en-US"/>
        </w:rPr>
      </w:pPr>
      <w:hyperlink w:anchor="_Toc497199190" w:history="1">
        <w:r w:rsidR="00260470" w:rsidRPr="00E47D80">
          <w:rPr>
            <w:rStyle w:val="Hyperlink"/>
            <w:noProof/>
            <w:color w:val="auto"/>
            <w:lang w:val="en-US"/>
          </w:rPr>
          <w:t>4.3.12</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lang w:val="en-US"/>
          </w:rPr>
          <w:t>Detection of signaling activation upon ligand binding</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_Toc497199190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152</w:t>
        </w:r>
        <w:r w:rsidR="00260470" w:rsidRPr="00E47D80">
          <w:rPr>
            <w:noProof/>
            <w:webHidden/>
            <w:color w:val="auto"/>
          </w:rPr>
          <w:fldChar w:fldCharType="end"/>
        </w:r>
      </w:hyperlink>
    </w:p>
    <w:p w14:paraId="3EC3317C" w14:textId="5D352DC7"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91" w:history="1">
        <w:r w:rsidR="00260470" w:rsidRPr="00E47D80">
          <w:rPr>
            <w:rStyle w:val="Hyperlink"/>
            <w:noProof/>
            <w:color w:val="auto"/>
          </w:rPr>
          <w:t>4.4</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Discussion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_Toc497199191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160</w:t>
        </w:r>
        <w:r w:rsidR="00260470" w:rsidRPr="00E47D80">
          <w:rPr>
            <w:noProof/>
            <w:webHidden/>
            <w:color w:val="auto"/>
          </w:rPr>
          <w:fldChar w:fldCharType="end"/>
        </w:r>
      </w:hyperlink>
    </w:p>
    <w:p w14:paraId="614E3B0F" w14:textId="5632D712" w:rsidR="00260470" w:rsidRPr="00E47D80" w:rsidRDefault="009238F3">
      <w:pPr>
        <w:pStyle w:val="TOC1"/>
        <w:tabs>
          <w:tab w:val="left" w:pos="480"/>
          <w:tab w:val="right" w:leader="dot" w:pos="8188"/>
        </w:tabs>
        <w:rPr>
          <w:rFonts w:eastAsiaTheme="minorEastAsia" w:cstheme="minorBidi"/>
          <w:b w:val="0"/>
          <w:bCs w:val="0"/>
          <w:caps w:val="0"/>
          <w:noProof/>
          <w:color w:val="auto"/>
          <w:sz w:val="22"/>
          <w:szCs w:val="22"/>
          <w:lang w:val="en-US"/>
        </w:rPr>
      </w:pPr>
      <w:hyperlink w:anchor="_Toc497199192" w:history="1">
        <w:r w:rsidR="00260470" w:rsidRPr="00E47D80">
          <w:rPr>
            <w:rStyle w:val="Hyperlink"/>
            <w:noProof/>
            <w:color w:val="auto"/>
          </w:rPr>
          <w:t>5</w:t>
        </w:r>
        <w:r w:rsidR="00260470" w:rsidRPr="00E47D80">
          <w:rPr>
            <w:rFonts w:eastAsiaTheme="minorEastAsia" w:cstheme="minorBidi"/>
            <w:b w:val="0"/>
            <w:bCs w:val="0"/>
            <w:caps w:val="0"/>
            <w:noProof/>
            <w:color w:val="auto"/>
            <w:sz w:val="22"/>
            <w:szCs w:val="22"/>
            <w:lang w:val="en-US"/>
          </w:rPr>
          <w:tab/>
        </w:r>
        <w:r w:rsidR="00260470" w:rsidRPr="00E47D80">
          <w:rPr>
            <w:rStyle w:val="Hyperlink"/>
            <w:noProof/>
            <w:color w:val="auto"/>
          </w:rPr>
          <w:t>CHAPTER FIVE: FUNCTIONAL EFFECTS OF SCAVENGER RECEPTOR-LIGAND INTERACTION BY ORAL KERATINOCYTES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_Toc497199192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170</w:t>
        </w:r>
        <w:r w:rsidR="00260470" w:rsidRPr="00E47D80">
          <w:rPr>
            <w:noProof/>
            <w:webHidden/>
            <w:color w:val="auto"/>
          </w:rPr>
          <w:fldChar w:fldCharType="end"/>
        </w:r>
      </w:hyperlink>
    </w:p>
    <w:p w14:paraId="113CA690" w14:textId="5EE6FDA2"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93" w:history="1">
        <w:r w:rsidR="00260470" w:rsidRPr="00E47D80">
          <w:rPr>
            <w:rStyle w:val="Hyperlink"/>
            <w:noProof/>
            <w:color w:val="auto"/>
          </w:rPr>
          <w:t>5.1</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Introduction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_Toc497199193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171</w:t>
        </w:r>
        <w:r w:rsidR="00260470" w:rsidRPr="00E47D80">
          <w:rPr>
            <w:noProof/>
            <w:webHidden/>
            <w:color w:val="auto"/>
          </w:rPr>
          <w:fldChar w:fldCharType="end"/>
        </w:r>
      </w:hyperlink>
    </w:p>
    <w:p w14:paraId="5ECE9C4E" w14:textId="4A361536"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94" w:history="1">
        <w:r w:rsidR="00260470" w:rsidRPr="00E47D80">
          <w:rPr>
            <w:rStyle w:val="Hyperlink"/>
            <w:noProof/>
            <w:color w:val="auto"/>
          </w:rPr>
          <w:t>5.2</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Materials and methods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_Toc497199194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173</w:t>
        </w:r>
        <w:r w:rsidR="00260470" w:rsidRPr="00E47D80">
          <w:rPr>
            <w:noProof/>
            <w:webHidden/>
            <w:color w:val="auto"/>
          </w:rPr>
          <w:fldChar w:fldCharType="end"/>
        </w:r>
      </w:hyperlink>
    </w:p>
    <w:p w14:paraId="374F4CCE" w14:textId="6D968038"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195" w:history="1">
        <w:r w:rsidR="00260470" w:rsidRPr="00E47D80">
          <w:rPr>
            <w:rStyle w:val="Hyperlink"/>
            <w:noProof/>
            <w:color w:val="auto"/>
          </w:rPr>
          <w:t>5.3</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Results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_Toc497199195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174</w:t>
        </w:r>
        <w:r w:rsidR="00260470" w:rsidRPr="00E47D80">
          <w:rPr>
            <w:noProof/>
            <w:webHidden/>
            <w:color w:val="auto"/>
          </w:rPr>
          <w:fldChar w:fldCharType="end"/>
        </w:r>
      </w:hyperlink>
    </w:p>
    <w:p w14:paraId="784246F6" w14:textId="47219854"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96" w:history="1">
        <w:r w:rsidR="00260470" w:rsidRPr="00E47D80">
          <w:rPr>
            <w:rStyle w:val="Hyperlink"/>
            <w:noProof/>
            <w:color w:val="auto"/>
          </w:rPr>
          <w:t>5.3.1</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Titration of JNK inhibitor</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_Toc497199196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174</w:t>
        </w:r>
        <w:r w:rsidR="00260470" w:rsidRPr="00E47D80">
          <w:rPr>
            <w:noProof/>
            <w:webHidden/>
            <w:color w:val="auto"/>
          </w:rPr>
          <w:fldChar w:fldCharType="end"/>
        </w:r>
      </w:hyperlink>
    </w:p>
    <w:p w14:paraId="21A93A30" w14:textId="4A428934"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97" w:history="1">
        <w:r w:rsidR="00260470" w:rsidRPr="00E47D80">
          <w:rPr>
            <w:rStyle w:val="Hyperlink"/>
            <w:noProof/>
            <w:color w:val="auto"/>
          </w:rPr>
          <w:t>5.3.2</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Effect of modified LDLs on SCC4 proliferation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_Toc497199197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177</w:t>
        </w:r>
        <w:r w:rsidR="00260470" w:rsidRPr="00E47D80">
          <w:rPr>
            <w:noProof/>
            <w:webHidden/>
            <w:color w:val="auto"/>
          </w:rPr>
          <w:fldChar w:fldCharType="end"/>
        </w:r>
      </w:hyperlink>
    </w:p>
    <w:p w14:paraId="742A0FC9" w14:textId="250FCBDE"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98" w:history="1">
        <w:r w:rsidR="00260470" w:rsidRPr="00E47D80">
          <w:rPr>
            <w:rStyle w:val="Hyperlink"/>
            <w:noProof/>
            <w:color w:val="auto"/>
          </w:rPr>
          <w:t>5.3.3</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Effect of modified LDLs on OKF6 proliferation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_Toc497199198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178</w:t>
        </w:r>
        <w:r w:rsidR="00260470" w:rsidRPr="00E47D80">
          <w:rPr>
            <w:noProof/>
            <w:webHidden/>
            <w:color w:val="auto"/>
          </w:rPr>
          <w:fldChar w:fldCharType="end"/>
        </w:r>
      </w:hyperlink>
    </w:p>
    <w:p w14:paraId="0CAC95BF" w14:textId="08AB6C54"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199" w:history="1">
        <w:r w:rsidR="00260470" w:rsidRPr="00E47D80">
          <w:rPr>
            <w:rStyle w:val="Hyperlink"/>
            <w:noProof/>
            <w:color w:val="auto"/>
          </w:rPr>
          <w:t>5.3.4</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Effect of modified LDLs on cell-to-cell adhesion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_Toc497199199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180</w:t>
        </w:r>
        <w:r w:rsidR="00260470" w:rsidRPr="00E47D80">
          <w:rPr>
            <w:noProof/>
            <w:webHidden/>
            <w:color w:val="auto"/>
          </w:rPr>
          <w:fldChar w:fldCharType="end"/>
        </w:r>
      </w:hyperlink>
    </w:p>
    <w:p w14:paraId="53F98073" w14:textId="2838542B"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200" w:history="1">
        <w:r w:rsidR="00260470" w:rsidRPr="00E47D80">
          <w:rPr>
            <w:rStyle w:val="Hyperlink"/>
            <w:noProof/>
            <w:color w:val="auto"/>
          </w:rPr>
          <w:t>5.3.5</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Effect of modified LDLs on SCC4 cell migration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_Toc497199200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187</w:t>
        </w:r>
        <w:r w:rsidR="00260470" w:rsidRPr="00E47D80">
          <w:rPr>
            <w:noProof/>
            <w:webHidden/>
            <w:color w:val="auto"/>
          </w:rPr>
          <w:fldChar w:fldCharType="end"/>
        </w:r>
      </w:hyperlink>
    </w:p>
    <w:p w14:paraId="25C1A13B" w14:textId="212DD9D2"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201" w:history="1">
        <w:r w:rsidR="00260470" w:rsidRPr="00E47D80">
          <w:rPr>
            <w:rStyle w:val="Hyperlink"/>
            <w:noProof/>
            <w:color w:val="auto"/>
          </w:rPr>
          <w:t>5.3.6</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Effect of modified LDLs on migration of OKF6 cells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_Toc497199201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189</w:t>
        </w:r>
        <w:r w:rsidR="00260470" w:rsidRPr="00E47D80">
          <w:rPr>
            <w:noProof/>
            <w:webHidden/>
            <w:color w:val="auto"/>
          </w:rPr>
          <w:fldChar w:fldCharType="end"/>
        </w:r>
      </w:hyperlink>
    </w:p>
    <w:p w14:paraId="10532C07" w14:textId="5A4FBCE2"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202" w:history="1">
        <w:r w:rsidR="00260470" w:rsidRPr="00E47D80">
          <w:rPr>
            <w:rStyle w:val="Hyperlink"/>
            <w:noProof/>
            <w:color w:val="auto"/>
          </w:rPr>
          <w:t>5.3.7</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Effect of modified LDLs on SCC4 cell invasion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_Toc497199202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192</w:t>
        </w:r>
        <w:r w:rsidR="00260470" w:rsidRPr="00E47D80">
          <w:rPr>
            <w:noProof/>
            <w:webHidden/>
            <w:color w:val="auto"/>
          </w:rPr>
          <w:fldChar w:fldCharType="end"/>
        </w:r>
      </w:hyperlink>
    </w:p>
    <w:p w14:paraId="61CCC8FB" w14:textId="795A50F0"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203" w:history="1">
        <w:r w:rsidR="00260470" w:rsidRPr="00E47D80">
          <w:rPr>
            <w:rStyle w:val="Hyperlink"/>
            <w:noProof/>
            <w:color w:val="auto"/>
          </w:rPr>
          <w:t>5.3.8</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Effect of modified LDL uptake on the invasion capacity of OKF6 cells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_Toc497199203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196</w:t>
        </w:r>
        <w:r w:rsidR="00260470" w:rsidRPr="00E47D80">
          <w:rPr>
            <w:noProof/>
            <w:webHidden/>
            <w:color w:val="auto"/>
          </w:rPr>
          <w:fldChar w:fldCharType="end"/>
        </w:r>
      </w:hyperlink>
    </w:p>
    <w:p w14:paraId="0847271E" w14:textId="63FBAAEC" w:rsidR="00260470" w:rsidRPr="00E47D80" w:rsidRDefault="009238F3">
      <w:pPr>
        <w:pStyle w:val="TOC3"/>
        <w:tabs>
          <w:tab w:val="left" w:pos="1200"/>
          <w:tab w:val="right" w:leader="dot" w:pos="8188"/>
        </w:tabs>
        <w:rPr>
          <w:rFonts w:eastAsiaTheme="minorEastAsia" w:cstheme="minorBidi"/>
          <w:i w:val="0"/>
          <w:iCs w:val="0"/>
          <w:noProof/>
          <w:color w:val="auto"/>
          <w:sz w:val="22"/>
          <w:szCs w:val="22"/>
          <w:lang w:val="en-US"/>
        </w:rPr>
      </w:pPr>
      <w:hyperlink w:anchor="_Toc497199204" w:history="1">
        <w:r w:rsidR="00260470" w:rsidRPr="00E47D80">
          <w:rPr>
            <w:rStyle w:val="Hyperlink"/>
            <w:noProof/>
            <w:color w:val="auto"/>
          </w:rPr>
          <w:t>5.3.9</w:t>
        </w:r>
        <w:r w:rsidR="00260470" w:rsidRPr="00E47D80">
          <w:rPr>
            <w:rFonts w:eastAsiaTheme="minorEastAsia" w:cstheme="minorBidi"/>
            <w:i w:val="0"/>
            <w:iCs w:val="0"/>
            <w:noProof/>
            <w:color w:val="auto"/>
            <w:sz w:val="22"/>
            <w:szCs w:val="22"/>
            <w:lang w:val="en-US"/>
          </w:rPr>
          <w:tab/>
        </w:r>
        <w:r w:rsidR="00260470" w:rsidRPr="00E47D80">
          <w:rPr>
            <w:rStyle w:val="Hyperlink"/>
            <w:noProof/>
            <w:color w:val="auto"/>
          </w:rPr>
          <w:t>Effect of modified LDLs on EMT markers</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_Toc497199204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199</w:t>
        </w:r>
        <w:r w:rsidR="00260470" w:rsidRPr="00E47D80">
          <w:rPr>
            <w:noProof/>
            <w:webHidden/>
            <w:color w:val="auto"/>
          </w:rPr>
          <w:fldChar w:fldCharType="end"/>
        </w:r>
      </w:hyperlink>
    </w:p>
    <w:p w14:paraId="2CB46CE3" w14:textId="46E2AE76"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205" w:history="1">
        <w:r w:rsidR="00260470" w:rsidRPr="00E47D80">
          <w:rPr>
            <w:rStyle w:val="Hyperlink"/>
            <w:noProof/>
            <w:color w:val="auto"/>
          </w:rPr>
          <w:t>5.4</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Discussion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_Toc497199205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203</w:t>
        </w:r>
        <w:r w:rsidR="00260470" w:rsidRPr="00E47D80">
          <w:rPr>
            <w:noProof/>
            <w:webHidden/>
            <w:color w:val="auto"/>
          </w:rPr>
          <w:fldChar w:fldCharType="end"/>
        </w:r>
      </w:hyperlink>
    </w:p>
    <w:p w14:paraId="20C202C7" w14:textId="53A902DD" w:rsidR="00260470" w:rsidRPr="00E47D80" w:rsidRDefault="009238F3">
      <w:pPr>
        <w:pStyle w:val="TOC1"/>
        <w:tabs>
          <w:tab w:val="left" w:pos="480"/>
          <w:tab w:val="right" w:leader="dot" w:pos="8188"/>
        </w:tabs>
        <w:rPr>
          <w:rFonts w:eastAsiaTheme="minorEastAsia" w:cstheme="minorBidi"/>
          <w:b w:val="0"/>
          <w:bCs w:val="0"/>
          <w:caps w:val="0"/>
          <w:noProof/>
          <w:color w:val="auto"/>
          <w:sz w:val="22"/>
          <w:szCs w:val="22"/>
          <w:lang w:val="en-US"/>
        </w:rPr>
      </w:pPr>
      <w:hyperlink w:anchor="_Toc497199206" w:history="1">
        <w:r w:rsidR="00260470" w:rsidRPr="00E47D80">
          <w:rPr>
            <w:rStyle w:val="Hyperlink"/>
            <w:noProof/>
            <w:color w:val="auto"/>
          </w:rPr>
          <w:t>6</w:t>
        </w:r>
        <w:r w:rsidR="00260470" w:rsidRPr="00E47D80">
          <w:rPr>
            <w:rFonts w:eastAsiaTheme="minorEastAsia" w:cstheme="minorBidi"/>
            <w:b w:val="0"/>
            <w:bCs w:val="0"/>
            <w:caps w:val="0"/>
            <w:noProof/>
            <w:color w:val="auto"/>
            <w:sz w:val="22"/>
            <w:szCs w:val="22"/>
            <w:lang w:val="en-US"/>
          </w:rPr>
          <w:tab/>
        </w:r>
        <w:r w:rsidR="00260470" w:rsidRPr="00E47D80">
          <w:rPr>
            <w:rStyle w:val="Hyperlink"/>
            <w:noProof/>
            <w:color w:val="auto"/>
          </w:rPr>
          <w:t>CHAPTER SIX: SUMMARY AND GENERAL DISCUSSION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_Toc497199206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213</w:t>
        </w:r>
        <w:r w:rsidR="00260470" w:rsidRPr="00E47D80">
          <w:rPr>
            <w:noProof/>
            <w:webHidden/>
            <w:color w:val="auto"/>
          </w:rPr>
          <w:fldChar w:fldCharType="end"/>
        </w:r>
      </w:hyperlink>
    </w:p>
    <w:p w14:paraId="4DF15C9E" w14:textId="413A38D7" w:rsidR="00260470" w:rsidRPr="00E47D80" w:rsidRDefault="009238F3">
      <w:pPr>
        <w:pStyle w:val="TOC2"/>
        <w:tabs>
          <w:tab w:val="left" w:pos="720"/>
          <w:tab w:val="right" w:leader="dot" w:pos="8188"/>
        </w:tabs>
        <w:rPr>
          <w:rFonts w:eastAsiaTheme="minorEastAsia" w:cstheme="minorBidi"/>
          <w:smallCaps w:val="0"/>
          <w:noProof/>
          <w:color w:val="auto"/>
          <w:sz w:val="22"/>
          <w:szCs w:val="22"/>
          <w:lang w:val="en-US"/>
        </w:rPr>
      </w:pPr>
      <w:hyperlink w:anchor="_Toc497199207" w:history="1">
        <w:r w:rsidR="00260470" w:rsidRPr="00E47D80">
          <w:rPr>
            <w:rStyle w:val="Hyperlink"/>
            <w:noProof/>
            <w:color w:val="auto"/>
          </w:rPr>
          <w:t>6.1</w:t>
        </w:r>
        <w:r w:rsidR="00260470" w:rsidRPr="00E47D80">
          <w:rPr>
            <w:rFonts w:eastAsiaTheme="minorEastAsia" w:cstheme="minorBidi"/>
            <w:smallCaps w:val="0"/>
            <w:noProof/>
            <w:color w:val="auto"/>
            <w:sz w:val="22"/>
            <w:szCs w:val="22"/>
            <w:lang w:val="en-US"/>
          </w:rPr>
          <w:tab/>
        </w:r>
        <w:r w:rsidR="00260470" w:rsidRPr="00E47D80">
          <w:rPr>
            <w:rStyle w:val="Hyperlink"/>
            <w:noProof/>
            <w:color w:val="auto"/>
          </w:rPr>
          <w:t>Summary and general discussion</w:t>
        </w:r>
        <w:r w:rsidR="00260470" w:rsidRPr="00E47D80">
          <w:rPr>
            <w:noProof/>
            <w:webHidden/>
            <w:color w:val="auto"/>
          </w:rPr>
          <w:tab/>
        </w:r>
        <w:r w:rsidR="00260470" w:rsidRPr="00E47D80">
          <w:rPr>
            <w:noProof/>
            <w:webHidden/>
            <w:color w:val="auto"/>
          </w:rPr>
          <w:fldChar w:fldCharType="begin"/>
        </w:r>
        <w:r w:rsidR="00260470" w:rsidRPr="00E47D80">
          <w:rPr>
            <w:noProof/>
            <w:webHidden/>
            <w:color w:val="auto"/>
          </w:rPr>
          <w:instrText xml:space="preserve"> PAGEREF _Toc497199207 \h </w:instrText>
        </w:r>
        <w:r w:rsidR="00260470" w:rsidRPr="00E47D80">
          <w:rPr>
            <w:noProof/>
            <w:webHidden/>
            <w:color w:val="auto"/>
          </w:rPr>
        </w:r>
        <w:r w:rsidR="00260470" w:rsidRPr="00E47D80">
          <w:rPr>
            <w:noProof/>
            <w:webHidden/>
            <w:color w:val="auto"/>
          </w:rPr>
          <w:fldChar w:fldCharType="separate"/>
        </w:r>
        <w:r w:rsidR="009D2922" w:rsidRPr="00E47D80">
          <w:rPr>
            <w:noProof/>
            <w:webHidden/>
            <w:color w:val="auto"/>
          </w:rPr>
          <w:t>214</w:t>
        </w:r>
        <w:r w:rsidR="00260470" w:rsidRPr="00E47D80">
          <w:rPr>
            <w:noProof/>
            <w:webHidden/>
            <w:color w:val="auto"/>
          </w:rPr>
          <w:fldChar w:fldCharType="end"/>
        </w:r>
      </w:hyperlink>
    </w:p>
    <w:p w14:paraId="3716AF92" w14:textId="0C188D41" w:rsidR="004140A0" w:rsidRPr="007B7DFC" w:rsidRDefault="004140A0">
      <w:pPr>
        <w:rPr>
          <w:rFonts w:asciiTheme="majorBidi" w:eastAsiaTheme="majorEastAsia" w:hAnsiTheme="majorBidi" w:cstheme="majorBidi"/>
        </w:rPr>
      </w:pPr>
      <w:r w:rsidRPr="00E47D80">
        <w:rPr>
          <w:rFonts w:asciiTheme="majorBidi" w:hAnsiTheme="majorBidi" w:cstheme="majorBidi"/>
          <w:b/>
          <w:bCs/>
          <w:color w:val="auto"/>
        </w:rPr>
        <w:fldChar w:fldCharType="end"/>
      </w:r>
    </w:p>
    <w:p w14:paraId="3F1FEDBA" w14:textId="7BD145D8" w:rsidR="00F80625" w:rsidRPr="007B7DFC" w:rsidRDefault="00F80625" w:rsidP="004140A0">
      <w:pPr>
        <w:rPr>
          <w:rFonts w:asciiTheme="majorBidi" w:eastAsiaTheme="majorEastAsia" w:hAnsiTheme="majorBidi" w:cstheme="majorBidi"/>
        </w:rPr>
      </w:pPr>
    </w:p>
    <w:p w14:paraId="64EC50CF" w14:textId="1A7F3446" w:rsidR="00A0054D" w:rsidRPr="007B7DFC" w:rsidRDefault="00A0054D" w:rsidP="00A0054D">
      <w:pPr>
        <w:rPr>
          <w:rFonts w:asciiTheme="majorBidi" w:eastAsiaTheme="majorEastAsia" w:hAnsiTheme="majorBidi" w:cstheme="majorBidi"/>
          <w:b/>
          <w:bCs/>
          <w:sz w:val="28"/>
          <w:szCs w:val="28"/>
        </w:rPr>
      </w:pPr>
      <w:r w:rsidRPr="007B7DFC">
        <w:rPr>
          <w:rFonts w:asciiTheme="majorBidi" w:eastAsiaTheme="majorEastAsia" w:hAnsiTheme="majorBidi" w:cstheme="majorBidi"/>
          <w:b/>
          <w:bCs/>
          <w:sz w:val="28"/>
          <w:szCs w:val="28"/>
        </w:rPr>
        <w:t>List of figures</w:t>
      </w:r>
    </w:p>
    <w:p w14:paraId="2B4AE4FF" w14:textId="2B6062AF" w:rsidR="00260470" w:rsidRPr="007B7DFC" w:rsidRDefault="00A0054D">
      <w:pPr>
        <w:pStyle w:val="TableofFigures"/>
        <w:tabs>
          <w:tab w:val="right" w:leader="dot" w:pos="8188"/>
        </w:tabs>
        <w:rPr>
          <w:rFonts w:asciiTheme="minorHAnsi" w:eastAsiaTheme="minorEastAsia" w:hAnsiTheme="minorHAnsi" w:cstheme="minorBidi"/>
          <w:noProof/>
          <w:sz w:val="22"/>
          <w:szCs w:val="22"/>
          <w:lang w:val="en-US"/>
        </w:rPr>
      </w:pPr>
      <w:r w:rsidRPr="007B7DFC">
        <w:rPr>
          <w:rFonts w:asciiTheme="majorBidi" w:eastAsiaTheme="majorEastAsia" w:hAnsiTheme="majorBidi" w:cstheme="majorBidi"/>
        </w:rPr>
        <w:fldChar w:fldCharType="begin"/>
      </w:r>
      <w:r w:rsidRPr="007B7DFC">
        <w:rPr>
          <w:rFonts w:asciiTheme="majorBidi" w:eastAsiaTheme="majorEastAsia" w:hAnsiTheme="majorBidi" w:cstheme="majorBidi"/>
        </w:rPr>
        <w:instrText xml:space="preserve"> TOC \h \z \c "Figure" </w:instrText>
      </w:r>
      <w:r w:rsidRPr="007B7DFC">
        <w:rPr>
          <w:rFonts w:asciiTheme="majorBidi" w:eastAsiaTheme="majorEastAsia" w:hAnsiTheme="majorBidi" w:cstheme="majorBidi"/>
        </w:rPr>
        <w:fldChar w:fldCharType="separate"/>
      </w:r>
      <w:hyperlink w:anchor="_Toc497199208"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1.1 Schematic representation of keratinised oral mucosa</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_Toc497199208 \h </w:instrText>
        </w:r>
        <w:r w:rsidR="00260470" w:rsidRPr="007B7DFC">
          <w:rPr>
            <w:noProof/>
            <w:webHidden/>
          </w:rPr>
        </w:r>
        <w:r w:rsidR="00260470" w:rsidRPr="007B7DFC">
          <w:rPr>
            <w:noProof/>
            <w:webHidden/>
          </w:rPr>
          <w:fldChar w:fldCharType="separate"/>
        </w:r>
        <w:r w:rsidR="009D2922" w:rsidRPr="007B7DFC">
          <w:rPr>
            <w:noProof/>
            <w:webHidden/>
          </w:rPr>
          <w:t>3</w:t>
        </w:r>
        <w:r w:rsidR="00260470" w:rsidRPr="007B7DFC">
          <w:rPr>
            <w:noProof/>
            <w:webHidden/>
          </w:rPr>
          <w:fldChar w:fldCharType="end"/>
        </w:r>
      </w:hyperlink>
    </w:p>
    <w:p w14:paraId="733FC407" w14:textId="1872A0D7"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09"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1.2 Oral squamous cell carcinoma.</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_Toc497199209 \h </w:instrText>
        </w:r>
        <w:r w:rsidR="00260470" w:rsidRPr="007B7DFC">
          <w:rPr>
            <w:noProof/>
            <w:webHidden/>
          </w:rPr>
        </w:r>
        <w:r w:rsidR="00260470" w:rsidRPr="007B7DFC">
          <w:rPr>
            <w:noProof/>
            <w:webHidden/>
          </w:rPr>
          <w:fldChar w:fldCharType="separate"/>
        </w:r>
        <w:r w:rsidR="009D2922" w:rsidRPr="007B7DFC">
          <w:rPr>
            <w:noProof/>
            <w:webHidden/>
          </w:rPr>
          <w:t>5</w:t>
        </w:r>
        <w:r w:rsidR="00260470" w:rsidRPr="007B7DFC">
          <w:rPr>
            <w:noProof/>
            <w:webHidden/>
          </w:rPr>
          <w:fldChar w:fldCharType="end"/>
        </w:r>
      </w:hyperlink>
    </w:p>
    <w:p w14:paraId="705045FD" w14:textId="5947CFD9"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10"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1.3 Mechanism of LDL oxidation.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_Toc497199210 \h </w:instrText>
        </w:r>
        <w:r w:rsidR="00260470" w:rsidRPr="007B7DFC">
          <w:rPr>
            <w:noProof/>
            <w:webHidden/>
          </w:rPr>
        </w:r>
        <w:r w:rsidR="00260470" w:rsidRPr="007B7DFC">
          <w:rPr>
            <w:noProof/>
            <w:webHidden/>
          </w:rPr>
          <w:fldChar w:fldCharType="separate"/>
        </w:r>
        <w:r w:rsidR="009D2922" w:rsidRPr="007B7DFC">
          <w:rPr>
            <w:noProof/>
            <w:webHidden/>
          </w:rPr>
          <w:t>11</w:t>
        </w:r>
        <w:r w:rsidR="00260470" w:rsidRPr="007B7DFC">
          <w:rPr>
            <w:noProof/>
            <w:webHidden/>
          </w:rPr>
          <w:fldChar w:fldCharType="end"/>
        </w:r>
      </w:hyperlink>
    </w:p>
    <w:p w14:paraId="5299E814" w14:textId="4828A9D3"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11"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1.4</w:t>
        </w:r>
        <w:r w:rsidR="00260470" w:rsidRPr="007B7DFC">
          <w:rPr>
            <w:rStyle w:val="Hyperlink"/>
            <w:noProof/>
            <w:color w:val="000000" w:themeColor="text1"/>
            <w:lang w:val="en-US"/>
          </w:rPr>
          <w:t xml:space="preserve"> Pathway of cholesterol biosynthesis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_Toc497199211 \h </w:instrText>
        </w:r>
        <w:r w:rsidR="00260470" w:rsidRPr="007B7DFC">
          <w:rPr>
            <w:noProof/>
            <w:webHidden/>
          </w:rPr>
        </w:r>
        <w:r w:rsidR="00260470" w:rsidRPr="007B7DFC">
          <w:rPr>
            <w:noProof/>
            <w:webHidden/>
          </w:rPr>
          <w:fldChar w:fldCharType="separate"/>
        </w:r>
        <w:r w:rsidR="009D2922" w:rsidRPr="007B7DFC">
          <w:rPr>
            <w:noProof/>
            <w:webHidden/>
          </w:rPr>
          <w:t>14</w:t>
        </w:r>
        <w:r w:rsidR="00260470" w:rsidRPr="007B7DFC">
          <w:rPr>
            <w:noProof/>
            <w:webHidden/>
          </w:rPr>
          <w:fldChar w:fldCharType="end"/>
        </w:r>
      </w:hyperlink>
    </w:p>
    <w:p w14:paraId="75693A21" w14:textId="5536BA0F"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12"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1.5</w:t>
        </w:r>
        <w:r w:rsidR="00260470" w:rsidRPr="007B7DFC">
          <w:rPr>
            <w:rStyle w:val="Hyperlink"/>
            <w:noProof/>
            <w:color w:val="000000" w:themeColor="text1"/>
            <w:lang w:val="en-US"/>
          </w:rPr>
          <w:t xml:space="preserve"> Gene structure of SR-A1 and its splice variants: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_Toc497199212 \h </w:instrText>
        </w:r>
        <w:r w:rsidR="00260470" w:rsidRPr="007B7DFC">
          <w:rPr>
            <w:noProof/>
            <w:webHidden/>
          </w:rPr>
        </w:r>
        <w:r w:rsidR="00260470" w:rsidRPr="007B7DFC">
          <w:rPr>
            <w:noProof/>
            <w:webHidden/>
          </w:rPr>
          <w:fldChar w:fldCharType="separate"/>
        </w:r>
        <w:r w:rsidR="009D2922" w:rsidRPr="007B7DFC">
          <w:rPr>
            <w:noProof/>
            <w:webHidden/>
          </w:rPr>
          <w:t>21</w:t>
        </w:r>
        <w:r w:rsidR="00260470" w:rsidRPr="007B7DFC">
          <w:rPr>
            <w:noProof/>
            <w:webHidden/>
          </w:rPr>
          <w:fldChar w:fldCharType="end"/>
        </w:r>
      </w:hyperlink>
    </w:p>
    <w:p w14:paraId="60E7EF49" w14:textId="45F540A1"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13"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1.6 Mammalian scavenger receptors.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_Toc497199213 \h </w:instrText>
        </w:r>
        <w:r w:rsidR="00260470" w:rsidRPr="007B7DFC">
          <w:rPr>
            <w:noProof/>
            <w:webHidden/>
          </w:rPr>
        </w:r>
        <w:r w:rsidR="00260470" w:rsidRPr="007B7DFC">
          <w:rPr>
            <w:noProof/>
            <w:webHidden/>
          </w:rPr>
          <w:fldChar w:fldCharType="separate"/>
        </w:r>
        <w:r w:rsidR="009D2922" w:rsidRPr="007B7DFC">
          <w:rPr>
            <w:noProof/>
            <w:webHidden/>
          </w:rPr>
          <w:t>24</w:t>
        </w:r>
        <w:r w:rsidR="00260470" w:rsidRPr="007B7DFC">
          <w:rPr>
            <w:noProof/>
            <w:webHidden/>
          </w:rPr>
          <w:fldChar w:fldCharType="end"/>
        </w:r>
      </w:hyperlink>
    </w:p>
    <w:p w14:paraId="3CD3A18E" w14:textId="3076B114"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14"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1.7 Role of macrophage scavenger receptor in innate immunity</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_Toc497199214 \h </w:instrText>
        </w:r>
        <w:r w:rsidR="00260470" w:rsidRPr="007B7DFC">
          <w:rPr>
            <w:noProof/>
            <w:webHidden/>
          </w:rPr>
        </w:r>
        <w:r w:rsidR="00260470" w:rsidRPr="007B7DFC">
          <w:rPr>
            <w:noProof/>
            <w:webHidden/>
          </w:rPr>
          <w:fldChar w:fldCharType="separate"/>
        </w:r>
        <w:r w:rsidR="009D2922" w:rsidRPr="007B7DFC">
          <w:rPr>
            <w:noProof/>
            <w:webHidden/>
          </w:rPr>
          <w:t>39</w:t>
        </w:r>
        <w:r w:rsidR="00260470" w:rsidRPr="007B7DFC">
          <w:rPr>
            <w:noProof/>
            <w:webHidden/>
          </w:rPr>
          <w:fldChar w:fldCharType="end"/>
        </w:r>
      </w:hyperlink>
    </w:p>
    <w:p w14:paraId="1DE99CDB" w14:textId="06EC6B3A"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15"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1.8 Class B scavenger receptors signalling.</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_Toc497199215 \h </w:instrText>
        </w:r>
        <w:r w:rsidR="00260470" w:rsidRPr="007B7DFC">
          <w:rPr>
            <w:noProof/>
            <w:webHidden/>
          </w:rPr>
        </w:r>
        <w:r w:rsidR="00260470" w:rsidRPr="007B7DFC">
          <w:rPr>
            <w:noProof/>
            <w:webHidden/>
          </w:rPr>
          <w:fldChar w:fldCharType="separate"/>
        </w:r>
        <w:r w:rsidR="009D2922" w:rsidRPr="007B7DFC">
          <w:rPr>
            <w:noProof/>
            <w:webHidden/>
          </w:rPr>
          <w:t>49</w:t>
        </w:r>
        <w:r w:rsidR="00260470" w:rsidRPr="007B7DFC">
          <w:rPr>
            <w:noProof/>
            <w:webHidden/>
          </w:rPr>
          <w:fldChar w:fldCharType="end"/>
        </w:r>
      </w:hyperlink>
    </w:p>
    <w:p w14:paraId="26332FFD" w14:textId="6D10B288"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16"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2.1</w:t>
        </w:r>
        <w:r w:rsidR="00260470" w:rsidRPr="007B7DFC">
          <w:rPr>
            <w:rStyle w:val="Hyperlink"/>
            <w:noProof/>
            <w:color w:val="000000" w:themeColor="text1"/>
            <w:lang w:val="en-US"/>
          </w:rPr>
          <w:t xml:space="preserve"> Calculation of protein amount in a cell lysate sample using BCA:</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_Toc497199216 \h </w:instrText>
        </w:r>
        <w:r w:rsidR="00260470" w:rsidRPr="007B7DFC">
          <w:rPr>
            <w:noProof/>
            <w:webHidden/>
          </w:rPr>
        </w:r>
        <w:r w:rsidR="00260470" w:rsidRPr="007B7DFC">
          <w:rPr>
            <w:noProof/>
            <w:webHidden/>
          </w:rPr>
          <w:fldChar w:fldCharType="separate"/>
        </w:r>
        <w:r w:rsidR="009D2922" w:rsidRPr="007B7DFC">
          <w:rPr>
            <w:noProof/>
            <w:webHidden/>
          </w:rPr>
          <w:t>67</w:t>
        </w:r>
        <w:r w:rsidR="00260470" w:rsidRPr="007B7DFC">
          <w:rPr>
            <w:noProof/>
            <w:webHidden/>
          </w:rPr>
          <w:fldChar w:fldCharType="end"/>
        </w:r>
      </w:hyperlink>
    </w:p>
    <w:p w14:paraId="14C4B9C1" w14:textId="2B0595E4"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17"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2.2 Viability analysis with TO-PRO 3 ready flow reagent:</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_Toc497199217 \h </w:instrText>
        </w:r>
        <w:r w:rsidR="00260470" w:rsidRPr="007B7DFC">
          <w:rPr>
            <w:noProof/>
            <w:webHidden/>
          </w:rPr>
        </w:r>
        <w:r w:rsidR="00260470" w:rsidRPr="007B7DFC">
          <w:rPr>
            <w:noProof/>
            <w:webHidden/>
          </w:rPr>
          <w:fldChar w:fldCharType="separate"/>
        </w:r>
        <w:r w:rsidR="009D2922" w:rsidRPr="007B7DFC">
          <w:rPr>
            <w:noProof/>
            <w:webHidden/>
          </w:rPr>
          <w:t>73</w:t>
        </w:r>
        <w:r w:rsidR="00260470" w:rsidRPr="007B7DFC">
          <w:rPr>
            <w:noProof/>
            <w:webHidden/>
          </w:rPr>
          <w:fldChar w:fldCharType="end"/>
        </w:r>
      </w:hyperlink>
    </w:p>
    <w:p w14:paraId="5A16E778" w14:textId="041F665D"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18"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2.3</w:t>
        </w:r>
        <w:r w:rsidR="00260470" w:rsidRPr="007B7DFC">
          <w:rPr>
            <w:rStyle w:val="Hyperlink"/>
            <w:noProof/>
            <w:color w:val="000000" w:themeColor="text1"/>
            <w:lang w:val="en-US"/>
          </w:rPr>
          <w:t xml:space="preserve"> The use of Fiji open source software in cell fluorescence analysis.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_Toc497199218 \h </w:instrText>
        </w:r>
        <w:r w:rsidR="00260470" w:rsidRPr="007B7DFC">
          <w:rPr>
            <w:noProof/>
            <w:webHidden/>
          </w:rPr>
        </w:r>
        <w:r w:rsidR="00260470" w:rsidRPr="007B7DFC">
          <w:rPr>
            <w:noProof/>
            <w:webHidden/>
          </w:rPr>
          <w:fldChar w:fldCharType="separate"/>
        </w:r>
        <w:r w:rsidR="009D2922" w:rsidRPr="007B7DFC">
          <w:rPr>
            <w:noProof/>
            <w:webHidden/>
          </w:rPr>
          <w:t>77</w:t>
        </w:r>
        <w:r w:rsidR="00260470" w:rsidRPr="007B7DFC">
          <w:rPr>
            <w:noProof/>
            <w:webHidden/>
          </w:rPr>
          <w:fldChar w:fldCharType="end"/>
        </w:r>
      </w:hyperlink>
    </w:p>
    <w:p w14:paraId="3BBAD5F0" w14:textId="6A36682D"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19"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3.1 Relative gene expression of scavenger receptor in NOK</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_Toc497199219 \h </w:instrText>
        </w:r>
        <w:r w:rsidR="00260470" w:rsidRPr="007B7DFC">
          <w:rPr>
            <w:noProof/>
            <w:webHidden/>
          </w:rPr>
        </w:r>
        <w:r w:rsidR="00260470" w:rsidRPr="007B7DFC">
          <w:rPr>
            <w:noProof/>
            <w:webHidden/>
          </w:rPr>
          <w:fldChar w:fldCharType="separate"/>
        </w:r>
        <w:r w:rsidR="009D2922" w:rsidRPr="007B7DFC">
          <w:rPr>
            <w:noProof/>
            <w:webHidden/>
          </w:rPr>
          <w:t>90</w:t>
        </w:r>
        <w:r w:rsidR="00260470" w:rsidRPr="007B7DFC">
          <w:rPr>
            <w:noProof/>
            <w:webHidden/>
          </w:rPr>
          <w:fldChar w:fldCharType="end"/>
        </w:r>
      </w:hyperlink>
    </w:p>
    <w:p w14:paraId="09AE2EE2" w14:textId="064C890C"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20"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3.2 Gene expression of SR-A1 in oral keratinocytes and macrophages.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_Toc497199220 \h </w:instrText>
        </w:r>
        <w:r w:rsidR="00260470" w:rsidRPr="007B7DFC">
          <w:rPr>
            <w:noProof/>
            <w:webHidden/>
          </w:rPr>
        </w:r>
        <w:r w:rsidR="00260470" w:rsidRPr="007B7DFC">
          <w:rPr>
            <w:noProof/>
            <w:webHidden/>
          </w:rPr>
          <w:fldChar w:fldCharType="separate"/>
        </w:r>
        <w:r w:rsidR="009D2922" w:rsidRPr="007B7DFC">
          <w:rPr>
            <w:noProof/>
            <w:webHidden/>
          </w:rPr>
          <w:t>91</w:t>
        </w:r>
        <w:r w:rsidR="00260470" w:rsidRPr="007B7DFC">
          <w:rPr>
            <w:noProof/>
            <w:webHidden/>
          </w:rPr>
          <w:fldChar w:fldCharType="end"/>
        </w:r>
      </w:hyperlink>
    </w:p>
    <w:p w14:paraId="7A494DA5" w14:textId="3F204795"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21"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3.3. Gene expression of SR-A6 in oral keratinocytes and macrophages.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_Toc497199221 \h </w:instrText>
        </w:r>
        <w:r w:rsidR="00260470" w:rsidRPr="007B7DFC">
          <w:rPr>
            <w:noProof/>
            <w:webHidden/>
          </w:rPr>
        </w:r>
        <w:r w:rsidR="00260470" w:rsidRPr="007B7DFC">
          <w:rPr>
            <w:noProof/>
            <w:webHidden/>
          </w:rPr>
          <w:fldChar w:fldCharType="separate"/>
        </w:r>
        <w:r w:rsidR="009D2922" w:rsidRPr="007B7DFC">
          <w:rPr>
            <w:noProof/>
            <w:webHidden/>
          </w:rPr>
          <w:t>92</w:t>
        </w:r>
        <w:r w:rsidR="00260470" w:rsidRPr="007B7DFC">
          <w:rPr>
            <w:noProof/>
            <w:webHidden/>
          </w:rPr>
          <w:fldChar w:fldCharType="end"/>
        </w:r>
      </w:hyperlink>
    </w:p>
    <w:p w14:paraId="69349FF6" w14:textId="0A0E9A70"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22"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3.4 Gene expression of SR-B1 in oral keratinocytes and macrophages.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_Toc497199222 \h </w:instrText>
        </w:r>
        <w:r w:rsidR="00260470" w:rsidRPr="007B7DFC">
          <w:rPr>
            <w:noProof/>
            <w:webHidden/>
          </w:rPr>
        </w:r>
        <w:r w:rsidR="00260470" w:rsidRPr="007B7DFC">
          <w:rPr>
            <w:noProof/>
            <w:webHidden/>
          </w:rPr>
          <w:fldChar w:fldCharType="separate"/>
        </w:r>
        <w:r w:rsidR="009D2922" w:rsidRPr="007B7DFC">
          <w:rPr>
            <w:noProof/>
            <w:webHidden/>
          </w:rPr>
          <w:t>93</w:t>
        </w:r>
        <w:r w:rsidR="00260470" w:rsidRPr="007B7DFC">
          <w:rPr>
            <w:noProof/>
            <w:webHidden/>
          </w:rPr>
          <w:fldChar w:fldCharType="end"/>
        </w:r>
      </w:hyperlink>
    </w:p>
    <w:p w14:paraId="22E9854C" w14:textId="68F82BD1"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23"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3.5 Gene expression of SR-B1.1 in oral keratinocytes and macrophages.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_Toc497199223 \h </w:instrText>
        </w:r>
        <w:r w:rsidR="00260470" w:rsidRPr="007B7DFC">
          <w:rPr>
            <w:noProof/>
            <w:webHidden/>
          </w:rPr>
        </w:r>
        <w:r w:rsidR="00260470" w:rsidRPr="007B7DFC">
          <w:rPr>
            <w:noProof/>
            <w:webHidden/>
          </w:rPr>
          <w:fldChar w:fldCharType="separate"/>
        </w:r>
        <w:r w:rsidR="009D2922" w:rsidRPr="007B7DFC">
          <w:rPr>
            <w:noProof/>
            <w:webHidden/>
          </w:rPr>
          <w:t>94</w:t>
        </w:r>
        <w:r w:rsidR="00260470" w:rsidRPr="007B7DFC">
          <w:rPr>
            <w:noProof/>
            <w:webHidden/>
          </w:rPr>
          <w:fldChar w:fldCharType="end"/>
        </w:r>
      </w:hyperlink>
    </w:p>
    <w:p w14:paraId="73AB81C8" w14:textId="40A94D72"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24"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3.6 Gene expression of SR-B2 in oral keratinocytes and macrophages.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_Toc497199224 \h </w:instrText>
        </w:r>
        <w:r w:rsidR="00260470" w:rsidRPr="007B7DFC">
          <w:rPr>
            <w:noProof/>
            <w:webHidden/>
          </w:rPr>
        </w:r>
        <w:r w:rsidR="00260470" w:rsidRPr="007B7DFC">
          <w:rPr>
            <w:noProof/>
            <w:webHidden/>
          </w:rPr>
          <w:fldChar w:fldCharType="separate"/>
        </w:r>
        <w:r w:rsidR="009D2922" w:rsidRPr="007B7DFC">
          <w:rPr>
            <w:noProof/>
            <w:webHidden/>
          </w:rPr>
          <w:t>95</w:t>
        </w:r>
        <w:r w:rsidR="00260470" w:rsidRPr="007B7DFC">
          <w:rPr>
            <w:noProof/>
            <w:webHidden/>
          </w:rPr>
          <w:fldChar w:fldCharType="end"/>
        </w:r>
      </w:hyperlink>
    </w:p>
    <w:p w14:paraId="159ED94F" w14:textId="193479F2"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25"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3.7 Gene expression of SR-I1 in oral keratinocytes and macrophages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_Toc497199225 \h </w:instrText>
        </w:r>
        <w:r w:rsidR="00260470" w:rsidRPr="007B7DFC">
          <w:rPr>
            <w:noProof/>
            <w:webHidden/>
          </w:rPr>
        </w:r>
        <w:r w:rsidR="00260470" w:rsidRPr="007B7DFC">
          <w:rPr>
            <w:noProof/>
            <w:webHidden/>
          </w:rPr>
          <w:fldChar w:fldCharType="separate"/>
        </w:r>
        <w:r w:rsidR="009D2922" w:rsidRPr="007B7DFC">
          <w:rPr>
            <w:noProof/>
            <w:webHidden/>
          </w:rPr>
          <w:t>96</w:t>
        </w:r>
        <w:r w:rsidR="00260470" w:rsidRPr="007B7DFC">
          <w:rPr>
            <w:noProof/>
            <w:webHidden/>
          </w:rPr>
          <w:fldChar w:fldCharType="end"/>
        </w:r>
      </w:hyperlink>
    </w:p>
    <w:p w14:paraId="0A0364B9" w14:textId="138F9688"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26"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3.8</w:t>
        </w:r>
        <w:r w:rsidR="00260470" w:rsidRPr="007B7DFC">
          <w:rPr>
            <w:rStyle w:val="Hyperlink"/>
            <w:noProof/>
            <w:color w:val="000000" w:themeColor="text1"/>
            <w:lang w:val="en-US"/>
          </w:rPr>
          <w:t xml:space="preserve"> SR-A1 expression at the protein level</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_Toc497199226 \h </w:instrText>
        </w:r>
        <w:r w:rsidR="00260470" w:rsidRPr="007B7DFC">
          <w:rPr>
            <w:noProof/>
            <w:webHidden/>
          </w:rPr>
        </w:r>
        <w:r w:rsidR="00260470" w:rsidRPr="007B7DFC">
          <w:rPr>
            <w:noProof/>
            <w:webHidden/>
          </w:rPr>
          <w:fldChar w:fldCharType="separate"/>
        </w:r>
        <w:r w:rsidR="009D2922" w:rsidRPr="007B7DFC">
          <w:rPr>
            <w:noProof/>
            <w:webHidden/>
          </w:rPr>
          <w:t>98</w:t>
        </w:r>
        <w:r w:rsidR="00260470" w:rsidRPr="007B7DFC">
          <w:rPr>
            <w:noProof/>
            <w:webHidden/>
          </w:rPr>
          <w:fldChar w:fldCharType="end"/>
        </w:r>
      </w:hyperlink>
    </w:p>
    <w:p w14:paraId="3F3BC973" w14:textId="27FEAA42"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27"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3.9 SR-B1 expression at the protein level.</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_Toc497199227 \h </w:instrText>
        </w:r>
        <w:r w:rsidR="00260470" w:rsidRPr="007B7DFC">
          <w:rPr>
            <w:noProof/>
            <w:webHidden/>
          </w:rPr>
        </w:r>
        <w:r w:rsidR="00260470" w:rsidRPr="007B7DFC">
          <w:rPr>
            <w:noProof/>
            <w:webHidden/>
          </w:rPr>
          <w:fldChar w:fldCharType="separate"/>
        </w:r>
        <w:r w:rsidR="009D2922" w:rsidRPr="007B7DFC">
          <w:rPr>
            <w:noProof/>
            <w:webHidden/>
          </w:rPr>
          <w:t>99</w:t>
        </w:r>
        <w:r w:rsidR="00260470" w:rsidRPr="007B7DFC">
          <w:rPr>
            <w:noProof/>
            <w:webHidden/>
          </w:rPr>
          <w:fldChar w:fldCharType="end"/>
        </w:r>
      </w:hyperlink>
    </w:p>
    <w:p w14:paraId="73AC1C1D" w14:textId="0DC24259"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28"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3.10 Scavenger receptor surface expression determined by flow cytometry.</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_Toc497199228 \h </w:instrText>
        </w:r>
        <w:r w:rsidR="00260470" w:rsidRPr="007B7DFC">
          <w:rPr>
            <w:noProof/>
            <w:webHidden/>
          </w:rPr>
        </w:r>
        <w:r w:rsidR="00260470" w:rsidRPr="007B7DFC">
          <w:rPr>
            <w:noProof/>
            <w:webHidden/>
          </w:rPr>
          <w:fldChar w:fldCharType="separate"/>
        </w:r>
        <w:r w:rsidR="009D2922" w:rsidRPr="007B7DFC">
          <w:rPr>
            <w:noProof/>
            <w:webHidden/>
          </w:rPr>
          <w:t>102</w:t>
        </w:r>
        <w:r w:rsidR="00260470" w:rsidRPr="007B7DFC">
          <w:rPr>
            <w:noProof/>
            <w:webHidden/>
          </w:rPr>
          <w:fldChar w:fldCharType="end"/>
        </w:r>
      </w:hyperlink>
    </w:p>
    <w:p w14:paraId="2CBF6E7C" w14:textId="4AC34501"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29"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3.11 Surface expression of scavenger receptors SR-B1 and SR-B2 using SIM.</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_Toc497199229 \h </w:instrText>
        </w:r>
        <w:r w:rsidR="00260470" w:rsidRPr="007B7DFC">
          <w:rPr>
            <w:noProof/>
            <w:webHidden/>
          </w:rPr>
        </w:r>
        <w:r w:rsidR="00260470" w:rsidRPr="007B7DFC">
          <w:rPr>
            <w:noProof/>
            <w:webHidden/>
          </w:rPr>
          <w:fldChar w:fldCharType="separate"/>
        </w:r>
        <w:r w:rsidR="009D2922" w:rsidRPr="007B7DFC">
          <w:rPr>
            <w:noProof/>
            <w:webHidden/>
          </w:rPr>
          <w:t>105</w:t>
        </w:r>
        <w:r w:rsidR="00260470" w:rsidRPr="007B7DFC">
          <w:rPr>
            <w:noProof/>
            <w:webHidden/>
          </w:rPr>
          <w:fldChar w:fldCharType="end"/>
        </w:r>
      </w:hyperlink>
    </w:p>
    <w:p w14:paraId="46FE5EE4" w14:textId="3554C676"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30"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3.12 Immunohistochemistry staining for detection of SR-B1 and SR-B2 in human tonsil tissue.</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_Toc497199230 \h </w:instrText>
        </w:r>
        <w:r w:rsidR="00260470" w:rsidRPr="007B7DFC">
          <w:rPr>
            <w:noProof/>
            <w:webHidden/>
          </w:rPr>
        </w:r>
        <w:r w:rsidR="00260470" w:rsidRPr="007B7DFC">
          <w:rPr>
            <w:noProof/>
            <w:webHidden/>
          </w:rPr>
          <w:fldChar w:fldCharType="separate"/>
        </w:r>
        <w:r w:rsidR="009D2922" w:rsidRPr="007B7DFC">
          <w:rPr>
            <w:noProof/>
            <w:webHidden/>
          </w:rPr>
          <w:t>108</w:t>
        </w:r>
        <w:r w:rsidR="00260470" w:rsidRPr="007B7DFC">
          <w:rPr>
            <w:noProof/>
            <w:webHidden/>
          </w:rPr>
          <w:fldChar w:fldCharType="end"/>
        </w:r>
      </w:hyperlink>
    </w:p>
    <w:p w14:paraId="278B347C" w14:textId="29C8B67C"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31"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3.13 Immunohistochemistry staining for detection of SR-B1 and SR-B2 in normal oral mucosa and OSCC.</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_Toc497199231 \h </w:instrText>
        </w:r>
        <w:r w:rsidR="00260470" w:rsidRPr="007B7DFC">
          <w:rPr>
            <w:noProof/>
            <w:webHidden/>
          </w:rPr>
        </w:r>
        <w:r w:rsidR="00260470" w:rsidRPr="007B7DFC">
          <w:rPr>
            <w:noProof/>
            <w:webHidden/>
          </w:rPr>
          <w:fldChar w:fldCharType="separate"/>
        </w:r>
        <w:r w:rsidR="009D2922" w:rsidRPr="007B7DFC">
          <w:rPr>
            <w:noProof/>
            <w:webHidden/>
          </w:rPr>
          <w:t>109</w:t>
        </w:r>
        <w:r w:rsidR="00260470" w:rsidRPr="007B7DFC">
          <w:rPr>
            <w:noProof/>
            <w:webHidden/>
          </w:rPr>
          <w:fldChar w:fldCharType="end"/>
        </w:r>
      </w:hyperlink>
    </w:p>
    <w:p w14:paraId="226942DA" w14:textId="639B57E6"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32"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4.1 Time-dependent uptake of acLDL:</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_Toc497199232 \h </w:instrText>
        </w:r>
        <w:r w:rsidR="00260470" w:rsidRPr="007B7DFC">
          <w:rPr>
            <w:noProof/>
            <w:webHidden/>
          </w:rPr>
        </w:r>
        <w:r w:rsidR="00260470" w:rsidRPr="007B7DFC">
          <w:rPr>
            <w:noProof/>
            <w:webHidden/>
          </w:rPr>
          <w:fldChar w:fldCharType="separate"/>
        </w:r>
        <w:r w:rsidR="009D2922" w:rsidRPr="007B7DFC">
          <w:rPr>
            <w:noProof/>
            <w:webHidden/>
          </w:rPr>
          <w:t>123</w:t>
        </w:r>
        <w:r w:rsidR="00260470" w:rsidRPr="007B7DFC">
          <w:rPr>
            <w:noProof/>
            <w:webHidden/>
          </w:rPr>
          <w:fldChar w:fldCharType="end"/>
        </w:r>
      </w:hyperlink>
    </w:p>
    <w:p w14:paraId="3B367BD0" w14:textId="508FD8D3"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33"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4.2  Time-dependent uptake of oxLDL:</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_Toc497199233 \h </w:instrText>
        </w:r>
        <w:r w:rsidR="00260470" w:rsidRPr="007B7DFC">
          <w:rPr>
            <w:noProof/>
            <w:webHidden/>
          </w:rPr>
        </w:r>
        <w:r w:rsidR="00260470" w:rsidRPr="007B7DFC">
          <w:rPr>
            <w:noProof/>
            <w:webHidden/>
          </w:rPr>
          <w:fldChar w:fldCharType="separate"/>
        </w:r>
        <w:r w:rsidR="009D2922" w:rsidRPr="007B7DFC">
          <w:rPr>
            <w:noProof/>
            <w:webHidden/>
          </w:rPr>
          <w:t>124</w:t>
        </w:r>
        <w:r w:rsidR="00260470" w:rsidRPr="007B7DFC">
          <w:rPr>
            <w:noProof/>
            <w:webHidden/>
          </w:rPr>
          <w:fldChar w:fldCharType="end"/>
        </w:r>
      </w:hyperlink>
    </w:p>
    <w:p w14:paraId="3438B381" w14:textId="3203C67A"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34"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4.3 Dose-response uptake of acLDL:</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_Toc497199234 \h </w:instrText>
        </w:r>
        <w:r w:rsidR="00260470" w:rsidRPr="007B7DFC">
          <w:rPr>
            <w:noProof/>
            <w:webHidden/>
          </w:rPr>
        </w:r>
        <w:r w:rsidR="00260470" w:rsidRPr="007B7DFC">
          <w:rPr>
            <w:noProof/>
            <w:webHidden/>
          </w:rPr>
          <w:fldChar w:fldCharType="separate"/>
        </w:r>
        <w:r w:rsidR="009D2922" w:rsidRPr="007B7DFC">
          <w:rPr>
            <w:noProof/>
            <w:webHidden/>
          </w:rPr>
          <w:t>127</w:t>
        </w:r>
        <w:r w:rsidR="00260470" w:rsidRPr="007B7DFC">
          <w:rPr>
            <w:noProof/>
            <w:webHidden/>
          </w:rPr>
          <w:fldChar w:fldCharType="end"/>
        </w:r>
      </w:hyperlink>
    </w:p>
    <w:p w14:paraId="7E4B26A3" w14:textId="5C258B7B"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35"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4.4 Dose-response uptake of oxLDL:</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_Toc497199235 \h </w:instrText>
        </w:r>
        <w:r w:rsidR="00260470" w:rsidRPr="007B7DFC">
          <w:rPr>
            <w:noProof/>
            <w:webHidden/>
          </w:rPr>
        </w:r>
        <w:r w:rsidR="00260470" w:rsidRPr="007B7DFC">
          <w:rPr>
            <w:noProof/>
            <w:webHidden/>
          </w:rPr>
          <w:fldChar w:fldCharType="separate"/>
        </w:r>
        <w:r w:rsidR="009D2922" w:rsidRPr="007B7DFC">
          <w:rPr>
            <w:noProof/>
            <w:webHidden/>
          </w:rPr>
          <w:t>128</w:t>
        </w:r>
        <w:r w:rsidR="00260470" w:rsidRPr="007B7DFC">
          <w:rPr>
            <w:noProof/>
            <w:webHidden/>
          </w:rPr>
          <w:fldChar w:fldCharType="end"/>
        </w:r>
      </w:hyperlink>
    </w:p>
    <w:p w14:paraId="2416460F" w14:textId="60AEACB2"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36"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4.5 Internalisation of modified LDLs: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_Toc497199236 \h </w:instrText>
        </w:r>
        <w:r w:rsidR="00260470" w:rsidRPr="007B7DFC">
          <w:rPr>
            <w:noProof/>
            <w:webHidden/>
          </w:rPr>
        </w:r>
        <w:r w:rsidR="00260470" w:rsidRPr="007B7DFC">
          <w:rPr>
            <w:noProof/>
            <w:webHidden/>
          </w:rPr>
          <w:fldChar w:fldCharType="separate"/>
        </w:r>
        <w:r w:rsidR="009D2922" w:rsidRPr="007B7DFC">
          <w:rPr>
            <w:noProof/>
            <w:webHidden/>
          </w:rPr>
          <w:t>129</w:t>
        </w:r>
        <w:r w:rsidR="00260470" w:rsidRPr="007B7DFC">
          <w:rPr>
            <w:noProof/>
            <w:webHidden/>
          </w:rPr>
          <w:fldChar w:fldCharType="end"/>
        </w:r>
      </w:hyperlink>
    </w:p>
    <w:p w14:paraId="058A7742" w14:textId="09331885"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37"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4.6</w:t>
        </w:r>
        <w:r w:rsidR="00260470" w:rsidRPr="007B7DFC">
          <w:rPr>
            <w:rStyle w:val="Hyperlink"/>
            <w:noProof/>
            <w:color w:val="000000" w:themeColor="text1"/>
            <w:lang w:val="en-US"/>
          </w:rPr>
          <w:t xml:space="preserve"> Effect of serum-starvation on SR-B2 expression by SCC4 cells: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_Toc497199237 \h </w:instrText>
        </w:r>
        <w:r w:rsidR="00260470" w:rsidRPr="007B7DFC">
          <w:rPr>
            <w:noProof/>
            <w:webHidden/>
          </w:rPr>
        </w:r>
        <w:r w:rsidR="00260470" w:rsidRPr="007B7DFC">
          <w:rPr>
            <w:noProof/>
            <w:webHidden/>
          </w:rPr>
          <w:fldChar w:fldCharType="separate"/>
        </w:r>
        <w:r w:rsidR="009D2922" w:rsidRPr="007B7DFC">
          <w:rPr>
            <w:noProof/>
            <w:webHidden/>
          </w:rPr>
          <w:t>131</w:t>
        </w:r>
        <w:r w:rsidR="00260470" w:rsidRPr="007B7DFC">
          <w:rPr>
            <w:noProof/>
            <w:webHidden/>
          </w:rPr>
          <w:fldChar w:fldCharType="end"/>
        </w:r>
      </w:hyperlink>
    </w:p>
    <w:p w14:paraId="2C0DCF3B" w14:textId="29A47CB1"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38"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4.7 Colocalisation of modified LDLs to cellular lysosomes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_Toc497199238 \h </w:instrText>
        </w:r>
        <w:r w:rsidR="00260470" w:rsidRPr="007B7DFC">
          <w:rPr>
            <w:noProof/>
            <w:webHidden/>
          </w:rPr>
        </w:r>
        <w:r w:rsidR="00260470" w:rsidRPr="007B7DFC">
          <w:rPr>
            <w:noProof/>
            <w:webHidden/>
          </w:rPr>
          <w:fldChar w:fldCharType="separate"/>
        </w:r>
        <w:r w:rsidR="009D2922" w:rsidRPr="007B7DFC">
          <w:rPr>
            <w:noProof/>
            <w:webHidden/>
          </w:rPr>
          <w:t>134</w:t>
        </w:r>
        <w:r w:rsidR="00260470" w:rsidRPr="007B7DFC">
          <w:rPr>
            <w:noProof/>
            <w:webHidden/>
          </w:rPr>
          <w:fldChar w:fldCharType="end"/>
        </w:r>
      </w:hyperlink>
    </w:p>
    <w:p w14:paraId="28D3E360" w14:textId="75FB36A0"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39"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4.8 Inhibition of acLDL uptake using fucoidan and polyinosinic acid:</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_Toc497199239 \h </w:instrText>
        </w:r>
        <w:r w:rsidR="00260470" w:rsidRPr="007B7DFC">
          <w:rPr>
            <w:noProof/>
            <w:webHidden/>
          </w:rPr>
        </w:r>
        <w:r w:rsidR="00260470" w:rsidRPr="007B7DFC">
          <w:rPr>
            <w:noProof/>
            <w:webHidden/>
          </w:rPr>
          <w:fldChar w:fldCharType="separate"/>
        </w:r>
        <w:r w:rsidR="009D2922" w:rsidRPr="007B7DFC">
          <w:rPr>
            <w:noProof/>
            <w:webHidden/>
          </w:rPr>
          <w:t>137</w:t>
        </w:r>
        <w:r w:rsidR="00260470" w:rsidRPr="007B7DFC">
          <w:rPr>
            <w:noProof/>
            <w:webHidden/>
          </w:rPr>
          <w:fldChar w:fldCharType="end"/>
        </w:r>
      </w:hyperlink>
    </w:p>
    <w:p w14:paraId="63C6A4A7" w14:textId="58F6124B"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40"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4.9 Inhibition of oxLDL uptake using fucoidan and polyinosinic acid:</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_Toc497199240 \h </w:instrText>
        </w:r>
        <w:r w:rsidR="00260470" w:rsidRPr="007B7DFC">
          <w:rPr>
            <w:noProof/>
            <w:webHidden/>
          </w:rPr>
        </w:r>
        <w:r w:rsidR="00260470" w:rsidRPr="007B7DFC">
          <w:rPr>
            <w:noProof/>
            <w:webHidden/>
          </w:rPr>
          <w:fldChar w:fldCharType="separate"/>
        </w:r>
        <w:r w:rsidR="009D2922" w:rsidRPr="007B7DFC">
          <w:rPr>
            <w:noProof/>
            <w:webHidden/>
          </w:rPr>
          <w:t>138</w:t>
        </w:r>
        <w:r w:rsidR="00260470" w:rsidRPr="007B7DFC">
          <w:rPr>
            <w:noProof/>
            <w:webHidden/>
          </w:rPr>
          <w:fldChar w:fldCharType="end"/>
        </w:r>
      </w:hyperlink>
    </w:p>
    <w:p w14:paraId="56A77F25" w14:textId="7BFD1507"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41"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4.10 Fucoidan time-response on blocking acLDL and oxLDL:</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_Toc497199241 \h </w:instrText>
        </w:r>
        <w:r w:rsidR="00260470" w:rsidRPr="007B7DFC">
          <w:rPr>
            <w:noProof/>
            <w:webHidden/>
          </w:rPr>
        </w:r>
        <w:r w:rsidR="00260470" w:rsidRPr="007B7DFC">
          <w:rPr>
            <w:noProof/>
            <w:webHidden/>
          </w:rPr>
          <w:fldChar w:fldCharType="separate"/>
        </w:r>
        <w:r w:rsidR="009D2922" w:rsidRPr="007B7DFC">
          <w:rPr>
            <w:noProof/>
            <w:webHidden/>
          </w:rPr>
          <w:t>140</w:t>
        </w:r>
        <w:r w:rsidR="00260470" w:rsidRPr="007B7DFC">
          <w:rPr>
            <w:noProof/>
            <w:webHidden/>
          </w:rPr>
          <w:fldChar w:fldCharType="end"/>
        </w:r>
      </w:hyperlink>
    </w:p>
    <w:p w14:paraId="72C59E88" w14:textId="60B59BFB"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42"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4.11 SR-B2 knockdown using siRNA</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_Toc497199242 \h </w:instrText>
        </w:r>
        <w:r w:rsidR="00260470" w:rsidRPr="007B7DFC">
          <w:rPr>
            <w:noProof/>
            <w:webHidden/>
          </w:rPr>
        </w:r>
        <w:r w:rsidR="00260470" w:rsidRPr="007B7DFC">
          <w:rPr>
            <w:noProof/>
            <w:webHidden/>
          </w:rPr>
          <w:fldChar w:fldCharType="separate"/>
        </w:r>
        <w:r w:rsidR="009D2922" w:rsidRPr="007B7DFC">
          <w:rPr>
            <w:noProof/>
            <w:webHidden/>
          </w:rPr>
          <w:t>143</w:t>
        </w:r>
        <w:r w:rsidR="00260470" w:rsidRPr="007B7DFC">
          <w:rPr>
            <w:noProof/>
            <w:webHidden/>
          </w:rPr>
          <w:fldChar w:fldCharType="end"/>
        </w:r>
      </w:hyperlink>
    </w:p>
    <w:p w14:paraId="225FBD6C" w14:textId="210A063E"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43"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4.12 Comparison of trypsin/EDTA, cell dissociation solution with cell scraping and a mixture of trypsin/EDTA + cell dissociation solution for removal of SCC4 from tissue culture plastic:</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_Toc497199243 \h </w:instrText>
        </w:r>
        <w:r w:rsidR="00260470" w:rsidRPr="007B7DFC">
          <w:rPr>
            <w:noProof/>
            <w:webHidden/>
          </w:rPr>
        </w:r>
        <w:r w:rsidR="00260470" w:rsidRPr="007B7DFC">
          <w:rPr>
            <w:noProof/>
            <w:webHidden/>
          </w:rPr>
          <w:fldChar w:fldCharType="separate"/>
        </w:r>
        <w:r w:rsidR="009D2922" w:rsidRPr="007B7DFC">
          <w:rPr>
            <w:noProof/>
            <w:webHidden/>
          </w:rPr>
          <w:t>144</w:t>
        </w:r>
        <w:r w:rsidR="00260470" w:rsidRPr="007B7DFC">
          <w:rPr>
            <w:noProof/>
            <w:webHidden/>
          </w:rPr>
          <w:fldChar w:fldCharType="end"/>
        </w:r>
      </w:hyperlink>
    </w:p>
    <w:p w14:paraId="4DF28F02" w14:textId="08D3D91D"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44"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4.13 Transfection longevity:</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_Toc497199244 \h </w:instrText>
        </w:r>
        <w:r w:rsidR="00260470" w:rsidRPr="007B7DFC">
          <w:rPr>
            <w:noProof/>
            <w:webHidden/>
          </w:rPr>
        </w:r>
        <w:r w:rsidR="00260470" w:rsidRPr="007B7DFC">
          <w:rPr>
            <w:noProof/>
            <w:webHidden/>
          </w:rPr>
          <w:fldChar w:fldCharType="separate"/>
        </w:r>
        <w:r w:rsidR="009D2922" w:rsidRPr="007B7DFC">
          <w:rPr>
            <w:noProof/>
            <w:webHidden/>
          </w:rPr>
          <w:t>147</w:t>
        </w:r>
        <w:r w:rsidR="00260470" w:rsidRPr="007B7DFC">
          <w:rPr>
            <w:noProof/>
            <w:webHidden/>
          </w:rPr>
          <w:fldChar w:fldCharType="end"/>
        </w:r>
      </w:hyperlink>
    </w:p>
    <w:p w14:paraId="6D651119" w14:textId="3409E7D7"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45"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4.14 Effect of SR-B2 knockdown on oxLDL uptake:</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_Toc497199245 \h </w:instrText>
        </w:r>
        <w:r w:rsidR="00260470" w:rsidRPr="007B7DFC">
          <w:rPr>
            <w:noProof/>
            <w:webHidden/>
          </w:rPr>
        </w:r>
        <w:r w:rsidR="00260470" w:rsidRPr="007B7DFC">
          <w:rPr>
            <w:noProof/>
            <w:webHidden/>
          </w:rPr>
          <w:fldChar w:fldCharType="separate"/>
        </w:r>
        <w:r w:rsidR="009D2922" w:rsidRPr="007B7DFC">
          <w:rPr>
            <w:noProof/>
            <w:webHidden/>
          </w:rPr>
          <w:t>148</w:t>
        </w:r>
        <w:r w:rsidR="00260470" w:rsidRPr="007B7DFC">
          <w:rPr>
            <w:noProof/>
            <w:webHidden/>
          </w:rPr>
          <w:fldChar w:fldCharType="end"/>
        </w:r>
      </w:hyperlink>
    </w:p>
    <w:p w14:paraId="594DCFF6" w14:textId="2F9E3F21"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46"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4.15</w:t>
        </w:r>
        <w:r w:rsidR="00260470" w:rsidRPr="007B7DFC">
          <w:rPr>
            <w:rStyle w:val="Hyperlink"/>
            <w:noProof/>
            <w:color w:val="000000" w:themeColor="text1"/>
            <w:lang w:val="en-US"/>
          </w:rPr>
          <w:t xml:space="preserve"> Effect of SR-B2 knockdown on acLDL uptake:</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_Toc497199246 \h </w:instrText>
        </w:r>
        <w:r w:rsidR="00260470" w:rsidRPr="007B7DFC">
          <w:rPr>
            <w:noProof/>
            <w:webHidden/>
          </w:rPr>
        </w:r>
        <w:r w:rsidR="00260470" w:rsidRPr="007B7DFC">
          <w:rPr>
            <w:noProof/>
            <w:webHidden/>
          </w:rPr>
          <w:fldChar w:fldCharType="separate"/>
        </w:r>
        <w:r w:rsidR="009D2922" w:rsidRPr="007B7DFC">
          <w:rPr>
            <w:noProof/>
            <w:webHidden/>
          </w:rPr>
          <w:t>149</w:t>
        </w:r>
        <w:r w:rsidR="00260470" w:rsidRPr="007B7DFC">
          <w:rPr>
            <w:noProof/>
            <w:webHidden/>
          </w:rPr>
          <w:fldChar w:fldCharType="end"/>
        </w:r>
      </w:hyperlink>
    </w:p>
    <w:p w14:paraId="192FEF27" w14:textId="4D3D100D"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47"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4.16</w:t>
        </w:r>
        <w:r w:rsidR="00260470" w:rsidRPr="007B7DFC">
          <w:rPr>
            <w:rStyle w:val="Hyperlink"/>
            <w:noProof/>
            <w:color w:val="000000" w:themeColor="text1"/>
            <w:lang w:val="en-US"/>
          </w:rPr>
          <w:t xml:space="preserve"> Effect of SR-B2 knockdown on SR-B1 expression: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_Toc497199247 \h </w:instrText>
        </w:r>
        <w:r w:rsidR="00260470" w:rsidRPr="007B7DFC">
          <w:rPr>
            <w:noProof/>
            <w:webHidden/>
          </w:rPr>
        </w:r>
        <w:r w:rsidR="00260470" w:rsidRPr="007B7DFC">
          <w:rPr>
            <w:noProof/>
            <w:webHidden/>
          </w:rPr>
          <w:fldChar w:fldCharType="separate"/>
        </w:r>
        <w:r w:rsidR="009D2922" w:rsidRPr="007B7DFC">
          <w:rPr>
            <w:noProof/>
            <w:webHidden/>
          </w:rPr>
          <w:t>151</w:t>
        </w:r>
        <w:r w:rsidR="00260470" w:rsidRPr="007B7DFC">
          <w:rPr>
            <w:noProof/>
            <w:webHidden/>
          </w:rPr>
          <w:fldChar w:fldCharType="end"/>
        </w:r>
      </w:hyperlink>
    </w:p>
    <w:p w14:paraId="5EF67C64" w14:textId="4A4A2078" w:rsidR="00260470" w:rsidRPr="007B7DFC" w:rsidRDefault="009238F3">
      <w:pPr>
        <w:pStyle w:val="TableofFigures"/>
        <w:tabs>
          <w:tab w:val="left" w:pos="1440"/>
          <w:tab w:val="right" w:leader="dot" w:pos="8188"/>
        </w:tabs>
        <w:rPr>
          <w:rFonts w:asciiTheme="minorHAnsi" w:eastAsiaTheme="minorEastAsia" w:hAnsiTheme="minorHAnsi" w:cstheme="minorBidi"/>
          <w:noProof/>
          <w:sz w:val="22"/>
          <w:szCs w:val="22"/>
          <w:lang w:val="en-US"/>
        </w:rPr>
      </w:pPr>
      <w:hyperlink w:anchor="_Toc497199248"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4.17</w:t>
        </w:r>
        <w:r w:rsidR="00260470" w:rsidRPr="007B7DFC">
          <w:rPr>
            <w:rFonts w:asciiTheme="minorHAnsi" w:eastAsiaTheme="minorEastAsia" w:hAnsiTheme="minorHAnsi" w:cstheme="minorBidi"/>
            <w:noProof/>
            <w:sz w:val="22"/>
            <w:szCs w:val="22"/>
            <w:lang w:val="en-US"/>
          </w:rPr>
          <w:tab/>
        </w:r>
        <w:r w:rsidR="00260470" w:rsidRPr="007B7DFC">
          <w:rPr>
            <w:rStyle w:val="Hyperlink"/>
            <w:noProof/>
            <w:color w:val="000000" w:themeColor="text1"/>
            <w:lang w:val="en-US"/>
          </w:rPr>
          <w:t>Detection of P38 MAPKs activation by modified LDL using Western blot analysis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_Toc497199248 \h </w:instrText>
        </w:r>
        <w:r w:rsidR="00260470" w:rsidRPr="007B7DFC">
          <w:rPr>
            <w:noProof/>
            <w:webHidden/>
          </w:rPr>
        </w:r>
        <w:r w:rsidR="00260470" w:rsidRPr="007B7DFC">
          <w:rPr>
            <w:noProof/>
            <w:webHidden/>
          </w:rPr>
          <w:fldChar w:fldCharType="separate"/>
        </w:r>
        <w:r w:rsidR="009D2922" w:rsidRPr="007B7DFC">
          <w:rPr>
            <w:noProof/>
            <w:webHidden/>
          </w:rPr>
          <w:t>153</w:t>
        </w:r>
        <w:r w:rsidR="00260470" w:rsidRPr="007B7DFC">
          <w:rPr>
            <w:noProof/>
            <w:webHidden/>
          </w:rPr>
          <w:fldChar w:fldCharType="end"/>
        </w:r>
      </w:hyperlink>
    </w:p>
    <w:p w14:paraId="310EDE46" w14:textId="76DEB3B3"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49"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4.18</w:t>
        </w:r>
        <w:r w:rsidR="00260470" w:rsidRPr="007B7DFC">
          <w:rPr>
            <w:rStyle w:val="Hyperlink"/>
            <w:noProof/>
            <w:color w:val="000000" w:themeColor="text1"/>
            <w:lang w:val="en-US"/>
          </w:rPr>
          <w:t xml:space="preserve"> Detection of P44/24 MAPK activation by modified LDL using Western blot analysis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_Toc497199249 \h </w:instrText>
        </w:r>
        <w:r w:rsidR="00260470" w:rsidRPr="007B7DFC">
          <w:rPr>
            <w:noProof/>
            <w:webHidden/>
          </w:rPr>
        </w:r>
        <w:r w:rsidR="00260470" w:rsidRPr="007B7DFC">
          <w:rPr>
            <w:noProof/>
            <w:webHidden/>
          </w:rPr>
          <w:fldChar w:fldCharType="separate"/>
        </w:r>
        <w:r w:rsidR="009D2922" w:rsidRPr="007B7DFC">
          <w:rPr>
            <w:noProof/>
            <w:webHidden/>
          </w:rPr>
          <w:t>155</w:t>
        </w:r>
        <w:r w:rsidR="00260470" w:rsidRPr="007B7DFC">
          <w:rPr>
            <w:noProof/>
            <w:webHidden/>
          </w:rPr>
          <w:fldChar w:fldCharType="end"/>
        </w:r>
      </w:hyperlink>
    </w:p>
    <w:p w14:paraId="2271E405" w14:textId="2D6260DF"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50"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4.19</w:t>
        </w:r>
        <w:r w:rsidR="00260470" w:rsidRPr="007B7DFC">
          <w:rPr>
            <w:rStyle w:val="Hyperlink"/>
            <w:noProof/>
            <w:color w:val="000000" w:themeColor="text1"/>
            <w:lang w:val="en-US"/>
          </w:rPr>
          <w:t xml:space="preserve"> Detection of FAK activation by modified LDL using Western blot analysis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_Toc497199250 \h </w:instrText>
        </w:r>
        <w:r w:rsidR="00260470" w:rsidRPr="007B7DFC">
          <w:rPr>
            <w:noProof/>
            <w:webHidden/>
          </w:rPr>
        </w:r>
        <w:r w:rsidR="00260470" w:rsidRPr="007B7DFC">
          <w:rPr>
            <w:noProof/>
            <w:webHidden/>
          </w:rPr>
          <w:fldChar w:fldCharType="separate"/>
        </w:r>
        <w:r w:rsidR="009D2922" w:rsidRPr="007B7DFC">
          <w:rPr>
            <w:noProof/>
            <w:webHidden/>
          </w:rPr>
          <w:t>157</w:t>
        </w:r>
        <w:r w:rsidR="00260470" w:rsidRPr="007B7DFC">
          <w:rPr>
            <w:noProof/>
            <w:webHidden/>
          </w:rPr>
          <w:fldChar w:fldCharType="end"/>
        </w:r>
      </w:hyperlink>
    </w:p>
    <w:p w14:paraId="06455D53" w14:textId="3B9937B9" w:rsidR="00260470" w:rsidRPr="007B7DFC" w:rsidRDefault="009238F3">
      <w:pPr>
        <w:pStyle w:val="TableofFigures"/>
        <w:tabs>
          <w:tab w:val="left" w:pos="1440"/>
          <w:tab w:val="right" w:leader="dot" w:pos="8188"/>
        </w:tabs>
        <w:rPr>
          <w:rFonts w:asciiTheme="minorHAnsi" w:eastAsiaTheme="minorEastAsia" w:hAnsiTheme="minorHAnsi" w:cstheme="minorBidi"/>
          <w:noProof/>
          <w:sz w:val="22"/>
          <w:szCs w:val="22"/>
          <w:lang w:val="en-US"/>
        </w:rPr>
      </w:pPr>
      <w:hyperlink w:anchor="_Toc497199251"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4.20</w:t>
        </w:r>
        <w:r w:rsidR="00260470" w:rsidRPr="007B7DFC">
          <w:rPr>
            <w:rFonts w:asciiTheme="minorHAnsi" w:eastAsiaTheme="minorEastAsia" w:hAnsiTheme="minorHAnsi" w:cstheme="minorBidi"/>
            <w:noProof/>
            <w:sz w:val="22"/>
            <w:szCs w:val="22"/>
            <w:lang w:val="en-US"/>
          </w:rPr>
          <w:tab/>
        </w:r>
        <w:r w:rsidR="00260470" w:rsidRPr="007B7DFC">
          <w:rPr>
            <w:rStyle w:val="Hyperlink"/>
            <w:noProof/>
            <w:color w:val="000000" w:themeColor="text1"/>
            <w:lang w:val="en-US"/>
          </w:rPr>
          <w:t>Detection of JNK MAPK activation by modified LDL using Western blot analysis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_Toc497199251 \h </w:instrText>
        </w:r>
        <w:r w:rsidR="00260470" w:rsidRPr="007B7DFC">
          <w:rPr>
            <w:noProof/>
            <w:webHidden/>
          </w:rPr>
        </w:r>
        <w:r w:rsidR="00260470" w:rsidRPr="007B7DFC">
          <w:rPr>
            <w:noProof/>
            <w:webHidden/>
          </w:rPr>
          <w:fldChar w:fldCharType="separate"/>
        </w:r>
        <w:r w:rsidR="009D2922" w:rsidRPr="007B7DFC">
          <w:rPr>
            <w:noProof/>
            <w:webHidden/>
          </w:rPr>
          <w:t>159</w:t>
        </w:r>
        <w:r w:rsidR="00260470" w:rsidRPr="007B7DFC">
          <w:rPr>
            <w:noProof/>
            <w:webHidden/>
          </w:rPr>
          <w:fldChar w:fldCharType="end"/>
        </w:r>
      </w:hyperlink>
    </w:p>
    <w:p w14:paraId="2E19F3E6" w14:textId="6EB0A91C"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52"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5.1 Effect of JNK inhibitor SP600125 on the migration of acLDL-treated SCC4 cells.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_Toc497199252 \h </w:instrText>
        </w:r>
        <w:r w:rsidR="00260470" w:rsidRPr="007B7DFC">
          <w:rPr>
            <w:noProof/>
            <w:webHidden/>
          </w:rPr>
        </w:r>
        <w:r w:rsidR="00260470" w:rsidRPr="007B7DFC">
          <w:rPr>
            <w:noProof/>
            <w:webHidden/>
          </w:rPr>
          <w:fldChar w:fldCharType="separate"/>
        </w:r>
        <w:r w:rsidR="009D2922" w:rsidRPr="007B7DFC">
          <w:rPr>
            <w:noProof/>
            <w:webHidden/>
          </w:rPr>
          <w:t>175</w:t>
        </w:r>
        <w:r w:rsidR="00260470" w:rsidRPr="007B7DFC">
          <w:rPr>
            <w:noProof/>
            <w:webHidden/>
          </w:rPr>
          <w:fldChar w:fldCharType="end"/>
        </w:r>
      </w:hyperlink>
    </w:p>
    <w:p w14:paraId="34AE819E" w14:textId="676030BA"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53"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5.2 SP600125 effect on the migration of oxLDL treated cells.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_Toc497199253 \h </w:instrText>
        </w:r>
        <w:r w:rsidR="00260470" w:rsidRPr="007B7DFC">
          <w:rPr>
            <w:noProof/>
            <w:webHidden/>
          </w:rPr>
        </w:r>
        <w:r w:rsidR="00260470" w:rsidRPr="007B7DFC">
          <w:rPr>
            <w:noProof/>
            <w:webHidden/>
          </w:rPr>
          <w:fldChar w:fldCharType="separate"/>
        </w:r>
        <w:r w:rsidR="009D2922" w:rsidRPr="007B7DFC">
          <w:rPr>
            <w:noProof/>
            <w:webHidden/>
          </w:rPr>
          <w:t>177</w:t>
        </w:r>
        <w:r w:rsidR="00260470" w:rsidRPr="007B7DFC">
          <w:rPr>
            <w:noProof/>
            <w:webHidden/>
          </w:rPr>
          <w:fldChar w:fldCharType="end"/>
        </w:r>
      </w:hyperlink>
    </w:p>
    <w:p w14:paraId="25AF53AE" w14:textId="062D6676"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54"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5.3 Effect of modified LDLs on SCC4 metabolic activity/proliferation.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_Toc497199254 \h </w:instrText>
        </w:r>
        <w:r w:rsidR="00260470" w:rsidRPr="007B7DFC">
          <w:rPr>
            <w:noProof/>
            <w:webHidden/>
          </w:rPr>
        </w:r>
        <w:r w:rsidR="00260470" w:rsidRPr="007B7DFC">
          <w:rPr>
            <w:noProof/>
            <w:webHidden/>
          </w:rPr>
          <w:fldChar w:fldCharType="separate"/>
        </w:r>
        <w:r w:rsidR="009D2922" w:rsidRPr="007B7DFC">
          <w:rPr>
            <w:noProof/>
            <w:webHidden/>
          </w:rPr>
          <w:t>179</w:t>
        </w:r>
        <w:r w:rsidR="00260470" w:rsidRPr="007B7DFC">
          <w:rPr>
            <w:noProof/>
            <w:webHidden/>
          </w:rPr>
          <w:fldChar w:fldCharType="end"/>
        </w:r>
      </w:hyperlink>
    </w:p>
    <w:p w14:paraId="522A066A" w14:textId="70776811"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55"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5.4 Effect of modified LDLs on OKF6 metabolic activity.</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_Toc497199255 \h </w:instrText>
        </w:r>
        <w:r w:rsidR="00260470" w:rsidRPr="007B7DFC">
          <w:rPr>
            <w:noProof/>
            <w:webHidden/>
          </w:rPr>
        </w:r>
        <w:r w:rsidR="00260470" w:rsidRPr="007B7DFC">
          <w:rPr>
            <w:noProof/>
            <w:webHidden/>
          </w:rPr>
          <w:fldChar w:fldCharType="separate"/>
        </w:r>
        <w:r w:rsidR="009D2922" w:rsidRPr="007B7DFC">
          <w:rPr>
            <w:noProof/>
            <w:webHidden/>
          </w:rPr>
          <w:t>180</w:t>
        </w:r>
        <w:r w:rsidR="00260470" w:rsidRPr="007B7DFC">
          <w:rPr>
            <w:noProof/>
            <w:webHidden/>
          </w:rPr>
          <w:fldChar w:fldCharType="end"/>
        </w:r>
      </w:hyperlink>
    </w:p>
    <w:p w14:paraId="3144DFEF" w14:textId="4C4B5C66"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56"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5.5 Effect of acLDL on SCC4 cell-cell adhesion.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_Toc497199256 \h </w:instrText>
        </w:r>
        <w:r w:rsidR="00260470" w:rsidRPr="007B7DFC">
          <w:rPr>
            <w:noProof/>
            <w:webHidden/>
          </w:rPr>
        </w:r>
        <w:r w:rsidR="00260470" w:rsidRPr="007B7DFC">
          <w:rPr>
            <w:noProof/>
            <w:webHidden/>
          </w:rPr>
          <w:fldChar w:fldCharType="separate"/>
        </w:r>
        <w:r w:rsidR="009D2922" w:rsidRPr="007B7DFC">
          <w:rPr>
            <w:noProof/>
            <w:webHidden/>
          </w:rPr>
          <w:t>182</w:t>
        </w:r>
        <w:r w:rsidR="00260470" w:rsidRPr="007B7DFC">
          <w:rPr>
            <w:noProof/>
            <w:webHidden/>
          </w:rPr>
          <w:fldChar w:fldCharType="end"/>
        </w:r>
      </w:hyperlink>
    </w:p>
    <w:p w14:paraId="3A4F9BFB" w14:textId="4FAA5771"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57"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5.6 Effect of oxLDL on SCC4 cell-cell adhesion ability</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_Toc497199257 \h </w:instrText>
        </w:r>
        <w:r w:rsidR="00260470" w:rsidRPr="007B7DFC">
          <w:rPr>
            <w:noProof/>
            <w:webHidden/>
          </w:rPr>
        </w:r>
        <w:r w:rsidR="00260470" w:rsidRPr="007B7DFC">
          <w:rPr>
            <w:noProof/>
            <w:webHidden/>
          </w:rPr>
          <w:fldChar w:fldCharType="separate"/>
        </w:r>
        <w:r w:rsidR="009D2922" w:rsidRPr="007B7DFC">
          <w:rPr>
            <w:noProof/>
            <w:webHidden/>
          </w:rPr>
          <w:t>183</w:t>
        </w:r>
        <w:r w:rsidR="00260470" w:rsidRPr="007B7DFC">
          <w:rPr>
            <w:noProof/>
            <w:webHidden/>
          </w:rPr>
          <w:fldChar w:fldCharType="end"/>
        </w:r>
      </w:hyperlink>
    </w:p>
    <w:p w14:paraId="1B1FC2F4" w14:textId="178D774F"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58"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5.7 Effect of the uptake of acLDL on OKF6 cell-to-cell adhesion.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_Toc497199258 \h </w:instrText>
        </w:r>
        <w:r w:rsidR="00260470" w:rsidRPr="007B7DFC">
          <w:rPr>
            <w:noProof/>
            <w:webHidden/>
          </w:rPr>
        </w:r>
        <w:r w:rsidR="00260470" w:rsidRPr="007B7DFC">
          <w:rPr>
            <w:noProof/>
            <w:webHidden/>
          </w:rPr>
          <w:fldChar w:fldCharType="separate"/>
        </w:r>
        <w:r w:rsidR="009D2922" w:rsidRPr="007B7DFC">
          <w:rPr>
            <w:noProof/>
            <w:webHidden/>
          </w:rPr>
          <w:t>185</w:t>
        </w:r>
        <w:r w:rsidR="00260470" w:rsidRPr="007B7DFC">
          <w:rPr>
            <w:noProof/>
            <w:webHidden/>
          </w:rPr>
          <w:fldChar w:fldCharType="end"/>
        </w:r>
      </w:hyperlink>
    </w:p>
    <w:p w14:paraId="2C86CB28" w14:textId="51A0476A"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59"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5.8 Effect of the uptake of oxLDL on OKF6 cells adhesion.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_Toc497199259 \h </w:instrText>
        </w:r>
        <w:r w:rsidR="00260470" w:rsidRPr="007B7DFC">
          <w:rPr>
            <w:noProof/>
            <w:webHidden/>
          </w:rPr>
        </w:r>
        <w:r w:rsidR="00260470" w:rsidRPr="007B7DFC">
          <w:rPr>
            <w:noProof/>
            <w:webHidden/>
          </w:rPr>
          <w:fldChar w:fldCharType="separate"/>
        </w:r>
        <w:r w:rsidR="009D2922" w:rsidRPr="007B7DFC">
          <w:rPr>
            <w:noProof/>
            <w:webHidden/>
          </w:rPr>
          <w:t>186</w:t>
        </w:r>
        <w:r w:rsidR="00260470" w:rsidRPr="007B7DFC">
          <w:rPr>
            <w:noProof/>
            <w:webHidden/>
          </w:rPr>
          <w:fldChar w:fldCharType="end"/>
        </w:r>
      </w:hyperlink>
    </w:p>
    <w:p w14:paraId="4A2C8011" w14:textId="1B1745A1"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60"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5.9 Effect of acLDL on SCC4 cells migration.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_Toc497199260 \h </w:instrText>
        </w:r>
        <w:r w:rsidR="00260470" w:rsidRPr="007B7DFC">
          <w:rPr>
            <w:noProof/>
            <w:webHidden/>
          </w:rPr>
        </w:r>
        <w:r w:rsidR="00260470" w:rsidRPr="007B7DFC">
          <w:rPr>
            <w:noProof/>
            <w:webHidden/>
          </w:rPr>
          <w:fldChar w:fldCharType="separate"/>
        </w:r>
        <w:r w:rsidR="009D2922" w:rsidRPr="007B7DFC">
          <w:rPr>
            <w:noProof/>
            <w:webHidden/>
          </w:rPr>
          <w:t>188</w:t>
        </w:r>
        <w:r w:rsidR="00260470" w:rsidRPr="007B7DFC">
          <w:rPr>
            <w:noProof/>
            <w:webHidden/>
          </w:rPr>
          <w:fldChar w:fldCharType="end"/>
        </w:r>
      </w:hyperlink>
    </w:p>
    <w:p w14:paraId="2839F168" w14:textId="5FBB4B23"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61"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5.10 Effect of oxLDL on SCC4 cells migration.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_Toc497199261 \h </w:instrText>
        </w:r>
        <w:r w:rsidR="00260470" w:rsidRPr="007B7DFC">
          <w:rPr>
            <w:noProof/>
            <w:webHidden/>
          </w:rPr>
        </w:r>
        <w:r w:rsidR="00260470" w:rsidRPr="007B7DFC">
          <w:rPr>
            <w:noProof/>
            <w:webHidden/>
          </w:rPr>
          <w:fldChar w:fldCharType="separate"/>
        </w:r>
        <w:r w:rsidR="009D2922" w:rsidRPr="007B7DFC">
          <w:rPr>
            <w:noProof/>
            <w:webHidden/>
          </w:rPr>
          <w:t>189</w:t>
        </w:r>
        <w:r w:rsidR="00260470" w:rsidRPr="007B7DFC">
          <w:rPr>
            <w:noProof/>
            <w:webHidden/>
          </w:rPr>
          <w:fldChar w:fldCharType="end"/>
        </w:r>
      </w:hyperlink>
    </w:p>
    <w:p w14:paraId="51EEE577" w14:textId="0A96FBE0"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62"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5.11 Effect of acLDL on OKF6 migration.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_Toc497199262 \h </w:instrText>
        </w:r>
        <w:r w:rsidR="00260470" w:rsidRPr="007B7DFC">
          <w:rPr>
            <w:noProof/>
            <w:webHidden/>
          </w:rPr>
        </w:r>
        <w:r w:rsidR="00260470" w:rsidRPr="007B7DFC">
          <w:rPr>
            <w:noProof/>
            <w:webHidden/>
          </w:rPr>
          <w:fldChar w:fldCharType="separate"/>
        </w:r>
        <w:r w:rsidR="009D2922" w:rsidRPr="007B7DFC">
          <w:rPr>
            <w:noProof/>
            <w:webHidden/>
          </w:rPr>
          <w:t>191</w:t>
        </w:r>
        <w:r w:rsidR="00260470" w:rsidRPr="007B7DFC">
          <w:rPr>
            <w:noProof/>
            <w:webHidden/>
          </w:rPr>
          <w:fldChar w:fldCharType="end"/>
        </w:r>
      </w:hyperlink>
    </w:p>
    <w:p w14:paraId="54E5F965" w14:textId="66CE79C7"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63"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5.12 Effect of oxLDL on OKF6 migration.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_Toc497199263 \h </w:instrText>
        </w:r>
        <w:r w:rsidR="00260470" w:rsidRPr="007B7DFC">
          <w:rPr>
            <w:noProof/>
            <w:webHidden/>
          </w:rPr>
        </w:r>
        <w:r w:rsidR="00260470" w:rsidRPr="007B7DFC">
          <w:rPr>
            <w:noProof/>
            <w:webHidden/>
          </w:rPr>
          <w:fldChar w:fldCharType="separate"/>
        </w:r>
        <w:r w:rsidR="009D2922" w:rsidRPr="007B7DFC">
          <w:rPr>
            <w:noProof/>
            <w:webHidden/>
          </w:rPr>
          <w:t>192</w:t>
        </w:r>
        <w:r w:rsidR="00260470" w:rsidRPr="007B7DFC">
          <w:rPr>
            <w:noProof/>
            <w:webHidden/>
          </w:rPr>
          <w:fldChar w:fldCharType="end"/>
        </w:r>
      </w:hyperlink>
    </w:p>
    <w:p w14:paraId="159D7880" w14:textId="410D3EAD"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64"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5.13 Effect of acLDL on SCC4 cell invasion.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_Toc497199264 \h </w:instrText>
        </w:r>
        <w:r w:rsidR="00260470" w:rsidRPr="007B7DFC">
          <w:rPr>
            <w:noProof/>
            <w:webHidden/>
          </w:rPr>
        </w:r>
        <w:r w:rsidR="00260470" w:rsidRPr="007B7DFC">
          <w:rPr>
            <w:noProof/>
            <w:webHidden/>
          </w:rPr>
          <w:fldChar w:fldCharType="separate"/>
        </w:r>
        <w:r w:rsidR="009D2922" w:rsidRPr="007B7DFC">
          <w:rPr>
            <w:noProof/>
            <w:webHidden/>
          </w:rPr>
          <w:t>194</w:t>
        </w:r>
        <w:r w:rsidR="00260470" w:rsidRPr="007B7DFC">
          <w:rPr>
            <w:noProof/>
            <w:webHidden/>
          </w:rPr>
          <w:fldChar w:fldCharType="end"/>
        </w:r>
      </w:hyperlink>
    </w:p>
    <w:p w14:paraId="5524940D" w14:textId="52C4B087"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65"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5.14 Effect of oxLDL on SCC4 cell invasion.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_Toc497199265 \h </w:instrText>
        </w:r>
        <w:r w:rsidR="00260470" w:rsidRPr="007B7DFC">
          <w:rPr>
            <w:noProof/>
            <w:webHidden/>
          </w:rPr>
        </w:r>
        <w:r w:rsidR="00260470" w:rsidRPr="007B7DFC">
          <w:rPr>
            <w:noProof/>
            <w:webHidden/>
          </w:rPr>
          <w:fldChar w:fldCharType="separate"/>
        </w:r>
        <w:r w:rsidR="009D2922" w:rsidRPr="007B7DFC">
          <w:rPr>
            <w:noProof/>
            <w:webHidden/>
          </w:rPr>
          <w:t>195</w:t>
        </w:r>
        <w:r w:rsidR="00260470" w:rsidRPr="007B7DFC">
          <w:rPr>
            <w:noProof/>
            <w:webHidden/>
          </w:rPr>
          <w:fldChar w:fldCharType="end"/>
        </w:r>
      </w:hyperlink>
    </w:p>
    <w:p w14:paraId="7750907C" w14:textId="617DA44A"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66"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5.15 Effect of acLDL uptake on OKF6 cell invasion.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_Toc497199266 \h </w:instrText>
        </w:r>
        <w:r w:rsidR="00260470" w:rsidRPr="007B7DFC">
          <w:rPr>
            <w:noProof/>
            <w:webHidden/>
          </w:rPr>
        </w:r>
        <w:r w:rsidR="00260470" w:rsidRPr="007B7DFC">
          <w:rPr>
            <w:noProof/>
            <w:webHidden/>
          </w:rPr>
          <w:fldChar w:fldCharType="separate"/>
        </w:r>
        <w:r w:rsidR="009D2922" w:rsidRPr="007B7DFC">
          <w:rPr>
            <w:noProof/>
            <w:webHidden/>
          </w:rPr>
          <w:t>197</w:t>
        </w:r>
        <w:r w:rsidR="00260470" w:rsidRPr="007B7DFC">
          <w:rPr>
            <w:noProof/>
            <w:webHidden/>
          </w:rPr>
          <w:fldChar w:fldCharType="end"/>
        </w:r>
      </w:hyperlink>
    </w:p>
    <w:p w14:paraId="68C3D61D" w14:textId="2C9BA334"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67"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5.16 Effect of oxLDL on the invasion ability of OKF6 cells.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_Toc497199267 \h </w:instrText>
        </w:r>
        <w:r w:rsidR="00260470" w:rsidRPr="007B7DFC">
          <w:rPr>
            <w:noProof/>
            <w:webHidden/>
          </w:rPr>
        </w:r>
        <w:r w:rsidR="00260470" w:rsidRPr="007B7DFC">
          <w:rPr>
            <w:noProof/>
            <w:webHidden/>
          </w:rPr>
          <w:fldChar w:fldCharType="separate"/>
        </w:r>
        <w:r w:rsidR="009D2922" w:rsidRPr="007B7DFC">
          <w:rPr>
            <w:noProof/>
            <w:webHidden/>
          </w:rPr>
          <w:t>198</w:t>
        </w:r>
        <w:r w:rsidR="00260470" w:rsidRPr="007B7DFC">
          <w:rPr>
            <w:noProof/>
            <w:webHidden/>
          </w:rPr>
          <w:fldChar w:fldCharType="end"/>
        </w:r>
      </w:hyperlink>
    </w:p>
    <w:p w14:paraId="3BF9F41F" w14:textId="0C8A669C"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68"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5.17 E-cadherin mRNA levels in SCC4 cells treated with modified LDLs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_Toc497199268 \h </w:instrText>
        </w:r>
        <w:r w:rsidR="00260470" w:rsidRPr="007B7DFC">
          <w:rPr>
            <w:noProof/>
            <w:webHidden/>
          </w:rPr>
        </w:r>
        <w:r w:rsidR="00260470" w:rsidRPr="007B7DFC">
          <w:rPr>
            <w:noProof/>
            <w:webHidden/>
          </w:rPr>
          <w:fldChar w:fldCharType="separate"/>
        </w:r>
        <w:r w:rsidR="009D2922" w:rsidRPr="007B7DFC">
          <w:rPr>
            <w:noProof/>
            <w:webHidden/>
          </w:rPr>
          <w:t>201</w:t>
        </w:r>
        <w:r w:rsidR="00260470" w:rsidRPr="007B7DFC">
          <w:rPr>
            <w:noProof/>
            <w:webHidden/>
          </w:rPr>
          <w:fldChar w:fldCharType="end"/>
        </w:r>
      </w:hyperlink>
    </w:p>
    <w:p w14:paraId="7F171E14" w14:textId="720C9E40"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69" w:history="1">
        <w:r w:rsidR="00260470" w:rsidRPr="007B7DFC">
          <w:rPr>
            <w:rStyle w:val="Hyperlink"/>
            <w:noProof/>
            <w:color w:val="000000" w:themeColor="text1"/>
          </w:rPr>
          <w:t xml:space="preserve">Figure </w:t>
        </w:r>
        <w:r w:rsidR="00260470" w:rsidRPr="007B7DFC">
          <w:rPr>
            <w:rStyle w:val="Hyperlink"/>
            <w:noProof/>
            <w:color w:val="000000" w:themeColor="text1"/>
            <w:cs/>
          </w:rPr>
          <w:t>‎</w:t>
        </w:r>
        <w:r w:rsidR="00260470" w:rsidRPr="007B7DFC">
          <w:rPr>
            <w:rStyle w:val="Hyperlink"/>
            <w:noProof/>
            <w:color w:val="000000" w:themeColor="text1"/>
          </w:rPr>
          <w:t>5.18 Vimentin mRNA levels in SCC4 cells treated with modified LDLs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_Toc497199269 \h </w:instrText>
        </w:r>
        <w:r w:rsidR="00260470" w:rsidRPr="007B7DFC">
          <w:rPr>
            <w:noProof/>
            <w:webHidden/>
          </w:rPr>
        </w:r>
        <w:r w:rsidR="00260470" w:rsidRPr="007B7DFC">
          <w:rPr>
            <w:noProof/>
            <w:webHidden/>
          </w:rPr>
          <w:fldChar w:fldCharType="separate"/>
        </w:r>
        <w:r w:rsidR="009D2922" w:rsidRPr="007B7DFC">
          <w:rPr>
            <w:noProof/>
            <w:webHidden/>
          </w:rPr>
          <w:t>202</w:t>
        </w:r>
        <w:r w:rsidR="00260470" w:rsidRPr="007B7DFC">
          <w:rPr>
            <w:noProof/>
            <w:webHidden/>
          </w:rPr>
          <w:fldChar w:fldCharType="end"/>
        </w:r>
      </w:hyperlink>
    </w:p>
    <w:p w14:paraId="0730DEC4" w14:textId="601546D3" w:rsidR="00656D91" w:rsidRPr="007B7DFC" w:rsidRDefault="00A0054D">
      <w:pPr>
        <w:rPr>
          <w:rFonts w:asciiTheme="majorBidi" w:eastAsiaTheme="majorEastAsia" w:hAnsiTheme="majorBidi" w:cstheme="majorBidi"/>
          <w:b/>
          <w:bCs/>
          <w:sz w:val="28"/>
          <w:szCs w:val="28"/>
        </w:rPr>
      </w:pPr>
      <w:r w:rsidRPr="007B7DFC">
        <w:rPr>
          <w:rFonts w:asciiTheme="majorBidi" w:eastAsiaTheme="majorEastAsia" w:hAnsiTheme="majorBidi" w:cstheme="majorBidi"/>
        </w:rPr>
        <w:fldChar w:fldCharType="end"/>
      </w:r>
    </w:p>
    <w:p w14:paraId="163A84FC" w14:textId="27B934F2" w:rsidR="00A0054D" w:rsidRPr="007B7DFC" w:rsidRDefault="00A0054D" w:rsidP="00A0054D">
      <w:pPr>
        <w:rPr>
          <w:rFonts w:asciiTheme="majorBidi" w:eastAsiaTheme="majorEastAsia" w:hAnsiTheme="majorBidi" w:cstheme="majorBidi"/>
          <w:b/>
          <w:bCs/>
          <w:sz w:val="28"/>
          <w:szCs w:val="28"/>
        </w:rPr>
      </w:pPr>
      <w:r w:rsidRPr="007B7DFC">
        <w:rPr>
          <w:rFonts w:asciiTheme="majorBidi" w:eastAsiaTheme="majorEastAsia" w:hAnsiTheme="majorBidi" w:cstheme="majorBidi"/>
          <w:b/>
          <w:bCs/>
          <w:sz w:val="28"/>
          <w:szCs w:val="28"/>
        </w:rPr>
        <w:lastRenderedPageBreak/>
        <w:t>List of tables</w:t>
      </w:r>
    </w:p>
    <w:p w14:paraId="656EA86A" w14:textId="092EB534" w:rsidR="00260470" w:rsidRPr="007B7DFC" w:rsidRDefault="00A0054D">
      <w:pPr>
        <w:pStyle w:val="TableofFigures"/>
        <w:tabs>
          <w:tab w:val="right" w:leader="dot" w:pos="8188"/>
        </w:tabs>
        <w:rPr>
          <w:rFonts w:asciiTheme="minorHAnsi" w:eastAsiaTheme="minorEastAsia" w:hAnsiTheme="minorHAnsi" w:cstheme="minorBidi"/>
          <w:noProof/>
          <w:sz w:val="22"/>
          <w:szCs w:val="22"/>
          <w:lang w:val="en-US"/>
        </w:rPr>
      </w:pPr>
      <w:r w:rsidRPr="007B7DFC">
        <w:rPr>
          <w:rFonts w:asciiTheme="majorBidi" w:eastAsiaTheme="majorEastAsia" w:hAnsiTheme="majorBidi" w:cstheme="majorBidi"/>
        </w:rPr>
        <w:fldChar w:fldCharType="begin"/>
      </w:r>
      <w:r w:rsidRPr="007B7DFC">
        <w:rPr>
          <w:rFonts w:asciiTheme="majorBidi" w:eastAsiaTheme="majorEastAsia" w:hAnsiTheme="majorBidi" w:cstheme="majorBidi"/>
        </w:rPr>
        <w:instrText xml:space="preserve"> TOC \h \z \c "Table" </w:instrText>
      </w:r>
      <w:r w:rsidRPr="007B7DFC">
        <w:rPr>
          <w:rFonts w:asciiTheme="majorBidi" w:eastAsiaTheme="majorEastAsia" w:hAnsiTheme="majorBidi" w:cstheme="majorBidi"/>
        </w:rPr>
        <w:fldChar w:fldCharType="separate"/>
      </w:r>
      <w:hyperlink w:anchor="_Toc497199270" w:history="1">
        <w:r w:rsidR="00260470" w:rsidRPr="007B7DFC">
          <w:rPr>
            <w:rStyle w:val="Hyperlink"/>
            <w:noProof/>
            <w:color w:val="000000" w:themeColor="text1"/>
          </w:rPr>
          <w:t xml:space="preserve">Table </w:t>
        </w:r>
        <w:r w:rsidR="00260470" w:rsidRPr="007B7DFC">
          <w:rPr>
            <w:rStyle w:val="Hyperlink"/>
            <w:noProof/>
            <w:color w:val="000000" w:themeColor="text1"/>
            <w:cs/>
          </w:rPr>
          <w:t>‎</w:t>
        </w:r>
        <w:r w:rsidR="00260470" w:rsidRPr="007B7DFC">
          <w:rPr>
            <w:rStyle w:val="Hyperlink"/>
            <w:noProof/>
            <w:color w:val="000000" w:themeColor="text1"/>
          </w:rPr>
          <w:t>1.1 Summary of human scavenger receptors</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_Toc497199270 \h </w:instrText>
        </w:r>
        <w:r w:rsidR="00260470" w:rsidRPr="007B7DFC">
          <w:rPr>
            <w:noProof/>
            <w:webHidden/>
          </w:rPr>
        </w:r>
        <w:r w:rsidR="00260470" w:rsidRPr="007B7DFC">
          <w:rPr>
            <w:noProof/>
            <w:webHidden/>
          </w:rPr>
          <w:fldChar w:fldCharType="separate"/>
        </w:r>
        <w:r w:rsidR="009D2922" w:rsidRPr="007B7DFC">
          <w:rPr>
            <w:noProof/>
            <w:webHidden/>
          </w:rPr>
          <w:t>18</w:t>
        </w:r>
        <w:r w:rsidR="00260470" w:rsidRPr="007B7DFC">
          <w:rPr>
            <w:noProof/>
            <w:webHidden/>
          </w:rPr>
          <w:fldChar w:fldCharType="end"/>
        </w:r>
      </w:hyperlink>
    </w:p>
    <w:p w14:paraId="613FC4CB" w14:textId="3AA752A3"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71" w:history="1">
        <w:r w:rsidR="00260470" w:rsidRPr="007B7DFC">
          <w:rPr>
            <w:rStyle w:val="Hyperlink"/>
            <w:noProof/>
            <w:color w:val="000000" w:themeColor="text1"/>
          </w:rPr>
          <w:t xml:space="preserve">Table </w:t>
        </w:r>
        <w:r w:rsidR="00260470" w:rsidRPr="007B7DFC">
          <w:rPr>
            <w:rStyle w:val="Hyperlink"/>
            <w:noProof/>
            <w:color w:val="000000" w:themeColor="text1"/>
            <w:cs/>
          </w:rPr>
          <w:t>‎</w:t>
        </w:r>
        <w:r w:rsidR="00260470" w:rsidRPr="007B7DFC">
          <w:rPr>
            <w:rStyle w:val="Hyperlink"/>
            <w:noProof/>
            <w:color w:val="000000" w:themeColor="text1"/>
          </w:rPr>
          <w:t>2.1 List of cell lines and their respective culture media used in this study</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_Toc497199271 \h </w:instrText>
        </w:r>
        <w:r w:rsidR="00260470" w:rsidRPr="007B7DFC">
          <w:rPr>
            <w:noProof/>
            <w:webHidden/>
          </w:rPr>
        </w:r>
        <w:r w:rsidR="00260470" w:rsidRPr="007B7DFC">
          <w:rPr>
            <w:noProof/>
            <w:webHidden/>
          </w:rPr>
          <w:fldChar w:fldCharType="separate"/>
        </w:r>
        <w:r w:rsidR="009D2922" w:rsidRPr="007B7DFC">
          <w:rPr>
            <w:noProof/>
            <w:webHidden/>
          </w:rPr>
          <w:t>53</w:t>
        </w:r>
        <w:r w:rsidR="00260470" w:rsidRPr="007B7DFC">
          <w:rPr>
            <w:noProof/>
            <w:webHidden/>
          </w:rPr>
          <w:fldChar w:fldCharType="end"/>
        </w:r>
      </w:hyperlink>
    </w:p>
    <w:p w14:paraId="666D9B3A" w14:textId="427A7E5B"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72" w:history="1">
        <w:r w:rsidR="00260470" w:rsidRPr="007B7DFC">
          <w:rPr>
            <w:rStyle w:val="Hyperlink"/>
            <w:noProof/>
            <w:color w:val="000000" w:themeColor="text1"/>
          </w:rPr>
          <w:t xml:space="preserve">Table </w:t>
        </w:r>
        <w:r w:rsidR="00260470" w:rsidRPr="007B7DFC">
          <w:rPr>
            <w:rStyle w:val="Hyperlink"/>
            <w:noProof/>
            <w:color w:val="000000" w:themeColor="text1"/>
            <w:cs/>
          </w:rPr>
          <w:t>‎</w:t>
        </w:r>
        <w:r w:rsidR="00260470" w:rsidRPr="007B7DFC">
          <w:rPr>
            <w:rStyle w:val="Hyperlink"/>
            <w:noProof/>
            <w:color w:val="000000" w:themeColor="text1"/>
          </w:rPr>
          <w:t>2.2 Constituents used in the preparation of cell culture media.</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_Toc497199272 \h </w:instrText>
        </w:r>
        <w:r w:rsidR="00260470" w:rsidRPr="007B7DFC">
          <w:rPr>
            <w:noProof/>
            <w:webHidden/>
          </w:rPr>
        </w:r>
        <w:r w:rsidR="00260470" w:rsidRPr="007B7DFC">
          <w:rPr>
            <w:noProof/>
            <w:webHidden/>
          </w:rPr>
          <w:fldChar w:fldCharType="separate"/>
        </w:r>
        <w:r w:rsidR="009D2922" w:rsidRPr="007B7DFC">
          <w:rPr>
            <w:noProof/>
            <w:webHidden/>
          </w:rPr>
          <w:t>54</w:t>
        </w:r>
        <w:r w:rsidR="00260470" w:rsidRPr="007B7DFC">
          <w:rPr>
            <w:noProof/>
            <w:webHidden/>
          </w:rPr>
          <w:fldChar w:fldCharType="end"/>
        </w:r>
      </w:hyperlink>
    </w:p>
    <w:p w14:paraId="15E8E719" w14:textId="02588689"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73" w:history="1">
        <w:r w:rsidR="00260470" w:rsidRPr="007B7DFC">
          <w:rPr>
            <w:rStyle w:val="Hyperlink"/>
            <w:noProof/>
            <w:color w:val="000000" w:themeColor="text1"/>
          </w:rPr>
          <w:t xml:space="preserve">Table </w:t>
        </w:r>
        <w:r w:rsidR="00260470" w:rsidRPr="007B7DFC">
          <w:rPr>
            <w:rStyle w:val="Hyperlink"/>
            <w:noProof/>
            <w:color w:val="000000" w:themeColor="text1"/>
            <w:cs/>
          </w:rPr>
          <w:t>‎</w:t>
        </w:r>
        <w:r w:rsidR="00260470" w:rsidRPr="007B7DFC">
          <w:rPr>
            <w:rStyle w:val="Hyperlink"/>
            <w:noProof/>
            <w:color w:val="000000" w:themeColor="text1"/>
          </w:rPr>
          <w:t>2.3 Constituents used in the preparation of Green's medium.</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_Toc497199273 \h </w:instrText>
        </w:r>
        <w:r w:rsidR="00260470" w:rsidRPr="007B7DFC">
          <w:rPr>
            <w:noProof/>
            <w:webHidden/>
          </w:rPr>
        </w:r>
        <w:r w:rsidR="00260470" w:rsidRPr="007B7DFC">
          <w:rPr>
            <w:noProof/>
            <w:webHidden/>
          </w:rPr>
          <w:fldChar w:fldCharType="separate"/>
        </w:r>
        <w:r w:rsidR="009D2922" w:rsidRPr="007B7DFC">
          <w:rPr>
            <w:noProof/>
            <w:webHidden/>
          </w:rPr>
          <w:t>55</w:t>
        </w:r>
        <w:r w:rsidR="00260470" w:rsidRPr="007B7DFC">
          <w:rPr>
            <w:noProof/>
            <w:webHidden/>
          </w:rPr>
          <w:fldChar w:fldCharType="end"/>
        </w:r>
      </w:hyperlink>
    </w:p>
    <w:p w14:paraId="22F67A8F" w14:textId="132B929D"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74" w:history="1">
        <w:r w:rsidR="00260470" w:rsidRPr="007B7DFC">
          <w:rPr>
            <w:rStyle w:val="Hyperlink"/>
            <w:noProof/>
            <w:color w:val="000000" w:themeColor="text1"/>
          </w:rPr>
          <w:t xml:space="preserve">Table </w:t>
        </w:r>
        <w:r w:rsidR="00260470" w:rsidRPr="007B7DFC">
          <w:rPr>
            <w:rStyle w:val="Hyperlink"/>
            <w:noProof/>
            <w:color w:val="000000" w:themeColor="text1"/>
            <w:cs/>
          </w:rPr>
          <w:t>‎</w:t>
        </w:r>
        <w:r w:rsidR="00260470" w:rsidRPr="007B7DFC">
          <w:rPr>
            <w:rStyle w:val="Hyperlink"/>
            <w:noProof/>
            <w:color w:val="000000" w:themeColor="text1"/>
          </w:rPr>
          <w:t>2.4 Thermal cycler settings used in cDNA production.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_Toc497199274 \h </w:instrText>
        </w:r>
        <w:r w:rsidR="00260470" w:rsidRPr="007B7DFC">
          <w:rPr>
            <w:noProof/>
            <w:webHidden/>
          </w:rPr>
        </w:r>
        <w:r w:rsidR="00260470" w:rsidRPr="007B7DFC">
          <w:rPr>
            <w:noProof/>
            <w:webHidden/>
          </w:rPr>
          <w:fldChar w:fldCharType="separate"/>
        </w:r>
        <w:r w:rsidR="009D2922" w:rsidRPr="007B7DFC">
          <w:rPr>
            <w:noProof/>
            <w:webHidden/>
          </w:rPr>
          <w:t>63</w:t>
        </w:r>
        <w:r w:rsidR="00260470" w:rsidRPr="007B7DFC">
          <w:rPr>
            <w:noProof/>
            <w:webHidden/>
          </w:rPr>
          <w:fldChar w:fldCharType="end"/>
        </w:r>
      </w:hyperlink>
    </w:p>
    <w:p w14:paraId="64C87692" w14:textId="7EF63AF9"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75" w:history="1">
        <w:r w:rsidR="00260470" w:rsidRPr="007B7DFC">
          <w:rPr>
            <w:rStyle w:val="Hyperlink"/>
            <w:noProof/>
            <w:color w:val="000000" w:themeColor="text1"/>
          </w:rPr>
          <w:t xml:space="preserve">Table </w:t>
        </w:r>
        <w:r w:rsidR="00260470" w:rsidRPr="007B7DFC">
          <w:rPr>
            <w:rStyle w:val="Hyperlink"/>
            <w:noProof/>
            <w:color w:val="000000" w:themeColor="text1"/>
            <w:cs/>
          </w:rPr>
          <w:t>‎</w:t>
        </w:r>
        <w:r w:rsidR="00260470" w:rsidRPr="007B7DFC">
          <w:rPr>
            <w:rStyle w:val="Hyperlink"/>
            <w:noProof/>
            <w:color w:val="000000" w:themeColor="text1"/>
          </w:rPr>
          <w:t>2.5 List of primers used in this study.</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_Toc497199275 \h </w:instrText>
        </w:r>
        <w:r w:rsidR="00260470" w:rsidRPr="007B7DFC">
          <w:rPr>
            <w:noProof/>
            <w:webHidden/>
          </w:rPr>
        </w:r>
        <w:r w:rsidR="00260470" w:rsidRPr="007B7DFC">
          <w:rPr>
            <w:noProof/>
            <w:webHidden/>
          </w:rPr>
          <w:fldChar w:fldCharType="separate"/>
        </w:r>
        <w:r w:rsidR="009D2922" w:rsidRPr="007B7DFC">
          <w:rPr>
            <w:noProof/>
            <w:webHidden/>
          </w:rPr>
          <w:t>65</w:t>
        </w:r>
        <w:r w:rsidR="00260470" w:rsidRPr="007B7DFC">
          <w:rPr>
            <w:noProof/>
            <w:webHidden/>
          </w:rPr>
          <w:fldChar w:fldCharType="end"/>
        </w:r>
      </w:hyperlink>
    </w:p>
    <w:p w14:paraId="7979A8D6" w14:textId="3133AD6C"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76" w:history="1">
        <w:r w:rsidR="00260470" w:rsidRPr="007B7DFC">
          <w:rPr>
            <w:rStyle w:val="Hyperlink"/>
            <w:noProof/>
            <w:color w:val="000000" w:themeColor="text1"/>
          </w:rPr>
          <w:t xml:space="preserve">Table </w:t>
        </w:r>
        <w:r w:rsidR="00260470" w:rsidRPr="007B7DFC">
          <w:rPr>
            <w:rStyle w:val="Hyperlink"/>
            <w:noProof/>
            <w:color w:val="000000" w:themeColor="text1"/>
            <w:cs/>
          </w:rPr>
          <w:t>‎</w:t>
        </w:r>
        <w:r w:rsidR="00260470" w:rsidRPr="007B7DFC">
          <w:rPr>
            <w:rStyle w:val="Hyperlink"/>
            <w:noProof/>
            <w:color w:val="000000" w:themeColor="text1"/>
          </w:rPr>
          <w:t>2.6 Scheme of dilutions used to produce standard curve.</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_Toc497199276 \h </w:instrText>
        </w:r>
        <w:r w:rsidR="00260470" w:rsidRPr="007B7DFC">
          <w:rPr>
            <w:noProof/>
            <w:webHidden/>
          </w:rPr>
        </w:r>
        <w:r w:rsidR="00260470" w:rsidRPr="007B7DFC">
          <w:rPr>
            <w:noProof/>
            <w:webHidden/>
          </w:rPr>
          <w:fldChar w:fldCharType="separate"/>
        </w:r>
        <w:r w:rsidR="009D2922" w:rsidRPr="007B7DFC">
          <w:rPr>
            <w:noProof/>
            <w:webHidden/>
          </w:rPr>
          <w:t>67</w:t>
        </w:r>
        <w:r w:rsidR="00260470" w:rsidRPr="007B7DFC">
          <w:rPr>
            <w:noProof/>
            <w:webHidden/>
          </w:rPr>
          <w:fldChar w:fldCharType="end"/>
        </w:r>
      </w:hyperlink>
    </w:p>
    <w:p w14:paraId="4B4F05DD" w14:textId="1EBC6A65"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77" w:history="1">
        <w:r w:rsidR="00260470" w:rsidRPr="007B7DFC">
          <w:rPr>
            <w:rStyle w:val="Hyperlink"/>
            <w:noProof/>
            <w:color w:val="000000" w:themeColor="text1"/>
          </w:rPr>
          <w:t xml:space="preserve">Table </w:t>
        </w:r>
        <w:r w:rsidR="00260470" w:rsidRPr="007B7DFC">
          <w:rPr>
            <w:rStyle w:val="Hyperlink"/>
            <w:noProof/>
            <w:color w:val="000000" w:themeColor="text1"/>
            <w:cs/>
          </w:rPr>
          <w:t>‎</w:t>
        </w:r>
        <w:r w:rsidR="00260470" w:rsidRPr="007B7DFC">
          <w:rPr>
            <w:rStyle w:val="Hyperlink"/>
            <w:noProof/>
            <w:color w:val="000000" w:themeColor="text1"/>
          </w:rPr>
          <w:t>2.7 List of antibodies used in immunoblotting.</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_Toc497199277 \h </w:instrText>
        </w:r>
        <w:r w:rsidR="00260470" w:rsidRPr="007B7DFC">
          <w:rPr>
            <w:noProof/>
            <w:webHidden/>
          </w:rPr>
        </w:r>
        <w:r w:rsidR="00260470" w:rsidRPr="007B7DFC">
          <w:rPr>
            <w:noProof/>
            <w:webHidden/>
          </w:rPr>
          <w:fldChar w:fldCharType="separate"/>
        </w:r>
        <w:r w:rsidR="009D2922" w:rsidRPr="007B7DFC">
          <w:rPr>
            <w:noProof/>
            <w:webHidden/>
          </w:rPr>
          <w:t>70</w:t>
        </w:r>
        <w:r w:rsidR="00260470" w:rsidRPr="007B7DFC">
          <w:rPr>
            <w:noProof/>
            <w:webHidden/>
          </w:rPr>
          <w:fldChar w:fldCharType="end"/>
        </w:r>
      </w:hyperlink>
    </w:p>
    <w:p w14:paraId="31A0CD52" w14:textId="6CDF64D8"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78" w:history="1">
        <w:r w:rsidR="00260470" w:rsidRPr="007B7DFC">
          <w:rPr>
            <w:rStyle w:val="Hyperlink"/>
            <w:noProof/>
            <w:color w:val="000000" w:themeColor="text1"/>
          </w:rPr>
          <w:t xml:space="preserve">Table </w:t>
        </w:r>
        <w:r w:rsidR="00260470" w:rsidRPr="007B7DFC">
          <w:rPr>
            <w:rStyle w:val="Hyperlink"/>
            <w:noProof/>
            <w:color w:val="000000" w:themeColor="text1"/>
            <w:cs/>
          </w:rPr>
          <w:t>‎</w:t>
        </w:r>
        <w:r w:rsidR="00260470" w:rsidRPr="007B7DFC">
          <w:rPr>
            <w:rStyle w:val="Hyperlink"/>
            <w:noProof/>
            <w:color w:val="000000" w:themeColor="text1"/>
          </w:rPr>
          <w:t>2.8 List of primary antibodies used for the flow cytometry procedure.</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_Toc497199278 \h </w:instrText>
        </w:r>
        <w:r w:rsidR="00260470" w:rsidRPr="007B7DFC">
          <w:rPr>
            <w:noProof/>
            <w:webHidden/>
          </w:rPr>
        </w:r>
        <w:r w:rsidR="00260470" w:rsidRPr="007B7DFC">
          <w:rPr>
            <w:noProof/>
            <w:webHidden/>
          </w:rPr>
          <w:fldChar w:fldCharType="separate"/>
        </w:r>
        <w:r w:rsidR="009D2922" w:rsidRPr="007B7DFC">
          <w:rPr>
            <w:noProof/>
            <w:webHidden/>
          </w:rPr>
          <w:t>72</w:t>
        </w:r>
        <w:r w:rsidR="00260470" w:rsidRPr="007B7DFC">
          <w:rPr>
            <w:noProof/>
            <w:webHidden/>
          </w:rPr>
          <w:fldChar w:fldCharType="end"/>
        </w:r>
      </w:hyperlink>
    </w:p>
    <w:p w14:paraId="00F19B0F" w14:textId="397371F5"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79" w:history="1">
        <w:r w:rsidR="00260470" w:rsidRPr="007B7DFC">
          <w:rPr>
            <w:rStyle w:val="Hyperlink"/>
            <w:noProof/>
            <w:color w:val="000000" w:themeColor="text1"/>
          </w:rPr>
          <w:t xml:space="preserve">Table </w:t>
        </w:r>
        <w:r w:rsidR="00260470" w:rsidRPr="007B7DFC">
          <w:rPr>
            <w:rStyle w:val="Hyperlink"/>
            <w:noProof/>
            <w:color w:val="000000" w:themeColor="text1"/>
            <w:cs/>
          </w:rPr>
          <w:t>‎</w:t>
        </w:r>
        <w:r w:rsidR="00260470" w:rsidRPr="007B7DFC">
          <w:rPr>
            <w:rStyle w:val="Hyperlink"/>
            <w:noProof/>
            <w:color w:val="000000" w:themeColor="text1"/>
          </w:rPr>
          <w:t>2.9 List of reagents used in cell transfection.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_Toc497199279 \h </w:instrText>
        </w:r>
        <w:r w:rsidR="00260470" w:rsidRPr="007B7DFC">
          <w:rPr>
            <w:noProof/>
            <w:webHidden/>
          </w:rPr>
        </w:r>
        <w:r w:rsidR="00260470" w:rsidRPr="007B7DFC">
          <w:rPr>
            <w:noProof/>
            <w:webHidden/>
          </w:rPr>
          <w:fldChar w:fldCharType="separate"/>
        </w:r>
        <w:r w:rsidR="009D2922" w:rsidRPr="007B7DFC">
          <w:rPr>
            <w:noProof/>
            <w:webHidden/>
          </w:rPr>
          <w:t>74</w:t>
        </w:r>
        <w:r w:rsidR="00260470" w:rsidRPr="007B7DFC">
          <w:rPr>
            <w:noProof/>
            <w:webHidden/>
          </w:rPr>
          <w:fldChar w:fldCharType="end"/>
        </w:r>
      </w:hyperlink>
    </w:p>
    <w:p w14:paraId="4FD640E0" w14:textId="78E20434"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80" w:history="1">
        <w:r w:rsidR="00260470" w:rsidRPr="007B7DFC">
          <w:rPr>
            <w:rStyle w:val="Hyperlink"/>
            <w:noProof/>
            <w:color w:val="000000" w:themeColor="text1"/>
          </w:rPr>
          <w:t xml:space="preserve">Table </w:t>
        </w:r>
        <w:r w:rsidR="00260470" w:rsidRPr="007B7DFC">
          <w:rPr>
            <w:rStyle w:val="Hyperlink"/>
            <w:noProof/>
            <w:color w:val="000000" w:themeColor="text1"/>
            <w:cs/>
          </w:rPr>
          <w:t>‎</w:t>
        </w:r>
        <w:r w:rsidR="00260470" w:rsidRPr="007B7DFC">
          <w:rPr>
            <w:rStyle w:val="Hyperlink"/>
            <w:noProof/>
            <w:color w:val="000000" w:themeColor="text1"/>
          </w:rPr>
          <w:t>2.10</w:t>
        </w:r>
        <w:r w:rsidR="00260470" w:rsidRPr="007B7DFC">
          <w:rPr>
            <w:rStyle w:val="Hyperlink"/>
            <w:noProof/>
            <w:color w:val="000000" w:themeColor="text1"/>
            <w:lang w:val="en-US"/>
          </w:rPr>
          <w:t xml:space="preserve"> Sequences of siRNA used in cell transfection</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_Toc497199280 \h </w:instrText>
        </w:r>
        <w:r w:rsidR="00260470" w:rsidRPr="007B7DFC">
          <w:rPr>
            <w:noProof/>
            <w:webHidden/>
          </w:rPr>
        </w:r>
        <w:r w:rsidR="00260470" w:rsidRPr="007B7DFC">
          <w:rPr>
            <w:noProof/>
            <w:webHidden/>
          </w:rPr>
          <w:fldChar w:fldCharType="separate"/>
        </w:r>
        <w:r w:rsidR="009D2922" w:rsidRPr="007B7DFC">
          <w:rPr>
            <w:noProof/>
            <w:webHidden/>
          </w:rPr>
          <w:t>75</w:t>
        </w:r>
        <w:r w:rsidR="00260470" w:rsidRPr="007B7DFC">
          <w:rPr>
            <w:noProof/>
            <w:webHidden/>
          </w:rPr>
          <w:fldChar w:fldCharType="end"/>
        </w:r>
      </w:hyperlink>
    </w:p>
    <w:p w14:paraId="6983B494" w14:textId="48C7BD4C" w:rsidR="00260470" w:rsidRPr="007B7DFC" w:rsidRDefault="009238F3">
      <w:pPr>
        <w:pStyle w:val="TableofFigures"/>
        <w:tabs>
          <w:tab w:val="right" w:leader="dot" w:pos="8188"/>
        </w:tabs>
        <w:rPr>
          <w:rFonts w:asciiTheme="minorHAnsi" w:eastAsiaTheme="minorEastAsia" w:hAnsiTheme="minorHAnsi" w:cstheme="minorBidi"/>
          <w:noProof/>
          <w:sz w:val="22"/>
          <w:szCs w:val="22"/>
          <w:lang w:val="en-US"/>
        </w:rPr>
      </w:pPr>
      <w:hyperlink w:anchor="_Toc497199281" w:history="1">
        <w:r w:rsidR="00260470" w:rsidRPr="007B7DFC">
          <w:rPr>
            <w:rStyle w:val="Hyperlink"/>
            <w:noProof/>
            <w:color w:val="000000" w:themeColor="text1"/>
          </w:rPr>
          <w:t xml:space="preserve">Table </w:t>
        </w:r>
        <w:r w:rsidR="00260470" w:rsidRPr="007B7DFC">
          <w:rPr>
            <w:rStyle w:val="Hyperlink"/>
            <w:noProof/>
            <w:color w:val="000000" w:themeColor="text1"/>
            <w:cs/>
          </w:rPr>
          <w:t>‎</w:t>
        </w:r>
        <w:r w:rsidR="00260470" w:rsidRPr="007B7DFC">
          <w:rPr>
            <w:rStyle w:val="Hyperlink"/>
            <w:noProof/>
            <w:color w:val="000000" w:themeColor="text1"/>
          </w:rPr>
          <w:t>2.11 List of antibodies used in immunohistochemistry staining.</w:t>
        </w:r>
        <w:r w:rsidR="00260470" w:rsidRPr="007B7DFC">
          <w:rPr>
            <w:noProof/>
            <w:webHidden/>
          </w:rPr>
          <w:tab/>
        </w:r>
        <w:r w:rsidR="00260470" w:rsidRPr="007B7DFC">
          <w:rPr>
            <w:noProof/>
            <w:webHidden/>
          </w:rPr>
          <w:fldChar w:fldCharType="begin"/>
        </w:r>
        <w:r w:rsidR="00260470" w:rsidRPr="007B7DFC">
          <w:rPr>
            <w:noProof/>
            <w:webHidden/>
          </w:rPr>
          <w:instrText xml:space="preserve"> PAGEREF _Toc497199281 \h </w:instrText>
        </w:r>
        <w:r w:rsidR="00260470" w:rsidRPr="007B7DFC">
          <w:rPr>
            <w:noProof/>
            <w:webHidden/>
          </w:rPr>
        </w:r>
        <w:r w:rsidR="00260470" w:rsidRPr="007B7DFC">
          <w:rPr>
            <w:noProof/>
            <w:webHidden/>
          </w:rPr>
          <w:fldChar w:fldCharType="separate"/>
        </w:r>
        <w:r w:rsidR="009D2922" w:rsidRPr="007B7DFC">
          <w:rPr>
            <w:noProof/>
            <w:webHidden/>
          </w:rPr>
          <w:t>80</w:t>
        </w:r>
        <w:r w:rsidR="00260470" w:rsidRPr="007B7DFC">
          <w:rPr>
            <w:noProof/>
            <w:webHidden/>
          </w:rPr>
          <w:fldChar w:fldCharType="end"/>
        </w:r>
      </w:hyperlink>
    </w:p>
    <w:p w14:paraId="6DBA1D99" w14:textId="22F9D50A" w:rsidR="005515FF" w:rsidRPr="007B7DFC" w:rsidRDefault="00A0054D" w:rsidP="00865306">
      <w:pPr>
        <w:rPr>
          <w:rFonts w:asciiTheme="majorBidi" w:eastAsiaTheme="majorEastAsia" w:hAnsiTheme="majorBidi" w:cstheme="majorBidi"/>
        </w:rPr>
      </w:pPr>
      <w:r w:rsidRPr="007B7DFC">
        <w:rPr>
          <w:rFonts w:asciiTheme="majorBidi" w:eastAsiaTheme="majorEastAsia" w:hAnsiTheme="majorBidi" w:cstheme="majorBidi"/>
        </w:rPr>
        <w:fldChar w:fldCharType="end"/>
      </w:r>
    </w:p>
    <w:p w14:paraId="4B615CEA" w14:textId="67BC7BFE" w:rsidR="005515FF" w:rsidRPr="007B7DFC" w:rsidRDefault="005515FF" w:rsidP="00A0054D">
      <w:pPr>
        <w:rPr>
          <w:rFonts w:asciiTheme="majorBidi" w:eastAsiaTheme="majorEastAsia" w:hAnsiTheme="majorBidi" w:cstheme="majorBidi"/>
        </w:rPr>
      </w:pPr>
    </w:p>
    <w:p w14:paraId="41D3AAFD" w14:textId="611A505A" w:rsidR="00380D92" w:rsidRPr="00E47D80" w:rsidRDefault="00380D92" w:rsidP="00380D92">
      <w:pPr>
        <w:rPr>
          <w:b/>
          <w:bCs/>
          <w:color w:val="auto"/>
          <w:sz w:val="28"/>
          <w:szCs w:val="28"/>
        </w:rPr>
      </w:pPr>
      <w:r w:rsidRPr="00E47D80">
        <w:rPr>
          <w:b/>
          <w:bCs/>
          <w:color w:val="auto"/>
          <w:sz w:val="28"/>
          <w:szCs w:val="28"/>
        </w:rPr>
        <w:t>List of abbreviations</w:t>
      </w:r>
    </w:p>
    <w:tbl>
      <w:tblPr>
        <w:tblW w:w="8080" w:type="dxa"/>
        <w:tblInd w:w="108" w:type="dxa"/>
        <w:tblLook w:val="04A0" w:firstRow="1" w:lastRow="0" w:firstColumn="1" w:lastColumn="0" w:noHBand="0" w:noVBand="1"/>
      </w:tblPr>
      <w:tblGrid>
        <w:gridCol w:w="1701"/>
        <w:gridCol w:w="6379"/>
      </w:tblGrid>
      <w:tr w:rsidR="007B7DFC" w:rsidRPr="00E47D80" w14:paraId="0F22C369" w14:textId="77777777" w:rsidTr="0079601E">
        <w:trPr>
          <w:trHeight w:val="300"/>
        </w:trPr>
        <w:tc>
          <w:tcPr>
            <w:tcW w:w="1701" w:type="dxa"/>
            <w:tcBorders>
              <w:top w:val="nil"/>
              <w:left w:val="nil"/>
              <w:bottom w:val="nil"/>
              <w:right w:val="nil"/>
            </w:tcBorders>
            <w:shd w:val="clear" w:color="auto" w:fill="auto"/>
            <w:noWrap/>
            <w:vAlign w:val="bottom"/>
            <w:hideMark/>
          </w:tcPr>
          <w:p w14:paraId="0CEFC43B"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aa</w:t>
            </w:r>
          </w:p>
        </w:tc>
        <w:tc>
          <w:tcPr>
            <w:tcW w:w="6379" w:type="dxa"/>
            <w:tcBorders>
              <w:top w:val="nil"/>
              <w:left w:val="nil"/>
              <w:bottom w:val="nil"/>
              <w:right w:val="nil"/>
            </w:tcBorders>
            <w:shd w:val="clear" w:color="auto" w:fill="auto"/>
            <w:noWrap/>
            <w:vAlign w:val="bottom"/>
            <w:hideMark/>
          </w:tcPr>
          <w:p w14:paraId="6547D0D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amino acid</w:t>
            </w:r>
          </w:p>
        </w:tc>
      </w:tr>
      <w:tr w:rsidR="007B7DFC" w:rsidRPr="00E47D80" w14:paraId="077FFB1D" w14:textId="77777777" w:rsidTr="0079601E">
        <w:trPr>
          <w:trHeight w:val="300"/>
        </w:trPr>
        <w:tc>
          <w:tcPr>
            <w:tcW w:w="1701" w:type="dxa"/>
            <w:tcBorders>
              <w:top w:val="nil"/>
              <w:left w:val="nil"/>
              <w:bottom w:val="nil"/>
              <w:right w:val="nil"/>
            </w:tcBorders>
            <w:shd w:val="clear" w:color="auto" w:fill="auto"/>
            <w:noWrap/>
            <w:vAlign w:val="bottom"/>
            <w:hideMark/>
          </w:tcPr>
          <w:p w14:paraId="43AF52AF"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ABCA1</w:t>
            </w:r>
          </w:p>
        </w:tc>
        <w:tc>
          <w:tcPr>
            <w:tcW w:w="6379" w:type="dxa"/>
            <w:tcBorders>
              <w:top w:val="nil"/>
              <w:left w:val="nil"/>
              <w:bottom w:val="nil"/>
              <w:right w:val="nil"/>
            </w:tcBorders>
            <w:shd w:val="clear" w:color="auto" w:fill="auto"/>
            <w:noWrap/>
            <w:vAlign w:val="bottom"/>
            <w:hideMark/>
          </w:tcPr>
          <w:p w14:paraId="3803DE9D"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ATP binding cassette transporter 1</w:t>
            </w:r>
          </w:p>
        </w:tc>
      </w:tr>
      <w:tr w:rsidR="007B7DFC" w:rsidRPr="00E47D80" w14:paraId="25DF2E25" w14:textId="77777777" w:rsidTr="0079601E">
        <w:trPr>
          <w:trHeight w:val="300"/>
        </w:trPr>
        <w:tc>
          <w:tcPr>
            <w:tcW w:w="1701" w:type="dxa"/>
            <w:tcBorders>
              <w:top w:val="nil"/>
              <w:left w:val="nil"/>
              <w:bottom w:val="nil"/>
              <w:right w:val="nil"/>
            </w:tcBorders>
            <w:shd w:val="clear" w:color="auto" w:fill="auto"/>
            <w:noWrap/>
            <w:vAlign w:val="bottom"/>
            <w:hideMark/>
          </w:tcPr>
          <w:p w14:paraId="53D1455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AcLDL</w:t>
            </w:r>
          </w:p>
        </w:tc>
        <w:tc>
          <w:tcPr>
            <w:tcW w:w="6379" w:type="dxa"/>
            <w:tcBorders>
              <w:top w:val="nil"/>
              <w:left w:val="nil"/>
              <w:bottom w:val="nil"/>
              <w:right w:val="nil"/>
            </w:tcBorders>
            <w:shd w:val="clear" w:color="auto" w:fill="auto"/>
            <w:noWrap/>
            <w:vAlign w:val="bottom"/>
            <w:hideMark/>
          </w:tcPr>
          <w:p w14:paraId="1E5E61EB"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acetylated low density lipoprotein</w:t>
            </w:r>
          </w:p>
        </w:tc>
      </w:tr>
      <w:tr w:rsidR="007B7DFC" w:rsidRPr="00E47D80" w14:paraId="038FDBF3" w14:textId="77777777" w:rsidTr="0079601E">
        <w:trPr>
          <w:trHeight w:val="300"/>
        </w:trPr>
        <w:tc>
          <w:tcPr>
            <w:tcW w:w="1701" w:type="dxa"/>
            <w:tcBorders>
              <w:top w:val="nil"/>
              <w:left w:val="nil"/>
              <w:bottom w:val="nil"/>
              <w:right w:val="nil"/>
            </w:tcBorders>
            <w:shd w:val="clear" w:color="auto" w:fill="auto"/>
            <w:noWrap/>
            <w:vAlign w:val="bottom"/>
            <w:hideMark/>
          </w:tcPr>
          <w:p w14:paraId="7DF9F6A3"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AGE</w:t>
            </w:r>
          </w:p>
        </w:tc>
        <w:tc>
          <w:tcPr>
            <w:tcW w:w="6379" w:type="dxa"/>
            <w:tcBorders>
              <w:top w:val="nil"/>
              <w:left w:val="nil"/>
              <w:bottom w:val="nil"/>
              <w:right w:val="nil"/>
            </w:tcBorders>
            <w:shd w:val="clear" w:color="auto" w:fill="auto"/>
            <w:noWrap/>
            <w:vAlign w:val="bottom"/>
            <w:hideMark/>
          </w:tcPr>
          <w:p w14:paraId="7977CA1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advanced glycation end products</w:t>
            </w:r>
          </w:p>
        </w:tc>
      </w:tr>
      <w:tr w:rsidR="007B7DFC" w:rsidRPr="00E47D80" w14:paraId="231D0382" w14:textId="77777777" w:rsidTr="0079601E">
        <w:trPr>
          <w:trHeight w:val="300"/>
        </w:trPr>
        <w:tc>
          <w:tcPr>
            <w:tcW w:w="1701" w:type="dxa"/>
            <w:tcBorders>
              <w:top w:val="nil"/>
              <w:left w:val="nil"/>
              <w:bottom w:val="nil"/>
              <w:right w:val="nil"/>
            </w:tcBorders>
            <w:shd w:val="clear" w:color="auto" w:fill="auto"/>
            <w:noWrap/>
            <w:vAlign w:val="bottom"/>
            <w:hideMark/>
          </w:tcPr>
          <w:p w14:paraId="40F5B0CD"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ANOVA</w:t>
            </w:r>
          </w:p>
        </w:tc>
        <w:tc>
          <w:tcPr>
            <w:tcW w:w="6379" w:type="dxa"/>
            <w:tcBorders>
              <w:top w:val="nil"/>
              <w:left w:val="nil"/>
              <w:bottom w:val="nil"/>
              <w:right w:val="nil"/>
            </w:tcBorders>
            <w:shd w:val="clear" w:color="auto" w:fill="auto"/>
            <w:noWrap/>
            <w:vAlign w:val="bottom"/>
            <w:hideMark/>
          </w:tcPr>
          <w:p w14:paraId="2C8C72CE"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analysis of variance </w:t>
            </w:r>
          </w:p>
        </w:tc>
      </w:tr>
      <w:tr w:rsidR="007B7DFC" w:rsidRPr="00E47D80" w14:paraId="1D6ABCA1" w14:textId="77777777" w:rsidTr="0079601E">
        <w:trPr>
          <w:trHeight w:val="300"/>
        </w:trPr>
        <w:tc>
          <w:tcPr>
            <w:tcW w:w="1701" w:type="dxa"/>
            <w:tcBorders>
              <w:top w:val="nil"/>
              <w:left w:val="nil"/>
              <w:bottom w:val="nil"/>
              <w:right w:val="nil"/>
            </w:tcBorders>
            <w:shd w:val="clear" w:color="auto" w:fill="auto"/>
            <w:noWrap/>
            <w:vAlign w:val="bottom"/>
            <w:hideMark/>
          </w:tcPr>
          <w:p w14:paraId="2B1C4E5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 xml:space="preserve">AP-1 </w:t>
            </w:r>
          </w:p>
        </w:tc>
        <w:tc>
          <w:tcPr>
            <w:tcW w:w="6379" w:type="dxa"/>
            <w:tcBorders>
              <w:top w:val="nil"/>
              <w:left w:val="nil"/>
              <w:bottom w:val="nil"/>
              <w:right w:val="nil"/>
            </w:tcBorders>
            <w:shd w:val="clear" w:color="auto" w:fill="auto"/>
            <w:noWrap/>
            <w:vAlign w:val="bottom"/>
            <w:hideMark/>
          </w:tcPr>
          <w:p w14:paraId="77F56D3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transcription factor activator protein-1</w:t>
            </w:r>
          </w:p>
        </w:tc>
      </w:tr>
      <w:tr w:rsidR="007B7DFC" w:rsidRPr="00E47D80" w14:paraId="2400BAE3" w14:textId="77777777" w:rsidTr="0079601E">
        <w:trPr>
          <w:trHeight w:val="300"/>
        </w:trPr>
        <w:tc>
          <w:tcPr>
            <w:tcW w:w="1701" w:type="dxa"/>
            <w:tcBorders>
              <w:top w:val="nil"/>
              <w:left w:val="nil"/>
              <w:bottom w:val="nil"/>
              <w:right w:val="nil"/>
            </w:tcBorders>
            <w:shd w:val="clear" w:color="auto" w:fill="auto"/>
            <w:noWrap/>
            <w:vAlign w:val="bottom"/>
            <w:hideMark/>
          </w:tcPr>
          <w:p w14:paraId="22D33F7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APS</w:t>
            </w:r>
          </w:p>
        </w:tc>
        <w:tc>
          <w:tcPr>
            <w:tcW w:w="6379" w:type="dxa"/>
            <w:tcBorders>
              <w:top w:val="nil"/>
              <w:left w:val="nil"/>
              <w:bottom w:val="nil"/>
              <w:right w:val="nil"/>
            </w:tcBorders>
            <w:shd w:val="clear" w:color="auto" w:fill="auto"/>
            <w:noWrap/>
            <w:vAlign w:val="bottom"/>
            <w:hideMark/>
          </w:tcPr>
          <w:p w14:paraId="1D35621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ammonium persulphate</w:t>
            </w:r>
          </w:p>
        </w:tc>
      </w:tr>
      <w:tr w:rsidR="007B7DFC" w:rsidRPr="00E47D80" w14:paraId="5EF1B560" w14:textId="77777777" w:rsidTr="0079601E">
        <w:trPr>
          <w:trHeight w:val="300"/>
        </w:trPr>
        <w:tc>
          <w:tcPr>
            <w:tcW w:w="1701" w:type="dxa"/>
            <w:tcBorders>
              <w:top w:val="nil"/>
              <w:left w:val="nil"/>
              <w:bottom w:val="nil"/>
              <w:right w:val="nil"/>
            </w:tcBorders>
            <w:shd w:val="clear" w:color="auto" w:fill="auto"/>
            <w:noWrap/>
            <w:vAlign w:val="bottom"/>
            <w:hideMark/>
          </w:tcPr>
          <w:p w14:paraId="4B0E6896"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ATP</w:t>
            </w:r>
          </w:p>
        </w:tc>
        <w:tc>
          <w:tcPr>
            <w:tcW w:w="6379" w:type="dxa"/>
            <w:tcBorders>
              <w:top w:val="nil"/>
              <w:left w:val="nil"/>
              <w:bottom w:val="nil"/>
              <w:right w:val="nil"/>
            </w:tcBorders>
            <w:shd w:val="clear" w:color="auto" w:fill="auto"/>
            <w:noWrap/>
            <w:vAlign w:val="bottom"/>
            <w:hideMark/>
          </w:tcPr>
          <w:p w14:paraId="02CF1F55"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adenosine triphosphate</w:t>
            </w:r>
          </w:p>
        </w:tc>
      </w:tr>
      <w:tr w:rsidR="007B7DFC" w:rsidRPr="00E47D80" w14:paraId="7984C239" w14:textId="77777777" w:rsidTr="0079601E">
        <w:trPr>
          <w:trHeight w:val="315"/>
        </w:trPr>
        <w:tc>
          <w:tcPr>
            <w:tcW w:w="1701" w:type="dxa"/>
            <w:tcBorders>
              <w:top w:val="nil"/>
              <w:left w:val="nil"/>
              <w:bottom w:val="nil"/>
              <w:right w:val="nil"/>
            </w:tcBorders>
            <w:shd w:val="clear" w:color="auto" w:fill="auto"/>
            <w:noWrap/>
            <w:vAlign w:val="bottom"/>
            <w:hideMark/>
          </w:tcPr>
          <w:p w14:paraId="79C8183D"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B2M</w:t>
            </w:r>
          </w:p>
        </w:tc>
        <w:tc>
          <w:tcPr>
            <w:tcW w:w="6379" w:type="dxa"/>
            <w:tcBorders>
              <w:top w:val="nil"/>
              <w:left w:val="nil"/>
              <w:bottom w:val="nil"/>
              <w:right w:val="nil"/>
            </w:tcBorders>
            <w:shd w:val="clear" w:color="auto" w:fill="auto"/>
            <w:noWrap/>
            <w:vAlign w:val="bottom"/>
            <w:hideMark/>
          </w:tcPr>
          <w:p w14:paraId="0C56D06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β-2-microglobulin</w:t>
            </w:r>
          </w:p>
        </w:tc>
      </w:tr>
      <w:tr w:rsidR="007B7DFC" w:rsidRPr="00E47D80" w14:paraId="76D3169A" w14:textId="77777777" w:rsidTr="0079601E">
        <w:trPr>
          <w:trHeight w:val="300"/>
        </w:trPr>
        <w:tc>
          <w:tcPr>
            <w:tcW w:w="1701" w:type="dxa"/>
            <w:tcBorders>
              <w:top w:val="nil"/>
              <w:left w:val="nil"/>
              <w:bottom w:val="nil"/>
              <w:right w:val="nil"/>
            </w:tcBorders>
            <w:shd w:val="clear" w:color="auto" w:fill="auto"/>
            <w:noWrap/>
            <w:vAlign w:val="bottom"/>
            <w:hideMark/>
          </w:tcPr>
          <w:p w14:paraId="751BEC4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BSA</w:t>
            </w:r>
          </w:p>
        </w:tc>
        <w:tc>
          <w:tcPr>
            <w:tcW w:w="6379" w:type="dxa"/>
            <w:tcBorders>
              <w:top w:val="nil"/>
              <w:left w:val="nil"/>
              <w:bottom w:val="nil"/>
              <w:right w:val="nil"/>
            </w:tcBorders>
            <w:shd w:val="clear" w:color="auto" w:fill="auto"/>
            <w:noWrap/>
            <w:vAlign w:val="bottom"/>
            <w:hideMark/>
          </w:tcPr>
          <w:p w14:paraId="4B437B04"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bovine serum albumin</w:t>
            </w:r>
          </w:p>
        </w:tc>
      </w:tr>
      <w:tr w:rsidR="007B7DFC" w:rsidRPr="00E47D80" w14:paraId="606D5F2C" w14:textId="77777777" w:rsidTr="0079601E">
        <w:trPr>
          <w:trHeight w:val="300"/>
        </w:trPr>
        <w:tc>
          <w:tcPr>
            <w:tcW w:w="1701" w:type="dxa"/>
            <w:tcBorders>
              <w:top w:val="nil"/>
              <w:left w:val="nil"/>
              <w:bottom w:val="nil"/>
              <w:right w:val="nil"/>
            </w:tcBorders>
            <w:shd w:val="clear" w:color="auto" w:fill="auto"/>
            <w:noWrap/>
            <w:vAlign w:val="bottom"/>
            <w:hideMark/>
          </w:tcPr>
          <w:p w14:paraId="1B16FD1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CD</w:t>
            </w:r>
          </w:p>
        </w:tc>
        <w:tc>
          <w:tcPr>
            <w:tcW w:w="6379" w:type="dxa"/>
            <w:tcBorders>
              <w:top w:val="nil"/>
              <w:left w:val="nil"/>
              <w:bottom w:val="nil"/>
              <w:right w:val="nil"/>
            </w:tcBorders>
            <w:shd w:val="clear" w:color="auto" w:fill="auto"/>
            <w:noWrap/>
            <w:vAlign w:val="bottom"/>
            <w:hideMark/>
          </w:tcPr>
          <w:p w14:paraId="5BF851F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Cluster of Differentiation</w:t>
            </w:r>
          </w:p>
        </w:tc>
      </w:tr>
      <w:tr w:rsidR="007B7DFC" w:rsidRPr="00E47D80" w14:paraId="73E1E836" w14:textId="77777777" w:rsidTr="0079601E">
        <w:trPr>
          <w:trHeight w:val="300"/>
        </w:trPr>
        <w:tc>
          <w:tcPr>
            <w:tcW w:w="1701" w:type="dxa"/>
            <w:tcBorders>
              <w:top w:val="nil"/>
              <w:left w:val="nil"/>
              <w:bottom w:val="nil"/>
              <w:right w:val="nil"/>
            </w:tcBorders>
            <w:shd w:val="clear" w:color="auto" w:fill="auto"/>
            <w:noWrap/>
            <w:vAlign w:val="bottom"/>
            <w:hideMark/>
          </w:tcPr>
          <w:p w14:paraId="5EE91125"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CD163L1</w:t>
            </w:r>
          </w:p>
        </w:tc>
        <w:tc>
          <w:tcPr>
            <w:tcW w:w="6379" w:type="dxa"/>
            <w:tcBorders>
              <w:top w:val="nil"/>
              <w:left w:val="nil"/>
              <w:bottom w:val="nil"/>
              <w:right w:val="nil"/>
            </w:tcBorders>
            <w:shd w:val="clear" w:color="auto" w:fill="auto"/>
            <w:noWrap/>
            <w:vAlign w:val="bottom"/>
            <w:hideMark/>
          </w:tcPr>
          <w:p w14:paraId="2E43A37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CD163 molecule-like 1</w:t>
            </w:r>
          </w:p>
        </w:tc>
      </w:tr>
      <w:tr w:rsidR="007B7DFC" w:rsidRPr="00E47D80" w14:paraId="30401AB9" w14:textId="77777777" w:rsidTr="0079601E">
        <w:trPr>
          <w:trHeight w:val="300"/>
        </w:trPr>
        <w:tc>
          <w:tcPr>
            <w:tcW w:w="1701" w:type="dxa"/>
            <w:tcBorders>
              <w:top w:val="nil"/>
              <w:left w:val="nil"/>
              <w:bottom w:val="nil"/>
              <w:right w:val="nil"/>
            </w:tcBorders>
            <w:shd w:val="clear" w:color="auto" w:fill="auto"/>
            <w:noWrap/>
            <w:vAlign w:val="bottom"/>
            <w:hideMark/>
          </w:tcPr>
          <w:p w14:paraId="3C96485E"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cDNA</w:t>
            </w:r>
          </w:p>
        </w:tc>
        <w:tc>
          <w:tcPr>
            <w:tcW w:w="6379" w:type="dxa"/>
            <w:tcBorders>
              <w:top w:val="nil"/>
              <w:left w:val="nil"/>
              <w:bottom w:val="nil"/>
              <w:right w:val="nil"/>
            </w:tcBorders>
            <w:shd w:val="clear" w:color="auto" w:fill="auto"/>
            <w:noWrap/>
            <w:vAlign w:val="bottom"/>
            <w:hideMark/>
          </w:tcPr>
          <w:p w14:paraId="6C631596"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complementary DNA</w:t>
            </w:r>
          </w:p>
        </w:tc>
      </w:tr>
      <w:tr w:rsidR="007B7DFC" w:rsidRPr="00E47D80" w14:paraId="3A739739" w14:textId="77777777" w:rsidTr="0079601E">
        <w:trPr>
          <w:trHeight w:val="300"/>
        </w:trPr>
        <w:tc>
          <w:tcPr>
            <w:tcW w:w="1701" w:type="dxa"/>
            <w:tcBorders>
              <w:top w:val="nil"/>
              <w:left w:val="nil"/>
              <w:bottom w:val="nil"/>
              <w:right w:val="nil"/>
            </w:tcBorders>
            <w:shd w:val="clear" w:color="auto" w:fill="auto"/>
            <w:noWrap/>
            <w:vAlign w:val="bottom"/>
            <w:hideMark/>
          </w:tcPr>
          <w:p w14:paraId="264DEF2B"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CHO</w:t>
            </w:r>
          </w:p>
        </w:tc>
        <w:tc>
          <w:tcPr>
            <w:tcW w:w="6379" w:type="dxa"/>
            <w:tcBorders>
              <w:top w:val="nil"/>
              <w:left w:val="nil"/>
              <w:bottom w:val="nil"/>
              <w:right w:val="nil"/>
            </w:tcBorders>
            <w:shd w:val="clear" w:color="auto" w:fill="auto"/>
            <w:noWrap/>
            <w:vAlign w:val="bottom"/>
            <w:hideMark/>
          </w:tcPr>
          <w:p w14:paraId="16DD14CC"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Chinese hamster ovary cells</w:t>
            </w:r>
          </w:p>
        </w:tc>
      </w:tr>
      <w:tr w:rsidR="007B7DFC" w:rsidRPr="00E47D80" w14:paraId="04CF2083" w14:textId="77777777" w:rsidTr="0079601E">
        <w:trPr>
          <w:trHeight w:val="300"/>
        </w:trPr>
        <w:tc>
          <w:tcPr>
            <w:tcW w:w="1701" w:type="dxa"/>
            <w:tcBorders>
              <w:top w:val="nil"/>
              <w:left w:val="nil"/>
              <w:bottom w:val="nil"/>
              <w:right w:val="nil"/>
            </w:tcBorders>
            <w:shd w:val="clear" w:color="auto" w:fill="auto"/>
            <w:noWrap/>
            <w:vAlign w:val="bottom"/>
            <w:hideMark/>
          </w:tcPr>
          <w:p w14:paraId="7F7D39A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CLA-1</w:t>
            </w:r>
          </w:p>
        </w:tc>
        <w:tc>
          <w:tcPr>
            <w:tcW w:w="6379" w:type="dxa"/>
            <w:tcBorders>
              <w:top w:val="nil"/>
              <w:left w:val="nil"/>
              <w:bottom w:val="nil"/>
              <w:right w:val="nil"/>
            </w:tcBorders>
            <w:shd w:val="clear" w:color="auto" w:fill="auto"/>
            <w:noWrap/>
            <w:vAlign w:val="bottom"/>
            <w:hideMark/>
          </w:tcPr>
          <w:p w14:paraId="021899C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CD36 and LIMPII Analogous-1</w:t>
            </w:r>
          </w:p>
        </w:tc>
      </w:tr>
      <w:tr w:rsidR="007B7DFC" w:rsidRPr="00E47D80" w14:paraId="4B526088" w14:textId="77777777" w:rsidTr="0079601E">
        <w:trPr>
          <w:trHeight w:val="300"/>
        </w:trPr>
        <w:tc>
          <w:tcPr>
            <w:tcW w:w="1701" w:type="dxa"/>
            <w:tcBorders>
              <w:top w:val="nil"/>
              <w:left w:val="nil"/>
              <w:bottom w:val="nil"/>
              <w:right w:val="nil"/>
            </w:tcBorders>
            <w:shd w:val="clear" w:color="auto" w:fill="auto"/>
            <w:noWrap/>
            <w:vAlign w:val="bottom"/>
            <w:hideMark/>
          </w:tcPr>
          <w:p w14:paraId="191EF93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CLEC8A</w:t>
            </w:r>
          </w:p>
        </w:tc>
        <w:tc>
          <w:tcPr>
            <w:tcW w:w="6379" w:type="dxa"/>
            <w:tcBorders>
              <w:top w:val="nil"/>
              <w:left w:val="nil"/>
              <w:bottom w:val="nil"/>
              <w:right w:val="nil"/>
            </w:tcBorders>
            <w:shd w:val="clear" w:color="auto" w:fill="auto"/>
            <w:noWrap/>
            <w:vAlign w:val="bottom"/>
            <w:hideMark/>
          </w:tcPr>
          <w:p w14:paraId="544A8EB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C-type lectin domain family 8, member A</w:t>
            </w:r>
          </w:p>
        </w:tc>
      </w:tr>
      <w:tr w:rsidR="007B7DFC" w:rsidRPr="00E47D80" w14:paraId="76D83209" w14:textId="77777777" w:rsidTr="0079601E">
        <w:trPr>
          <w:trHeight w:val="300"/>
        </w:trPr>
        <w:tc>
          <w:tcPr>
            <w:tcW w:w="1701" w:type="dxa"/>
            <w:tcBorders>
              <w:top w:val="nil"/>
              <w:left w:val="nil"/>
              <w:bottom w:val="nil"/>
              <w:right w:val="nil"/>
            </w:tcBorders>
            <w:shd w:val="clear" w:color="auto" w:fill="auto"/>
            <w:noWrap/>
            <w:vAlign w:val="bottom"/>
            <w:hideMark/>
          </w:tcPr>
          <w:p w14:paraId="324E133B"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lastRenderedPageBreak/>
              <w:t>CL-P1</w:t>
            </w:r>
          </w:p>
        </w:tc>
        <w:tc>
          <w:tcPr>
            <w:tcW w:w="6379" w:type="dxa"/>
            <w:tcBorders>
              <w:top w:val="nil"/>
              <w:left w:val="nil"/>
              <w:bottom w:val="nil"/>
              <w:right w:val="nil"/>
            </w:tcBorders>
            <w:shd w:val="clear" w:color="auto" w:fill="auto"/>
            <w:noWrap/>
            <w:vAlign w:val="bottom"/>
            <w:hideMark/>
          </w:tcPr>
          <w:p w14:paraId="78447F65"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collectin placenta 1</w:t>
            </w:r>
          </w:p>
        </w:tc>
      </w:tr>
      <w:tr w:rsidR="007B7DFC" w:rsidRPr="00E47D80" w14:paraId="69512EFD" w14:textId="77777777" w:rsidTr="0079601E">
        <w:trPr>
          <w:trHeight w:val="300"/>
        </w:trPr>
        <w:tc>
          <w:tcPr>
            <w:tcW w:w="1701" w:type="dxa"/>
            <w:tcBorders>
              <w:top w:val="nil"/>
              <w:left w:val="nil"/>
              <w:bottom w:val="nil"/>
              <w:right w:val="nil"/>
            </w:tcBorders>
            <w:shd w:val="clear" w:color="auto" w:fill="auto"/>
            <w:noWrap/>
            <w:vAlign w:val="bottom"/>
            <w:hideMark/>
          </w:tcPr>
          <w:p w14:paraId="5F04764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COLEC12</w:t>
            </w:r>
          </w:p>
        </w:tc>
        <w:tc>
          <w:tcPr>
            <w:tcW w:w="6379" w:type="dxa"/>
            <w:tcBorders>
              <w:top w:val="nil"/>
              <w:left w:val="nil"/>
              <w:bottom w:val="nil"/>
              <w:right w:val="nil"/>
            </w:tcBorders>
            <w:shd w:val="clear" w:color="auto" w:fill="auto"/>
            <w:noWrap/>
            <w:vAlign w:val="bottom"/>
            <w:hideMark/>
          </w:tcPr>
          <w:p w14:paraId="493AA17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collectin sub-family member 12</w:t>
            </w:r>
          </w:p>
        </w:tc>
      </w:tr>
      <w:tr w:rsidR="007B7DFC" w:rsidRPr="00E47D80" w14:paraId="7AA75FDB" w14:textId="77777777" w:rsidTr="0079601E">
        <w:trPr>
          <w:trHeight w:val="300"/>
        </w:trPr>
        <w:tc>
          <w:tcPr>
            <w:tcW w:w="1701" w:type="dxa"/>
            <w:tcBorders>
              <w:top w:val="nil"/>
              <w:left w:val="nil"/>
              <w:bottom w:val="nil"/>
              <w:right w:val="nil"/>
            </w:tcBorders>
            <w:shd w:val="clear" w:color="auto" w:fill="auto"/>
            <w:noWrap/>
            <w:vAlign w:val="bottom"/>
            <w:hideMark/>
          </w:tcPr>
          <w:p w14:paraId="6A849B2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CRD</w:t>
            </w:r>
          </w:p>
        </w:tc>
        <w:tc>
          <w:tcPr>
            <w:tcW w:w="6379" w:type="dxa"/>
            <w:tcBorders>
              <w:top w:val="nil"/>
              <w:left w:val="nil"/>
              <w:bottom w:val="nil"/>
              <w:right w:val="nil"/>
            </w:tcBorders>
            <w:shd w:val="clear" w:color="auto" w:fill="auto"/>
            <w:noWrap/>
            <w:vAlign w:val="bottom"/>
            <w:hideMark/>
          </w:tcPr>
          <w:p w14:paraId="7C4192BD"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carbohydrate recognition domain</w:t>
            </w:r>
          </w:p>
        </w:tc>
      </w:tr>
      <w:tr w:rsidR="007B7DFC" w:rsidRPr="00E47D80" w14:paraId="545B85CA" w14:textId="77777777" w:rsidTr="0079601E">
        <w:trPr>
          <w:trHeight w:val="300"/>
        </w:trPr>
        <w:tc>
          <w:tcPr>
            <w:tcW w:w="1701" w:type="dxa"/>
            <w:tcBorders>
              <w:top w:val="nil"/>
              <w:left w:val="nil"/>
              <w:bottom w:val="nil"/>
              <w:right w:val="nil"/>
            </w:tcBorders>
            <w:shd w:val="clear" w:color="auto" w:fill="auto"/>
            <w:noWrap/>
            <w:vAlign w:val="bottom"/>
            <w:hideMark/>
          </w:tcPr>
          <w:p w14:paraId="021556DD"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Ct</w:t>
            </w:r>
          </w:p>
        </w:tc>
        <w:tc>
          <w:tcPr>
            <w:tcW w:w="6379" w:type="dxa"/>
            <w:tcBorders>
              <w:top w:val="nil"/>
              <w:left w:val="nil"/>
              <w:bottom w:val="nil"/>
              <w:right w:val="nil"/>
            </w:tcBorders>
            <w:shd w:val="clear" w:color="auto" w:fill="auto"/>
            <w:noWrap/>
            <w:vAlign w:val="bottom"/>
            <w:hideMark/>
          </w:tcPr>
          <w:p w14:paraId="07B20AF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threshold cycle</w:t>
            </w:r>
          </w:p>
        </w:tc>
      </w:tr>
      <w:tr w:rsidR="007B7DFC" w:rsidRPr="00E47D80" w14:paraId="375BE587" w14:textId="77777777" w:rsidTr="0079601E">
        <w:trPr>
          <w:trHeight w:val="300"/>
        </w:trPr>
        <w:tc>
          <w:tcPr>
            <w:tcW w:w="1701" w:type="dxa"/>
            <w:tcBorders>
              <w:top w:val="nil"/>
              <w:left w:val="nil"/>
              <w:bottom w:val="nil"/>
              <w:right w:val="nil"/>
            </w:tcBorders>
            <w:shd w:val="clear" w:color="auto" w:fill="auto"/>
            <w:noWrap/>
            <w:vAlign w:val="bottom"/>
            <w:hideMark/>
          </w:tcPr>
          <w:p w14:paraId="562881F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 xml:space="preserve">CTCF </w:t>
            </w:r>
          </w:p>
        </w:tc>
        <w:tc>
          <w:tcPr>
            <w:tcW w:w="6379" w:type="dxa"/>
            <w:tcBorders>
              <w:top w:val="nil"/>
              <w:left w:val="nil"/>
              <w:bottom w:val="nil"/>
              <w:right w:val="nil"/>
            </w:tcBorders>
            <w:shd w:val="clear" w:color="auto" w:fill="auto"/>
            <w:noWrap/>
            <w:vAlign w:val="bottom"/>
            <w:hideMark/>
          </w:tcPr>
          <w:p w14:paraId="6B0EF1B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corrected total cell fluorescence</w:t>
            </w:r>
          </w:p>
        </w:tc>
      </w:tr>
      <w:tr w:rsidR="007B7DFC" w:rsidRPr="00E47D80" w14:paraId="2AA36142" w14:textId="77777777" w:rsidTr="0079601E">
        <w:trPr>
          <w:trHeight w:val="300"/>
        </w:trPr>
        <w:tc>
          <w:tcPr>
            <w:tcW w:w="1701" w:type="dxa"/>
            <w:tcBorders>
              <w:top w:val="nil"/>
              <w:left w:val="nil"/>
              <w:bottom w:val="nil"/>
              <w:right w:val="nil"/>
            </w:tcBorders>
            <w:shd w:val="clear" w:color="auto" w:fill="auto"/>
            <w:noWrap/>
            <w:vAlign w:val="bottom"/>
            <w:hideMark/>
          </w:tcPr>
          <w:p w14:paraId="5B81432F"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CXCL</w:t>
            </w:r>
          </w:p>
        </w:tc>
        <w:tc>
          <w:tcPr>
            <w:tcW w:w="6379" w:type="dxa"/>
            <w:tcBorders>
              <w:top w:val="nil"/>
              <w:left w:val="nil"/>
              <w:bottom w:val="nil"/>
              <w:right w:val="nil"/>
            </w:tcBorders>
            <w:shd w:val="clear" w:color="auto" w:fill="auto"/>
            <w:noWrap/>
            <w:vAlign w:val="bottom"/>
            <w:hideMark/>
          </w:tcPr>
          <w:p w14:paraId="08FB456F"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chemokine (C-X-C motif) ligand</w:t>
            </w:r>
          </w:p>
        </w:tc>
      </w:tr>
      <w:tr w:rsidR="007B7DFC" w:rsidRPr="00E47D80" w14:paraId="3696369A" w14:textId="77777777" w:rsidTr="0079601E">
        <w:trPr>
          <w:trHeight w:val="300"/>
        </w:trPr>
        <w:tc>
          <w:tcPr>
            <w:tcW w:w="1701" w:type="dxa"/>
            <w:tcBorders>
              <w:top w:val="nil"/>
              <w:left w:val="nil"/>
              <w:bottom w:val="nil"/>
              <w:right w:val="nil"/>
            </w:tcBorders>
            <w:shd w:val="clear" w:color="auto" w:fill="auto"/>
            <w:noWrap/>
            <w:vAlign w:val="bottom"/>
            <w:hideMark/>
          </w:tcPr>
          <w:p w14:paraId="58D6E1B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CXCR</w:t>
            </w:r>
          </w:p>
        </w:tc>
        <w:tc>
          <w:tcPr>
            <w:tcW w:w="6379" w:type="dxa"/>
            <w:tcBorders>
              <w:top w:val="nil"/>
              <w:left w:val="nil"/>
              <w:bottom w:val="nil"/>
              <w:right w:val="nil"/>
            </w:tcBorders>
            <w:shd w:val="clear" w:color="auto" w:fill="auto"/>
            <w:noWrap/>
            <w:vAlign w:val="bottom"/>
            <w:hideMark/>
          </w:tcPr>
          <w:p w14:paraId="469E00EC"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chemokine (C-X-C motif) receptor</w:t>
            </w:r>
          </w:p>
        </w:tc>
      </w:tr>
      <w:tr w:rsidR="007B7DFC" w:rsidRPr="00E47D80" w14:paraId="49D016D6" w14:textId="77777777" w:rsidTr="0079601E">
        <w:trPr>
          <w:trHeight w:val="300"/>
        </w:trPr>
        <w:tc>
          <w:tcPr>
            <w:tcW w:w="1701" w:type="dxa"/>
            <w:tcBorders>
              <w:top w:val="nil"/>
              <w:left w:val="nil"/>
              <w:bottom w:val="nil"/>
              <w:right w:val="nil"/>
            </w:tcBorders>
            <w:shd w:val="clear" w:color="auto" w:fill="auto"/>
            <w:noWrap/>
            <w:vAlign w:val="bottom"/>
            <w:hideMark/>
          </w:tcPr>
          <w:p w14:paraId="3BB975C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DAB</w:t>
            </w:r>
          </w:p>
        </w:tc>
        <w:tc>
          <w:tcPr>
            <w:tcW w:w="6379" w:type="dxa"/>
            <w:tcBorders>
              <w:top w:val="nil"/>
              <w:left w:val="nil"/>
              <w:bottom w:val="nil"/>
              <w:right w:val="nil"/>
            </w:tcBorders>
            <w:shd w:val="clear" w:color="auto" w:fill="auto"/>
            <w:noWrap/>
            <w:vAlign w:val="bottom"/>
            <w:hideMark/>
          </w:tcPr>
          <w:p w14:paraId="54E755B6"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3,3'-diaminobenzidine</w:t>
            </w:r>
          </w:p>
        </w:tc>
      </w:tr>
      <w:tr w:rsidR="007B7DFC" w:rsidRPr="00E47D80" w14:paraId="50F72398" w14:textId="77777777" w:rsidTr="0079601E">
        <w:trPr>
          <w:trHeight w:val="300"/>
        </w:trPr>
        <w:tc>
          <w:tcPr>
            <w:tcW w:w="1701" w:type="dxa"/>
            <w:tcBorders>
              <w:top w:val="nil"/>
              <w:left w:val="nil"/>
              <w:bottom w:val="nil"/>
              <w:right w:val="nil"/>
            </w:tcBorders>
            <w:shd w:val="clear" w:color="auto" w:fill="auto"/>
            <w:noWrap/>
            <w:vAlign w:val="bottom"/>
            <w:hideMark/>
          </w:tcPr>
          <w:p w14:paraId="4F08E2E9"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DAPI</w:t>
            </w:r>
          </w:p>
        </w:tc>
        <w:tc>
          <w:tcPr>
            <w:tcW w:w="6379" w:type="dxa"/>
            <w:tcBorders>
              <w:top w:val="nil"/>
              <w:left w:val="nil"/>
              <w:bottom w:val="nil"/>
              <w:right w:val="nil"/>
            </w:tcBorders>
            <w:shd w:val="clear" w:color="auto" w:fill="auto"/>
            <w:noWrap/>
            <w:vAlign w:val="bottom"/>
            <w:hideMark/>
          </w:tcPr>
          <w:p w14:paraId="22F5F65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4',6-diamino-2-phenylinodole</w:t>
            </w:r>
          </w:p>
        </w:tc>
      </w:tr>
      <w:tr w:rsidR="007B7DFC" w:rsidRPr="00E47D80" w14:paraId="00DE5D47" w14:textId="77777777" w:rsidTr="0079601E">
        <w:trPr>
          <w:trHeight w:val="300"/>
        </w:trPr>
        <w:tc>
          <w:tcPr>
            <w:tcW w:w="1701" w:type="dxa"/>
            <w:tcBorders>
              <w:top w:val="nil"/>
              <w:left w:val="nil"/>
              <w:bottom w:val="nil"/>
              <w:right w:val="nil"/>
            </w:tcBorders>
            <w:shd w:val="clear" w:color="auto" w:fill="auto"/>
            <w:noWrap/>
            <w:vAlign w:val="bottom"/>
            <w:hideMark/>
          </w:tcPr>
          <w:p w14:paraId="341D517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DMEM</w:t>
            </w:r>
          </w:p>
        </w:tc>
        <w:tc>
          <w:tcPr>
            <w:tcW w:w="6379" w:type="dxa"/>
            <w:tcBorders>
              <w:top w:val="nil"/>
              <w:left w:val="nil"/>
              <w:bottom w:val="nil"/>
              <w:right w:val="nil"/>
            </w:tcBorders>
            <w:shd w:val="clear" w:color="auto" w:fill="auto"/>
            <w:noWrap/>
            <w:vAlign w:val="bottom"/>
            <w:hideMark/>
          </w:tcPr>
          <w:p w14:paraId="63CB148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Dulbecco's Modified Eagle's medium</w:t>
            </w:r>
          </w:p>
        </w:tc>
      </w:tr>
      <w:tr w:rsidR="007B7DFC" w:rsidRPr="00E47D80" w14:paraId="6F3C8ABC" w14:textId="77777777" w:rsidTr="0079601E">
        <w:trPr>
          <w:trHeight w:val="300"/>
        </w:trPr>
        <w:tc>
          <w:tcPr>
            <w:tcW w:w="1701" w:type="dxa"/>
            <w:tcBorders>
              <w:top w:val="nil"/>
              <w:left w:val="nil"/>
              <w:bottom w:val="nil"/>
              <w:right w:val="nil"/>
            </w:tcBorders>
            <w:shd w:val="clear" w:color="auto" w:fill="auto"/>
            <w:noWrap/>
            <w:vAlign w:val="bottom"/>
            <w:hideMark/>
          </w:tcPr>
          <w:p w14:paraId="6DAD1A0C"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DMSO</w:t>
            </w:r>
          </w:p>
        </w:tc>
        <w:tc>
          <w:tcPr>
            <w:tcW w:w="6379" w:type="dxa"/>
            <w:tcBorders>
              <w:top w:val="nil"/>
              <w:left w:val="nil"/>
              <w:bottom w:val="nil"/>
              <w:right w:val="nil"/>
            </w:tcBorders>
            <w:shd w:val="clear" w:color="auto" w:fill="auto"/>
            <w:noWrap/>
            <w:vAlign w:val="bottom"/>
            <w:hideMark/>
          </w:tcPr>
          <w:p w14:paraId="24CD337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dimethyl sulfoxide</w:t>
            </w:r>
          </w:p>
        </w:tc>
      </w:tr>
      <w:tr w:rsidR="007B7DFC" w:rsidRPr="00E47D80" w14:paraId="04485F15" w14:textId="77777777" w:rsidTr="0079601E">
        <w:trPr>
          <w:trHeight w:val="300"/>
        </w:trPr>
        <w:tc>
          <w:tcPr>
            <w:tcW w:w="1701" w:type="dxa"/>
            <w:tcBorders>
              <w:top w:val="nil"/>
              <w:left w:val="nil"/>
              <w:bottom w:val="nil"/>
              <w:right w:val="nil"/>
            </w:tcBorders>
            <w:shd w:val="clear" w:color="auto" w:fill="auto"/>
            <w:noWrap/>
            <w:vAlign w:val="bottom"/>
            <w:hideMark/>
          </w:tcPr>
          <w:p w14:paraId="00A35014"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DNA</w:t>
            </w:r>
          </w:p>
        </w:tc>
        <w:tc>
          <w:tcPr>
            <w:tcW w:w="6379" w:type="dxa"/>
            <w:tcBorders>
              <w:top w:val="nil"/>
              <w:left w:val="nil"/>
              <w:bottom w:val="nil"/>
              <w:right w:val="nil"/>
            </w:tcBorders>
            <w:shd w:val="clear" w:color="auto" w:fill="auto"/>
            <w:noWrap/>
            <w:vAlign w:val="bottom"/>
            <w:hideMark/>
          </w:tcPr>
          <w:p w14:paraId="1443B376"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deoxyribonucleic acid</w:t>
            </w:r>
          </w:p>
        </w:tc>
      </w:tr>
      <w:tr w:rsidR="007B7DFC" w:rsidRPr="00E47D80" w14:paraId="4CCD9CB8" w14:textId="77777777" w:rsidTr="0079601E">
        <w:trPr>
          <w:trHeight w:val="300"/>
        </w:trPr>
        <w:tc>
          <w:tcPr>
            <w:tcW w:w="1701" w:type="dxa"/>
            <w:tcBorders>
              <w:top w:val="nil"/>
              <w:left w:val="nil"/>
              <w:bottom w:val="nil"/>
              <w:right w:val="nil"/>
            </w:tcBorders>
            <w:shd w:val="clear" w:color="auto" w:fill="auto"/>
            <w:noWrap/>
            <w:vAlign w:val="bottom"/>
            <w:hideMark/>
          </w:tcPr>
          <w:p w14:paraId="677463DC"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ECM</w:t>
            </w:r>
          </w:p>
        </w:tc>
        <w:tc>
          <w:tcPr>
            <w:tcW w:w="6379" w:type="dxa"/>
            <w:tcBorders>
              <w:top w:val="nil"/>
              <w:left w:val="nil"/>
              <w:bottom w:val="nil"/>
              <w:right w:val="nil"/>
            </w:tcBorders>
            <w:shd w:val="clear" w:color="auto" w:fill="auto"/>
            <w:noWrap/>
            <w:vAlign w:val="bottom"/>
            <w:hideMark/>
          </w:tcPr>
          <w:p w14:paraId="7727CC1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extracellular matrix</w:t>
            </w:r>
          </w:p>
        </w:tc>
      </w:tr>
      <w:tr w:rsidR="007B7DFC" w:rsidRPr="00E47D80" w14:paraId="10C4F2B8" w14:textId="77777777" w:rsidTr="0079601E">
        <w:trPr>
          <w:trHeight w:val="300"/>
        </w:trPr>
        <w:tc>
          <w:tcPr>
            <w:tcW w:w="1701" w:type="dxa"/>
            <w:tcBorders>
              <w:top w:val="nil"/>
              <w:left w:val="nil"/>
              <w:bottom w:val="nil"/>
              <w:right w:val="nil"/>
            </w:tcBorders>
            <w:shd w:val="clear" w:color="auto" w:fill="auto"/>
            <w:noWrap/>
            <w:vAlign w:val="bottom"/>
            <w:hideMark/>
          </w:tcPr>
          <w:p w14:paraId="07021D2F"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EDTA</w:t>
            </w:r>
          </w:p>
        </w:tc>
        <w:tc>
          <w:tcPr>
            <w:tcW w:w="6379" w:type="dxa"/>
            <w:tcBorders>
              <w:top w:val="nil"/>
              <w:left w:val="nil"/>
              <w:bottom w:val="nil"/>
              <w:right w:val="nil"/>
            </w:tcBorders>
            <w:shd w:val="clear" w:color="auto" w:fill="auto"/>
            <w:noWrap/>
            <w:vAlign w:val="bottom"/>
            <w:hideMark/>
          </w:tcPr>
          <w:p w14:paraId="77263B7C"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ethylenediaminetetraacetic acid</w:t>
            </w:r>
          </w:p>
        </w:tc>
      </w:tr>
      <w:tr w:rsidR="007B7DFC" w:rsidRPr="00E47D80" w14:paraId="009D6B4C" w14:textId="77777777" w:rsidTr="0079601E">
        <w:trPr>
          <w:trHeight w:val="300"/>
        </w:trPr>
        <w:tc>
          <w:tcPr>
            <w:tcW w:w="1701" w:type="dxa"/>
            <w:tcBorders>
              <w:top w:val="nil"/>
              <w:left w:val="nil"/>
              <w:bottom w:val="nil"/>
              <w:right w:val="nil"/>
            </w:tcBorders>
            <w:shd w:val="clear" w:color="auto" w:fill="auto"/>
            <w:noWrap/>
            <w:vAlign w:val="bottom"/>
            <w:hideMark/>
          </w:tcPr>
          <w:p w14:paraId="6EA03B4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EGF</w:t>
            </w:r>
          </w:p>
        </w:tc>
        <w:tc>
          <w:tcPr>
            <w:tcW w:w="6379" w:type="dxa"/>
            <w:tcBorders>
              <w:top w:val="nil"/>
              <w:left w:val="nil"/>
              <w:bottom w:val="nil"/>
              <w:right w:val="nil"/>
            </w:tcBorders>
            <w:shd w:val="clear" w:color="auto" w:fill="auto"/>
            <w:noWrap/>
            <w:vAlign w:val="bottom"/>
            <w:hideMark/>
          </w:tcPr>
          <w:p w14:paraId="140E3895"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epidermal growth factor</w:t>
            </w:r>
          </w:p>
        </w:tc>
      </w:tr>
      <w:tr w:rsidR="007B7DFC" w:rsidRPr="00E47D80" w14:paraId="5F331CC2" w14:textId="77777777" w:rsidTr="0079601E">
        <w:trPr>
          <w:trHeight w:val="300"/>
        </w:trPr>
        <w:tc>
          <w:tcPr>
            <w:tcW w:w="1701" w:type="dxa"/>
            <w:tcBorders>
              <w:top w:val="nil"/>
              <w:left w:val="nil"/>
              <w:bottom w:val="nil"/>
              <w:right w:val="nil"/>
            </w:tcBorders>
            <w:shd w:val="clear" w:color="auto" w:fill="auto"/>
            <w:noWrap/>
            <w:vAlign w:val="bottom"/>
            <w:hideMark/>
          </w:tcPr>
          <w:p w14:paraId="3229FACF"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EMT</w:t>
            </w:r>
          </w:p>
        </w:tc>
        <w:tc>
          <w:tcPr>
            <w:tcW w:w="6379" w:type="dxa"/>
            <w:tcBorders>
              <w:top w:val="nil"/>
              <w:left w:val="nil"/>
              <w:bottom w:val="nil"/>
              <w:right w:val="nil"/>
            </w:tcBorders>
            <w:shd w:val="clear" w:color="auto" w:fill="auto"/>
            <w:noWrap/>
            <w:vAlign w:val="bottom"/>
            <w:hideMark/>
          </w:tcPr>
          <w:p w14:paraId="0F879385"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epithelial–mesenchymal transition</w:t>
            </w:r>
          </w:p>
        </w:tc>
      </w:tr>
      <w:tr w:rsidR="007B7DFC" w:rsidRPr="00E47D80" w14:paraId="034EED8B" w14:textId="77777777" w:rsidTr="0079601E">
        <w:trPr>
          <w:trHeight w:val="300"/>
        </w:trPr>
        <w:tc>
          <w:tcPr>
            <w:tcW w:w="1701" w:type="dxa"/>
            <w:tcBorders>
              <w:top w:val="nil"/>
              <w:left w:val="nil"/>
              <w:bottom w:val="nil"/>
              <w:right w:val="nil"/>
            </w:tcBorders>
            <w:shd w:val="clear" w:color="auto" w:fill="auto"/>
            <w:noWrap/>
            <w:vAlign w:val="bottom"/>
            <w:hideMark/>
          </w:tcPr>
          <w:p w14:paraId="46E332F4"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eNOS</w:t>
            </w:r>
          </w:p>
        </w:tc>
        <w:tc>
          <w:tcPr>
            <w:tcW w:w="6379" w:type="dxa"/>
            <w:tcBorders>
              <w:top w:val="nil"/>
              <w:left w:val="nil"/>
              <w:bottom w:val="nil"/>
              <w:right w:val="nil"/>
            </w:tcBorders>
            <w:shd w:val="clear" w:color="auto" w:fill="auto"/>
            <w:noWrap/>
            <w:vAlign w:val="bottom"/>
            <w:hideMark/>
          </w:tcPr>
          <w:p w14:paraId="15268F2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endothelial nitric oxide synthase</w:t>
            </w:r>
          </w:p>
        </w:tc>
      </w:tr>
      <w:tr w:rsidR="007B7DFC" w:rsidRPr="00E47D80" w14:paraId="68D55FE9" w14:textId="77777777" w:rsidTr="0079601E">
        <w:trPr>
          <w:trHeight w:val="300"/>
        </w:trPr>
        <w:tc>
          <w:tcPr>
            <w:tcW w:w="1701" w:type="dxa"/>
            <w:tcBorders>
              <w:top w:val="nil"/>
              <w:left w:val="nil"/>
              <w:bottom w:val="nil"/>
              <w:right w:val="nil"/>
            </w:tcBorders>
            <w:shd w:val="clear" w:color="auto" w:fill="auto"/>
            <w:noWrap/>
            <w:vAlign w:val="bottom"/>
            <w:hideMark/>
          </w:tcPr>
          <w:p w14:paraId="05FB923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ERK</w:t>
            </w:r>
          </w:p>
        </w:tc>
        <w:tc>
          <w:tcPr>
            <w:tcW w:w="6379" w:type="dxa"/>
            <w:tcBorders>
              <w:top w:val="nil"/>
              <w:left w:val="nil"/>
              <w:bottom w:val="nil"/>
              <w:right w:val="nil"/>
            </w:tcBorders>
            <w:shd w:val="clear" w:color="auto" w:fill="auto"/>
            <w:noWrap/>
            <w:vAlign w:val="bottom"/>
            <w:hideMark/>
          </w:tcPr>
          <w:p w14:paraId="1F24FB9C"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extracellular signal regulated kinase</w:t>
            </w:r>
          </w:p>
        </w:tc>
      </w:tr>
      <w:tr w:rsidR="007B7DFC" w:rsidRPr="00E47D80" w14:paraId="4EF83C5A" w14:textId="77777777" w:rsidTr="0079601E">
        <w:trPr>
          <w:trHeight w:val="300"/>
        </w:trPr>
        <w:tc>
          <w:tcPr>
            <w:tcW w:w="1701" w:type="dxa"/>
            <w:tcBorders>
              <w:top w:val="nil"/>
              <w:left w:val="nil"/>
              <w:bottom w:val="nil"/>
              <w:right w:val="nil"/>
            </w:tcBorders>
            <w:shd w:val="clear" w:color="auto" w:fill="auto"/>
            <w:noWrap/>
            <w:vAlign w:val="bottom"/>
            <w:hideMark/>
          </w:tcPr>
          <w:p w14:paraId="5CCD4CD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FACS</w:t>
            </w:r>
          </w:p>
        </w:tc>
        <w:tc>
          <w:tcPr>
            <w:tcW w:w="6379" w:type="dxa"/>
            <w:tcBorders>
              <w:top w:val="nil"/>
              <w:left w:val="nil"/>
              <w:bottom w:val="nil"/>
              <w:right w:val="nil"/>
            </w:tcBorders>
            <w:shd w:val="clear" w:color="auto" w:fill="auto"/>
            <w:noWrap/>
            <w:vAlign w:val="bottom"/>
            <w:hideMark/>
          </w:tcPr>
          <w:p w14:paraId="4B09B88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fluorescence activated cell sorting</w:t>
            </w:r>
          </w:p>
        </w:tc>
      </w:tr>
      <w:tr w:rsidR="007B7DFC" w:rsidRPr="00E47D80" w14:paraId="560E4E4C" w14:textId="77777777" w:rsidTr="0079601E">
        <w:trPr>
          <w:trHeight w:val="300"/>
        </w:trPr>
        <w:tc>
          <w:tcPr>
            <w:tcW w:w="1701" w:type="dxa"/>
            <w:tcBorders>
              <w:top w:val="nil"/>
              <w:left w:val="nil"/>
              <w:bottom w:val="nil"/>
              <w:right w:val="nil"/>
            </w:tcBorders>
            <w:shd w:val="clear" w:color="auto" w:fill="auto"/>
            <w:noWrap/>
            <w:vAlign w:val="bottom"/>
            <w:hideMark/>
          </w:tcPr>
          <w:p w14:paraId="24301C7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FAK</w:t>
            </w:r>
          </w:p>
        </w:tc>
        <w:tc>
          <w:tcPr>
            <w:tcW w:w="6379" w:type="dxa"/>
            <w:tcBorders>
              <w:top w:val="nil"/>
              <w:left w:val="nil"/>
              <w:bottom w:val="nil"/>
              <w:right w:val="nil"/>
            </w:tcBorders>
            <w:shd w:val="clear" w:color="auto" w:fill="auto"/>
            <w:noWrap/>
            <w:vAlign w:val="bottom"/>
            <w:hideMark/>
          </w:tcPr>
          <w:p w14:paraId="64C0DDE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focal adhesion kinase</w:t>
            </w:r>
          </w:p>
        </w:tc>
      </w:tr>
      <w:tr w:rsidR="007B7DFC" w:rsidRPr="00E47D80" w14:paraId="110B5E91" w14:textId="77777777" w:rsidTr="0079601E">
        <w:trPr>
          <w:trHeight w:val="300"/>
        </w:trPr>
        <w:tc>
          <w:tcPr>
            <w:tcW w:w="1701" w:type="dxa"/>
            <w:tcBorders>
              <w:top w:val="nil"/>
              <w:left w:val="nil"/>
              <w:bottom w:val="nil"/>
              <w:right w:val="nil"/>
            </w:tcBorders>
            <w:shd w:val="clear" w:color="auto" w:fill="auto"/>
            <w:noWrap/>
            <w:vAlign w:val="bottom"/>
            <w:hideMark/>
          </w:tcPr>
          <w:p w14:paraId="7DDE8FD9"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FAM</w:t>
            </w:r>
          </w:p>
        </w:tc>
        <w:tc>
          <w:tcPr>
            <w:tcW w:w="6379" w:type="dxa"/>
            <w:tcBorders>
              <w:top w:val="nil"/>
              <w:left w:val="nil"/>
              <w:bottom w:val="nil"/>
              <w:right w:val="nil"/>
            </w:tcBorders>
            <w:shd w:val="clear" w:color="auto" w:fill="auto"/>
            <w:noWrap/>
            <w:vAlign w:val="bottom"/>
            <w:hideMark/>
          </w:tcPr>
          <w:p w14:paraId="5E417AA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fluorescein amidite</w:t>
            </w:r>
          </w:p>
        </w:tc>
      </w:tr>
      <w:tr w:rsidR="007B7DFC" w:rsidRPr="00E47D80" w14:paraId="3748FF71" w14:textId="77777777" w:rsidTr="0079601E">
        <w:trPr>
          <w:trHeight w:val="300"/>
        </w:trPr>
        <w:tc>
          <w:tcPr>
            <w:tcW w:w="1701" w:type="dxa"/>
            <w:tcBorders>
              <w:top w:val="nil"/>
              <w:left w:val="nil"/>
              <w:bottom w:val="nil"/>
              <w:right w:val="nil"/>
            </w:tcBorders>
            <w:shd w:val="clear" w:color="auto" w:fill="auto"/>
            <w:noWrap/>
            <w:vAlign w:val="bottom"/>
            <w:hideMark/>
          </w:tcPr>
          <w:p w14:paraId="7C37AAD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FAT</w:t>
            </w:r>
          </w:p>
        </w:tc>
        <w:tc>
          <w:tcPr>
            <w:tcW w:w="6379" w:type="dxa"/>
            <w:tcBorders>
              <w:top w:val="nil"/>
              <w:left w:val="nil"/>
              <w:bottom w:val="nil"/>
              <w:right w:val="nil"/>
            </w:tcBorders>
            <w:shd w:val="clear" w:color="auto" w:fill="auto"/>
            <w:noWrap/>
            <w:vAlign w:val="bottom"/>
            <w:hideMark/>
          </w:tcPr>
          <w:p w14:paraId="7EA266A7" w14:textId="4FD6A8F6" w:rsidR="0079601E" w:rsidRPr="00E47D80" w:rsidRDefault="007B7DFC"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w:t>
            </w:r>
            <w:r w:rsidR="0079601E" w:rsidRPr="00E47D80">
              <w:rPr>
                <w:rFonts w:asciiTheme="majorBidi" w:eastAsia="Times New Roman" w:hAnsiTheme="majorBidi" w:cstheme="majorBidi"/>
                <w:color w:val="auto"/>
              </w:rPr>
              <w:t>atty acid translocase</w:t>
            </w:r>
          </w:p>
        </w:tc>
      </w:tr>
      <w:tr w:rsidR="007B7DFC" w:rsidRPr="00E47D80" w14:paraId="69BAABDA" w14:textId="77777777" w:rsidTr="0079601E">
        <w:trPr>
          <w:trHeight w:val="300"/>
        </w:trPr>
        <w:tc>
          <w:tcPr>
            <w:tcW w:w="1701" w:type="dxa"/>
            <w:tcBorders>
              <w:top w:val="nil"/>
              <w:left w:val="nil"/>
              <w:bottom w:val="nil"/>
              <w:right w:val="nil"/>
            </w:tcBorders>
            <w:shd w:val="clear" w:color="auto" w:fill="auto"/>
            <w:noWrap/>
            <w:vAlign w:val="bottom"/>
            <w:hideMark/>
          </w:tcPr>
          <w:p w14:paraId="067C65C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FBS</w:t>
            </w:r>
          </w:p>
        </w:tc>
        <w:tc>
          <w:tcPr>
            <w:tcW w:w="6379" w:type="dxa"/>
            <w:tcBorders>
              <w:top w:val="nil"/>
              <w:left w:val="nil"/>
              <w:bottom w:val="nil"/>
              <w:right w:val="nil"/>
            </w:tcBorders>
            <w:shd w:val="clear" w:color="auto" w:fill="auto"/>
            <w:noWrap/>
            <w:vAlign w:val="bottom"/>
            <w:hideMark/>
          </w:tcPr>
          <w:p w14:paraId="6D58261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fetal bovine serum</w:t>
            </w:r>
          </w:p>
        </w:tc>
      </w:tr>
      <w:tr w:rsidR="007B7DFC" w:rsidRPr="00E47D80" w14:paraId="344442A5" w14:textId="77777777" w:rsidTr="0079601E">
        <w:trPr>
          <w:trHeight w:val="315"/>
        </w:trPr>
        <w:tc>
          <w:tcPr>
            <w:tcW w:w="1701" w:type="dxa"/>
            <w:tcBorders>
              <w:top w:val="nil"/>
              <w:left w:val="nil"/>
              <w:bottom w:val="nil"/>
              <w:right w:val="nil"/>
            </w:tcBorders>
            <w:shd w:val="clear" w:color="auto" w:fill="auto"/>
            <w:noWrap/>
            <w:vAlign w:val="bottom"/>
            <w:hideMark/>
          </w:tcPr>
          <w:p w14:paraId="395FC68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FcR</w:t>
            </w:r>
          </w:p>
        </w:tc>
        <w:tc>
          <w:tcPr>
            <w:tcW w:w="6379" w:type="dxa"/>
            <w:tcBorders>
              <w:top w:val="nil"/>
              <w:left w:val="nil"/>
              <w:bottom w:val="nil"/>
              <w:right w:val="nil"/>
            </w:tcBorders>
            <w:shd w:val="clear" w:color="auto" w:fill="auto"/>
            <w:noWrap/>
            <w:vAlign w:val="bottom"/>
            <w:hideMark/>
          </w:tcPr>
          <w:p w14:paraId="2A4F0374"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 xml:space="preserve">Fc receptor </w:t>
            </w:r>
          </w:p>
        </w:tc>
      </w:tr>
      <w:tr w:rsidR="007B7DFC" w:rsidRPr="00E47D80" w14:paraId="163BA64D" w14:textId="77777777" w:rsidTr="0079601E">
        <w:trPr>
          <w:trHeight w:val="300"/>
        </w:trPr>
        <w:tc>
          <w:tcPr>
            <w:tcW w:w="1701" w:type="dxa"/>
            <w:tcBorders>
              <w:top w:val="nil"/>
              <w:left w:val="nil"/>
              <w:bottom w:val="nil"/>
              <w:right w:val="nil"/>
            </w:tcBorders>
            <w:shd w:val="clear" w:color="auto" w:fill="auto"/>
            <w:noWrap/>
            <w:vAlign w:val="bottom"/>
            <w:hideMark/>
          </w:tcPr>
          <w:p w14:paraId="39BD950D" w14:textId="306F8C0F" w:rsidR="0079601E" w:rsidRPr="00E47D80" w:rsidRDefault="00582869"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FEEL-1</w:t>
            </w:r>
          </w:p>
        </w:tc>
        <w:tc>
          <w:tcPr>
            <w:tcW w:w="6379" w:type="dxa"/>
            <w:tcBorders>
              <w:top w:val="nil"/>
              <w:left w:val="nil"/>
              <w:bottom w:val="nil"/>
              <w:right w:val="nil"/>
            </w:tcBorders>
            <w:shd w:val="clear" w:color="auto" w:fill="auto"/>
            <w:noWrap/>
            <w:vAlign w:val="bottom"/>
            <w:hideMark/>
          </w:tcPr>
          <w:p w14:paraId="390BD6C9" w14:textId="722FD79D"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Fasciclin, EGF like, laminin-type EGF-like and link domain-containing scavenger receptor-1</w:t>
            </w:r>
          </w:p>
        </w:tc>
      </w:tr>
      <w:tr w:rsidR="007B7DFC" w:rsidRPr="00E47D80" w14:paraId="1AA67117" w14:textId="77777777" w:rsidTr="0079601E">
        <w:trPr>
          <w:trHeight w:val="300"/>
        </w:trPr>
        <w:tc>
          <w:tcPr>
            <w:tcW w:w="1701" w:type="dxa"/>
            <w:tcBorders>
              <w:top w:val="nil"/>
              <w:left w:val="nil"/>
              <w:bottom w:val="nil"/>
              <w:right w:val="nil"/>
            </w:tcBorders>
            <w:shd w:val="clear" w:color="auto" w:fill="auto"/>
            <w:noWrap/>
            <w:vAlign w:val="bottom"/>
            <w:hideMark/>
          </w:tcPr>
          <w:p w14:paraId="0967A42E"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FITC</w:t>
            </w:r>
          </w:p>
        </w:tc>
        <w:tc>
          <w:tcPr>
            <w:tcW w:w="6379" w:type="dxa"/>
            <w:tcBorders>
              <w:top w:val="nil"/>
              <w:left w:val="nil"/>
              <w:bottom w:val="nil"/>
              <w:right w:val="nil"/>
            </w:tcBorders>
            <w:shd w:val="clear" w:color="auto" w:fill="auto"/>
            <w:noWrap/>
            <w:vAlign w:val="bottom"/>
            <w:hideMark/>
          </w:tcPr>
          <w:p w14:paraId="681221C5" w14:textId="5DD068EF" w:rsidR="0079601E" w:rsidRPr="00E47D80" w:rsidRDefault="007B7DFC"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f</w:t>
            </w:r>
            <w:r w:rsidR="0079601E" w:rsidRPr="00E47D80">
              <w:rPr>
                <w:rFonts w:asciiTheme="majorBidi" w:eastAsia="Times New Roman" w:hAnsiTheme="majorBidi" w:cstheme="majorBidi"/>
                <w:color w:val="auto"/>
              </w:rPr>
              <w:t>luorescein isothiocyanate</w:t>
            </w:r>
          </w:p>
        </w:tc>
      </w:tr>
      <w:tr w:rsidR="007B7DFC" w:rsidRPr="00E47D80" w14:paraId="6B9CC1AB" w14:textId="77777777" w:rsidTr="0079601E">
        <w:trPr>
          <w:trHeight w:val="300"/>
        </w:trPr>
        <w:tc>
          <w:tcPr>
            <w:tcW w:w="1701" w:type="dxa"/>
            <w:tcBorders>
              <w:top w:val="nil"/>
              <w:left w:val="nil"/>
              <w:bottom w:val="nil"/>
              <w:right w:val="nil"/>
            </w:tcBorders>
            <w:shd w:val="clear" w:color="auto" w:fill="auto"/>
            <w:noWrap/>
            <w:vAlign w:val="bottom"/>
            <w:hideMark/>
          </w:tcPr>
          <w:p w14:paraId="7E4D2FC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GPIV</w:t>
            </w:r>
          </w:p>
        </w:tc>
        <w:tc>
          <w:tcPr>
            <w:tcW w:w="6379" w:type="dxa"/>
            <w:tcBorders>
              <w:top w:val="nil"/>
              <w:left w:val="nil"/>
              <w:bottom w:val="nil"/>
              <w:right w:val="nil"/>
            </w:tcBorders>
            <w:shd w:val="clear" w:color="auto" w:fill="auto"/>
            <w:noWrap/>
            <w:vAlign w:val="bottom"/>
            <w:hideMark/>
          </w:tcPr>
          <w:p w14:paraId="722E0C5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glycoprotein IV</w:t>
            </w:r>
          </w:p>
        </w:tc>
      </w:tr>
      <w:tr w:rsidR="007B7DFC" w:rsidRPr="00E47D80" w14:paraId="77235311" w14:textId="77777777" w:rsidTr="0079601E">
        <w:trPr>
          <w:trHeight w:val="300"/>
        </w:trPr>
        <w:tc>
          <w:tcPr>
            <w:tcW w:w="1701" w:type="dxa"/>
            <w:tcBorders>
              <w:top w:val="nil"/>
              <w:left w:val="nil"/>
              <w:bottom w:val="nil"/>
              <w:right w:val="nil"/>
            </w:tcBorders>
            <w:shd w:val="clear" w:color="auto" w:fill="auto"/>
            <w:noWrap/>
            <w:vAlign w:val="bottom"/>
            <w:hideMark/>
          </w:tcPr>
          <w:p w14:paraId="77BEA964"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HBSS</w:t>
            </w:r>
          </w:p>
        </w:tc>
        <w:tc>
          <w:tcPr>
            <w:tcW w:w="6379" w:type="dxa"/>
            <w:tcBorders>
              <w:top w:val="nil"/>
              <w:left w:val="nil"/>
              <w:bottom w:val="nil"/>
              <w:right w:val="nil"/>
            </w:tcBorders>
            <w:shd w:val="clear" w:color="auto" w:fill="auto"/>
            <w:noWrap/>
            <w:vAlign w:val="bottom"/>
            <w:hideMark/>
          </w:tcPr>
          <w:p w14:paraId="68754D4C"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Hank's balanced salt solution</w:t>
            </w:r>
          </w:p>
        </w:tc>
      </w:tr>
      <w:tr w:rsidR="007B7DFC" w:rsidRPr="00E47D80" w14:paraId="5D0FD14D" w14:textId="77777777" w:rsidTr="0079601E">
        <w:trPr>
          <w:trHeight w:val="300"/>
        </w:trPr>
        <w:tc>
          <w:tcPr>
            <w:tcW w:w="1701" w:type="dxa"/>
            <w:tcBorders>
              <w:top w:val="nil"/>
              <w:left w:val="nil"/>
              <w:bottom w:val="nil"/>
              <w:right w:val="nil"/>
            </w:tcBorders>
            <w:shd w:val="clear" w:color="auto" w:fill="auto"/>
            <w:noWrap/>
            <w:vAlign w:val="bottom"/>
            <w:hideMark/>
          </w:tcPr>
          <w:p w14:paraId="2136BA0D"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HCL</w:t>
            </w:r>
          </w:p>
        </w:tc>
        <w:tc>
          <w:tcPr>
            <w:tcW w:w="6379" w:type="dxa"/>
            <w:tcBorders>
              <w:top w:val="nil"/>
              <w:left w:val="nil"/>
              <w:bottom w:val="nil"/>
              <w:right w:val="nil"/>
            </w:tcBorders>
            <w:shd w:val="clear" w:color="auto" w:fill="auto"/>
            <w:noWrap/>
            <w:vAlign w:val="bottom"/>
            <w:hideMark/>
          </w:tcPr>
          <w:p w14:paraId="4B8C3666"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hydrochloric acid</w:t>
            </w:r>
          </w:p>
        </w:tc>
      </w:tr>
      <w:tr w:rsidR="007B7DFC" w:rsidRPr="00E47D80" w14:paraId="0136847C" w14:textId="77777777" w:rsidTr="0079601E">
        <w:trPr>
          <w:trHeight w:val="300"/>
        </w:trPr>
        <w:tc>
          <w:tcPr>
            <w:tcW w:w="1701" w:type="dxa"/>
            <w:tcBorders>
              <w:top w:val="nil"/>
              <w:left w:val="nil"/>
              <w:bottom w:val="nil"/>
              <w:right w:val="nil"/>
            </w:tcBorders>
            <w:shd w:val="clear" w:color="auto" w:fill="auto"/>
            <w:noWrap/>
            <w:vAlign w:val="bottom"/>
            <w:hideMark/>
          </w:tcPr>
          <w:p w14:paraId="42DD668B"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HDL</w:t>
            </w:r>
          </w:p>
        </w:tc>
        <w:tc>
          <w:tcPr>
            <w:tcW w:w="6379" w:type="dxa"/>
            <w:tcBorders>
              <w:top w:val="nil"/>
              <w:left w:val="nil"/>
              <w:bottom w:val="nil"/>
              <w:right w:val="nil"/>
            </w:tcBorders>
            <w:shd w:val="clear" w:color="auto" w:fill="auto"/>
            <w:noWrap/>
            <w:vAlign w:val="bottom"/>
            <w:hideMark/>
          </w:tcPr>
          <w:p w14:paraId="42B3A7BB"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high densisty lipoprotein</w:t>
            </w:r>
          </w:p>
        </w:tc>
      </w:tr>
      <w:tr w:rsidR="007B7DFC" w:rsidRPr="00E47D80" w14:paraId="0CD05BF1" w14:textId="77777777" w:rsidTr="0079601E">
        <w:trPr>
          <w:trHeight w:val="300"/>
        </w:trPr>
        <w:tc>
          <w:tcPr>
            <w:tcW w:w="1701" w:type="dxa"/>
            <w:tcBorders>
              <w:top w:val="nil"/>
              <w:left w:val="nil"/>
              <w:bottom w:val="nil"/>
              <w:right w:val="nil"/>
            </w:tcBorders>
            <w:shd w:val="clear" w:color="auto" w:fill="auto"/>
            <w:noWrap/>
            <w:vAlign w:val="bottom"/>
            <w:hideMark/>
          </w:tcPr>
          <w:p w14:paraId="23852A7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HFMD</w:t>
            </w:r>
          </w:p>
        </w:tc>
        <w:tc>
          <w:tcPr>
            <w:tcW w:w="6379" w:type="dxa"/>
            <w:tcBorders>
              <w:top w:val="nil"/>
              <w:left w:val="nil"/>
              <w:bottom w:val="nil"/>
              <w:right w:val="nil"/>
            </w:tcBorders>
            <w:shd w:val="clear" w:color="auto" w:fill="auto"/>
            <w:noWrap/>
            <w:vAlign w:val="bottom"/>
            <w:hideMark/>
          </w:tcPr>
          <w:p w14:paraId="46BAF185"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hand foot and mouth disease</w:t>
            </w:r>
          </w:p>
        </w:tc>
      </w:tr>
      <w:tr w:rsidR="007B7DFC" w:rsidRPr="00E47D80" w14:paraId="1C154ACA" w14:textId="77777777" w:rsidTr="0079601E">
        <w:trPr>
          <w:trHeight w:val="300"/>
        </w:trPr>
        <w:tc>
          <w:tcPr>
            <w:tcW w:w="1701" w:type="dxa"/>
            <w:tcBorders>
              <w:top w:val="nil"/>
              <w:left w:val="nil"/>
              <w:bottom w:val="nil"/>
              <w:right w:val="nil"/>
            </w:tcBorders>
            <w:shd w:val="clear" w:color="auto" w:fill="auto"/>
            <w:noWrap/>
            <w:vAlign w:val="bottom"/>
            <w:hideMark/>
          </w:tcPr>
          <w:p w14:paraId="3063D57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HLA</w:t>
            </w:r>
          </w:p>
        </w:tc>
        <w:tc>
          <w:tcPr>
            <w:tcW w:w="6379" w:type="dxa"/>
            <w:tcBorders>
              <w:top w:val="nil"/>
              <w:left w:val="nil"/>
              <w:bottom w:val="nil"/>
              <w:right w:val="nil"/>
            </w:tcBorders>
            <w:shd w:val="clear" w:color="auto" w:fill="auto"/>
            <w:noWrap/>
            <w:vAlign w:val="bottom"/>
            <w:hideMark/>
          </w:tcPr>
          <w:p w14:paraId="0100F074"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human leukocyte antigen</w:t>
            </w:r>
          </w:p>
        </w:tc>
      </w:tr>
      <w:tr w:rsidR="007B7DFC" w:rsidRPr="00E47D80" w14:paraId="2F7FE1DD" w14:textId="77777777" w:rsidTr="0079601E">
        <w:trPr>
          <w:trHeight w:val="300"/>
        </w:trPr>
        <w:tc>
          <w:tcPr>
            <w:tcW w:w="1701" w:type="dxa"/>
            <w:tcBorders>
              <w:top w:val="nil"/>
              <w:left w:val="nil"/>
              <w:bottom w:val="nil"/>
              <w:right w:val="nil"/>
            </w:tcBorders>
            <w:shd w:val="clear" w:color="auto" w:fill="auto"/>
            <w:noWrap/>
            <w:vAlign w:val="bottom"/>
            <w:hideMark/>
          </w:tcPr>
          <w:p w14:paraId="77E2E725"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lastRenderedPageBreak/>
              <w:t>HMGB1</w:t>
            </w:r>
          </w:p>
        </w:tc>
        <w:tc>
          <w:tcPr>
            <w:tcW w:w="6379" w:type="dxa"/>
            <w:tcBorders>
              <w:top w:val="nil"/>
              <w:left w:val="nil"/>
              <w:bottom w:val="nil"/>
              <w:right w:val="nil"/>
            </w:tcBorders>
            <w:shd w:val="clear" w:color="auto" w:fill="auto"/>
            <w:noWrap/>
            <w:vAlign w:val="bottom"/>
            <w:hideMark/>
          </w:tcPr>
          <w:p w14:paraId="56CA71E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high mobility group box 1</w:t>
            </w:r>
          </w:p>
        </w:tc>
      </w:tr>
      <w:tr w:rsidR="007B7DFC" w:rsidRPr="00E47D80" w14:paraId="2D3C4A94" w14:textId="77777777" w:rsidTr="0079601E">
        <w:trPr>
          <w:trHeight w:val="300"/>
        </w:trPr>
        <w:tc>
          <w:tcPr>
            <w:tcW w:w="1701" w:type="dxa"/>
            <w:tcBorders>
              <w:top w:val="nil"/>
              <w:left w:val="nil"/>
              <w:bottom w:val="nil"/>
              <w:right w:val="nil"/>
            </w:tcBorders>
            <w:shd w:val="clear" w:color="auto" w:fill="auto"/>
            <w:noWrap/>
            <w:vAlign w:val="bottom"/>
            <w:hideMark/>
          </w:tcPr>
          <w:p w14:paraId="5808B14D"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HMG-CoAR</w:t>
            </w:r>
          </w:p>
        </w:tc>
        <w:tc>
          <w:tcPr>
            <w:tcW w:w="6379" w:type="dxa"/>
            <w:tcBorders>
              <w:top w:val="nil"/>
              <w:left w:val="nil"/>
              <w:bottom w:val="nil"/>
              <w:right w:val="nil"/>
            </w:tcBorders>
            <w:shd w:val="clear" w:color="auto" w:fill="auto"/>
            <w:noWrap/>
            <w:vAlign w:val="bottom"/>
            <w:hideMark/>
          </w:tcPr>
          <w:p w14:paraId="6086C4E4"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3-hydroxy-3 methylglutaryl coenzyme A reductase</w:t>
            </w:r>
          </w:p>
        </w:tc>
      </w:tr>
      <w:tr w:rsidR="007B7DFC" w:rsidRPr="00E47D80" w14:paraId="11CFCF68" w14:textId="77777777" w:rsidTr="0079601E">
        <w:trPr>
          <w:trHeight w:val="300"/>
        </w:trPr>
        <w:tc>
          <w:tcPr>
            <w:tcW w:w="1701" w:type="dxa"/>
            <w:tcBorders>
              <w:top w:val="nil"/>
              <w:left w:val="nil"/>
              <w:bottom w:val="nil"/>
              <w:right w:val="nil"/>
            </w:tcBorders>
            <w:shd w:val="clear" w:color="auto" w:fill="auto"/>
            <w:noWrap/>
            <w:vAlign w:val="bottom"/>
            <w:hideMark/>
          </w:tcPr>
          <w:p w14:paraId="7D05CAE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HODE</w:t>
            </w:r>
          </w:p>
        </w:tc>
        <w:tc>
          <w:tcPr>
            <w:tcW w:w="6379" w:type="dxa"/>
            <w:tcBorders>
              <w:top w:val="nil"/>
              <w:left w:val="nil"/>
              <w:bottom w:val="nil"/>
              <w:right w:val="nil"/>
            </w:tcBorders>
            <w:shd w:val="clear" w:color="auto" w:fill="auto"/>
            <w:noWrap/>
            <w:vAlign w:val="bottom"/>
            <w:hideMark/>
          </w:tcPr>
          <w:p w14:paraId="6245260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hydroxyoctadecadienoic acid</w:t>
            </w:r>
          </w:p>
        </w:tc>
      </w:tr>
      <w:tr w:rsidR="007B7DFC" w:rsidRPr="00E47D80" w14:paraId="21F5E5F0" w14:textId="77777777" w:rsidTr="0079601E">
        <w:trPr>
          <w:trHeight w:val="300"/>
        </w:trPr>
        <w:tc>
          <w:tcPr>
            <w:tcW w:w="1701" w:type="dxa"/>
            <w:tcBorders>
              <w:top w:val="nil"/>
              <w:left w:val="nil"/>
              <w:bottom w:val="nil"/>
              <w:right w:val="nil"/>
            </w:tcBorders>
            <w:shd w:val="clear" w:color="auto" w:fill="auto"/>
            <w:noWrap/>
            <w:vAlign w:val="bottom"/>
            <w:hideMark/>
          </w:tcPr>
          <w:p w14:paraId="6C54707E"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HRP</w:t>
            </w:r>
          </w:p>
        </w:tc>
        <w:tc>
          <w:tcPr>
            <w:tcW w:w="6379" w:type="dxa"/>
            <w:tcBorders>
              <w:top w:val="nil"/>
              <w:left w:val="nil"/>
              <w:bottom w:val="nil"/>
              <w:right w:val="nil"/>
            </w:tcBorders>
            <w:shd w:val="clear" w:color="auto" w:fill="auto"/>
            <w:noWrap/>
            <w:vAlign w:val="bottom"/>
            <w:hideMark/>
          </w:tcPr>
          <w:p w14:paraId="7E6C75F3"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horseradish peroxidase</w:t>
            </w:r>
          </w:p>
        </w:tc>
      </w:tr>
      <w:tr w:rsidR="007B7DFC" w:rsidRPr="00E47D80" w14:paraId="748B27E3" w14:textId="77777777" w:rsidTr="0079601E">
        <w:trPr>
          <w:trHeight w:val="300"/>
        </w:trPr>
        <w:tc>
          <w:tcPr>
            <w:tcW w:w="1701" w:type="dxa"/>
            <w:tcBorders>
              <w:top w:val="nil"/>
              <w:left w:val="nil"/>
              <w:bottom w:val="nil"/>
              <w:right w:val="nil"/>
            </w:tcBorders>
            <w:shd w:val="clear" w:color="auto" w:fill="auto"/>
            <w:noWrap/>
            <w:vAlign w:val="bottom"/>
            <w:hideMark/>
          </w:tcPr>
          <w:p w14:paraId="7182E8FF"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hTERT</w:t>
            </w:r>
          </w:p>
        </w:tc>
        <w:tc>
          <w:tcPr>
            <w:tcW w:w="6379" w:type="dxa"/>
            <w:tcBorders>
              <w:top w:val="nil"/>
              <w:left w:val="nil"/>
              <w:bottom w:val="nil"/>
              <w:right w:val="nil"/>
            </w:tcBorders>
            <w:shd w:val="clear" w:color="auto" w:fill="auto"/>
            <w:noWrap/>
            <w:vAlign w:val="bottom"/>
            <w:hideMark/>
          </w:tcPr>
          <w:p w14:paraId="46318369"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human telomerase reverse transcript</w:t>
            </w:r>
          </w:p>
        </w:tc>
      </w:tr>
      <w:tr w:rsidR="007B7DFC" w:rsidRPr="00E47D80" w14:paraId="5B7E6E79" w14:textId="77777777" w:rsidTr="0079601E">
        <w:trPr>
          <w:trHeight w:val="300"/>
        </w:trPr>
        <w:tc>
          <w:tcPr>
            <w:tcW w:w="1701" w:type="dxa"/>
            <w:tcBorders>
              <w:top w:val="nil"/>
              <w:left w:val="nil"/>
              <w:bottom w:val="nil"/>
              <w:right w:val="nil"/>
            </w:tcBorders>
            <w:shd w:val="clear" w:color="auto" w:fill="auto"/>
            <w:noWrap/>
            <w:vAlign w:val="bottom"/>
            <w:hideMark/>
          </w:tcPr>
          <w:p w14:paraId="19861A04"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ICAM-L</w:t>
            </w:r>
          </w:p>
        </w:tc>
        <w:tc>
          <w:tcPr>
            <w:tcW w:w="6379" w:type="dxa"/>
            <w:tcBorders>
              <w:top w:val="nil"/>
              <w:left w:val="nil"/>
              <w:bottom w:val="nil"/>
              <w:right w:val="nil"/>
            </w:tcBorders>
            <w:shd w:val="clear" w:color="auto" w:fill="auto"/>
            <w:noWrap/>
            <w:vAlign w:val="bottom"/>
            <w:hideMark/>
          </w:tcPr>
          <w:p w14:paraId="48A0CA51" w14:textId="425CF630"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intercellular adhesive molecule from Leishmania</w:t>
            </w:r>
          </w:p>
        </w:tc>
      </w:tr>
      <w:tr w:rsidR="007B7DFC" w:rsidRPr="00E47D80" w14:paraId="2CA1D117" w14:textId="77777777" w:rsidTr="0079601E">
        <w:trPr>
          <w:trHeight w:val="300"/>
        </w:trPr>
        <w:tc>
          <w:tcPr>
            <w:tcW w:w="1701" w:type="dxa"/>
            <w:tcBorders>
              <w:top w:val="nil"/>
              <w:left w:val="nil"/>
              <w:bottom w:val="nil"/>
              <w:right w:val="nil"/>
            </w:tcBorders>
            <w:shd w:val="clear" w:color="auto" w:fill="auto"/>
            <w:noWrap/>
            <w:vAlign w:val="bottom"/>
            <w:hideMark/>
          </w:tcPr>
          <w:p w14:paraId="1C610B2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IFN-γ</w:t>
            </w:r>
          </w:p>
        </w:tc>
        <w:tc>
          <w:tcPr>
            <w:tcW w:w="6379" w:type="dxa"/>
            <w:tcBorders>
              <w:top w:val="nil"/>
              <w:left w:val="nil"/>
              <w:bottom w:val="nil"/>
              <w:right w:val="nil"/>
            </w:tcBorders>
            <w:shd w:val="clear" w:color="auto" w:fill="auto"/>
            <w:noWrap/>
            <w:vAlign w:val="bottom"/>
            <w:hideMark/>
          </w:tcPr>
          <w:p w14:paraId="51F4851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interferon gamma</w:t>
            </w:r>
          </w:p>
        </w:tc>
      </w:tr>
      <w:tr w:rsidR="007B7DFC" w:rsidRPr="00E47D80" w14:paraId="1059F53F" w14:textId="77777777" w:rsidTr="0079601E">
        <w:trPr>
          <w:trHeight w:val="300"/>
        </w:trPr>
        <w:tc>
          <w:tcPr>
            <w:tcW w:w="1701" w:type="dxa"/>
            <w:tcBorders>
              <w:top w:val="nil"/>
              <w:left w:val="nil"/>
              <w:bottom w:val="nil"/>
              <w:right w:val="nil"/>
            </w:tcBorders>
            <w:shd w:val="clear" w:color="auto" w:fill="auto"/>
            <w:noWrap/>
            <w:vAlign w:val="bottom"/>
            <w:hideMark/>
          </w:tcPr>
          <w:p w14:paraId="56DF391E"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IL</w:t>
            </w:r>
          </w:p>
        </w:tc>
        <w:tc>
          <w:tcPr>
            <w:tcW w:w="6379" w:type="dxa"/>
            <w:tcBorders>
              <w:top w:val="nil"/>
              <w:left w:val="nil"/>
              <w:bottom w:val="nil"/>
              <w:right w:val="nil"/>
            </w:tcBorders>
            <w:shd w:val="clear" w:color="auto" w:fill="auto"/>
            <w:noWrap/>
            <w:vAlign w:val="bottom"/>
            <w:hideMark/>
          </w:tcPr>
          <w:p w14:paraId="4C9F24F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Interleukin</w:t>
            </w:r>
          </w:p>
        </w:tc>
      </w:tr>
      <w:tr w:rsidR="007B7DFC" w:rsidRPr="00E47D80" w14:paraId="019A5D64" w14:textId="77777777" w:rsidTr="0079601E">
        <w:trPr>
          <w:trHeight w:val="300"/>
        </w:trPr>
        <w:tc>
          <w:tcPr>
            <w:tcW w:w="1701" w:type="dxa"/>
            <w:tcBorders>
              <w:top w:val="nil"/>
              <w:left w:val="nil"/>
              <w:bottom w:val="nil"/>
              <w:right w:val="nil"/>
            </w:tcBorders>
            <w:shd w:val="clear" w:color="auto" w:fill="auto"/>
            <w:noWrap/>
            <w:vAlign w:val="bottom"/>
            <w:hideMark/>
          </w:tcPr>
          <w:p w14:paraId="6622195F"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IMDM</w:t>
            </w:r>
          </w:p>
        </w:tc>
        <w:tc>
          <w:tcPr>
            <w:tcW w:w="6379" w:type="dxa"/>
            <w:tcBorders>
              <w:top w:val="nil"/>
              <w:left w:val="nil"/>
              <w:bottom w:val="nil"/>
              <w:right w:val="nil"/>
            </w:tcBorders>
            <w:shd w:val="clear" w:color="auto" w:fill="auto"/>
            <w:noWrap/>
            <w:vAlign w:val="bottom"/>
            <w:hideMark/>
          </w:tcPr>
          <w:p w14:paraId="45344726"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Iscove's modified Dulbecco's medium</w:t>
            </w:r>
          </w:p>
        </w:tc>
      </w:tr>
      <w:tr w:rsidR="007B7DFC" w:rsidRPr="00E47D80" w14:paraId="40B51293" w14:textId="77777777" w:rsidTr="0079601E">
        <w:trPr>
          <w:trHeight w:val="300"/>
        </w:trPr>
        <w:tc>
          <w:tcPr>
            <w:tcW w:w="1701" w:type="dxa"/>
            <w:tcBorders>
              <w:top w:val="nil"/>
              <w:left w:val="nil"/>
              <w:bottom w:val="nil"/>
              <w:right w:val="nil"/>
            </w:tcBorders>
            <w:shd w:val="clear" w:color="auto" w:fill="auto"/>
            <w:noWrap/>
            <w:vAlign w:val="bottom"/>
            <w:hideMark/>
          </w:tcPr>
          <w:p w14:paraId="19FD7DF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IMS</w:t>
            </w:r>
          </w:p>
        </w:tc>
        <w:tc>
          <w:tcPr>
            <w:tcW w:w="6379" w:type="dxa"/>
            <w:tcBorders>
              <w:top w:val="nil"/>
              <w:left w:val="nil"/>
              <w:bottom w:val="nil"/>
              <w:right w:val="nil"/>
            </w:tcBorders>
            <w:shd w:val="clear" w:color="auto" w:fill="auto"/>
            <w:noWrap/>
            <w:vAlign w:val="bottom"/>
            <w:hideMark/>
          </w:tcPr>
          <w:p w14:paraId="2CD69F96"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industrial methylated spirit</w:t>
            </w:r>
          </w:p>
        </w:tc>
      </w:tr>
      <w:tr w:rsidR="007B7DFC" w:rsidRPr="00E47D80" w14:paraId="3993A378" w14:textId="77777777" w:rsidTr="0079601E">
        <w:trPr>
          <w:trHeight w:val="300"/>
        </w:trPr>
        <w:tc>
          <w:tcPr>
            <w:tcW w:w="1701" w:type="dxa"/>
            <w:tcBorders>
              <w:top w:val="nil"/>
              <w:left w:val="nil"/>
              <w:bottom w:val="nil"/>
              <w:right w:val="nil"/>
            </w:tcBorders>
            <w:shd w:val="clear" w:color="auto" w:fill="auto"/>
            <w:noWrap/>
            <w:vAlign w:val="bottom"/>
            <w:hideMark/>
          </w:tcPr>
          <w:p w14:paraId="7D9661C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IU</w:t>
            </w:r>
          </w:p>
        </w:tc>
        <w:tc>
          <w:tcPr>
            <w:tcW w:w="6379" w:type="dxa"/>
            <w:tcBorders>
              <w:top w:val="nil"/>
              <w:left w:val="nil"/>
              <w:bottom w:val="nil"/>
              <w:right w:val="nil"/>
            </w:tcBorders>
            <w:shd w:val="clear" w:color="auto" w:fill="auto"/>
            <w:noWrap/>
            <w:vAlign w:val="bottom"/>
            <w:hideMark/>
          </w:tcPr>
          <w:p w14:paraId="0D315B99"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international unit</w:t>
            </w:r>
          </w:p>
        </w:tc>
      </w:tr>
      <w:tr w:rsidR="007B7DFC" w:rsidRPr="00E47D80" w14:paraId="7DE3C1E6" w14:textId="77777777" w:rsidTr="0079601E">
        <w:trPr>
          <w:trHeight w:val="300"/>
        </w:trPr>
        <w:tc>
          <w:tcPr>
            <w:tcW w:w="1701" w:type="dxa"/>
            <w:tcBorders>
              <w:top w:val="nil"/>
              <w:left w:val="nil"/>
              <w:bottom w:val="nil"/>
              <w:right w:val="nil"/>
            </w:tcBorders>
            <w:shd w:val="clear" w:color="auto" w:fill="auto"/>
            <w:noWrap/>
            <w:vAlign w:val="bottom"/>
            <w:hideMark/>
          </w:tcPr>
          <w:p w14:paraId="6FF316D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JNK</w:t>
            </w:r>
          </w:p>
        </w:tc>
        <w:tc>
          <w:tcPr>
            <w:tcW w:w="6379" w:type="dxa"/>
            <w:tcBorders>
              <w:top w:val="nil"/>
              <w:left w:val="nil"/>
              <w:bottom w:val="nil"/>
              <w:right w:val="nil"/>
            </w:tcBorders>
            <w:shd w:val="clear" w:color="auto" w:fill="auto"/>
            <w:noWrap/>
            <w:vAlign w:val="bottom"/>
            <w:hideMark/>
          </w:tcPr>
          <w:p w14:paraId="5BC05E05"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Jun N-terminal kinase</w:t>
            </w:r>
          </w:p>
        </w:tc>
      </w:tr>
      <w:tr w:rsidR="007B7DFC" w:rsidRPr="00E47D80" w14:paraId="73C49FF6" w14:textId="77777777" w:rsidTr="0079601E">
        <w:trPr>
          <w:trHeight w:val="300"/>
        </w:trPr>
        <w:tc>
          <w:tcPr>
            <w:tcW w:w="1701" w:type="dxa"/>
            <w:tcBorders>
              <w:top w:val="nil"/>
              <w:left w:val="nil"/>
              <w:bottom w:val="nil"/>
              <w:right w:val="nil"/>
            </w:tcBorders>
            <w:shd w:val="clear" w:color="auto" w:fill="auto"/>
            <w:noWrap/>
            <w:vAlign w:val="bottom"/>
            <w:hideMark/>
          </w:tcPr>
          <w:p w14:paraId="25929DD3"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KRAS</w:t>
            </w:r>
          </w:p>
        </w:tc>
        <w:tc>
          <w:tcPr>
            <w:tcW w:w="6379" w:type="dxa"/>
            <w:tcBorders>
              <w:top w:val="nil"/>
              <w:left w:val="nil"/>
              <w:bottom w:val="nil"/>
              <w:right w:val="nil"/>
            </w:tcBorders>
            <w:shd w:val="clear" w:color="auto" w:fill="auto"/>
            <w:noWrap/>
            <w:vAlign w:val="bottom"/>
            <w:hideMark/>
          </w:tcPr>
          <w:p w14:paraId="04BD788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Kirsten rat sarcoma viral oncogene homolog</w:t>
            </w:r>
          </w:p>
        </w:tc>
      </w:tr>
      <w:tr w:rsidR="007B7DFC" w:rsidRPr="00E47D80" w14:paraId="6182A428" w14:textId="77777777" w:rsidTr="0079601E">
        <w:trPr>
          <w:trHeight w:val="300"/>
        </w:trPr>
        <w:tc>
          <w:tcPr>
            <w:tcW w:w="1701" w:type="dxa"/>
            <w:tcBorders>
              <w:top w:val="nil"/>
              <w:left w:val="nil"/>
              <w:bottom w:val="nil"/>
              <w:right w:val="nil"/>
            </w:tcBorders>
            <w:shd w:val="clear" w:color="auto" w:fill="auto"/>
            <w:noWrap/>
            <w:vAlign w:val="bottom"/>
            <w:hideMark/>
          </w:tcPr>
          <w:p w14:paraId="59399BEC"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LAMP</w:t>
            </w:r>
          </w:p>
        </w:tc>
        <w:tc>
          <w:tcPr>
            <w:tcW w:w="6379" w:type="dxa"/>
            <w:tcBorders>
              <w:top w:val="nil"/>
              <w:left w:val="nil"/>
              <w:bottom w:val="nil"/>
              <w:right w:val="nil"/>
            </w:tcBorders>
            <w:shd w:val="clear" w:color="auto" w:fill="auto"/>
            <w:noWrap/>
            <w:vAlign w:val="bottom"/>
            <w:hideMark/>
          </w:tcPr>
          <w:p w14:paraId="121F9ACF"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lysosomal/endosomal-associated membrane glycoprotein</w:t>
            </w:r>
          </w:p>
        </w:tc>
      </w:tr>
      <w:tr w:rsidR="007B7DFC" w:rsidRPr="00E47D80" w14:paraId="7CB9777C" w14:textId="77777777" w:rsidTr="0079601E">
        <w:trPr>
          <w:trHeight w:val="300"/>
        </w:trPr>
        <w:tc>
          <w:tcPr>
            <w:tcW w:w="1701" w:type="dxa"/>
            <w:tcBorders>
              <w:top w:val="nil"/>
              <w:left w:val="nil"/>
              <w:bottom w:val="nil"/>
              <w:right w:val="nil"/>
            </w:tcBorders>
            <w:shd w:val="clear" w:color="auto" w:fill="auto"/>
            <w:noWrap/>
            <w:vAlign w:val="bottom"/>
            <w:hideMark/>
          </w:tcPr>
          <w:p w14:paraId="6BE06BC5"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LDL</w:t>
            </w:r>
          </w:p>
        </w:tc>
        <w:tc>
          <w:tcPr>
            <w:tcW w:w="6379" w:type="dxa"/>
            <w:tcBorders>
              <w:top w:val="nil"/>
              <w:left w:val="nil"/>
              <w:bottom w:val="nil"/>
              <w:right w:val="nil"/>
            </w:tcBorders>
            <w:shd w:val="clear" w:color="auto" w:fill="auto"/>
            <w:noWrap/>
            <w:vAlign w:val="bottom"/>
            <w:hideMark/>
          </w:tcPr>
          <w:p w14:paraId="1B934B39"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low density lipoprotein</w:t>
            </w:r>
          </w:p>
        </w:tc>
      </w:tr>
      <w:tr w:rsidR="007B7DFC" w:rsidRPr="00E47D80" w14:paraId="16B455ED" w14:textId="77777777" w:rsidTr="0079601E">
        <w:trPr>
          <w:trHeight w:val="300"/>
        </w:trPr>
        <w:tc>
          <w:tcPr>
            <w:tcW w:w="1701" w:type="dxa"/>
            <w:tcBorders>
              <w:top w:val="nil"/>
              <w:left w:val="nil"/>
              <w:bottom w:val="nil"/>
              <w:right w:val="nil"/>
            </w:tcBorders>
            <w:shd w:val="clear" w:color="auto" w:fill="auto"/>
            <w:noWrap/>
            <w:vAlign w:val="bottom"/>
            <w:hideMark/>
          </w:tcPr>
          <w:p w14:paraId="7229CF9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LGP85</w:t>
            </w:r>
          </w:p>
        </w:tc>
        <w:tc>
          <w:tcPr>
            <w:tcW w:w="6379" w:type="dxa"/>
            <w:tcBorders>
              <w:top w:val="nil"/>
              <w:left w:val="nil"/>
              <w:bottom w:val="nil"/>
              <w:right w:val="nil"/>
            </w:tcBorders>
            <w:shd w:val="clear" w:color="auto" w:fill="auto"/>
            <w:noWrap/>
            <w:vAlign w:val="bottom"/>
            <w:hideMark/>
          </w:tcPr>
          <w:p w14:paraId="490D1A3C"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lysosomal membrane glycoprotein with a molecular weight of 85 K</w:t>
            </w:r>
          </w:p>
        </w:tc>
      </w:tr>
      <w:tr w:rsidR="007B7DFC" w:rsidRPr="00E47D80" w14:paraId="1376650A" w14:textId="77777777" w:rsidTr="0079601E">
        <w:trPr>
          <w:trHeight w:val="300"/>
        </w:trPr>
        <w:tc>
          <w:tcPr>
            <w:tcW w:w="1701" w:type="dxa"/>
            <w:tcBorders>
              <w:top w:val="nil"/>
              <w:left w:val="nil"/>
              <w:bottom w:val="nil"/>
              <w:right w:val="nil"/>
            </w:tcBorders>
            <w:shd w:val="clear" w:color="auto" w:fill="auto"/>
            <w:noWrap/>
            <w:vAlign w:val="bottom"/>
            <w:hideMark/>
          </w:tcPr>
          <w:p w14:paraId="1F512EAE"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LIMPII</w:t>
            </w:r>
          </w:p>
        </w:tc>
        <w:tc>
          <w:tcPr>
            <w:tcW w:w="6379" w:type="dxa"/>
            <w:tcBorders>
              <w:top w:val="nil"/>
              <w:left w:val="nil"/>
              <w:bottom w:val="nil"/>
              <w:right w:val="nil"/>
            </w:tcBorders>
            <w:shd w:val="clear" w:color="auto" w:fill="auto"/>
            <w:noWrap/>
            <w:vAlign w:val="bottom"/>
            <w:hideMark/>
          </w:tcPr>
          <w:p w14:paraId="08788AED"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lysosomal integral membrane protein II</w:t>
            </w:r>
          </w:p>
        </w:tc>
      </w:tr>
      <w:tr w:rsidR="007B7DFC" w:rsidRPr="00E47D80" w14:paraId="5E3CC27E" w14:textId="77777777" w:rsidTr="0079601E">
        <w:trPr>
          <w:trHeight w:val="300"/>
        </w:trPr>
        <w:tc>
          <w:tcPr>
            <w:tcW w:w="1701" w:type="dxa"/>
            <w:tcBorders>
              <w:top w:val="nil"/>
              <w:left w:val="nil"/>
              <w:bottom w:val="nil"/>
              <w:right w:val="nil"/>
            </w:tcBorders>
            <w:shd w:val="clear" w:color="auto" w:fill="auto"/>
            <w:noWrap/>
            <w:vAlign w:val="bottom"/>
            <w:hideMark/>
          </w:tcPr>
          <w:p w14:paraId="400EFA4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LOX-1</w:t>
            </w:r>
          </w:p>
        </w:tc>
        <w:tc>
          <w:tcPr>
            <w:tcW w:w="6379" w:type="dxa"/>
            <w:tcBorders>
              <w:top w:val="nil"/>
              <w:left w:val="nil"/>
              <w:bottom w:val="nil"/>
              <w:right w:val="nil"/>
            </w:tcBorders>
            <w:shd w:val="clear" w:color="auto" w:fill="auto"/>
            <w:noWrap/>
            <w:vAlign w:val="bottom"/>
            <w:hideMark/>
          </w:tcPr>
          <w:p w14:paraId="19A4B19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lipoxygenase 1</w:t>
            </w:r>
          </w:p>
        </w:tc>
      </w:tr>
      <w:tr w:rsidR="007B7DFC" w:rsidRPr="00E47D80" w14:paraId="77EF0F3B" w14:textId="77777777" w:rsidTr="0079601E">
        <w:trPr>
          <w:trHeight w:val="300"/>
        </w:trPr>
        <w:tc>
          <w:tcPr>
            <w:tcW w:w="1701" w:type="dxa"/>
            <w:tcBorders>
              <w:top w:val="nil"/>
              <w:left w:val="nil"/>
              <w:bottom w:val="nil"/>
              <w:right w:val="nil"/>
            </w:tcBorders>
            <w:shd w:val="clear" w:color="auto" w:fill="auto"/>
            <w:noWrap/>
            <w:vAlign w:val="bottom"/>
            <w:hideMark/>
          </w:tcPr>
          <w:p w14:paraId="5BFE4C2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LPS</w:t>
            </w:r>
          </w:p>
        </w:tc>
        <w:tc>
          <w:tcPr>
            <w:tcW w:w="6379" w:type="dxa"/>
            <w:tcBorders>
              <w:top w:val="nil"/>
              <w:left w:val="nil"/>
              <w:bottom w:val="nil"/>
              <w:right w:val="nil"/>
            </w:tcBorders>
            <w:shd w:val="clear" w:color="auto" w:fill="auto"/>
            <w:noWrap/>
            <w:vAlign w:val="bottom"/>
            <w:hideMark/>
          </w:tcPr>
          <w:p w14:paraId="45BCD2C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lipopolysaccharide</w:t>
            </w:r>
          </w:p>
        </w:tc>
      </w:tr>
      <w:tr w:rsidR="007B7DFC" w:rsidRPr="00E47D80" w14:paraId="25086E10" w14:textId="77777777" w:rsidTr="0079601E">
        <w:trPr>
          <w:trHeight w:val="300"/>
        </w:trPr>
        <w:tc>
          <w:tcPr>
            <w:tcW w:w="1701" w:type="dxa"/>
            <w:tcBorders>
              <w:top w:val="nil"/>
              <w:left w:val="nil"/>
              <w:bottom w:val="nil"/>
              <w:right w:val="nil"/>
            </w:tcBorders>
            <w:shd w:val="clear" w:color="auto" w:fill="auto"/>
            <w:noWrap/>
            <w:vAlign w:val="bottom"/>
            <w:hideMark/>
          </w:tcPr>
          <w:p w14:paraId="29283CB3"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LTA</w:t>
            </w:r>
          </w:p>
        </w:tc>
        <w:tc>
          <w:tcPr>
            <w:tcW w:w="6379" w:type="dxa"/>
            <w:tcBorders>
              <w:top w:val="nil"/>
              <w:left w:val="nil"/>
              <w:bottom w:val="nil"/>
              <w:right w:val="nil"/>
            </w:tcBorders>
            <w:shd w:val="clear" w:color="auto" w:fill="auto"/>
            <w:noWrap/>
            <w:vAlign w:val="bottom"/>
            <w:hideMark/>
          </w:tcPr>
          <w:p w14:paraId="07AD7905"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lipoteichoic acid</w:t>
            </w:r>
          </w:p>
        </w:tc>
      </w:tr>
      <w:tr w:rsidR="007B7DFC" w:rsidRPr="00E47D80" w14:paraId="1896FCAE" w14:textId="77777777" w:rsidTr="0079601E">
        <w:trPr>
          <w:trHeight w:val="300"/>
        </w:trPr>
        <w:tc>
          <w:tcPr>
            <w:tcW w:w="1701" w:type="dxa"/>
            <w:tcBorders>
              <w:top w:val="nil"/>
              <w:left w:val="nil"/>
              <w:bottom w:val="nil"/>
              <w:right w:val="nil"/>
            </w:tcBorders>
            <w:shd w:val="clear" w:color="auto" w:fill="auto"/>
            <w:noWrap/>
            <w:vAlign w:val="bottom"/>
            <w:hideMark/>
          </w:tcPr>
          <w:p w14:paraId="4F732CF6"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MAPK</w:t>
            </w:r>
          </w:p>
        </w:tc>
        <w:tc>
          <w:tcPr>
            <w:tcW w:w="6379" w:type="dxa"/>
            <w:tcBorders>
              <w:top w:val="nil"/>
              <w:left w:val="nil"/>
              <w:bottom w:val="nil"/>
              <w:right w:val="nil"/>
            </w:tcBorders>
            <w:shd w:val="clear" w:color="auto" w:fill="auto"/>
            <w:noWrap/>
            <w:vAlign w:val="bottom"/>
            <w:hideMark/>
          </w:tcPr>
          <w:p w14:paraId="1090A85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mitogen-activated protein kinases</w:t>
            </w:r>
          </w:p>
        </w:tc>
      </w:tr>
      <w:tr w:rsidR="007B7DFC" w:rsidRPr="00E47D80" w14:paraId="1696F38A" w14:textId="77777777" w:rsidTr="0079601E">
        <w:trPr>
          <w:trHeight w:val="300"/>
        </w:trPr>
        <w:tc>
          <w:tcPr>
            <w:tcW w:w="1701" w:type="dxa"/>
            <w:tcBorders>
              <w:top w:val="nil"/>
              <w:left w:val="nil"/>
              <w:bottom w:val="nil"/>
              <w:right w:val="nil"/>
            </w:tcBorders>
            <w:shd w:val="clear" w:color="auto" w:fill="auto"/>
            <w:noWrap/>
            <w:vAlign w:val="bottom"/>
            <w:hideMark/>
          </w:tcPr>
          <w:p w14:paraId="7368685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MARCO</w:t>
            </w:r>
          </w:p>
        </w:tc>
        <w:tc>
          <w:tcPr>
            <w:tcW w:w="6379" w:type="dxa"/>
            <w:tcBorders>
              <w:top w:val="nil"/>
              <w:left w:val="nil"/>
              <w:bottom w:val="nil"/>
              <w:right w:val="nil"/>
            </w:tcBorders>
            <w:shd w:val="clear" w:color="auto" w:fill="auto"/>
            <w:noWrap/>
            <w:vAlign w:val="bottom"/>
            <w:hideMark/>
          </w:tcPr>
          <w:p w14:paraId="0777B63D"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macrophage receptor with collagenous structure</w:t>
            </w:r>
          </w:p>
        </w:tc>
      </w:tr>
      <w:tr w:rsidR="007B7DFC" w:rsidRPr="00E47D80" w14:paraId="74079A1A" w14:textId="77777777" w:rsidTr="0079601E">
        <w:trPr>
          <w:trHeight w:val="300"/>
        </w:trPr>
        <w:tc>
          <w:tcPr>
            <w:tcW w:w="1701" w:type="dxa"/>
            <w:tcBorders>
              <w:top w:val="nil"/>
              <w:left w:val="nil"/>
              <w:bottom w:val="nil"/>
              <w:right w:val="nil"/>
            </w:tcBorders>
            <w:shd w:val="clear" w:color="auto" w:fill="auto"/>
            <w:noWrap/>
            <w:vAlign w:val="bottom"/>
            <w:hideMark/>
          </w:tcPr>
          <w:p w14:paraId="3809C38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M-CSF</w:t>
            </w:r>
          </w:p>
        </w:tc>
        <w:tc>
          <w:tcPr>
            <w:tcW w:w="6379" w:type="dxa"/>
            <w:tcBorders>
              <w:top w:val="nil"/>
              <w:left w:val="nil"/>
              <w:bottom w:val="nil"/>
              <w:right w:val="nil"/>
            </w:tcBorders>
            <w:shd w:val="clear" w:color="auto" w:fill="auto"/>
            <w:noWrap/>
            <w:vAlign w:val="bottom"/>
            <w:hideMark/>
          </w:tcPr>
          <w:p w14:paraId="699E2BE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macrophage colony-stimulating factor</w:t>
            </w:r>
          </w:p>
        </w:tc>
      </w:tr>
      <w:tr w:rsidR="007B7DFC" w:rsidRPr="00E47D80" w14:paraId="139250B6" w14:textId="77777777" w:rsidTr="0079601E">
        <w:trPr>
          <w:trHeight w:val="300"/>
        </w:trPr>
        <w:tc>
          <w:tcPr>
            <w:tcW w:w="1701" w:type="dxa"/>
            <w:tcBorders>
              <w:top w:val="nil"/>
              <w:left w:val="nil"/>
              <w:bottom w:val="nil"/>
              <w:right w:val="nil"/>
            </w:tcBorders>
            <w:shd w:val="clear" w:color="auto" w:fill="auto"/>
            <w:noWrap/>
            <w:vAlign w:val="bottom"/>
            <w:hideMark/>
          </w:tcPr>
          <w:p w14:paraId="62AFDF7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MDM</w:t>
            </w:r>
          </w:p>
        </w:tc>
        <w:tc>
          <w:tcPr>
            <w:tcW w:w="6379" w:type="dxa"/>
            <w:tcBorders>
              <w:top w:val="nil"/>
              <w:left w:val="nil"/>
              <w:bottom w:val="nil"/>
              <w:right w:val="nil"/>
            </w:tcBorders>
            <w:shd w:val="clear" w:color="auto" w:fill="auto"/>
            <w:noWrap/>
            <w:vAlign w:val="bottom"/>
            <w:hideMark/>
          </w:tcPr>
          <w:p w14:paraId="101BBF9B"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monocyte derived macrophages</w:t>
            </w:r>
          </w:p>
        </w:tc>
      </w:tr>
      <w:tr w:rsidR="007B7DFC" w:rsidRPr="00E47D80" w14:paraId="05848754" w14:textId="77777777" w:rsidTr="0079601E">
        <w:trPr>
          <w:trHeight w:val="300"/>
        </w:trPr>
        <w:tc>
          <w:tcPr>
            <w:tcW w:w="1701" w:type="dxa"/>
            <w:tcBorders>
              <w:top w:val="nil"/>
              <w:left w:val="nil"/>
              <w:bottom w:val="nil"/>
              <w:right w:val="nil"/>
            </w:tcBorders>
            <w:shd w:val="clear" w:color="auto" w:fill="auto"/>
            <w:noWrap/>
            <w:vAlign w:val="bottom"/>
            <w:hideMark/>
          </w:tcPr>
          <w:p w14:paraId="6F2F20D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MEGF10</w:t>
            </w:r>
          </w:p>
        </w:tc>
        <w:tc>
          <w:tcPr>
            <w:tcW w:w="6379" w:type="dxa"/>
            <w:tcBorders>
              <w:top w:val="nil"/>
              <w:left w:val="nil"/>
              <w:bottom w:val="nil"/>
              <w:right w:val="nil"/>
            </w:tcBorders>
            <w:shd w:val="clear" w:color="auto" w:fill="auto"/>
            <w:noWrap/>
            <w:vAlign w:val="bottom"/>
            <w:hideMark/>
          </w:tcPr>
          <w:p w14:paraId="7E0AF5CC"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multiple EGF-like-domains 10</w:t>
            </w:r>
          </w:p>
        </w:tc>
      </w:tr>
      <w:tr w:rsidR="007B7DFC" w:rsidRPr="00E47D80" w14:paraId="0E5EE59D" w14:textId="77777777" w:rsidTr="0079601E">
        <w:trPr>
          <w:trHeight w:val="300"/>
        </w:trPr>
        <w:tc>
          <w:tcPr>
            <w:tcW w:w="1701" w:type="dxa"/>
            <w:tcBorders>
              <w:top w:val="nil"/>
              <w:left w:val="nil"/>
              <w:bottom w:val="nil"/>
              <w:right w:val="nil"/>
            </w:tcBorders>
            <w:shd w:val="clear" w:color="auto" w:fill="auto"/>
            <w:noWrap/>
            <w:vAlign w:val="bottom"/>
            <w:hideMark/>
          </w:tcPr>
          <w:p w14:paraId="48484A8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MERTK</w:t>
            </w:r>
          </w:p>
        </w:tc>
        <w:tc>
          <w:tcPr>
            <w:tcW w:w="6379" w:type="dxa"/>
            <w:tcBorders>
              <w:top w:val="nil"/>
              <w:left w:val="nil"/>
              <w:bottom w:val="nil"/>
              <w:right w:val="nil"/>
            </w:tcBorders>
            <w:shd w:val="clear" w:color="auto" w:fill="auto"/>
            <w:noWrap/>
            <w:vAlign w:val="bottom"/>
            <w:hideMark/>
          </w:tcPr>
          <w:p w14:paraId="185EF80E"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tyrosine protein kinase MER</w:t>
            </w:r>
          </w:p>
        </w:tc>
      </w:tr>
      <w:tr w:rsidR="007B7DFC" w:rsidRPr="00E47D80" w14:paraId="11749541" w14:textId="77777777" w:rsidTr="0079601E">
        <w:trPr>
          <w:trHeight w:val="300"/>
        </w:trPr>
        <w:tc>
          <w:tcPr>
            <w:tcW w:w="1701" w:type="dxa"/>
            <w:tcBorders>
              <w:top w:val="nil"/>
              <w:left w:val="nil"/>
              <w:bottom w:val="nil"/>
              <w:right w:val="nil"/>
            </w:tcBorders>
            <w:shd w:val="clear" w:color="auto" w:fill="auto"/>
            <w:noWrap/>
            <w:vAlign w:val="bottom"/>
            <w:hideMark/>
          </w:tcPr>
          <w:p w14:paraId="699B782C"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MFI</w:t>
            </w:r>
          </w:p>
        </w:tc>
        <w:tc>
          <w:tcPr>
            <w:tcW w:w="6379" w:type="dxa"/>
            <w:tcBorders>
              <w:top w:val="nil"/>
              <w:left w:val="nil"/>
              <w:bottom w:val="nil"/>
              <w:right w:val="nil"/>
            </w:tcBorders>
            <w:shd w:val="clear" w:color="auto" w:fill="auto"/>
            <w:noWrap/>
            <w:vAlign w:val="bottom"/>
            <w:hideMark/>
          </w:tcPr>
          <w:p w14:paraId="0C5E1C69"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median fluorescence intensity</w:t>
            </w:r>
          </w:p>
        </w:tc>
      </w:tr>
      <w:tr w:rsidR="007B7DFC" w:rsidRPr="00E47D80" w14:paraId="66BEDC78" w14:textId="77777777" w:rsidTr="0079601E">
        <w:trPr>
          <w:trHeight w:val="300"/>
        </w:trPr>
        <w:tc>
          <w:tcPr>
            <w:tcW w:w="1701" w:type="dxa"/>
            <w:tcBorders>
              <w:top w:val="nil"/>
              <w:left w:val="nil"/>
              <w:bottom w:val="nil"/>
              <w:right w:val="nil"/>
            </w:tcBorders>
            <w:shd w:val="clear" w:color="auto" w:fill="auto"/>
            <w:noWrap/>
            <w:vAlign w:val="bottom"/>
            <w:hideMark/>
          </w:tcPr>
          <w:p w14:paraId="408E9F6D"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 xml:space="preserve">MM-LDL </w:t>
            </w:r>
          </w:p>
        </w:tc>
        <w:tc>
          <w:tcPr>
            <w:tcW w:w="6379" w:type="dxa"/>
            <w:tcBorders>
              <w:top w:val="nil"/>
              <w:left w:val="nil"/>
              <w:bottom w:val="nil"/>
              <w:right w:val="nil"/>
            </w:tcBorders>
            <w:shd w:val="clear" w:color="auto" w:fill="auto"/>
            <w:noWrap/>
            <w:vAlign w:val="bottom"/>
            <w:hideMark/>
          </w:tcPr>
          <w:p w14:paraId="3A86F70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minimally modified lipoprotein</w:t>
            </w:r>
          </w:p>
        </w:tc>
      </w:tr>
      <w:tr w:rsidR="007B7DFC" w:rsidRPr="00E47D80" w14:paraId="4E5E9DA5" w14:textId="77777777" w:rsidTr="0079601E">
        <w:trPr>
          <w:trHeight w:val="300"/>
        </w:trPr>
        <w:tc>
          <w:tcPr>
            <w:tcW w:w="1701" w:type="dxa"/>
            <w:tcBorders>
              <w:top w:val="nil"/>
              <w:left w:val="nil"/>
              <w:bottom w:val="nil"/>
              <w:right w:val="nil"/>
            </w:tcBorders>
            <w:shd w:val="clear" w:color="auto" w:fill="auto"/>
            <w:noWrap/>
            <w:vAlign w:val="bottom"/>
            <w:hideMark/>
          </w:tcPr>
          <w:p w14:paraId="431CD224"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MMP</w:t>
            </w:r>
          </w:p>
        </w:tc>
        <w:tc>
          <w:tcPr>
            <w:tcW w:w="6379" w:type="dxa"/>
            <w:tcBorders>
              <w:top w:val="nil"/>
              <w:left w:val="nil"/>
              <w:bottom w:val="nil"/>
              <w:right w:val="nil"/>
            </w:tcBorders>
            <w:shd w:val="clear" w:color="auto" w:fill="auto"/>
            <w:noWrap/>
            <w:vAlign w:val="bottom"/>
            <w:hideMark/>
          </w:tcPr>
          <w:p w14:paraId="43B69428" w14:textId="035D6802"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matrix metalloprotease</w:t>
            </w:r>
          </w:p>
        </w:tc>
      </w:tr>
      <w:tr w:rsidR="007B7DFC" w:rsidRPr="00E47D80" w14:paraId="568ED4E7" w14:textId="77777777" w:rsidTr="0079601E">
        <w:trPr>
          <w:trHeight w:val="300"/>
        </w:trPr>
        <w:tc>
          <w:tcPr>
            <w:tcW w:w="1701" w:type="dxa"/>
            <w:tcBorders>
              <w:top w:val="nil"/>
              <w:left w:val="nil"/>
              <w:bottom w:val="nil"/>
              <w:right w:val="nil"/>
            </w:tcBorders>
            <w:shd w:val="clear" w:color="auto" w:fill="auto"/>
            <w:noWrap/>
            <w:vAlign w:val="bottom"/>
            <w:hideMark/>
          </w:tcPr>
          <w:p w14:paraId="1ED297FD"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MRLC</w:t>
            </w:r>
          </w:p>
        </w:tc>
        <w:tc>
          <w:tcPr>
            <w:tcW w:w="6379" w:type="dxa"/>
            <w:tcBorders>
              <w:top w:val="nil"/>
              <w:left w:val="nil"/>
              <w:bottom w:val="nil"/>
              <w:right w:val="nil"/>
            </w:tcBorders>
            <w:shd w:val="clear" w:color="auto" w:fill="auto"/>
            <w:noWrap/>
            <w:vAlign w:val="bottom"/>
            <w:hideMark/>
          </w:tcPr>
          <w:p w14:paraId="101D7E9C"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myosin regulatory light chain</w:t>
            </w:r>
          </w:p>
        </w:tc>
      </w:tr>
      <w:tr w:rsidR="007B7DFC" w:rsidRPr="00E47D80" w14:paraId="4FD94026" w14:textId="77777777" w:rsidTr="0079601E">
        <w:trPr>
          <w:trHeight w:val="300"/>
        </w:trPr>
        <w:tc>
          <w:tcPr>
            <w:tcW w:w="1701" w:type="dxa"/>
            <w:tcBorders>
              <w:top w:val="nil"/>
              <w:left w:val="nil"/>
              <w:bottom w:val="nil"/>
              <w:right w:val="nil"/>
            </w:tcBorders>
            <w:shd w:val="clear" w:color="auto" w:fill="auto"/>
            <w:noWrap/>
            <w:vAlign w:val="bottom"/>
            <w:hideMark/>
          </w:tcPr>
          <w:p w14:paraId="408A7E8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mRNA</w:t>
            </w:r>
          </w:p>
        </w:tc>
        <w:tc>
          <w:tcPr>
            <w:tcW w:w="6379" w:type="dxa"/>
            <w:tcBorders>
              <w:top w:val="nil"/>
              <w:left w:val="nil"/>
              <w:bottom w:val="nil"/>
              <w:right w:val="nil"/>
            </w:tcBorders>
            <w:shd w:val="clear" w:color="auto" w:fill="auto"/>
            <w:noWrap/>
            <w:vAlign w:val="bottom"/>
            <w:hideMark/>
          </w:tcPr>
          <w:p w14:paraId="1C24EE5E"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messenger RNA</w:t>
            </w:r>
          </w:p>
        </w:tc>
      </w:tr>
      <w:tr w:rsidR="007B7DFC" w:rsidRPr="00E47D80" w14:paraId="2716AB25" w14:textId="77777777" w:rsidTr="0079601E">
        <w:trPr>
          <w:trHeight w:val="300"/>
        </w:trPr>
        <w:tc>
          <w:tcPr>
            <w:tcW w:w="1701" w:type="dxa"/>
            <w:tcBorders>
              <w:top w:val="nil"/>
              <w:left w:val="nil"/>
              <w:bottom w:val="nil"/>
              <w:right w:val="nil"/>
            </w:tcBorders>
            <w:shd w:val="clear" w:color="auto" w:fill="auto"/>
            <w:noWrap/>
            <w:vAlign w:val="bottom"/>
            <w:hideMark/>
          </w:tcPr>
          <w:p w14:paraId="5C7ECDE4"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MSR</w:t>
            </w:r>
          </w:p>
        </w:tc>
        <w:tc>
          <w:tcPr>
            <w:tcW w:w="6379" w:type="dxa"/>
            <w:tcBorders>
              <w:top w:val="nil"/>
              <w:left w:val="nil"/>
              <w:bottom w:val="nil"/>
              <w:right w:val="nil"/>
            </w:tcBorders>
            <w:shd w:val="clear" w:color="auto" w:fill="auto"/>
            <w:noWrap/>
            <w:vAlign w:val="bottom"/>
            <w:hideMark/>
          </w:tcPr>
          <w:p w14:paraId="07AD86BD"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macrophage scavenger receptor</w:t>
            </w:r>
          </w:p>
        </w:tc>
      </w:tr>
      <w:tr w:rsidR="007B7DFC" w:rsidRPr="00E47D80" w14:paraId="676D7FF3" w14:textId="77777777" w:rsidTr="0079601E">
        <w:trPr>
          <w:trHeight w:val="300"/>
        </w:trPr>
        <w:tc>
          <w:tcPr>
            <w:tcW w:w="1701" w:type="dxa"/>
            <w:tcBorders>
              <w:top w:val="nil"/>
              <w:left w:val="nil"/>
              <w:bottom w:val="nil"/>
              <w:right w:val="nil"/>
            </w:tcBorders>
            <w:shd w:val="clear" w:color="auto" w:fill="auto"/>
            <w:noWrap/>
            <w:vAlign w:val="bottom"/>
            <w:hideMark/>
          </w:tcPr>
          <w:p w14:paraId="2BB083E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lastRenderedPageBreak/>
              <w:t>MYD88</w:t>
            </w:r>
          </w:p>
        </w:tc>
        <w:tc>
          <w:tcPr>
            <w:tcW w:w="6379" w:type="dxa"/>
            <w:tcBorders>
              <w:top w:val="nil"/>
              <w:left w:val="nil"/>
              <w:bottom w:val="nil"/>
              <w:right w:val="nil"/>
            </w:tcBorders>
            <w:shd w:val="clear" w:color="auto" w:fill="auto"/>
            <w:noWrap/>
            <w:vAlign w:val="bottom"/>
            <w:hideMark/>
          </w:tcPr>
          <w:p w14:paraId="2DC1307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myeloid differentiation primary response gene 88</w:t>
            </w:r>
          </w:p>
        </w:tc>
      </w:tr>
      <w:tr w:rsidR="007B7DFC" w:rsidRPr="00E47D80" w14:paraId="37DBFD48" w14:textId="77777777" w:rsidTr="0079601E">
        <w:trPr>
          <w:trHeight w:val="315"/>
        </w:trPr>
        <w:tc>
          <w:tcPr>
            <w:tcW w:w="1701" w:type="dxa"/>
            <w:tcBorders>
              <w:top w:val="nil"/>
              <w:left w:val="nil"/>
              <w:bottom w:val="nil"/>
              <w:right w:val="nil"/>
            </w:tcBorders>
            <w:shd w:val="clear" w:color="auto" w:fill="auto"/>
            <w:noWrap/>
            <w:vAlign w:val="bottom"/>
            <w:hideMark/>
          </w:tcPr>
          <w:p w14:paraId="6ED27FFD"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NF-κB</w:t>
            </w:r>
          </w:p>
        </w:tc>
        <w:tc>
          <w:tcPr>
            <w:tcW w:w="6379" w:type="dxa"/>
            <w:tcBorders>
              <w:top w:val="nil"/>
              <w:left w:val="nil"/>
              <w:bottom w:val="nil"/>
              <w:right w:val="nil"/>
            </w:tcBorders>
            <w:shd w:val="clear" w:color="auto" w:fill="auto"/>
            <w:noWrap/>
            <w:vAlign w:val="bottom"/>
            <w:hideMark/>
          </w:tcPr>
          <w:p w14:paraId="1C8510A3"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 xml:space="preserve">nuclear factor-κB </w:t>
            </w:r>
          </w:p>
        </w:tc>
      </w:tr>
      <w:tr w:rsidR="007B7DFC" w:rsidRPr="00E47D80" w14:paraId="197AD920" w14:textId="77777777" w:rsidTr="0079601E">
        <w:trPr>
          <w:trHeight w:val="300"/>
        </w:trPr>
        <w:tc>
          <w:tcPr>
            <w:tcW w:w="1701" w:type="dxa"/>
            <w:tcBorders>
              <w:top w:val="nil"/>
              <w:left w:val="nil"/>
              <w:bottom w:val="nil"/>
              <w:right w:val="nil"/>
            </w:tcBorders>
            <w:shd w:val="clear" w:color="auto" w:fill="auto"/>
            <w:noWrap/>
            <w:vAlign w:val="bottom"/>
            <w:hideMark/>
          </w:tcPr>
          <w:p w14:paraId="0D90724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NO</w:t>
            </w:r>
          </w:p>
        </w:tc>
        <w:tc>
          <w:tcPr>
            <w:tcW w:w="6379" w:type="dxa"/>
            <w:tcBorders>
              <w:top w:val="nil"/>
              <w:left w:val="nil"/>
              <w:bottom w:val="nil"/>
              <w:right w:val="nil"/>
            </w:tcBorders>
            <w:shd w:val="clear" w:color="auto" w:fill="auto"/>
            <w:noWrap/>
            <w:vAlign w:val="bottom"/>
            <w:hideMark/>
          </w:tcPr>
          <w:p w14:paraId="797BB27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nitric oxide</w:t>
            </w:r>
          </w:p>
        </w:tc>
      </w:tr>
      <w:tr w:rsidR="007B7DFC" w:rsidRPr="00E47D80" w14:paraId="3170737B" w14:textId="77777777" w:rsidTr="0079601E">
        <w:trPr>
          <w:trHeight w:val="300"/>
        </w:trPr>
        <w:tc>
          <w:tcPr>
            <w:tcW w:w="1701" w:type="dxa"/>
            <w:tcBorders>
              <w:top w:val="nil"/>
              <w:left w:val="nil"/>
              <w:bottom w:val="nil"/>
              <w:right w:val="nil"/>
            </w:tcBorders>
            <w:shd w:val="clear" w:color="auto" w:fill="auto"/>
            <w:noWrap/>
            <w:vAlign w:val="bottom"/>
            <w:hideMark/>
          </w:tcPr>
          <w:p w14:paraId="18E85C3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NOK</w:t>
            </w:r>
          </w:p>
        </w:tc>
        <w:tc>
          <w:tcPr>
            <w:tcW w:w="6379" w:type="dxa"/>
            <w:tcBorders>
              <w:top w:val="nil"/>
              <w:left w:val="nil"/>
              <w:bottom w:val="nil"/>
              <w:right w:val="nil"/>
            </w:tcBorders>
            <w:shd w:val="clear" w:color="auto" w:fill="auto"/>
            <w:noWrap/>
            <w:vAlign w:val="bottom"/>
            <w:hideMark/>
          </w:tcPr>
          <w:p w14:paraId="2525AD2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normal oral keratinocyte</w:t>
            </w:r>
          </w:p>
        </w:tc>
      </w:tr>
      <w:tr w:rsidR="007B7DFC" w:rsidRPr="00E47D80" w14:paraId="590522F8" w14:textId="77777777" w:rsidTr="0079601E">
        <w:trPr>
          <w:trHeight w:val="300"/>
        </w:trPr>
        <w:tc>
          <w:tcPr>
            <w:tcW w:w="1701" w:type="dxa"/>
            <w:tcBorders>
              <w:top w:val="nil"/>
              <w:left w:val="nil"/>
              <w:bottom w:val="nil"/>
              <w:right w:val="nil"/>
            </w:tcBorders>
            <w:shd w:val="clear" w:color="auto" w:fill="auto"/>
            <w:noWrap/>
            <w:vAlign w:val="bottom"/>
            <w:hideMark/>
          </w:tcPr>
          <w:p w14:paraId="420B060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OD</w:t>
            </w:r>
          </w:p>
        </w:tc>
        <w:tc>
          <w:tcPr>
            <w:tcW w:w="6379" w:type="dxa"/>
            <w:tcBorders>
              <w:top w:val="nil"/>
              <w:left w:val="nil"/>
              <w:bottom w:val="nil"/>
              <w:right w:val="nil"/>
            </w:tcBorders>
            <w:shd w:val="clear" w:color="auto" w:fill="auto"/>
            <w:noWrap/>
            <w:vAlign w:val="bottom"/>
            <w:hideMark/>
          </w:tcPr>
          <w:p w14:paraId="3BF249C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optical density</w:t>
            </w:r>
          </w:p>
        </w:tc>
      </w:tr>
      <w:tr w:rsidR="007B7DFC" w:rsidRPr="00E47D80" w14:paraId="49588AF1" w14:textId="77777777" w:rsidTr="0079601E">
        <w:trPr>
          <w:trHeight w:val="300"/>
        </w:trPr>
        <w:tc>
          <w:tcPr>
            <w:tcW w:w="1701" w:type="dxa"/>
            <w:tcBorders>
              <w:top w:val="nil"/>
              <w:left w:val="nil"/>
              <w:bottom w:val="nil"/>
              <w:right w:val="nil"/>
            </w:tcBorders>
            <w:shd w:val="clear" w:color="auto" w:fill="auto"/>
            <w:noWrap/>
            <w:vAlign w:val="bottom"/>
            <w:hideMark/>
          </w:tcPr>
          <w:p w14:paraId="351B6F7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OLR1</w:t>
            </w:r>
          </w:p>
        </w:tc>
        <w:tc>
          <w:tcPr>
            <w:tcW w:w="6379" w:type="dxa"/>
            <w:tcBorders>
              <w:top w:val="nil"/>
              <w:left w:val="nil"/>
              <w:bottom w:val="nil"/>
              <w:right w:val="nil"/>
            </w:tcBorders>
            <w:shd w:val="clear" w:color="auto" w:fill="auto"/>
            <w:noWrap/>
            <w:vAlign w:val="bottom"/>
            <w:hideMark/>
          </w:tcPr>
          <w:p w14:paraId="78900D3B"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oxidized low density lipoprotein (lectin-like) receptor 1</w:t>
            </w:r>
          </w:p>
        </w:tc>
      </w:tr>
      <w:tr w:rsidR="007B7DFC" w:rsidRPr="00E47D80" w14:paraId="43DF0144" w14:textId="77777777" w:rsidTr="0079601E">
        <w:trPr>
          <w:trHeight w:val="300"/>
        </w:trPr>
        <w:tc>
          <w:tcPr>
            <w:tcW w:w="1701" w:type="dxa"/>
            <w:tcBorders>
              <w:top w:val="nil"/>
              <w:left w:val="nil"/>
              <w:bottom w:val="nil"/>
              <w:right w:val="nil"/>
            </w:tcBorders>
            <w:shd w:val="clear" w:color="auto" w:fill="auto"/>
            <w:noWrap/>
            <w:vAlign w:val="bottom"/>
            <w:hideMark/>
          </w:tcPr>
          <w:p w14:paraId="64D718C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OSCC</w:t>
            </w:r>
          </w:p>
        </w:tc>
        <w:tc>
          <w:tcPr>
            <w:tcW w:w="6379" w:type="dxa"/>
            <w:tcBorders>
              <w:top w:val="nil"/>
              <w:left w:val="nil"/>
              <w:bottom w:val="nil"/>
              <w:right w:val="nil"/>
            </w:tcBorders>
            <w:shd w:val="clear" w:color="auto" w:fill="auto"/>
            <w:noWrap/>
            <w:vAlign w:val="bottom"/>
            <w:hideMark/>
          </w:tcPr>
          <w:p w14:paraId="2ADEE409"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oral squamous cell carcinoma</w:t>
            </w:r>
          </w:p>
        </w:tc>
      </w:tr>
      <w:tr w:rsidR="007B7DFC" w:rsidRPr="00E47D80" w14:paraId="11E9CF56" w14:textId="77777777" w:rsidTr="0079601E">
        <w:trPr>
          <w:trHeight w:val="300"/>
        </w:trPr>
        <w:tc>
          <w:tcPr>
            <w:tcW w:w="1701" w:type="dxa"/>
            <w:tcBorders>
              <w:top w:val="nil"/>
              <w:left w:val="nil"/>
              <w:bottom w:val="nil"/>
              <w:right w:val="nil"/>
            </w:tcBorders>
            <w:shd w:val="clear" w:color="auto" w:fill="auto"/>
            <w:noWrap/>
            <w:vAlign w:val="bottom"/>
            <w:hideMark/>
          </w:tcPr>
          <w:p w14:paraId="5D4058EE"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oxLDL</w:t>
            </w:r>
          </w:p>
        </w:tc>
        <w:tc>
          <w:tcPr>
            <w:tcW w:w="6379" w:type="dxa"/>
            <w:tcBorders>
              <w:top w:val="nil"/>
              <w:left w:val="nil"/>
              <w:bottom w:val="nil"/>
              <w:right w:val="nil"/>
            </w:tcBorders>
            <w:shd w:val="clear" w:color="auto" w:fill="auto"/>
            <w:noWrap/>
            <w:vAlign w:val="bottom"/>
            <w:hideMark/>
          </w:tcPr>
          <w:p w14:paraId="08A08A64"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oxidized low density lipoproteins</w:t>
            </w:r>
          </w:p>
        </w:tc>
      </w:tr>
      <w:tr w:rsidR="007B7DFC" w:rsidRPr="00E47D80" w14:paraId="039AEDF0" w14:textId="77777777" w:rsidTr="0079601E">
        <w:trPr>
          <w:trHeight w:val="300"/>
        </w:trPr>
        <w:tc>
          <w:tcPr>
            <w:tcW w:w="1701" w:type="dxa"/>
            <w:tcBorders>
              <w:top w:val="nil"/>
              <w:left w:val="nil"/>
              <w:bottom w:val="nil"/>
              <w:right w:val="nil"/>
            </w:tcBorders>
            <w:shd w:val="clear" w:color="auto" w:fill="auto"/>
            <w:noWrap/>
            <w:vAlign w:val="bottom"/>
            <w:hideMark/>
          </w:tcPr>
          <w:p w14:paraId="51C3C1C6"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P/S</w:t>
            </w:r>
          </w:p>
        </w:tc>
        <w:tc>
          <w:tcPr>
            <w:tcW w:w="6379" w:type="dxa"/>
            <w:tcBorders>
              <w:top w:val="nil"/>
              <w:left w:val="nil"/>
              <w:bottom w:val="nil"/>
              <w:right w:val="nil"/>
            </w:tcBorders>
            <w:shd w:val="clear" w:color="auto" w:fill="auto"/>
            <w:noWrap/>
            <w:vAlign w:val="bottom"/>
            <w:hideMark/>
          </w:tcPr>
          <w:p w14:paraId="5DEDB739"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penicillin / streptomycin</w:t>
            </w:r>
          </w:p>
        </w:tc>
      </w:tr>
      <w:tr w:rsidR="007B7DFC" w:rsidRPr="00E47D80" w14:paraId="30792044" w14:textId="77777777" w:rsidTr="0079601E">
        <w:trPr>
          <w:trHeight w:val="300"/>
        </w:trPr>
        <w:tc>
          <w:tcPr>
            <w:tcW w:w="1701" w:type="dxa"/>
            <w:tcBorders>
              <w:top w:val="nil"/>
              <w:left w:val="nil"/>
              <w:bottom w:val="nil"/>
              <w:right w:val="nil"/>
            </w:tcBorders>
            <w:shd w:val="clear" w:color="auto" w:fill="auto"/>
            <w:noWrap/>
            <w:vAlign w:val="bottom"/>
            <w:hideMark/>
          </w:tcPr>
          <w:p w14:paraId="69A6B6B3"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PAS4</w:t>
            </w:r>
          </w:p>
        </w:tc>
        <w:tc>
          <w:tcPr>
            <w:tcW w:w="6379" w:type="dxa"/>
            <w:tcBorders>
              <w:top w:val="nil"/>
              <w:left w:val="nil"/>
              <w:bottom w:val="nil"/>
              <w:right w:val="nil"/>
            </w:tcBorders>
            <w:shd w:val="clear" w:color="auto" w:fill="auto"/>
            <w:noWrap/>
            <w:vAlign w:val="bottom"/>
            <w:hideMark/>
          </w:tcPr>
          <w:p w14:paraId="3BBBD8CE"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pulmonary adenoma susceptibility 4</w:t>
            </w:r>
          </w:p>
        </w:tc>
      </w:tr>
      <w:tr w:rsidR="007B7DFC" w:rsidRPr="00E47D80" w14:paraId="5EE0BA92" w14:textId="77777777" w:rsidTr="0079601E">
        <w:trPr>
          <w:trHeight w:val="300"/>
        </w:trPr>
        <w:tc>
          <w:tcPr>
            <w:tcW w:w="1701" w:type="dxa"/>
            <w:tcBorders>
              <w:top w:val="nil"/>
              <w:left w:val="nil"/>
              <w:bottom w:val="nil"/>
              <w:right w:val="nil"/>
            </w:tcBorders>
            <w:shd w:val="clear" w:color="auto" w:fill="auto"/>
            <w:noWrap/>
            <w:vAlign w:val="bottom"/>
            <w:hideMark/>
          </w:tcPr>
          <w:p w14:paraId="31D7AAD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PBS</w:t>
            </w:r>
          </w:p>
        </w:tc>
        <w:tc>
          <w:tcPr>
            <w:tcW w:w="6379" w:type="dxa"/>
            <w:tcBorders>
              <w:top w:val="nil"/>
              <w:left w:val="nil"/>
              <w:bottom w:val="nil"/>
              <w:right w:val="nil"/>
            </w:tcBorders>
            <w:shd w:val="clear" w:color="auto" w:fill="auto"/>
            <w:noWrap/>
            <w:vAlign w:val="bottom"/>
            <w:hideMark/>
          </w:tcPr>
          <w:p w14:paraId="39C1E7A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phosphate buffered saline</w:t>
            </w:r>
          </w:p>
        </w:tc>
      </w:tr>
      <w:tr w:rsidR="007B7DFC" w:rsidRPr="00E47D80" w14:paraId="3A55F764" w14:textId="77777777" w:rsidTr="0079601E">
        <w:trPr>
          <w:trHeight w:val="300"/>
        </w:trPr>
        <w:tc>
          <w:tcPr>
            <w:tcW w:w="1701" w:type="dxa"/>
            <w:tcBorders>
              <w:top w:val="nil"/>
              <w:left w:val="nil"/>
              <w:bottom w:val="nil"/>
              <w:right w:val="nil"/>
            </w:tcBorders>
            <w:shd w:val="clear" w:color="auto" w:fill="auto"/>
            <w:noWrap/>
            <w:vAlign w:val="bottom"/>
            <w:hideMark/>
          </w:tcPr>
          <w:p w14:paraId="6E62692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PCR</w:t>
            </w:r>
          </w:p>
        </w:tc>
        <w:tc>
          <w:tcPr>
            <w:tcW w:w="6379" w:type="dxa"/>
            <w:tcBorders>
              <w:top w:val="nil"/>
              <w:left w:val="nil"/>
              <w:bottom w:val="nil"/>
              <w:right w:val="nil"/>
            </w:tcBorders>
            <w:shd w:val="clear" w:color="auto" w:fill="auto"/>
            <w:noWrap/>
            <w:vAlign w:val="bottom"/>
            <w:hideMark/>
          </w:tcPr>
          <w:p w14:paraId="5067D4A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polymerase chain reaction</w:t>
            </w:r>
          </w:p>
        </w:tc>
      </w:tr>
      <w:tr w:rsidR="007B7DFC" w:rsidRPr="00E47D80" w14:paraId="42A5353D" w14:textId="77777777" w:rsidTr="0079601E">
        <w:trPr>
          <w:trHeight w:val="300"/>
        </w:trPr>
        <w:tc>
          <w:tcPr>
            <w:tcW w:w="1701" w:type="dxa"/>
            <w:tcBorders>
              <w:top w:val="nil"/>
              <w:left w:val="nil"/>
              <w:bottom w:val="nil"/>
              <w:right w:val="nil"/>
            </w:tcBorders>
            <w:shd w:val="clear" w:color="auto" w:fill="auto"/>
            <w:noWrap/>
            <w:vAlign w:val="bottom"/>
            <w:hideMark/>
          </w:tcPr>
          <w:p w14:paraId="0F00805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PE</w:t>
            </w:r>
          </w:p>
        </w:tc>
        <w:tc>
          <w:tcPr>
            <w:tcW w:w="6379" w:type="dxa"/>
            <w:tcBorders>
              <w:top w:val="nil"/>
              <w:left w:val="nil"/>
              <w:bottom w:val="nil"/>
              <w:right w:val="nil"/>
            </w:tcBorders>
            <w:shd w:val="clear" w:color="auto" w:fill="auto"/>
            <w:noWrap/>
            <w:vAlign w:val="bottom"/>
            <w:hideMark/>
          </w:tcPr>
          <w:p w14:paraId="21472D65"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phycoerythrin</w:t>
            </w:r>
          </w:p>
        </w:tc>
      </w:tr>
      <w:tr w:rsidR="007B7DFC" w:rsidRPr="00E47D80" w14:paraId="1FD71FDE" w14:textId="77777777" w:rsidTr="0079601E">
        <w:trPr>
          <w:trHeight w:val="300"/>
        </w:trPr>
        <w:tc>
          <w:tcPr>
            <w:tcW w:w="1701" w:type="dxa"/>
            <w:tcBorders>
              <w:top w:val="nil"/>
              <w:left w:val="nil"/>
              <w:bottom w:val="nil"/>
              <w:right w:val="nil"/>
            </w:tcBorders>
            <w:shd w:val="clear" w:color="auto" w:fill="auto"/>
            <w:noWrap/>
            <w:vAlign w:val="bottom"/>
            <w:hideMark/>
          </w:tcPr>
          <w:p w14:paraId="56F82BD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PGE</w:t>
            </w:r>
          </w:p>
        </w:tc>
        <w:tc>
          <w:tcPr>
            <w:tcW w:w="6379" w:type="dxa"/>
            <w:tcBorders>
              <w:top w:val="nil"/>
              <w:left w:val="nil"/>
              <w:bottom w:val="nil"/>
              <w:right w:val="nil"/>
            </w:tcBorders>
            <w:shd w:val="clear" w:color="auto" w:fill="auto"/>
            <w:noWrap/>
            <w:vAlign w:val="bottom"/>
            <w:hideMark/>
          </w:tcPr>
          <w:p w14:paraId="09B5D5C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prostaglandin E</w:t>
            </w:r>
          </w:p>
        </w:tc>
      </w:tr>
      <w:tr w:rsidR="007B7DFC" w:rsidRPr="00E47D80" w14:paraId="1B2F5FF5" w14:textId="77777777" w:rsidTr="0079601E">
        <w:trPr>
          <w:trHeight w:val="300"/>
        </w:trPr>
        <w:tc>
          <w:tcPr>
            <w:tcW w:w="1701" w:type="dxa"/>
            <w:tcBorders>
              <w:top w:val="nil"/>
              <w:left w:val="nil"/>
              <w:bottom w:val="nil"/>
              <w:right w:val="nil"/>
            </w:tcBorders>
            <w:shd w:val="clear" w:color="auto" w:fill="auto"/>
            <w:noWrap/>
            <w:vAlign w:val="bottom"/>
            <w:hideMark/>
          </w:tcPr>
          <w:p w14:paraId="1AEE42B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PI3K</w:t>
            </w:r>
          </w:p>
        </w:tc>
        <w:tc>
          <w:tcPr>
            <w:tcW w:w="6379" w:type="dxa"/>
            <w:tcBorders>
              <w:top w:val="nil"/>
              <w:left w:val="nil"/>
              <w:bottom w:val="nil"/>
              <w:right w:val="nil"/>
            </w:tcBorders>
            <w:shd w:val="clear" w:color="auto" w:fill="auto"/>
            <w:noWrap/>
            <w:vAlign w:val="bottom"/>
            <w:hideMark/>
          </w:tcPr>
          <w:p w14:paraId="41815F3C"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phosphatidylinositol 3-kinase</w:t>
            </w:r>
          </w:p>
        </w:tc>
      </w:tr>
      <w:tr w:rsidR="007B7DFC" w:rsidRPr="00E47D80" w14:paraId="1F6C972F" w14:textId="77777777" w:rsidTr="0079601E">
        <w:trPr>
          <w:trHeight w:val="300"/>
        </w:trPr>
        <w:tc>
          <w:tcPr>
            <w:tcW w:w="1701" w:type="dxa"/>
            <w:tcBorders>
              <w:top w:val="nil"/>
              <w:left w:val="nil"/>
              <w:bottom w:val="nil"/>
              <w:right w:val="nil"/>
            </w:tcBorders>
            <w:shd w:val="clear" w:color="auto" w:fill="auto"/>
            <w:noWrap/>
            <w:vAlign w:val="bottom"/>
            <w:hideMark/>
          </w:tcPr>
          <w:p w14:paraId="038107B5"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PPAR γ</w:t>
            </w:r>
          </w:p>
        </w:tc>
        <w:tc>
          <w:tcPr>
            <w:tcW w:w="6379" w:type="dxa"/>
            <w:tcBorders>
              <w:top w:val="nil"/>
              <w:left w:val="nil"/>
              <w:bottom w:val="nil"/>
              <w:right w:val="nil"/>
            </w:tcBorders>
            <w:shd w:val="clear" w:color="auto" w:fill="auto"/>
            <w:noWrap/>
            <w:vAlign w:val="bottom"/>
            <w:hideMark/>
          </w:tcPr>
          <w:p w14:paraId="08116C1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peroxisome proliferator-activated receptor gamma</w:t>
            </w:r>
          </w:p>
        </w:tc>
      </w:tr>
      <w:tr w:rsidR="007B7DFC" w:rsidRPr="00E47D80" w14:paraId="6A879D21" w14:textId="77777777" w:rsidTr="0079601E">
        <w:trPr>
          <w:trHeight w:val="300"/>
        </w:trPr>
        <w:tc>
          <w:tcPr>
            <w:tcW w:w="1701" w:type="dxa"/>
            <w:tcBorders>
              <w:top w:val="nil"/>
              <w:left w:val="nil"/>
              <w:bottom w:val="nil"/>
              <w:right w:val="nil"/>
            </w:tcBorders>
            <w:shd w:val="clear" w:color="auto" w:fill="auto"/>
            <w:noWrap/>
            <w:vAlign w:val="bottom"/>
            <w:hideMark/>
          </w:tcPr>
          <w:p w14:paraId="23F09DF9"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PSOX</w:t>
            </w:r>
          </w:p>
        </w:tc>
        <w:tc>
          <w:tcPr>
            <w:tcW w:w="6379" w:type="dxa"/>
            <w:tcBorders>
              <w:top w:val="nil"/>
              <w:left w:val="nil"/>
              <w:bottom w:val="nil"/>
              <w:right w:val="nil"/>
            </w:tcBorders>
            <w:shd w:val="clear" w:color="auto" w:fill="auto"/>
            <w:noWrap/>
            <w:vAlign w:val="bottom"/>
            <w:hideMark/>
          </w:tcPr>
          <w:p w14:paraId="60E92043"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phosphatidylserine and oxidized low density lipoprotein</w:t>
            </w:r>
          </w:p>
        </w:tc>
      </w:tr>
      <w:tr w:rsidR="007B7DFC" w:rsidRPr="00E47D80" w14:paraId="2E45142C" w14:textId="77777777" w:rsidTr="0079601E">
        <w:trPr>
          <w:trHeight w:val="300"/>
        </w:trPr>
        <w:tc>
          <w:tcPr>
            <w:tcW w:w="1701" w:type="dxa"/>
            <w:tcBorders>
              <w:top w:val="nil"/>
              <w:left w:val="nil"/>
              <w:bottom w:val="nil"/>
              <w:right w:val="nil"/>
            </w:tcBorders>
            <w:shd w:val="clear" w:color="auto" w:fill="auto"/>
            <w:noWrap/>
            <w:vAlign w:val="bottom"/>
            <w:hideMark/>
          </w:tcPr>
          <w:p w14:paraId="6FA3DF5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qPCR</w:t>
            </w:r>
          </w:p>
        </w:tc>
        <w:tc>
          <w:tcPr>
            <w:tcW w:w="6379" w:type="dxa"/>
            <w:tcBorders>
              <w:top w:val="nil"/>
              <w:left w:val="nil"/>
              <w:bottom w:val="nil"/>
              <w:right w:val="nil"/>
            </w:tcBorders>
            <w:shd w:val="clear" w:color="auto" w:fill="auto"/>
            <w:noWrap/>
            <w:vAlign w:val="bottom"/>
            <w:hideMark/>
          </w:tcPr>
          <w:p w14:paraId="7CBB0894"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quantitative polymerase chain reaction</w:t>
            </w:r>
          </w:p>
        </w:tc>
      </w:tr>
      <w:tr w:rsidR="007B7DFC" w:rsidRPr="00E47D80" w14:paraId="11374E79" w14:textId="77777777" w:rsidTr="0079601E">
        <w:trPr>
          <w:trHeight w:val="300"/>
        </w:trPr>
        <w:tc>
          <w:tcPr>
            <w:tcW w:w="1701" w:type="dxa"/>
            <w:tcBorders>
              <w:top w:val="nil"/>
              <w:left w:val="nil"/>
              <w:bottom w:val="nil"/>
              <w:right w:val="nil"/>
            </w:tcBorders>
            <w:shd w:val="clear" w:color="auto" w:fill="auto"/>
            <w:noWrap/>
            <w:vAlign w:val="bottom"/>
            <w:hideMark/>
          </w:tcPr>
          <w:p w14:paraId="2B239FF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RAGE</w:t>
            </w:r>
          </w:p>
        </w:tc>
        <w:tc>
          <w:tcPr>
            <w:tcW w:w="6379" w:type="dxa"/>
            <w:tcBorders>
              <w:top w:val="nil"/>
              <w:left w:val="nil"/>
              <w:bottom w:val="nil"/>
              <w:right w:val="nil"/>
            </w:tcBorders>
            <w:shd w:val="clear" w:color="auto" w:fill="auto"/>
            <w:noWrap/>
            <w:vAlign w:val="bottom"/>
            <w:hideMark/>
          </w:tcPr>
          <w:p w14:paraId="10BBD71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receptor for advanced glycation end products</w:t>
            </w:r>
          </w:p>
        </w:tc>
      </w:tr>
      <w:tr w:rsidR="007B7DFC" w:rsidRPr="00E47D80" w14:paraId="1AB7ECAB" w14:textId="77777777" w:rsidTr="0079601E">
        <w:trPr>
          <w:trHeight w:val="300"/>
        </w:trPr>
        <w:tc>
          <w:tcPr>
            <w:tcW w:w="1701" w:type="dxa"/>
            <w:tcBorders>
              <w:top w:val="nil"/>
              <w:left w:val="nil"/>
              <w:bottom w:val="nil"/>
              <w:right w:val="nil"/>
            </w:tcBorders>
            <w:shd w:val="clear" w:color="auto" w:fill="auto"/>
            <w:noWrap/>
            <w:vAlign w:val="bottom"/>
            <w:hideMark/>
          </w:tcPr>
          <w:p w14:paraId="11CA2584"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RBC</w:t>
            </w:r>
          </w:p>
        </w:tc>
        <w:tc>
          <w:tcPr>
            <w:tcW w:w="6379" w:type="dxa"/>
            <w:tcBorders>
              <w:top w:val="nil"/>
              <w:left w:val="nil"/>
              <w:bottom w:val="nil"/>
              <w:right w:val="nil"/>
            </w:tcBorders>
            <w:shd w:val="clear" w:color="auto" w:fill="auto"/>
            <w:noWrap/>
            <w:vAlign w:val="bottom"/>
            <w:hideMark/>
          </w:tcPr>
          <w:p w14:paraId="130DFD37"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red blood cells</w:t>
            </w:r>
          </w:p>
        </w:tc>
      </w:tr>
      <w:tr w:rsidR="007B7DFC" w:rsidRPr="00E47D80" w14:paraId="2A4F0929" w14:textId="77777777" w:rsidTr="0079601E">
        <w:trPr>
          <w:trHeight w:val="300"/>
        </w:trPr>
        <w:tc>
          <w:tcPr>
            <w:tcW w:w="1701" w:type="dxa"/>
            <w:tcBorders>
              <w:top w:val="nil"/>
              <w:left w:val="nil"/>
              <w:bottom w:val="nil"/>
              <w:right w:val="nil"/>
            </w:tcBorders>
            <w:shd w:val="clear" w:color="auto" w:fill="auto"/>
            <w:noWrap/>
            <w:vAlign w:val="bottom"/>
            <w:hideMark/>
          </w:tcPr>
          <w:p w14:paraId="1CFF0CC1"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RIPA</w:t>
            </w:r>
          </w:p>
        </w:tc>
        <w:tc>
          <w:tcPr>
            <w:tcW w:w="6379" w:type="dxa"/>
            <w:tcBorders>
              <w:top w:val="nil"/>
              <w:left w:val="nil"/>
              <w:bottom w:val="nil"/>
              <w:right w:val="nil"/>
            </w:tcBorders>
            <w:shd w:val="clear" w:color="auto" w:fill="auto"/>
            <w:noWrap/>
            <w:vAlign w:val="bottom"/>
            <w:hideMark/>
          </w:tcPr>
          <w:p w14:paraId="7F98F72A"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radioimmunoprecipitation assay</w:t>
            </w:r>
          </w:p>
        </w:tc>
      </w:tr>
      <w:tr w:rsidR="007B7DFC" w:rsidRPr="00E47D80" w14:paraId="27083D19" w14:textId="77777777" w:rsidTr="0079601E">
        <w:trPr>
          <w:trHeight w:val="300"/>
        </w:trPr>
        <w:tc>
          <w:tcPr>
            <w:tcW w:w="1701" w:type="dxa"/>
            <w:tcBorders>
              <w:top w:val="nil"/>
              <w:left w:val="nil"/>
              <w:bottom w:val="nil"/>
              <w:right w:val="nil"/>
            </w:tcBorders>
            <w:shd w:val="clear" w:color="auto" w:fill="auto"/>
            <w:noWrap/>
            <w:vAlign w:val="bottom"/>
            <w:hideMark/>
          </w:tcPr>
          <w:p w14:paraId="351F29F6"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RNA</w:t>
            </w:r>
          </w:p>
        </w:tc>
        <w:tc>
          <w:tcPr>
            <w:tcW w:w="6379" w:type="dxa"/>
            <w:tcBorders>
              <w:top w:val="nil"/>
              <w:left w:val="nil"/>
              <w:bottom w:val="nil"/>
              <w:right w:val="nil"/>
            </w:tcBorders>
            <w:shd w:val="clear" w:color="auto" w:fill="auto"/>
            <w:noWrap/>
            <w:vAlign w:val="bottom"/>
            <w:hideMark/>
          </w:tcPr>
          <w:p w14:paraId="07998176"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ribonucleic acid</w:t>
            </w:r>
          </w:p>
        </w:tc>
      </w:tr>
      <w:tr w:rsidR="007B7DFC" w:rsidRPr="00E47D80" w14:paraId="7D69D23C" w14:textId="77777777" w:rsidTr="0079601E">
        <w:trPr>
          <w:trHeight w:val="300"/>
        </w:trPr>
        <w:tc>
          <w:tcPr>
            <w:tcW w:w="1701" w:type="dxa"/>
            <w:tcBorders>
              <w:top w:val="nil"/>
              <w:left w:val="nil"/>
              <w:bottom w:val="nil"/>
              <w:right w:val="nil"/>
            </w:tcBorders>
            <w:shd w:val="clear" w:color="auto" w:fill="auto"/>
            <w:noWrap/>
            <w:vAlign w:val="bottom"/>
            <w:hideMark/>
          </w:tcPr>
          <w:p w14:paraId="021CA886"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ROS</w:t>
            </w:r>
          </w:p>
        </w:tc>
        <w:tc>
          <w:tcPr>
            <w:tcW w:w="6379" w:type="dxa"/>
            <w:tcBorders>
              <w:top w:val="nil"/>
              <w:left w:val="nil"/>
              <w:bottom w:val="nil"/>
              <w:right w:val="nil"/>
            </w:tcBorders>
            <w:shd w:val="clear" w:color="auto" w:fill="auto"/>
            <w:noWrap/>
            <w:vAlign w:val="bottom"/>
            <w:hideMark/>
          </w:tcPr>
          <w:p w14:paraId="2079D84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reactive oxygen species</w:t>
            </w:r>
          </w:p>
        </w:tc>
      </w:tr>
      <w:tr w:rsidR="007B7DFC" w:rsidRPr="00E47D80" w14:paraId="09D32FA5" w14:textId="77777777" w:rsidTr="0079601E">
        <w:trPr>
          <w:trHeight w:val="300"/>
        </w:trPr>
        <w:tc>
          <w:tcPr>
            <w:tcW w:w="1701" w:type="dxa"/>
            <w:tcBorders>
              <w:top w:val="nil"/>
              <w:left w:val="nil"/>
              <w:bottom w:val="nil"/>
              <w:right w:val="nil"/>
            </w:tcBorders>
            <w:shd w:val="clear" w:color="auto" w:fill="auto"/>
            <w:noWrap/>
            <w:vAlign w:val="bottom"/>
            <w:hideMark/>
          </w:tcPr>
          <w:p w14:paraId="5FB34779"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RPMI</w:t>
            </w:r>
          </w:p>
        </w:tc>
        <w:tc>
          <w:tcPr>
            <w:tcW w:w="6379" w:type="dxa"/>
            <w:tcBorders>
              <w:top w:val="nil"/>
              <w:left w:val="nil"/>
              <w:bottom w:val="nil"/>
              <w:right w:val="nil"/>
            </w:tcBorders>
            <w:shd w:val="clear" w:color="auto" w:fill="auto"/>
            <w:noWrap/>
            <w:vAlign w:val="bottom"/>
            <w:hideMark/>
          </w:tcPr>
          <w:p w14:paraId="7BC9DA93"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Rosewell Park Memorial Institute medium</w:t>
            </w:r>
          </w:p>
        </w:tc>
      </w:tr>
      <w:tr w:rsidR="007B7DFC" w:rsidRPr="00E47D80" w14:paraId="70F69C70" w14:textId="77777777" w:rsidTr="0079601E">
        <w:trPr>
          <w:trHeight w:val="300"/>
        </w:trPr>
        <w:tc>
          <w:tcPr>
            <w:tcW w:w="1701" w:type="dxa"/>
            <w:tcBorders>
              <w:top w:val="nil"/>
              <w:left w:val="nil"/>
              <w:bottom w:val="nil"/>
              <w:right w:val="nil"/>
            </w:tcBorders>
            <w:shd w:val="clear" w:color="auto" w:fill="auto"/>
            <w:noWrap/>
            <w:vAlign w:val="bottom"/>
            <w:hideMark/>
          </w:tcPr>
          <w:p w14:paraId="05D77256"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SCC</w:t>
            </w:r>
          </w:p>
        </w:tc>
        <w:tc>
          <w:tcPr>
            <w:tcW w:w="6379" w:type="dxa"/>
            <w:tcBorders>
              <w:top w:val="nil"/>
              <w:left w:val="nil"/>
              <w:bottom w:val="nil"/>
              <w:right w:val="nil"/>
            </w:tcBorders>
            <w:shd w:val="clear" w:color="auto" w:fill="auto"/>
            <w:noWrap/>
            <w:vAlign w:val="bottom"/>
            <w:hideMark/>
          </w:tcPr>
          <w:p w14:paraId="3549F2DB"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squamous cell carcinoma</w:t>
            </w:r>
          </w:p>
        </w:tc>
      </w:tr>
      <w:tr w:rsidR="007B7DFC" w:rsidRPr="00E47D80" w14:paraId="50CD49A7" w14:textId="77777777" w:rsidTr="0079601E">
        <w:trPr>
          <w:trHeight w:val="300"/>
        </w:trPr>
        <w:tc>
          <w:tcPr>
            <w:tcW w:w="1701" w:type="dxa"/>
            <w:tcBorders>
              <w:top w:val="nil"/>
              <w:left w:val="nil"/>
              <w:bottom w:val="nil"/>
              <w:right w:val="nil"/>
            </w:tcBorders>
            <w:shd w:val="clear" w:color="auto" w:fill="auto"/>
            <w:noWrap/>
            <w:vAlign w:val="bottom"/>
            <w:hideMark/>
          </w:tcPr>
          <w:p w14:paraId="3FDC6F92"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SCR</w:t>
            </w:r>
          </w:p>
        </w:tc>
        <w:tc>
          <w:tcPr>
            <w:tcW w:w="6379" w:type="dxa"/>
            <w:tcBorders>
              <w:top w:val="nil"/>
              <w:left w:val="nil"/>
              <w:bottom w:val="nil"/>
              <w:right w:val="nil"/>
            </w:tcBorders>
            <w:shd w:val="clear" w:color="auto" w:fill="auto"/>
            <w:noWrap/>
            <w:vAlign w:val="bottom"/>
            <w:hideMark/>
          </w:tcPr>
          <w:p w14:paraId="06B109B0"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cellular stress-response</w:t>
            </w:r>
          </w:p>
        </w:tc>
      </w:tr>
      <w:tr w:rsidR="007B7DFC" w:rsidRPr="00E47D80" w14:paraId="24E70DBA" w14:textId="77777777" w:rsidTr="0079601E">
        <w:trPr>
          <w:trHeight w:val="300"/>
        </w:trPr>
        <w:tc>
          <w:tcPr>
            <w:tcW w:w="1701" w:type="dxa"/>
            <w:tcBorders>
              <w:top w:val="nil"/>
              <w:left w:val="nil"/>
              <w:bottom w:val="nil"/>
              <w:right w:val="nil"/>
            </w:tcBorders>
            <w:shd w:val="clear" w:color="auto" w:fill="auto"/>
            <w:noWrap/>
            <w:vAlign w:val="bottom"/>
            <w:hideMark/>
          </w:tcPr>
          <w:p w14:paraId="6E8F65A8"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SDS-PAGE</w:t>
            </w:r>
          </w:p>
        </w:tc>
        <w:tc>
          <w:tcPr>
            <w:tcW w:w="6379" w:type="dxa"/>
            <w:tcBorders>
              <w:top w:val="nil"/>
              <w:left w:val="nil"/>
              <w:bottom w:val="nil"/>
              <w:right w:val="nil"/>
            </w:tcBorders>
            <w:shd w:val="clear" w:color="auto" w:fill="auto"/>
            <w:noWrap/>
            <w:vAlign w:val="bottom"/>
            <w:hideMark/>
          </w:tcPr>
          <w:p w14:paraId="0E3BBDA5" w14:textId="77777777" w:rsidR="0079601E" w:rsidRPr="00E47D80" w:rsidRDefault="0079601E"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sodium dodecyl sulfate-polyacrylamide gel electrophoresis</w:t>
            </w:r>
          </w:p>
        </w:tc>
      </w:tr>
      <w:tr w:rsidR="007B7DFC" w:rsidRPr="00E47D80" w14:paraId="17D0EC2C" w14:textId="77777777" w:rsidTr="0079601E">
        <w:trPr>
          <w:trHeight w:val="300"/>
        </w:trPr>
        <w:tc>
          <w:tcPr>
            <w:tcW w:w="1701" w:type="dxa"/>
            <w:tcBorders>
              <w:top w:val="nil"/>
              <w:left w:val="nil"/>
              <w:bottom w:val="nil"/>
              <w:right w:val="nil"/>
            </w:tcBorders>
            <w:shd w:val="clear" w:color="auto" w:fill="auto"/>
            <w:noWrap/>
            <w:vAlign w:val="bottom"/>
            <w:hideMark/>
          </w:tcPr>
          <w:p w14:paraId="4F06678B" w14:textId="6BB28ABD"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 xml:space="preserve">SIM </w:t>
            </w:r>
          </w:p>
        </w:tc>
        <w:tc>
          <w:tcPr>
            <w:tcW w:w="6379" w:type="dxa"/>
            <w:tcBorders>
              <w:top w:val="nil"/>
              <w:left w:val="nil"/>
              <w:bottom w:val="nil"/>
              <w:right w:val="nil"/>
            </w:tcBorders>
            <w:shd w:val="clear" w:color="auto" w:fill="auto"/>
            <w:noWrap/>
            <w:vAlign w:val="bottom"/>
            <w:hideMark/>
          </w:tcPr>
          <w:p w14:paraId="43BF2A92" w14:textId="3B816ABF"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structured illumination microscopy</w:t>
            </w:r>
          </w:p>
        </w:tc>
      </w:tr>
      <w:tr w:rsidR="007B7DFC" w:rsidRPr="00E47D80" w14:paraId="2CCB16C7" w14:textId="77777777" w:rsidTr="0079601E">
        <w:trPr>
          <w:trHeight w:val="300"/>
        </w:trPr>
        <w:tc>
          <w:tcPr>
            <w:tcW w:w="1701" w:type="dxa"/>
            <w:tcBorders>
              <w:top w:val="nil"/>
              <w:left w:val="nil"/>
              <w:bottom w:val="nil"/>
              <w:right w:val="nil"/>
            </w:tcBorders>
            <w:shd w:val="clear" w:color="auto" w:fill="auto"/>
            <w:noWrap/>
            <w:vAlign w:val="bottom"/>
            <w:hideMark/>
          </w:tcPr>
          <w:p w14:paraId="45011240" w14:textId="7C81A027"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siRNA</w:t>
            </w:r>
          </w:p>
        </w:tc>
        <w:tc>
          <w:tcPr>
            <w:tcW w:w="6379" w:type="dxa"/>
            <w:tcBorders>
              <w:top w:val="nil"/>
              <w:left w:val="nil"/>
              <w:bottom w:val="nil"/>
              <w:right w:val="nil"/>
            </w:tcBorders>
            <w:shd w:val="clear" w:color="auto" w:fill="auto"/>
            <w:noWrap/>
            <w:vAlign w:val="bottom"/>
            <w:hideMark/>
          </w:tcPr>
          <w:p w14:paraId="5525F8EA" w14:textId="0E5DCF21"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short interrupting RNA</w:t>
            </w:r>
          </w:p>
        </w:tc>
      </w:tr>
      <w:tr w:rsidR="007B7DFC" w:rsidRPr="00E47D80" w14:paraId="428427C6" w14:textId="77777777" w:rsidTr="0079601E">
        <w:trPr>
          <w:trHeight w:val="300"/>
        </w:trPr>
        <w:tc>
          <w:tcPr>
            <w:tcW w:w="1701" w:type="dxa"/>
            <w:tcBorders>
              <w:top w:val="nil"/>
              <w:left w:val="nil"/>
              <w:bottom w:val="nil"/>
              <w:right w:val="nil"/>
            </w:tcBorders>
            <w:shd w:val="clear" w:color="auto" w:fill="auto"/>
            <w:noWrap/>
            <w:vAlign w:val="bottom"/>
            <w:hideMark/>
          </w:tcPr>
          <w:p w14:paraId="0635AE1B" w14:textId="0A29B747"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SMC</w:t>
            </w:r>
          </w:p>
        </w:tc>
        <w:tc>
          <w:tcPr>
            <w:tcW w:w="6379" w:type="dxa"/>
            <w:tcBorders>
              <w:top w:val="nil"/>
              <w:left w:val="nil"/>
              <w:bottom w:val="nil"/>
              <w:right w:val="nil"/>
            </w:tcBorders>
            <w:shd w:val="clear" w:color="auto" w:fill="auto"/>
            <w:noWrap/>
            <w:vAlign w:val="bottom"/>
            <w:hideMark/>
          </w:tcPr>
          <w:p w14:paraId="5465052B" w14:textId="3754E9E3"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smooth muscle cells</w:t>
            </w:r>
          </w:p>
        </w:tc>
      </w:tr>
      <w:tr w:rsidR="007B7DFC" w:rsidRPr="00E47D80" w14:paraId="48434886" w14:textId="77777777" w:rsidTr="0079601E">
        <w:trPr>
          <w:trHeight w:val="300"/>
        </w:trPr>
        <w:tc>
          <w:tcPr>
            <w:tcW w:w="1701" w:type="dxa"/>
            <w:tcBorders>
              <w:top w:val="nil"/>
              <w:left w:val="nil"/>
              <w:bottom w:val="nil"/>
              <w:right w:val="nil"/>
            </w:tcBorders>
            <w:shd w:val="clear" w:color="auto" w:fill="auto"/>
            <w:noWrap/>
            <w:vAlign w:val="bottom"/>
            <w:hideMark/>
          </w:tcPr>
          <w:p w14:paraId="62F6B902" w14:textId="6A050A85"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SR</w:t>
            </w:r>
          </w:p>
        </w:tc>
        <w:tc>
          <w:tcPr>
            <w:tcW w:w="6379" w:type="dxa"/>
            <w:tcBorders>
              <w:top w:val="nil"/>
              <w:left w:val="nil"/>
              <w:bottom w:val="nil"/>
              <w:right w:val="nil"/>
            </w:tcBorders>
            <w:shd w:val="clear" w:color="auto" w:fill="auto"/>
            <w:noWrap/>
            <w:vAlign w:val="bottom"/>
            <w:hideMark/>
          </w:tcPr>
          <w:p w14:paraId="2E247904" w14:textId="4582D2D5"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scavenger receptor</w:t>
            </w:r>
          </w:p>
        </w:tc>
      </w:tr>
      <w:tr w:rsidR="007B7DFC" w:rsidRPr="00E47D80" w14:paraId="6C650717" w14:textId="77777777" w:rsidTr="0079601E">
        <w:trPr>
          <w:trHeight w:val="300"/>
        </w:trPr>
        <w:tc>
          <w:tcPr>
            <w:tcW w:w="1701" w:type="dxa"/>
            <w:tcBorders>
              <w:top w:val="nil"/>
              <w:left w:val="nil"/>
              <w:bottom w:val="nil"/>
              <w:right w:val="nil"/>
            </w:tcBorders>
            <w:shd w:val="clear" w:color="auto" w:fill="auto"/>
            <w:noWrap/>
            <w:vAlign w:val="bottom"/>
            <w:hideMark/>
          </w:tcPr>
          <w:p w14:paraId="58420DC0" w14:textId="785D11BC"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SRCL</w:t>
            </w:r>
          </w:p>
        </w:tc>
        <w:tc>
          <w:tcPr>
            <w:tcW w:w="6379" w:type="dxa"/>
            <w:tcBorders>
              <w:top w:val="nil"/>
              <w:left w:val="nil"/>
              <w:bottom w:val="nil"/>
              <w:right w:val="nil"/>
            </w:tcBorders>
            <w:shd w:val="clear" w:color="auto" w:fill="auto"/>
            <w:noWrap/>
            <w:vAlign w:val="bottom"/>
            <w:hideMark/>
          </w:tcPr>
          <w:p w14:paraId="79166D1E" w14:textId="793CAC43"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scavenger receptor with C-type lectin</w:t>
            </w:r>
          </w:p>
        </w:tc>
      </w:tr>
      <w:tr w:rsidR="007B7DFC" w:rsidRPr="00E47D80" w14:paraId="17C0C607" w14:textId="77777777" w:rsidTr="0079601E">
        <w:trPr>
          <w:trHeight w:val="300"/>
        </w:trPr>
        <w:tc>
          <w:tcPr>
            <w:tcW w:w="1701" w:type="dxa"/>
            <w:tcBorders>
              <w:top w:val="nil"/>
              <w:left w:val="nil"/>
              <w:bottom w:val="nil"/>
              <w:right w:val="nil"/>
            </w:tcBorders>
            <w:shd w:val="clear" w:color="auto" w:fill="auto"/>
            <w:noWrap/>
            <w:vAlign w:val="bottom"/>
            <w:hideMark/>
          </w:tcPr>
          <w:p w14:paraId="7ACDEC79" w14:textId="2F47A0E6"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SRCR</w:t>
            </w:r>
          </w:p>
        </w:tc>
        <w:tc>
          <w:tcPr>
            <w:tcW w:w="6379" w:type="dxa"/>
            <w:tcBorders>
              <w:top w:val="nil"/>
              <w:left w:val="nil"/>
              <w:bottom w:val="nil"/>
              <w:right w:val="nil"/>
            </w:tcBorders>
            <w:shd w:val="clear" w:color="auto" w:fill="auto"/>
            <w:noWrap/>
            <w:vAlign w:val="bottom"/>
            <w:hideMark/>
          </w:tcPr>
          <w:p w14:paraId="48F5C62F" w14:textId="61952287"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scavenger receptor cysteine rich</w:t>
            </w:r>
          </w:p>
        </w:tc>
      </w:tr>
      <w:tr w:rsidR="007B7DFC" w:rsidRPr="00E47D80" w14:paraId="0950474C" w14:textId="77777777" w:rsidTr="0079601E">
        <w:trPr>
          <w:trHeight w:val="300"/>
        </w:trPr>
        <w:tc>
          <w:tcPr>
            <w:tcW w:w="1701" w:type="dxa"/>
            <w:tcBorders>
              <w:top w:val="nil"/>
              <w:left w:val="nil"/>
              <w:bottom w:val="nil"/>
              <w:right w:val="nil"/>
            </w:tcBorders>
            <w:shd w:val="clear" w:color="auto" w:fill="auto"/>
            <w:noWrap/>
            <w:vAlign w:val="bottom"/>
            <w:hideMark/>
          </w:tcPr>
          <w:p w14:paraId="5979C2EC" w14:textId="751A88BF"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lastRenderedPageBreak/>
              <w:t>SREBP</w:t>
            </w:r>
          </w:p>
        </w:tc>
        <w:tc>
          <w:tcPr>
            <w:tcW w:w="6379" w:type="dxa"/>
            <w:tcBorders>
              <w:top w:val="nil"/>
              <w:left w:val="nil"/>
              <w:bottom w:val="nil"/>
              <w:right w:val="nil"/>
            </w:tcBorders>
            <w:shd w:val="clear" w:color="auto" w:fill="auto"/>
            <w:noWrap/>
            <w:vAlign w:val="bottom"/>
            <w:hideMark/>
          </w:tcPr>
          <w:p w14:paraId="2F37C368" w14:textId="23FCC181"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sterol regulatory element binding protein</w:t>
            </w:r>
          </w:p>
        </w:tc>
      </w:tr>
      <w:tr w:rsidR="007B7DFC" w:rsidRPr="00E47D80" w14:paraId="02A6A689" w14:textId="77777777" w:rsidTr="0079601E">
        <w:trPr>
          <w:trHeight w:val="300"/>
        </w:trPr>
        <w:tc>
          <w:tcPr>
            <w:tcW w:w="1701" w:type="dxa"/>
            <w:tcBorders>
              <w:top w:val="nil"/>
              <w:left w:val="nil"/>
              <w:bottom w:val="nil"/>
              <w:right w:val="nil"/>
            </w:tcBorders>
            <w:shd w:val="clear" w:color="auto" w:fill="auto"/>
            <w:noWrap/>
            <w:vAlign w:val="bottom"/>
            <w:hideMark/>
          </w:tcPr>
          <w:p w14:paraId="67CBF244" w14:textId="127B652B"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SREC</w:t>
            </w:r>
          </w:p>
        </w:tc>
        <w:tc>
          <w:tcPr>
            <w:tcW w:w="6379" w:type="dxa"/>
            <w:tcBorders>
              <w:top w:val="nil"/>
              <w:left w:val="nil"/>
              <w:bottom w:val="nil"/>
              <w:right w:val="nil"/>
            </w:tcBorders>
            <w:shd w:val="clear" w:color="auto" w:fill="auto"/>
            <w:noWrap/>
            <w:vAlign w:val="bottom"/>
            <w:hideMark/>
          </w:tcPr>
          <w:p w14:paraId="161A1BBC" w14:textId="406C2974"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scavenger receptor expressed by endothelial cells</w:t>
            </w:r>
          </w:p>
        </w:tc>
      </w:tr>
      <w:tr w:rsidR="007B7DFC" w:rsidRPr="00E47D80" w14:paraId="0660F62B" w14:textId="77777777" w:rsidTr="0079601E">
        <w:trPr>
          <w:trHeight w:val="300"/>
        </w:trPr>
        <w:tc>
          <w:tcPr>
            <w:tcW w:w="1701" w:type="dxa"/>
            <w:tcBorders>
              <w:top w:val="nil"/>
              <w:left w:val="nil"/>
              <w:bottom w:val="nil"/>
              <w:right w:val="nil"/>
            </w:tcBorders>
            <w:shd w:val="clear" w:color="auto" w:fill="auto"/>
            <w:noWrap/>
            <w:vAlign w:val="bottom"/>
            <w:hideMark/>
          </w:tcPr>
          <w:p w14:paraId="4E4F81D4" w14:textId="75BCCA66"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STR</w:t>
            </w:r>
          </w:p>
        </w:tc>
        <w:tc>
          <w:tcPr>
            <w:tcW w:w="6379" w:type="dxa"/>
            <w:tcBorders>
              <w:top w:val="nil"/>
              <w:left w:val="nil"/>
              <w:bottom w:val="nil"/>
              <w:right w:val="nil"/>
            </w:tcBorders>
            <w:shd w:val="clear" w:color="auto" w:fill="auto"/>
            <w:noWrap/>
            <w:vAlign w:val="bottom"/>
            <w:hideMark/>
          </w:tcPr>
          <w:p w14:paraId="5B34745D" w14:textId="2ECF3D51"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short tandem repeat</w:t>
            </w:r>
          </w:p>
        </w:tc>
      </w:tr>
      <w:tr w:rsidR="007B7DFC" w:rsidRPr="00E47D80" w14:paraId="029296D8" w14:textId="77777777" w:rsidTr="0079601E">
        <w:trPr>
          <w:trHeight w:val="300"/>
        </w:trPr>
        <w:tc>
          <w:tcPr>
            <w:tcW w:w="1701" w:type="dxa"/>
            <w:tcBorders>
              <w:top w:val="nil"/>
              <w:left w:val="nil"/>
              <w:bottom w:val="nil"/>
              <w:right w:val="nil"/>
            </w:tcBorders>
            <w:shd w:val="clear" w:color="auto" w:fill="auto"/>
            <w:noWrap/>
            <w:vAlign w:val="bottom"/>
            <w:hideMark/>
          </w:tcPr>
          <w:p w14:paraId="50D0960E" w14:textId="67CA264D"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TAM</w:t>
            </w:r>
          </w:p>
        </w:tc>
        <w:tc>
          <w:tcPr>
            <w:tcW w:w="6379" w:type="dxa"/>
            <w:tcBorders>
              <w:top w:val="nil"/>
              <w:left w:val="nil"/>
              <w:bottom w:val="nil"/>
              <w:right w:val="nil"/>
            </w:tcBorders>
            <w:shd w:val="clear" w:color="auto" w:fill="auto"/>
            <w:noWrap/>
            <w:vAlign w:val="bottom"/>
            <w:hideMark/>
          </w:tcPr>
          <w:p w14:paraId="6D196708" w14:textId="2C007660"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tumour associated macrophages</w:t>
            </w:r>
          </w:p>
        </w:tc>
      </w:tr>
      <w:tr w:rsidR="007B7DFC" w:rsidRPr="00E47D80" w14:paraId="2C46B944" w14:textId="77777777" w:rsidTr="0079601E">
        <w:trPr>
          <w:trHeight w:val="300"/>
        </w:trPr>
        <w:tc>
          <w:tcPr>
            <w:tcW w:w="1701" w:type="dxa"/>
            <w:tcBorders>
              <w:top w:val="nil"/>
              <w:left w:val="nil"/>
              <w:bottom w:val="nil"/>
              <w:right w:val="nil"/>
            </w:tcBorders>
            <w:shd w:val="clear" w:color="auto" w:fill="auto"/>
            <w:noWrap/>
            <w:vAlign w:val="bottom"/>
            <w:hideMark/>
          </w:tcPr>
          <w:p w14:paraId="4CB1968A" w14:textId="6BEE55F8"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TBARS</w:t>
            </w:r>
          </w:p>
        </w:tc>
        <w:tc>
          <w:tcPr>
            <w:tcW w:w="6379" w:type="dxa"/>
            <w:tcBorders>
              <w:top w:val="nil"/>
              <w:left w:val="nil"/>
              <w:bottom w:val="nil"/>
              <w:right w:val="nil"/>
            </w:tcBorders>
            <w:shd w:val="clear" w:color="auto" w:fill="auto"/>
            <w:noWrap/>
            <w:vAlign w:val="bottom"/>
            <w:hideMark/>
          </w:tcPr>
          <w:p w14:paraId="53E8FD35" w14:textId="0B69A00E"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thiobarbiturate acid-reactive substance assay</w:t>
            </w:r>
          </w:p>
        </w:tc>
      </w:tr>
      <w:tr w:rsidR="007B7DFC" w:rsidRPr="00E47D80" w14:paraId="639B1E0F" w14:textId="77777777" w:rsidTr="0079601E">
        <w:trPr>
          <w:trHeight w:val="300"/>
        </w:trPr>
        <w:tc>
          <w:tcPr>
            <w:tcW w:w="1701" w:type="dxa"/>
            <w:tcBorders>
              <w:top w:val="nil"/>
              <w:left w:val="nil"/>
              <w:bottom w:val="nil"/>
              <w:right w:val="nil"/>
            </w:tcBorders>
            <w:shd w:val="clear" w:color="auto" w:fill="auto"/>
            <w:noWrap/>
            <w:vAlign w:val="bottom"/>
            <w:hideMark/>
          </w:tcPr>
          <w:p w14:paraId="303E2578" w14:textId="717D51A1"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TBS</w:t>
            </w:r>
          </w:p>
        </w:tc>
        <w:tc>
          <w:tcPr>
            <w:tcW w:w="6379" w:type="dxa"/>
            <w:tcBorders>
              <w:top w:val="nil"/>
              <w:left w:val="nil"/>
              <w:bottom w:val="nil"/>
              <w:right w:val="nil"/>
            </w:tcBorders>
            <w:shd w:val="clear" w:color="auto" w:fill="auto"/>
            <w:noWrap/>
            <w:vAlign w:val="bottom"/>
            <w:hideMark/>
          </w:tcPr>
          <w:p w14:paraId="5B30362C" w14:textId="098451D4"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tris-buffered saline</w:t>
            </w:r>
          </w:p>
        </w:tc>
      </w:tr>
      <w:tr w:rsidR="007B7DFC" w:rsidRPr="00E47D80" w14:paraId="4E1DE93F" w14:textId="77777777" w:rsidTr="0079601E">
        <w:trPr>
          <w:trHeight w:val="300"/>
        </w:trPr>
        <w:tc>
          <w:tcPr>
            <w:tcW w:w="1701" w:type="dxa"/>
            <w:tcBorders>
              <w:top w:val="nil"/>
              <w:left w:val="nil"/>
              <w:bottom w:val="nil"/>
              <w:right w:val="nil"/>
            </w:tcBorders>
            <w:shd w:val="clear" w:color="auto" w:fill="auto"/>
            <w:noWrap/>
            <w:vAlign w:val="bottom"/>
            <w:hideMark/>
          </w:tcPr>
          <w:p w14:paraId="50DD0AC0" w14:textId="2AB9B09B"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TEMED</w:t>
            </w:r>
          </w:p>
        </w:tc>
        <w:tc>
          <w:tcPr>
            <w:tcW w:w="6379" w:type="dxa"/>
            <w:tcBorders>
              <w:top w:val="nil"/>
              <w:left w:val="nil"/>
              <w:bottom w:val="nil"/>
              <w:right w:val="nil"/>
            </w:tcBorders>
            <w:shd w:val="clear" w:color="auto" w:fill="auto"/>
            <w:noWrap/>
            <w:vAlign w:val="bottom"/>
            <w:hideMark/>
          </w:tcPr>
          <w:p w14:paraId="4AF257C4" w14:textId="3F9FB400"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tetramethylethylenediamine </w:t>
            </w:r>
          </w:p>
        </w:tc>
      </w:tr>
      <w:tr w:rsidR="007B7DFC" w:rsidRPr="00E47D80" w14:paraId="18D8A133" w14:textId="77777777" w:rsidTr="0079601E">
        <w:trPr>
          <w:trHeight w:val="300"/>
        </w:trPr>
        <w:tc>
          <w:tcPr>
            <w:tcW w:w="1701" w:type="dxa"/>
            <w:tcBorders>
              <w:top w:val="nil"/>
              <w:left w:val="nil"/>
              <w:bottom w:val="nil"/>
              <w:right w:val="nil"/>
            </w:tcBorders>
            <w:shd w:val="clear" w:color="auto" w:fill="auto"/>
            <w:noWrap/>
            <w:vAlign w:val="bottom"/>
            <w:hideMark/>
          </w:tcPr>
          <w:p w14:paraId="6C89F711" w14:textId="00D76174"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TESR</w:t>
            </w:r>
          </w:p>
        </w:tc>
        <w:tc>
          <w:tcPr>
            <w:tcW w:w="6379" w:type="dxa"/>
            <w:tcBorders>
              <w:top w:val="nil"/>
              <w:left w:val="nil"/>
              <w:bottom w:val="nil"/>
              <w:right w:val="nil"/>
            </w:tcBorders>
            <w:shd w:val="clear" w:color="auto" w:fill="auto"/>
            <w:noWrap/>
            <w:vAlign w:val="bottom"/>
            <w:hideMark/>
          </w:tcPr>
          <w:p w14:paraId="03D83792" w14:textId="749263F8"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testis expressed scavenger receptor</w:t>
            </w:r>
          </w:p>
        </w:tc>
      </w:tr>
      <w:tr w:rsidR="007B7DFC" w:rsidRPr="00E47D80" w14:paraId="06AD1909" w14:textId="77777777" w:rsidTr="0079601E">
        <w:trPr>
          <w:trHeight w:val="300"/>
        </w:trPr>
        <w:tc>
          <w:tcPr>
            <w:tcW w:w="1701" w:type="dxa"/>
            <w:tcBorders>
              <w:top w:val="nil"/>
              <w:left w:val="nil"/>
              <w:bottom w:val="nil"/>
              <w:right w:val="nil"/>
            </w:tcBorders>
            <w:shd w:val="clear" w:color="auto" w:fill="auto"/>
            <w:noWrap/>
            <w:vAlign w:val="bottom"/>
            <w:hideMark/>
          </w:tcPr>
          <w:p w14:paraId="49ACEE1B" w14:textId="6374EADF"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TGF-β</w:t>
            </w:r>
          </w:p>
        </w:tc>
        <w:tc>
          <w:tcPr>
            <w:tcW w:w="6379" w:type="dxa"/>
            <w:tcBorders>
              <w:top w:val="nil"/>
              <w:left w:val="nil"/>
              <w:bottom w:val="nil"/>
              <w:right w:val="nil"/>
            </w:tcBorders>
            <w:shd w:val="clear" w:color="auto" w:fill="auto"/>
            <w:noWrap/>
            <w:vAlign w:val="bottom"/>
            <w:hideMark/>
          </w:tcPr>
          <w:p w14:paraId="0A374DB7" w14:textId="5A64DF8B"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transforming growth factor β</w:t>
            </w:r>
          </w:p>
        </w:tc>
      </w:tr>
      <w:tr w:rsidR="007B7DFC" w:rsidRPr="00E47D80" w14:paraId="44497097" w14:textId="77777777" w:rsidTr="0079601E">
        <w:trPr>
          <w:trHeight w:val="300"/>
        </w:trPr>
        <w:tc>
          <w:tcPr>
            <w:tcW w:w="1701" w:type="dxa"/>
            <w:tcBorders>
              <w:top w:val="nil"/>
              <w:left w:val="nil"/>
              <w:bottom w:val="nil"/>
              <w:right w:val="nil"/>
            </w:tcBorders>
            <w:shd w:val="clear" w:color="auto" w:fill="auto"/>
            <w:noWrap/>
            <w:vAlign w:val="bottom"/>
            <w:hideMark/>
          </w:tcPr>
          <w:p w14:paraId="39A6208C" w14:textId="4902E1C9"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TLR</w:t>
            </w:r>
          </w:p>
        </w:tc>
        <w:tc>
          <w:tcPr>
            <w:tcW w:w="6379" w:type="dxa"/>
            <w:tcBorders>
              <w:top w:val="nil"/>
              <w:left w:val="nil"/>
              <w:bottom w:val="nil"/>
              <w:right w:val="nil"/>
            </w:tcBorders>
            <w:shd w:val="clear" w:color="auto" w:fill="auto"/>
            <w:noWrap/>
            <w:vAlign w:val="bottom"/>
            <w:hideMark/>
          </w:tcPr>
          <w:p w14:paraId="353B7021" w14:textId="2C4D125B"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toll-like receptor</w:t>
            </w:r>
          </w:p>
        </w:tc>
      </w:tr>
      <w:tr w:rsidR="007B7DFC" w:rsidRPr="00E47D80" w14:paraId="255F4854" w14:textId="77777777" w:rsidTr="0079601E">
        <w:trPr>
          <w:trHeight w:val="300"/>
        </w:trPr>
        <w:tc>
          <w:tcPr>
            <w:tcW w:w="1701" w:type="dxa"/>
            <w:tcBorders>
              <w:top w:val="nil"/>
              <w:left w:val="nil"/>
              <w:bottom w:val="nil"/>
              <w:right w:val="nil"/>
            </w:tcBorders>
            <w:shd w:val="clear" w:color="auto" w:fill="auto"/>
            <w:noWrap/>
            <w:vAlign w:val="bottom"/>
            <w:hideMark/>
          </w:tcPr>
          <w:p w14:paraId="50711916" w14:textId="7BC1DCBA"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TNF</w:t>
            </w:r>
          </w:p>
        </w:tc>
        <w:tc>
          <w:tcPr>
            <w:tcW w:w="6379" w:type="dxa"/>
            <w:tcBorders>
              <w:top w:val="nil"/>
              <w:left w:val="nil"/>
              <w:bottom w:val="nil"/>
              <w:right w:val="nil"/>
            </w:tcBorders>
            <w:shd w:val="clear" w:color="auto" w:fill="auto"/>
            <w:noWrap/>
            <w:vAlign w:val="bottom"/>
            <w:hideMark/>
          </w:tcPr>
          <w:p w14:paraId="1DDC3EBB" w14:textId="62DFAC93" w:rsidR="00236826" w:rsidRPr="00E47D80" w:rsidRDefault="007B7DFC"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tumour</w:t>
            </w:r>
            <w:r w:rsidR="00236826" w:rsidRPr="00E47D80">
              <w:rPr>
                <w:rFonts w:asciiTheme="majorBidi" w:eastAsia="Times New Roman" w:hAnsiTheme="majorBidi" w:cstheme="majorBidi"/>
                <w:color w:val="auto"/>
              </w:rPr>
              <w:t xml:space="preserve"> necrosis factor</w:t>
            </w:r>
          </w:p>
        </w:tc>
      </w:tr>
      <w:tr w:rsidR="007B7DFC" w:rsidRPr="00E47D80" w14:paraId="3297C8C8" w14:textId="77777777" w:rsidTr="0079601E">
        <w:trPr>
          <w:trHeight w:val="300"/>
        </w:trPr>
        <w:tc>
          <w:tcPr>
            <w:tcW w:w="1701" w:type="dxa"/>
            <w:tcBorders>
              <w:top w:val="nil"/>
              <w:left w:val="nil"/>
              <w:bottom w:val="nil"/>
              <w:right w:val="nil"/>
            </w:tcBorders>
            <w:shd w:val="clear" w:color="auto" w:fill="auto"/>
            <w:noWrap/>
            <w:vAlign w:val="bottom"/>
            <w:hideMark/>
          </w:tcPr>
          <w:p w14:paraId="5366816D" w14:textId="6983DF1B"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TRIF</w:t>
            </w:r>
          </w:p>
        </w:tc>
        <w:tc>
          <w:tcPr>
            <w:tcW w:w="6379" w:type="dxa"/>
            <w:tcBorders>
              <w:top w:val="nil"/>
              <w:left w:val="nil"/>
              <w:bottom w:val="nil"/>
              <w:right w:val="nil"/>
            </w:tcBorders>
            <w:shd w:val="clear" w:color="auto" w:fill="auto"/>
            <w:noWrap/>
            <w:vAlign w:val="bottom"/>
            <w:hideMark/>
          </w:tcPr>
          <w:p w14:paraId="1E80144E" w14:textId="09BB7FBA"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TIR-domain-containing adapter-inducing interferon-β</w:t>
            </w:r>
          </w:p>
        </w:tc>
      </w:tr>
      <w:tr w:rsidR="007B7DFC" w:rsidRPr="00E47D80" w14:paraId="09D7DBE2" w14:textId="77777777" w:rsidTr="0079601E">
        <w:trPr>
          <w:trHeight w:val="300"/>
        </w:trPr>
        <w:tc>
          <w:tcPr>
            <w:tcW w:w="1701" w:type="dxa"/>
            <w:tcBorders>
              <w:top w:val="nil"/>
              <w:left w:val="nil"/>
              <w:bottom w:val="nil"/>
              <w:right w:val="nil"/>
            </w:tcBorders>
            <w:shd w:val="clear" w:color="auto" w:fill="auto"/>
            <w:noWrap/>
            <w:vAlign w:val="bottom"/>
            <w:hideMark/>
          </w:tcPr>
          <w:p w14:paraId="03FE6F56" w14:textId="51A326FF"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TRIS</w:t>
            </w:r>
          </w:p>
        </w:tc>
        <w:tc>
          <w:tcPr>
            <w:tcW w:w="6379" w:type="dxa"/>
            <w:tcBorders>
              <w:top w:val="nil"/>
              <w:left w:val="nil"/>
              <w:bottom w:val="nil"/>
              <w:right w:val="nil"/>
            </w:tcBorders>
            <w:shd w:val="clear" w:color="auto" w:fill="auto"/>
            <w:noWrap/>
            <w:vAlign w:val="bottom"/>
            <w:hideMark/>
          </w:tcPr>
          <w:p w14:paraId="5301DF14" w14:textId="316BBCAA"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tris(hydroxymethyl)aminomethane</w:t>
            </w:r>
          </w:p>
        </w:tc>
      </w:tr>
      <w:tr w:rsidR="007B7DFC" w:rsidRPr="00E47D80" w14:paraId="4FB5AF85" w14:textId="77777777" w:rsidTr="0079601E">
        <w:trPr>
          <w:trHeight w:val="300"/>
        </w:trPr>
        <w:tc>
          <w:tcPr>
            <w:tcW w:w="1701" w:type="dxa"/>
            <w:tcBorders>
              <w:top w:val="nil"/>
              <w:left w:val="nil"/>
              <w:bottom w:val="nil"/>
              <w:right w:val="nil"/>
            </w:tcBorders>
            <w:shd w:val="clear" w:color="auto" w:fill="auto"/>
            <w:noWrap/>
            <w:vAlign w:val="bottom"/>
            <w:hideMark/>
          </w:tcPr>
          <w:p w14:paraId="391B29DF" w14:textId="062689EC"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α-SMA</w:t>
            </w:r>
          </w:p>
        </w:tc>
        <w:tc>
          <w:tcPr>
            <w:tcW w:w="6379" w:type="dxa"/>
            <w:tcBorders>
              <w:top w:val="nil"/>
              <w:left w:val="nil"/>
              <w:bottom w:val="nil"/>
              <w:right w:val="nil"/>
            </w:tcBorders>
            <w:shd w:val="clear" w:color="auto" w:fill="auto"/>
            <w:noWrap/>
            <w:vAlign w:val="bottom"/>
            <w:hideMark/>
          </w:tcPr>
          <w:p w14:paraId="62220F66" w14:textId="1E719088"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alpha-smooth muscle</w:t>
            </w:r>
          </w:p>
        </w:tc>
      </w:tr>
      <w:tr w:rsidR="007B7DFC" w:rsidRPr="00E47D80" w14:paraId="7186366B" w14:textId="77777777" w:rsidTr="0079601E">
        <w:trPr>
          <w:trHeight w:val="300"/>
        </w:trPr>
        <w:tc>
          <w:tcPr>
            <w:tcW w:w="1701" w:type="dxa"/>
            <w:tcBorders>
              <w:top w:val="nil"/>
              <w:left w:val="nil"/>
              <w:bottom w:val="nil"/>
              <w:right w:val="nil"/>
            </w:tcBorders>
            <w:shd w:val="clear" w:color="auto" w:fill="auto"/>
            <w:noWrap/>
            <w:vAlign w:val="bottom"/>
            <w:hideMark/>
          </w:tcPr>
          <w:p w14:paraId="081B57A3" w14:textId="0E1DBE58"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lang w:val="en-US"/>
              </w:rPr>
              <w:t>β-ME</w:t>
            </w:r>
          </w:p>
        </w:tc>
        <w:tc>
          <w:tcPr>
            <w:tcW w:w="6379" w:type="dxa"/>
            <w:tcBorders>
              <w:top w:val="nil"/>
              <w:left w:val="nil"/>
              <w:bottom w:val="nil"/>
              <w:right w:val="nil"/>
            </w:tcBorders>
            <w:shd w:val="clear" w:color="auto" w:fill="auto"/>
            <w:noWrap/>
            <w:vAlign w:val="bottom"/>
            <w:hideMark/>
          </w:tcPr>
          <w:p w14:paraId="1BFDC549" w14:textId="1A94EC88" w:rsidR="00236826" w:rsidRPr="00E47D80" w:rsidRDefault="00236826" w:rsidP="0079601E">
            <w:pPr>
              <w:widowControl/>
              <w:jc w:val="left"/>
              <w:rPr>
                <w:rFonts w:asciiTheme="majorBidi" w:eastAsia="Times New Roman" w:hAnsiTheme="majorBidi" w:cstheme="majorBidi"/>
                <w:color w:val="auto"/>
                <w:lang w:val="en-US"/>
              </w:rPr>
            </w:pPr>
            <w:r w:rsidRPr="00E47D80">
              <w:rPr>
                <w:rFonts w:asciiTheme="majorBidi" w:eastAsia="Times New Roman" w:hAnsiTheme="majorBidi" w:cstheme="majorBidi"/>
                <w:color w:val="auto"/>
              </w:rPr>
              <w:t xml:space="preserve">β-Mercaptoethanol </w:t>
            </w:r>
          </w:p>
        </w:tc>
      </w:tr>
    </w:tbl>
    <w:p w14:paraId="696F4D7D" w14:textId="77777777" w:rsidR="00FA49EE" w:rsidRPr="00E47D80" w:rsidRDefault="00FA49EE" w:rsidP="004140A0">
      <w:pPr>
        <w:rPr>
          <w:rFonts w:asciiTheme="majorBidi" w:eastAsiaTheme="majorEastAsia" w:hAnsiTheme="majorBidi" w:cstheme="majorBidi"/>
          <w:color w:val="auto"/>
        </w:rPr>
        <w:sectPr w:rsidR="00FA49EE" w:rsidRPr="00E47D80" w:rsidSect="00355D0E">
          <w:pgSz w:w="11906" w:h="16838"/>
          <w:pgMar w:top="1440" w:right="1440" w:bottom="1440" w:left="2268" w:header="709" w:footer="709" w:gutter="0"/>
          <w:pgNumType w:fmt="lowerRoman" w:start="1"/>
          <w:cols w:space="708"/>
          <w:docGrid w:linePitch="360"/>
        </w:sectPr>
      </w:pPr>
    </w:p>
    <w:p w14:paraId="64C98C73" w14:textId="77777777" w:rsidR="00FA49EE" w:rsidRPr="007B7DFC" w:rsidRDefault="00FA49EE" w:rsidP="00FA49EE">
      <w:bookmarkStart w:id="0" w:name="_Toc477301882"/>
      <w:bookmarkStart w:id="1" w:name="_Toc488167510"/>
    </w:p>
    <w:p w14:paraId="545E6C90" w14:textId="176FB220" w:rsidR="00FA49EE" w:rsidRPr="007B7DFC" w:rsidRDefault="00FA49EE" w:rsidP="00FA49EE"/>
    <w:p w14:paraId="3311395C" w14:textId="25E1DB95" w:rsidR="00FA49EE" w:rsidRPr="007B7DFC" w:rsidRDefault="00FA49EE" w:rsidP="00FA49EE"/>
    <w:p w14:paraId="64B1B985" w14:textId="754521C8" w:rsidR="00026220" w:rsidRPr="007B7DFC" w:rsidRDefault="00026220" w:rsidP="00FA49EE"/>
    <w:p w14:paraId="782DDDA7" w14:textId="2D29D49B" w:rsidR="00026220" w:rsidRPr="007B7DFC" w:rsidRDefault="00026220" w:rsidP="00FA49EE"/>
    <w:p w14:paraId="38CE18F9" w14:textId="342452F5" w:rsidR="00026220" w:rsidRPr="007B7DFC" w:rsidRDefault="00026220" w:rsidP="00FA49EE"/>
    <w:p w14:paraId="74171658" w14:textId="339771EE" w:rsidR="00026220" w:rsidRPr="007B7DFC" w:rsidRDefault="00026220" w:rsidP="00FA49EE"/>
    <w:p w14:paraId="62DA3E45" w14:textId="264E05EE" w:rsidR="00FA49EE" w:rsidRPr="007B7DFC" w:rsidRDefault="00FA49EE" w:rsidP="00FA49EE"/>
    <w:p w14:paraId="1A4648DD" w14:textId="284A6064" w:rsidR="00FA49EE" w:rsidRPr="007B7DFC" w:rsidRDefault="00FA49EE" w:rsidP="00FA49EE"/>
    <w:p w14:paraId="4860993F" w14:textId="41A9DA0B" w:rsidR="00FA49EE" w:rsidRPr="007B7DFC" w:rsidRDefault="00FA49EE" w:rsidP="00FA49EE"/>
    <w:p w14:paraId="2C1EBD3A" w14:textId="77777777" w:rsidR="00FA49EE" w:rsidRPr="007B7DFC" w:rsidRDefault="00FA49EE" w:rsidP="00FA49EE"/>
    <w:p w14:paraId="1C51D16C" w14:textId="04AA51C2" w:rsidR="00957F5E" w:rsidRPr="00BD7B4F" w:rsidRDefault="006C4FF8" w:rsidP="00026220">
      <w:pPr>
        <w:pStyle w:val="Heading1"/>
        <w:rPr>
          <w:color w:val="FFFFFF" w:themeColor="background1"/>
        </w:rPr>
      </w:pPr>
      <w:bookmarkStart w:id="2" w:name="_Toc497199090"/>
      <w:r w:rsidRPr="00BD7B4F">
        <w:rPr>
          <w:color w:val="FFFFFF" w:themeColor="background1"/>
        </w:rPr>
        <w:t>CHAPTER ONE: INTRODUCTION</w:t>
      </w:r>
      <w:bookmarkEnd w:id="0"/>
      <w:bookmarkEnd w:id="1"/>
      <w:bookmarkEnd w:id="2"/>
    </w:p>
    <w:p w14:paraId="62FC782A" w14:textId="0A9AC02C" w:rsidR="00957F5E" w:rsidRPr="007B7DFC" w:rsidRDefault="00957F5E" w:rsidP="00957F5E"/>
    <w:p w14:paraId="50EC9B34" w14:textId="3E84EF0A" w:rsidR="00BD3EE2" w:rsidRPr="007B7DFC" w:rsidRDefault="00BD3EE2" w:rsidP="00957F5E"/>
    <w:p w14:paraId="7DC24D8C" w14:textId="3718BDDD" w:rsidR="00957F5E" w:rsidRPr="007B7DFC" w:rsidRDefault="00957F5E" w:rsidP="00957F5E">
      <w:pPr>
        <w:rPr>
          <w:b/>
          <w:bCs/>
          <w:sz w:val="32"/>
          <w:szCs w:val="32"/>
        </w:rPr>
      </w:pPr>
      <w:r w:rsidRPr="007B7DFC">
        <w:rPr>
          <w:b/>
          <w:bCs/>
          <w:sz w:val="32"/>
          <w:szCs w:val="32"/>
        </w:rPr>
        <w:t>Chapter one</w:t>
      </w:r>
    </w:p>
    <w:p w14:paraId="4B38A29F" w14:textId="777D45D1" w:rsidR="00957F5E" w:rsidRPr="007B7DFC" w:rsidRDefault="00957F5E" w:rsidP="00957F5E">
      <w:r w:rsidRPr="007B7DFC">
        <w:t>Introduction</w:t>
      </w:r>
    </w:p>
    <w:p w14:paraId="1231D1FF" w14:textId="77777777" w:rsidR="00957F5E" w:rsidRPr="007B7DFC" w:rsidRDefault="00957F5E" w:rsidP="001C5E23">
      <w:pPr>
        <w:rPr>
          <w:rFonts w:eastAsiaTheme="majorEastAsia" w:cstheme="majorBidi"/>
          <w:sz w:val="32"/>
          <w:szCs w:val="32"/>
        </w:rPr>
      </w:pPr>
    </w:p>
    <w:p w14:paraId="74D240A8" w14:textId="078C1C34" w:rsidR="00957F5E" w:rsidRPr="007B7DFC" w:rsidRDefault="00957F5E" w:rsidP="001C5E23">
      <w:pPr>
        <w:rPr>
          <w:rFonts w:eastAsiaTheme="majorEastAsia" w:cstheme="majorBidi"/>
          <w:sz w:val="32"/>
          <w:szCs w:val="32"/>
        </w:rPr>
      </w:pPr>
    </w:p>
    <w:p w14:paraId="2522A8DF" w14:textId="3DB52C68" w:rsidR="00957F5E" w:rsidRPr="007B7DFC" w:rsidRDefault="00957F5E" w:rsidP="001C5E23">
      <w:pPr>
        <w:rPr>
          <w:rFonts w:eastAsiaTheme="majorEastAsia" w:cstheme="majorBidi"/>
          <w:sz w:val="32"/>
          <w:szCs w:val="32"/>
        </w:rPr>
      </w:pPr>
    </w:p>
    <w:p w14:paraId="6A7570DD" w14:textId="3677BB62" w:rsidR="00957F5E" w:rsidRPr="007B7DFC" w:rsidRDefault="00957F5E" w:rsidP="001C5E23">
      <w:pPr>
        <w:rPr>
          <w:rFonts w:eastAsiaTheme="majorEastAsia" w:cstheme="majorBidi"/>
          <w:sz w:val="32"/>
          <w:szCs w:val="32"/>
        </w:rPr>
      </w:pPr>
    </w:p>
    <w:p w14:paraId="2A5C6410" w14:textId="35777BE6" w:rsidR="00957F5E" w:rsidRPr="007B7DFC" w:rsidRDefault="00957F5E" w:rsidP="001C5E23">
      <w:pPr>
        <w:rPr>
          <w:rFonts w:eastAsiaTheme="majorEastAsia" w:cstheme="majorBidi"/>
          <w:sz w:val="32"/>
          <w:szCs w:val="32"/>
        </w:rPr>
      </w:pPr>
    </w:p>
    <w:p w14:paraId="43D90856" w14:textId="7821A6A7" w:rsidR="00957F5E" w:rsidRPr="007B7DFC" w:rsidRDefault="00957F5E" w:rsidP="001C5E23">
      <w:pPr>
        <w:rPr>
          <w:rFonts w:eastAsiaTheme="majorEastAsia" w:cstheme="majorBidi"/>
          <w:sz w:val="32"/>
          <w:szCs w:val="32"/>
        </w:rPr>
      </w:pPr>
    </w:p>
    <w:p w14:paraId="3E034596" w14:textId="1E915B25" w:rsidR="00957F5E" w:rsidRPr="007B7DFC" w:rsidRDefault="00957F5E" w:rsidP="001C5E23">
      <w:pPr>
        <w:rPr>
          <w:rFonts w:eastAsiaTheme="majorEastAsia" w:cstheme="majorBidi"/>
          <w:sz w:val="32"/>
          <w:szCs w:val="32"/>
        </w:rPr>
      </w:pPr>
    </w:p>
    <w:p w14:paraId="49625124" w14:textId="487DE88A" w:rsidR="00957F5E" w:rsidRPr="007B7DFC" w:rsidRDefault="00957F5E" w:rsidP="001C5E23">
      <w:pPr>
        <w:rPr>
          <w:rFonts w:eastAsiaTheme="majorEastAsia" w:cstheme="majorBidi"/>
          <w:sz w:val="32"/>
          <w:szCs w:val="32"/>
        </w:rPr>
      </w:pPr>
    </w:p>
    <w:p w14:paraId="214EDAEA" w14:textId="729D82DD" w:rsidR="00957F5E" w:rsidRPr="007B7DFC" w:rsidRDefault="00957F5E" w:rsidP="001C5E23">
      <w:pPr>
        <w:rPr>
          <w:rFonts w:eastAsiaTheme="majorEastAsia" w:cstheme="majorBidi"/>
          <w:sz w:val="32"/>
          <w:szCs w:val="32"/>
        </w:rPr>
      </w:pPr>
    </w:p>
    <w:p w14:paraId="1FB23E1D" w14:textId="0A6E8508" w:rsidR="00957F5E" w:rsidRPr="007B7DFC" w:rsidRDefault="00957F5E" w:rsidP="001C5E23">
      <w:pPr>
        <w:rPr>
          <w:rFonts w:eastAsiaTheme="majorEastAsia" w:cstheme="majorBidi"/>
          <w:sz w:val="32"/>
          <w:szCs w:val="32"/>
        </w:rPr>
      </w:pPr>
    </w:p>
    <w:p w14:paraId="4CF248FD" w14:textId="4FC13E27" w:rsidR="00957F5E" w:rsidRPr="007B7DFC" w:rsidRDefault="00957F5E" w:rsidP="001C5E23">
      <w:pPr>
        <w:rPr>
          <w:rFonts w:eastAsiaTheme="majorEastAsia" w:cstheme="majorBidi"/>
          <w:sz w:val="32"/>
          <w:szCs w:val="32"/>
        </w:rPr>
      </w:pPr>
    </w:p>
    <w:p w14:paraId="6536B95F" w14:textId="56C0CC6A" w:rsidR="00957F5E" w:rsidRPr="007B7DFC" w:rsidRDefault="00957F5E" w:rsidP="001C5E23">
      <w:pPr>
        <w:rPr>
          <w:rFonts w:eastAsiaTheme="majorEastAsia" w:cstheme="majorBidi"/>
          <w:sz w:val="32"/>
          <w:szCs w:val="32"/>
        </w:rPr>
      </w:pPr>
    </w:p>
    <w:p w14:paraId="33EBF3AD" w14:textId="795A7763" w:rsidR="00EB0533" w:rsidRPr="007B7DFC" w:rsidRDefault="00EB0533" w:rsidP="00EB0533">
      <w:pPr>
        <w:pStyle w:val="Heading2"/>
      </w:pPr>
      <w:bookmarkStart w:id="3" w:name="_Toc488167511"/>
      <w:bookmarkStart w:id="4" w:name="_Toc497199091"/>
      <w:bookmarkStart w:id="5" w:name="_Hlk487292767"/>
      <w:bookmarkStart w:id="6" w:name="_Toc477301883"/>
      <w:r w:rsidRPr="007B7DFC">
        <w:lastRenderedPageBreak/>
        <w:t>Oral mucosa</w:t>
      </w:r>
      <w:bookmarkEnd w:id="3"/>
      <w:bookmarkEnd w:id="4"/>
    </w:p>
    <w:p w14:paraId="6369FDCE" w14:textId="40317CD7" w:rsidR="007129BD" w:rsidRPr="007B7DFC" w:rsidRDefault="00EB0533" w:rsidP="007129BD">
      <w:pPr>
        <w:rPr>
          <w:rFonts w:asciiTheme="majorBidi" w:hAnsiTheme="majorBidi" w:cstheme="majorBidi"/>
        </w:rPr>
      </w:pPr>
      <w:r w:rsidRPr="007B7DFC">
        <w:rPr>
          <w:rFonts w:asciiTheme="majorBidi" w:hAnsiTheme="majorBidi" w:cstheme="majorBidi"/>
        </w:rPr>
        <w:t xml:space="preserve">The oral mucosa represents a protective barrier to the underlying tissues from microbial and mechanical damage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&lt;EndNote&gt;&lt;Cite&gt;&lt;Author&gt;Nanci&lt;/Author&gt;&lt;Year&gt;2012&lt;/Year&gt;&lt;RecNum&gt;1499&lt;/RecNum&gt;&lt;DisplayText&gt;(Nanci and Ten Cate, 2012)&lt;/DisplayText&gt;&lt;record&gt;&lt;rec-number&gt;1499&lt;/rec-number&gt;&lt;foreign-keys&gt;&lt;key app="EN" db-id="wa25twppyx902le00tmv990mrttvw5s99sd0" timestamp="1498584926"&gt;1499&lt;/key&gt;&lt;/foreign-keys&gt;&lt;ref-type name="Book"&gt;6&lt;/ref-type&gt;&lt;contributors&gt;&lt;authors&gt;&lt;author&gt;Nanci, Antonio&lt;/author&gt;&lt;author&gt;Ten Cate, Arnold R.&lt;/author&gt;&lt;/authors&gt;&lt;/contributors&gt;&lt;titles&gt;&lt;title&gt;Ten Cate&amp;apos;s oral histology: Development, structure, and function.&lt;/title&gt;&lt;/titles&gt;&lt;edition&gt;8th&lt;/edition&gt;&lt;dates&gt;&lt;year&gt;2012&lt;/year&gt;&lt;/dates&gt;&lt;pub-location&gt;st. louis, missouri&lt;/pub-location&gt;&lt;publisher&gt;Mosby&lt;/publisher&gt;&lt;isbn&gt;9780323242073&lt;/isbn&gt;&lt;urls&gt;&lt;/urls&gt;&lt;/record&gt;&lt;/Cite&gt;&lt;/EndNote&gt;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(Nanci and Ten Cate, 2012)</w:t>
      </w:r>
      <w:r w:rsidRPr="007B7DFC">
        <w:rPr>
          <w:rFonts w:asciiTheme="majorBidi" w:hAnsiTheme="majorBidi" w:cstheme="majorBidi"/>
        </w:rPr>
        <w:fldChar w:fldCharType="end"/>
      </w:r>
      <w:r w:rsidRPr="007B7DFC">
        <w:rPr>
          <w:rFonts w:asciiTheme="majorBidi" w:hAnsiTheme="majorBidi" w:cstheme="majorBidi"/>
        </w:rPr>
        <w:t>. It is comprised of an epithelium and a lamina propria with these two layers separated by a basement membrane (</w:t>
      </w:r>
      <w:r w:rsidRPr="007B7DFC">
        <w:rPr>
          <w:rFonts w:asciiTheme="majorBidi" w:hAnsiTheme="majorBidi" w:cstheme="majorBidi"/>
        </w:rPr>
        <w:fldChar w:fldCharType="begin"/>
      </w:r>
      <w:r w:rsidRPr="007B7DFC">
        <w:rPr>
          <w:rFonts w:asciiTheme="majorBidi" w:hAnsiTheme="majorBidi" w:cstheme="majorBidi"/>
        </w:rPr>
        <w:instrText xml:space="preserve"> REF _Ref486365554 \h </w:instrText>
      </w:r>
      <w:r w:rsidRPr="007B7DFC">
        <w:rPr>
          <w:rFonts w:asciiTheme="majorBidi" w:hAnsiTheme="majorBidi" w:cstheme="majorBidi"/>
        </w:rPr>
      </w:r>
      <w:r w:rsidRPr="007B7DFC">
        <w:rPr>
          <w:rFonts w:asciiTheme="majorBidi" w:hAnsiTheme="majorBidi" w:cstheme="majorBidi"/>
        </w:rPr>
        <w:fldChar w:fldCharType="separate"/>
      </w:r>
      <w:r w:rsidR="009D2922" w:rsidRPr="007B7DFC">
        <w:t xml:space="preserve">Figure </w:t>
      </w:r>
      <w:r w:rsidR="009D2922" w:rsidRPr="007B7DFC">
        <w:rPr>
          <w:noProof/>
          <w:cs/>
        </w:rPr>
        <w:t>‎</w:t>
      </w:r>
      <w:r w:rsidR="009D2922" w:rsidRPr="007B7DFC">
        <w:rPr>
          <w:noProof/>
        </w:rPr>
        <w:t>1</w:t>
      </w:r>
      <w:r w:rsidR="009D2922" w:rsidRPr="007B7DFC">
        <w:t>.</w:t>
      </w:r>
      <w:r w:rsidR="009D2922" w:rsidRPr="007B7DFC">
        <w:rPr>
          <w:noProof/>
        </w:rPr>
        <w:t>1</w:t>
      </w:r>
      <w:r w:rsidRPr="007B7DFC">
        <w:rPr>
          <w:rFonts w:asciiTheme="majorBidi" w:hAnsiTheme="majorBidi" w:cstheme="majorBidi"/>
        </w:rPr>
        <w:fldChar w:fldCharType="end"/>
      </w:r>
      <w:r w:rsidRPr="007B7DFC">
        <w:rPr>
          <w:rFonts w:asciiTheme="majorBidi" w:hAnsiTheme="majorBidi" w:cstheme="majorBidi"/>
        </w:rPr>
        <w:t>)</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&lt;EndNote&gt;&lt;Cite&gt;&lt;Author&gt;Presland&lt;/Author&gt;&lt;Year&gt;2002&lt;/Year&gt;&lt;RecNum&gt;1497&lt;/RecNum&gt;&lt;DisplayText&gt;(Presland and Jurevic, 2002)&lt;/DisplayText&gt;&lt;record&gt;&lt;rec-number&gt;1497&lt;/rec-number&gt;&lt;foreign-keys&gt;&lt;key app="EN" db-id="wa25twppyx902le00tmv990mrttvw5s99sd0" timestamp="1498581951"&gt;1497&lt;/key&gt;&lt;/foreign-keys&gt;&lt;ref-type name="Journal Article"&gt;17&lt;/ref-type&gt;&lt;contributors&gt;&lt;authors&gt;&lt;author&gt;Presland, R. B.&lt;/author&gt;&lt;author&gt;Jurevic, R. J.&lt;/author&gt;&lt;/authors&gt;&lt;/contributors&gt;&lt;auth-address&gt;Department of Oral Biology, School of Dentistry, University of Washington, Seattle 98195-7132, USA. rp@u.washington.edu&lt;/auth-address&gt;&lt;titles&gt;&lt;title&gt;Making sense of the epithelial barrier: what molecular biology and genetics tell us about the functions of oral mucosal and epidermal tissues&lt;/title&gt;&lt;secondary-title&gt;J Dent Educ&lt;/secondary-title&gt;&lt;alt-title&gt;Journal of dental education&lt;/alt-title&gt;&lt;/titles&gt;&lt;periodical&gt;&lt;full-title&gt;J Dent Educ&lt;/full-title&gt;&lt;abbr-1&gt;Journal of dental education&lt;/abbr-1&gt;&lt;/periodical&gt;&lt;alt-periodical&gt;&lt;full-title&gt;J Dent Educ&lt;/full-title&gt;&lt;abbr-1&gt;Journal of dental education&lt;/abbr-1&gt;&lt;/alt-periodical&gt;&lt;pages&gt;564-74&lt;/pages&gt;&lt;volume&gt;66&lt;/volume&gt;&lt;number&gt;4&lt;/number&gt;&lt;edition&gt;2002/05/17&lt;/edition&gt;&lt;keywords&gt;&lt;keyword&gt;Autoimmune Diseases/metabolism&lt;/keyword&gt;&lt;keyword&gt;Cadherins/physiology&lt;/keyword&gt;&lt;keyword&gt;Desmosomes/metabolism&lt;/keyword&gt;&lt;keyword&gt;Epidermolysis Bullosa/metabolism&lt;/keyword&gt;&lt;keyword&gt;Epithelial Cells/*chemistry/metabolism&lt;/keyword&gt;&lt;keyword&gt;Humans&lt;/keyword&gt;&lt;keyword&gt;Keratins/biosynthesis/genetics&lt;/keyword&gt;&lt;keyword&gt;Mouth Mucosa/cytology/*physiology&lt;/keyword&gt;&lt;keyword&gt;Mutation&lt;/keyword&gt;&lt;/keywords&gt;&lt;dates&gt;&lt;year&gt;2002&lt;/year&gt;&lt;pub-dates&gt;&lt;date&gt;Apr&lt;/date&gt;&lt;/pub-dates&gt;&lt;/dates&gt;&lt;isbn&gt;0022-0337 (Print)&amp;#xD;0022-0337&lt;/isbn&gt;&lt;accession-num&gt;12014572&lt;/accession-num&gt;&lt;label&gt;oral mucosa&lt;/label&gt;&lt;urls&gt;&lt;related-urls&gt;&lt;url&gt;http://www.jdentaled.org/content/66/4/564.full.pdf&lt;/url&gt;&lt;/related-urls&gt;&lt;/urls&gt;&lt;remote-database-provider&gt;NLM&lt;/remote-database-provider&gt;&lt;language&gt;eng&lt;/language&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(Presland and Jurevic, 2002)</w:t>
      </w:r>
      <w:r w:rsidRPr="007B7DFC">
        <w:rPr>
          <w:rFonts w:asciiTheme="majorBidi" w:hAnsiTheme="majorBidi" w:cstheme="majorBidi"/>
        </w:rPr>
        <w:fldChar w:fldCharType="end"/>
      </w:r>
      <w:r w:rsidRPr="007B7DFC">
        <w:rPr>
          <w:rFonts w:asciiTheme="majorBidi" w:hAnsiTheme="majorBidi" w:cstheme="majorBidi"/>
        </w:rPr>
        <w:t xml:space="preserve">. The epithelium of oral mucosa is a stratified squamous epithelium consisting of keratinocytes. The oral cavity is lined with two types of epithelium; </w:t>
      </w:r>
      <w:r w:rsidR="00D32011" w:rsidRPr="007B7DFC">
        <w:rPr>
          <w:rFonts w:asciiTheme="majorBidi" w:hAnsiTheme="majorBidi" w:cstheme="majorBidi"/>
        </w:rPr>
        <w:t>keratinised</w:t>
      </w:r>
      <w:r w:rsidRPr="007B7DFC">
        <w:rPr>
          <w:rFonts w:asciiTheme="majorBidi" w:hAnsiTheme="majorBidi" w:cstheme="majorBidi"/>
        </w:rPr>
        <w:t xml:space="preserve"> epithelium (located on masticatory mucosa for example on the hard palate and gingiva), and non-</w:t>
      </w:r>
      <w:r w:rsidR="00D32011" w:rsidRPr="007B7DFC">
        <w:rPr>
          <w:rFonts w:asciiTheme="majorBidi" w:hAnsiTheme="majorBidi" w:cstheme="majorBidi"/>
        </w:rPr>
        <w:t>keratinised</w:t>
      </w:r>
      <w:r w:rsidRPr="007B7DFC">
        <w:rPr>
          <w:rFonts w:asciiTheme="majorBidi" w:hAnsiTheme="majorBidi" w:cstheme="majorBidi"/>
        </w:rPr>
        <w:t xml:space="preserve"> epithelium (located on lining mucosa for example on cheeks) </w:t>
      </w:r>
      <w:r w:rsidRPr="007B7DFC">
        <w:rPr>
          <w:rFonts w:asciiTheme="majorBidi" w:hAnsiTheme="majorBidi" w:cstheme="majorBidi"/>
        </w:rPr>
        <w:fldChar w:fldCharType="begin">
          <w:fldData xml:space="preserve">PEVuZE5vdGU+PENpdGU+PEF1dGhvcj5QcmVzbGFuZDwvQXV0aG9yPjxZZWFyPjIwMDA8L1llYXI+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PEVuZE5vdGU+PENpdGU+PEF1dGhvcj5QcmVzbGFuZDwvQXV0aG9yPjxZZWFyPjIwMDA8L1llYXI+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(Presland and Dale, 2000)</w:t>
      </w:r>
      <w:r w:rsidRPr="007B7DFC">
        <w:rPr>
          <w:rFonts w:asciiTheme="majorBidi" w:hAnsiTheme="majorBidi" w:cstheme="majorBidi"/>
        </w:rPr>
        <w:fldChar w:fldCharType="end"/>
      </w:r>
      <w:r w:rsidRPr="007B7DFC">
        <w:rPr>
          <w:rFonts w:asciiTheme="majorBidi" w:hAnsiTheme="majorBidi" w:cstheme="majorBidi"/>
        </w:rPr>
        <w:t>. Oral epithelium itself is comprised of four layers: the first layer is termed the stratum basale (basal layer) and consists of a single layer of epithelial cells that are in direct contact with the basement membrane. The second, stratum spinosum or prickle layer consists of several layers of large ovoid cells that are derived from the basal cells. The third layer known as the stratum granulosum (or granular layer) consists of one to several layers of flattened cells containing mem</w:t>
      </w:r>
      <w:r w:rsidR="00D32011" w:rsidRPr="007B7DFC">
        <w:rPr>
          <w:rFonts w:asciiTheme="majorBidi" w:hAnsiTheme="majorBidi" w:cstheme="majorBidi"/>
        </w:rPr>
        <w:t>brane-coating granules that give</w:t>
      </w:r>
      <w:r w:rsidRPr="007B7DFC">
        <w:rPr>
          <w:rFonts w:asciiTheme="majorBidi" w:hAnsiTheme="majorBidi" w:cstheme="majorBidi"/>
        </w:rPr>
        <w:t xml:space="preserve"> the epithelium its permeability barrier and keratohyaline granules that are important for the formation of </w:t>
      </w:r>
      <w:r w:rsidR="00D32011" w:rsidRPr="007B7DFC">
        <w:rPr>
          <w:rFonts w:asciiTheme="majorBidi" w:hAnsiTheme="majorBidi" w:cstheme="majorBidi"/>
        </w:rPr>
        <w:t xml:space="preserve">the </w:t>
      </w:r>
      <w:r w:rsidRPr="007B7DFC">
        <w:rPr>
          <w:rFonts w:asciiTheme="majorBidi" w:hAnsiTheme="majorBidi" w:cstheme="majorBidi"/>
        </w:rPr>
        <w:t xml:space="preserve">keratin layer in </w:t>
      </w:r>
      <w:r w:rsidR="00D32011" w:rsidRPr="007B7DFC">
        <w:rPr>
          <w:rFonts w:asciiTheme="majorBidi" w:hAnsiTheme="majorBidi" w:cstheme="majorBidi"/>
        </w:rPr>
        <w:t>keratinised</w:t>
      </w:r>
      <w:r w:rsidRPr="007B7DFC">
        <w:rPr>
          <w:rFonts w:asciiTheme="majorBidi" w:hAnsiTheme="majorBidi" w:cstheme="majorBidi"/>
        </w:rPr>
        <w:t xml:space="preserve"> epithelium. The fourth layer (stratum corneum or </w:t>
      </w:r>
      <w:r w:rsidR="00D32011" w:rsidRPr="007B7DFC">
        <w:rPr>
          <w:rFonts w:asciiTheme="majorBidi" w:hAnsiTheme="majorBidi" w:cstheme="majorBidi"/>
        </w:rPr>
        <w:t>keratinised</w:t>
      </w:r>
      <w:r w:rsidRPr="007B7DFC">
        <w:rPr>
          <w:rFonts w:asciiTheme="majorBidi" w:hAnsiTheme="majorBidi" w:cstheme="majorBidi"/>
        </w:rPr>
        <w:t xml:space="preserve"> layer) consists of extremely flattened anuclear cells (these are replaced by slightly flattened nucleated cells in non-</w:t>
      </w:r>
      <w:r w:rsidR="00D32011" w:rsidRPr="007B7DFC">
        <w:rPr>
          <w:rFonts w:asciiTheme="majorBidi" w:hAnsiTheme="majorBidi" w:cstheme="majorBidi"/>
        </w:rPr>
        <w:t>keratinised</w:t>
      </w:r>
      <w:r w:rsidRPr="007B7DFC">
        <w:rPr>
          <w:rFonts w:asciiTheme="majorBidi" w:hAnsiTheme="majorBidi" w:cstheme="majorBidi"/>
        </w:rPr>
        <w:t xml:space="preserve"> epithelium) that form the superficial layer or stratum superficiale. </w:t>
      </w:r>
    </w:p>
    <w:p w14:paraId="614A5C04" w14:textId="77777777" w:rsidR="007129BD" w:rsidRPr="007B7DFC" w:rsidRDefault="007129BD" w:rsidP="007129BD">
      <w:pPr>
        <w:rPr>
          <w:rFonts w:asciiTheme="majorBidi" w:hAnsiTheme="majorBidi" w:cstheme="majorBidi"/>
        </w:rPr>
      </w:pPr>
    </w:p>
    <w:p w14:paraId="7DF010C1" w14:textId="7739038E" w:rsidR="00EB0533" w:rsidRPr="007B7DFC" w:rsidRDefault="00EB0533" w:rsidP="007129BD">
      <w:pPr>
        <w:rPr>
          <w:rFonts w:asciiTheme="majorBidi" w:hAnsiTheme="majorBidi" w:cstheme="majorBidi"/>
        </w:rPr>
      </w:pPr>
      <w:r w:rsidRPr="007B7DFC">
        <w:rPr>
          <w:rFonts w:asciiTheme="majorBidi" w:hAnsiTheme="majorBidi" w:cstheme="majorBidi"/>
        </w:rPr>
        <w:t xml:space="preserve">The basement membrane or the basal lamina separates the epithelia from the underlying connective tissue. This is a thin layer of extracellular matrix </w:t>
      </w:r>
      <w:r w:rsidR="00D32011" w:rsidRPr="007B7DFC">
        <w:rPr>
          <w:rFonts w:asciiTheme="majorBidi" w:hAnsiTheme="majorBidi" w:cstheme="majorBidi"/>
        </w:rPr>
        <w:t xml:space="preserve">(ECM) </w:t>
      </w:r>
      <w:r w:rsidRPr="007B7DFC">
        <w:rPr>
          <w:rFonts w:asciiTheme="majorBidi" w:hAnsiTheme="majorBidi" w:cstheme="majorBidi"/>
        </w:rPr>
        <w:t xml:space="preserve">produced by both epithelium and connective tissue that is responsible for the attachment of the epithelium to the connective tissue, filtering molecules that pass between these two parts of the mucosa that participate in controlling cell maturation and differentiation.  The lamina propria (often called connective tissue) function is to support the oral epithelium and consists of blood vessels, nerves and cells (e.g. fibroblast and immune cells) contained within </w:t>
      </w:r>
      <w:r w:rsidR="00D32011" w:rsidRPr="007B7DFC">
        <w:rPr>
          <w:rFonts w:asciiTheme="majorBidi" w:hAnsiTheme="majorBidi" w:cstheme="majorBidi"/>
        </w:rPr>
        <w:t>ECM</w:t>
      </w:r>
      <w:r w:rsidRPr="007B7DFC">
        <w:rPr>
          <w:rFonts w:asciiTheme="majorBidi" w:hAnsiTheme="majorBidi" w:cstheme="majorBidi"/>
        </w:rPr>
        <w:t xml:space="preserve">. The lamina propria is divided into two parts that differs mainly by the arrangement and amount of the collagen fibres contained within each part; the papillary layer (close to epithelial ridges) and reticular layer (separating papillary layer and deeper structures) </w:t>
      </w:r>
      <w:r w:rsidRPr="007B7DFC">
        <w:rPr>
          <w:rFonts w:asciiTheme="majorBidi" w:hAnsiTheme="majorBidi" w:cstheme="majorBidi"/>
        </w:rPr>
        <w:fldChar w:fldCharType="begin">
          <w:fldData xml:space="preserve">PEVuZE5vdGU+PENpdGU+PEF1dGhvcj5QcmVzbGFuZDwvQXV0aG9yPjxZZWFyPjIwMDA8L1llYXI+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PEVuZE5vdGU+PENpdGU+PEF1dGhvcj5QcmVzbGFuZDwvQXV0aG9yPjxZZWFyPjIwMDA8L1llYXI+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(Presland and Dale, 2000, Nanci and Ten Cate, 2012)</w:t>
      </w:r>
      <w:r w:rsidRPr="007B7DFC">
        <w:rPr>
          <w:rFonts w:asciiTheme="majorBidi" w:hAnsiTheme="majorBidi" w:cstheme="majorBidi"/>
        </w:rPr>
        <w:fldChar w:fldCharType="end"/>
      </w:r>
      <w:r w:rsidRPr="007B7DFC">
        <w:rPr>
          <w:rFonts w:asciiTheme="majorBidi" w:hAnsiTheme="majorBidi" w:cstheme="majorBidi"/>
        </w:rPr>
        <w:t>.</w:t>
      </w:r>
    </w:p>
    <w:p w14:paraId="7DBFC54E" w14:textId="77777777" w:rsidR="00EB0533" w:rsidRPr="007B7DFC" w:rsidRDefault="00EB0533" w:rsidP="00EB0533">
      <w:pPr>
        <w:rPr>
          <w:rFonts w:asciiTheme="majorBidi" w:hAnsiTheme="majorBidi" w:cstheme="majorBidi"/>
        </w:rPr>
        <w:sectPr w:rsidR="00EB0533" w:rsidRPr="007B7DFC" w:rsidSect="004C0D10">
          <w:pgSz w:w="11906" w:h="16838"/>
          <w:pgMar w:top="1440" w:right="1440" w:bottom="1440" w:left="2268" w:header="709" w:footer="709" w:gutter="0"/>
          <w:pgNumType w:start="1"/>
          <w:cols w:space="708"/>
          <w:docGrid w:linePitch="360"/>
        </w:sectPr>
      </w:pPr>
    </w:p>
    <w:p w14:paraId="410131A7" w14:textId="77777777" w:rsidR="00EB0533" w:rsidRPr="007B7DFC" w:rsidRDefault="00EB0533" w:rsidP="00EB0533">
      <w:pPr>
        <w:keepNext/>
        <w:jc w:val="center"/>
      </w:pPr>
      <w:r w:rsidRPr="007B7DFC">
        <w:rPr>
          <w:rFonts w:asciiTheme="majorBidi" w:hAnsiTheme="majorBidi" w:cstheme="majorBidi"/>
          <w:noProof/>
          <w:lang w:val="en-US"/>
        </w:rPr>
        <w:lastRenderedPageBreak/>
        <w:drawing>
          <wp:inline distT="0" distB="0" distL="0" distR="0" wp14:anchorId="46395233" wp14:editId="20134C57">
            <wp:extent cx="5161391" cy="3633746"/>
            <wp:effectExtent l="0" t="0" r="127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Mucosa2.png"/>
                    <pic:cNvPicPr/>
                  </pic:nvPicPr>
                  <pic:blipFill>
                    <a:blip r:embed="rId11">
                      <a:extLst>
                        <a:ext uri="{28A0092B-C50C-407E-A947-70E740481C1C}">
                          <a14:useLocalDpi xmlns:a14="http://schemas.microsoft.com/office/drawing/2010/main" val="0"/>
                        </a:ext>
                      </a:extLst>
                    </a:blip>
                    <a:stretch>
                      <a:fillRect/>
                    </a:stretch>
                  </pic:blipFill>
                  <pic:spPr>
                    <a:xfrm>
                      <a:off x="0" y="0"/>
                      <a:ext cx="5168871" cy="3639012"/>
                    </a:xfrm>
                    <a:prstGeom prst="rect">
                      <a:avLst/>
                    </a:prstGeom>
                  </pic:spPr>
                </pic:pic>
              </a:graphicData>
            </a:graphic>
          </wp:inline>
        </w:drawing>
      </w:r>
    </w:p>
    <w:p w14:paraId="65DAB84B" w14:textId="34EC4963" w:rsidR="00EB0533" w:rsidRPr="007B7DFC" w:rsidRDefault="00EB0533">
      <w:pPr>
        <w:pStyle w:val="Caption"/>
        <w:rPr>
          <w:vanish/>
          <w:color w:val="000000" w:themeColor="text1"/>
          <w:specVanish/>
        </w:rPr>
      </w:pPr>
      <w:bookmarkStart w:id="7" w:name="_Ref486365554"/>
      <w:bookmarkStart w:id="8" w:name="_Toc488170777"/>
      <w:bookmarkStart w:id="9" w:name="_Toc497199208"/>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1</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w:t>
      </w:r>
      <w:r w:rsidR="00AE2110" w:rsidRPr="007B7DFC">
        <w:rPr>
          <w:color w:val="000000" w:themeColor="text1"/>
        </w:rPr>
        <w:fldChar w:fldCharType="end"/>
      </w:r>
      <w:bookmarkEnd w:id="7"/>
      <w:r w:rsidRPr="007B7DFC">
        <w:rPr>
          <w:color w:val="000000" w:themeColor="text1"/>
        </w:rPr>
        <w:t xml:space="preserve"> Schematic representation of </w:t>
      </w:r>
      <w:r w:rsidR="00D32011" w:rsidRPr="007B7DFC">
        <w:rPr>
          <w:color w:val="000000" w:themeColor="text1"/>
        </w:rPr>
        <w:t>keratinised</w:t>
      </w:r>
      <w:r w:rsidRPr="007B7DFC">
        <w:rPr>
          <w:color w:val="000000" w:themeColor="text1"/>
        </w:rPr>
        <w:t xml:space="preserve"> oral mucosa</w:t>
      </w:r>
      <w:bookmarkEnd w:id="8"/>
      <w:bookmarkEnd w:id="9"/>
    </w:p>
    <w:p w14:paraId="6C158A84" w14:textId="24BE5FB8" w:rsidR="00EB0533" w:rsidRPr="007B7DFC" w:rsidRDefault="00EB0533" w:rsidP="00EB0533">
      <w:pPr>
        <w:rPr>
          <w:i/>
          <w:iCs/>
        </w:rPr>
      </w:pPr>
      <w:r w:rsidRPr="007B7DFC">
        <w:t xml:space="preserve">  </w:t>
      </w:r>
      <w:r w:rsidRPr="007B7DFC">
        <w:rPr>
          <w:i/>
          <w:iCs/>
        </w:rPr>
        <w:t xml:space="preserve">Schematic </w:t>
      </w:r>
      <w:r w:rsidR="00C62670" w:rsidRPr="007B7DFC">
        <w:rPr>
          <w:i/>
          <w:iCs/>
        </w:rPr>
        <w:t>diagram</w:t>
      </w:r>
      <w:r w:rsidRPr="007B7DFC">
        <w:rPr>
          <w:i/>
          <w:iCs/>
        </w:rPr>
        <w:t xml:space="preserve"> showing main tissue components of normal oral mucosa; epithelium (which is composed of the stratum basale, stratum spinosum, stratum granulosum, and stratum corneum) and lamina propria (composed of papillary and reticular layers). Lamina propria contains vascular structures, collagen fibres, elastin fibres and other </w:t>
      </w:r>
      <w:r w:rsidR="00D32011" w:rsidRPr="007B7DFC">
        <w:rPr>
          <w:i/>
          <w:iCs/>
        </w:rPr>
        <w:t>contents of ECM</w:t>
      </w:r>
      <w:r w:rsidRPr="007B7DFC">
        <w:rPr>
          <w:i/>
          <w:iCs/>
        </w:rPr>
        <w:t>, in addition to cellular populations including macrophages and fibroblasts</w:t>
      </w:r>
    </w:p>
    <w:bookmarkEnd w:id="5"/>
    <w:p w14:paraId="39352957" w14:textId="219E1C4E" w:rsidR="00EB0533" w:rsidRPr="007B7DFC" w:rsidRDefault="00EB0533" w:rsidP="00EB0533"/>
    <w:p w14:paraId="34C854F5" w14:textId="390D9D35" w:rsidR="00EB0533" w:rsidRPr="00624687" w:rsidRDefault="00EB0533" w:rsidP="00EB0533">
      <w:pPr>
        <w:pStyle w:val="Heading2"/>
        <w:rPr>
          <w:color w:val="auto"/>
        </w:rPr>
      </w:pPr>
      <w:bookmarkStart w:id="10" w:name="_Toc488167512"/>
      <w:bookmarkStart w:id="11" w:name="_Toc497199092"/>
      <w:r w:rsidRPr="00624687">
        <w:rPr>
          <w:color w:val="auto"/>
        </w:rPr>
        <w:t>Head and neck cancer</w:t>
      </w:r>
      <w:bookmarkEnd w:id="10"/>
      <w:bookmarkEnd w:id="11"/>
    </w:p>
    <w:p w14:paraId="4C4669AB" w14:textId="366AE14C" w:rsidR="00EB0533" w:rsidRPr="00624687" w:rsidRDefault="00EB0533" w:rsidP="001940AC">
      <w:pPr>
        <w:rPr>
          <w:color w:val="auto"/>
        </w:rPr>
      </w:pPr>
      <w:r w:rsidRPr="00624687">
        <w:rPr>
          <w:color w:val="auto"/>
        </w:rPr>
        <w:t xml:space="preserve">The term head and neck cancer represents neoplasms affecting several regions of the oral cavity, salivary glands and pharyngeal regions, 90% of which are squamous cell carcinomas </w:t>
      </w:r>
      <w:r w:rsidRPr="00624687">
        <w:rPr>
          <w:color w:val="auto"/>
        </w:rPr>
        <w:fldChar w:fldCharType="begin"/>
      </w:r>
      <w:r w:rsidR="002D5068" w:rsidRPr="00624687">
        <w:rPr>
          <w:color w:val="auto"/>
        </w:rPr>
        <w:instrText xml:space="preserve"> ADDIN EN.CITE &lt;EndNote&gt;&lt;Cite&gt;&lt;Author&gt;Choi&lt;/Author&gt;&lt;Year&gt;2008&lt;/Year&gt;&lt;RecNum&gt;1513&lt;/RecNum&gt;&lt;DisplayText&gt;(Choi and Myers, 2008)&lt;/DisplayText&gt;&lt;record&gt;&lt;rec-number&gt;1513&lt;/rec-number&gt;&lt;foreign-keys&gt;&lt;key app="EN" db-id="wa25twppyx902le00tmv990mrttvw5s99sd0" timestamp="1499086037"&gt;1513&lt;/key&gt;&lt;/foreign-keys&gt;&lt;ref-type name="Journal Article"&gt;17&lt;/ref-type&gt;&lt;contributors&gt;&lt;authors&gt;&lt;author&gt;Choi, S.&lt;/author&gt;&lt;author&gt;Myers, J. N.&lt;/author&gt;&lt;/authors&gt;&lt;/contributors&gt;&lt;auth-address&gt;Department of Head and Neck Surgery, University of Texas M.D. Anderson Cancer Center, 1515 Holcombe Boulevard, Unit 441, [corrected] Houston, TX 77030-4009, USA.&lt;/auth-address&gt;&lt;titles&gt;&lt;title&gt;Molecular pathogenesis of oral squamous cell carcinoma: implications for therapy&lt;/title&gt;&lt;secondary-title&gt;J Dent Res&lt;/secondary-title&gt;&lt;alt-title&gt;Journal of dental research&lt;/alt-title&gt;&lt;/titles&gt;&lt;periodical&gt;&lt;full-title&gt;J Dent Res&lt;/full-title&gt;&lt;abbr-1&gt;Journal of dental research&lt;/abbr-1&gt;&lt;/periodical&gt;&lt;alt-periodical&gt;&lt;full-title&gt;J Dent Res&lt;/full-title&gt;&lt;abbr-1&gt;Journal of dental research&lt;/abbr-1&gt;&lt;/alt-periodical&gt;&lt;pages&gt;14-32&lt;/pages&gt;&lt;volume&gt;87&lt;/volume&gt;&lt;number&gt;1&lt;/number&gt;&lt;edition&gt;2007/12/22&lt;/edition&gt;&lt;keywords&gt;&lt;keyword&gt;Carcinoma, Squamous Cell/*genetics/therapy&lt;/keyword&gt;&lt;keyword&gt;Environment&lt;/keyword&gt;&lt;keyword&gt;Gene Expression Regulation/genetics&lt;/keyword&gt;&lt;keyword&gt;Genes, Tumor Suppressor/physiology&lt;/keyword&gt;&lt;keyword&gt;Genetic Predisposition to Disease&lt;/keyword&gt;&lt;keyword&gt;*Genetic Therapy&lt;/keyword&gt;&lt;keyword&gt;Humans&lt;/keyword&gt;&lt;keyword&gt;Molecular Biology&lt;/keyword&gt;&lt;keyword&gt;Mouth Neoplasms/*genetics/therapy&lt;/keyword&gt;&lt;keyword&gt;Oncogenes/physiology&lt;/keyword&gt;&lt;/keywords&gt;&lt;dates&gt;&lt;year&gt;2008&lt;/year&gt;&lt;pub-dates&gt;&lt;date&gt;Jan&lt;/date&gt;&lt;/pub-dates&gt;&lt;/dates&gt;&lt;isbn&gt;0022-0345 (Print)&amp;#xD;0022-0345&lt;/isbn&gt;&lt;accession-num&gt;18096889&lt;/accession-num&gt;&lt;urls&gt;&lt;/urls&gt;&lt;electronic-resource-num&gt;10.1177/154405910808700104&lt;/electronic-resource-num&gt;&lt;remote-database-provider&gt;NLM&lt;/remote-database-provider&gt;&lt;language&gt;eng&lt;/language&gt;&lt;/record&gt;&lt;/Cite&gt;&lt;/EndNote&gt;</w:instrText>
      </w:r>
      <w:r w:rsidRPr="00624687">
        <w:rPr>
          <w:color w:val="auto"/>
        </w:rPr>
        <w:fldChar w:fldCharType="separate"/>
      </w:r>
      <w:r w:rsidR="002D5068" w:rsidRPr="00624687">
        <w:rPr>
          <w:noProof/>
          <w:color w:val="auto"/>
        </w:rPr>
        <w:t>(Choi and Myers, 2008)</w:t>
      </w:r>
      <w:r w:rsidRPr="00624687">
        <w:rPr>
          <w:color w:val="auto"/>
        </w:rPr>
        <w:fldChar w:fldCharType="end"/>
      </w:r>
      <w:r w:rsidRPr="00624687">
        <w:rPr>
          <w:color w:val="auto"/>
        </w:rPr>
        <w:t>. In 201</w:t>
      </w:r>
      <w:r w:rsidR="003812CC" w:rsidRPr="00624687">
        <w:rPr>
          <w:color w:val="auto"/>
        </w:rPr>
        <w:t>1</w:t>
      </w:r>
      <w:r w:rsidRPr="00624687">
        <w:rPr>
          <w:color w:val="auto"/>
        </w:rPr>
        <w:t>, head and neck cancer was ranked the 12th most common cancer in the UK and 6</w:t>
      </w:r>
      <w:r w:rsidRPr="00624687">
        <w:rPr>
          <w:color w:val="auto"/>
          <w:vertAlign w:val="superscript"/>
        </w:rPr>
        <w:t>th</w:t>
      </w:r>
      <w:r w:rsidRPr="00624687">
        <w:rPr>
          <w:color w:val="auto"/>
        </w:rPr>
        <w:t xml:space="preserve"> worldwide </w:t>
      </w:r>
      <w:r w:rsidRPr="00624687">
        <w:rPr>
          <w:color w:val="auto"/>
        </w:rPr>
        <w:fldChar w:fldCharType="begin"/>
      </w:r>
      <w:r w:rsidR="002D5068" w:rsidRPr="00624687">
        <w:rPr>
          <w:color w:val="auto"/>
        </w:rPr>
        <w:instrText xml:space="preserve"> ADDIN EN.CITE &lt;EndNote&gt;&lt;Cite&gt;&lt;Author&gt;Leemans&lt;/Author&gt;&lt;Year&gt;2011&lt;/Year&gt;&lt;RecNum&gt;1527&lt;/RecNum&gt;&lt;DisplayText&gt;(Leemans et al., 2011)&lt;/DisplayText&gt;&lt;record&gt;&lt;rec-number&gt;1527&lt;/rec-number&gt;&lt;foreign-keys&gt;&lt;key app="EN" db-id="wa25twppyx902le00tmv990mrttvw5s99sd0" timestamp="1499524905"&gt;1527&lt;/key&gt;&lt;/foreign-keys&gt;&lt;ref-type name="Journal Article"&gt;17&lt;/ref-type&gt;&lt;contributors&gt;&lt;authors&gt;&lt;author&gt;Leemans, C. R.&lt;/author&gt;&lt;author&gt;Braakhuis, B. J.&lt;/author&gt;&lt;author&gt;Brakenhoff, R. H.&lt;/author&gt;&lt;/authors&gt;&lt;/contributors&gt;&lt;auth-address&gt;Department of Otolaryngology-Head and Neck Surgery, VU University Medical Center, Amsterdam, The Netherlands. cr.leemans@vumc.nl&lt;/auth-address&gt;&lt;titles&gt;&lt;title&gt;The molecular biology of head and neck cancer&lt;/title&gt;&lt;secondary-title&gt;Nat Rev Cancer&lt;/secondary-title&gt;&lt;alt-title&gt;Nature reviews. Cancer&lt;/alt-title&gt;&lt;/titles&gt;&lt;periodical&gt;&lt;full-title&gt;Nat Rev Cancer&lt;/full-title&gt;&lt;/periodical&gt;&lt;pages&gt;9-22&lt;/pages&gt;&lt;volume&gt;11&lt;/volume&gt;&lt;number&gt;1&lt;/number&gt;&lt;edition&gt;2010/12/17&lt;/edition&gt;&lt;keywords&gt;&lt;keyword&gt;Animals&lt;/keyword&gt;&lt;keyword&gt;Head and Neck Neoplasms/*genetics/*pathology&lt;/keyword&gt;&lt;keyword&gt;Humans&lt;/keyword&gt;&lt;keyword&gt;Molecular Biology&lt;/keyword&gt;&lt;/keywords&gt;&lt;dates&gt;&lt;year&gt;2011&lt;/year&gt;&lt;pub-dates&gt;&lt;date&gt;Jan&lt;/date&gt;&lt;/pub-dates&gt;&lt;/dates&gt;&lt;isbn&gt;1474-175x&lt;/isbn&gt;&lt;accession-num&gt;21160525&lt;/accession-num&gt;&lt;urls&gt;&lt;/urls&gt;&lt;electronic-resource-num&gt;10.1038/nrc2982&lt;/electronic-resource-num&gt;&lt;remote-database-provider&gt;NLM&lt;/remote-database-provider&gt;&lt;language&gt;eng&lt;/language&gt;&lt;/record&gt;&lt;/Cite&gt;&lt;/EndNote&gt;</w:instrText>
      </w:r>
      <w:r w:rsidRPr="00624687">
        <w:rPr>
          <w:color w:val="auto"/>
        </w:rPr>
        <w:fldChar w:fldCharType="separate"/>
      </w:r>
      <w:r w:rsidR="002D5068" w:rsidRPr="00624687">
        <w:rPr>
          <w:noProof/>
          <w:color w:val="auto"/>
        </w:rPr>
        <w:t>(Leemans et al., 2011)</w:t>
      </w:r>
      <w:r w:rsidRPr="00624687">
        <w:rPr>
          <w:color w:val="auto"/>
        </w:rPr>
        <w:fldChar w:fldCharType="end"/>
      </w:r>
      <w:r w:rsidRPr="00624687">
        <w:rPr>
          <w:color w:val="auto"/>
        </w:rPr>
        <w:t xml:space="preserve">. The majority of head and neck cancers arise in the oral cavity and are termed oral squamous cell carcinoma (OSCC). The aetiology of OSCC ranges from genetic predisposition and family history in addition to exposure to environmental risk factors including; tobacco and areca nut use, alcohol consumption </w:t>
      </w:r>
      <w:r w:rsidRPr="00624687">
        <w:rPr>
          <w:color w:val="auto"/>
        </w:rPr>
        <w:fldChar w:fldCharType="begin"/>
      </w:r>
      <w:r w:rsidR="003812CC" w:rsidRPr="00624687">
        <w:rPr>
          <w:color w:val="auto"/>
        </w:rPr>
        <w:instrText xml:space="preserve"> ADDIN EN.CITE &lt;EndNote&gt;&lt;Cite&gt;&lt;Author&gt;Walker&lt;/Author&gt;&lt;Year&gt;2003&lt;/Year&gt;&lt;RecNum&gt;1514&lt;/RecNum&gt;&lt;DisplayText&gt;(Walker et al., 2003)&lt;/DisplayText&gt;&lt;record&gt;&lt;rec-number&gt;1514&lt;/rec-number&gt;&lt;foreign-keys&gt;&lt;key app="EN" db-id="wa25twppyx902le00tmv990mrttvw5s99sd0" timestamp="1499086825"&gt;1514&lt;/key&gt;&lt;/foreign-keys&gt;&lt;ref-type name="Journal Article"&gt;17&lt;/ref-type&gt;&lt;contributors&gt;&lt;authors&gt;&lt;author&gt;Walker, D. M.&lt;/author&gt;&lt;author&gt;Boey, G.&lt;/author&gt;&lt;author&gt;McDonald, L. A.&lt;/author&gt;&lt;/authors&gt;&lt;/contributors&gt;&lt;auth-address&gt;Oral Pathology &amp;amp; Oral Medicine, University of Sydney and Anatomical Pathology, ICPMR Westmead Hospital, Westmead, NSW, Australia. murrayw@dental.wsahs.nsw.gov.au&lt;/auth-address&gt;&lt;titles&gt;&lt;title&gt;The pathology of oral cancer&lt;/title&gt;&lt;secondary-title&gt;Pathology&lt;/secondary-title&gt;&lt;alt-title&gt;Pathology&lt;/alt-title&gt;&lt;/titles&gt;&lt;periodical&gt;&lt;full-title&gt;Pathology&lt;/full-title&gt;&lt;abbr-1&gt;Pathology&lt;/abbr-1&gt;&lt;/periodical&gt;&lt;alt-periodical&gt;&lt;full-title&gt;Pathology&lt;/full-title&gt;&lt;abbr-1&gt;Pathology&lt;/abbr-1&gt;&lt;/alt-periodical&gt;&lt;pages&gt;376-83&lt;/pages&gt;&lt;volume&gt;35&lt;/volume&gt;&lt;number&gt;5&lt;/number&gt;&lt;edition&gt;2003/10/14&lt;/edition&gt;&lt;keywords&gt;&lt;keyword&gt;Australia/epidemiology&lt;/keyword&gt;&lt;keyword&gt;Carcinoma/etiology/mortality/*pathology&lt;/keyword&gt;&lt;keyword&gt;Female&lt;/keyword&gt;&lt;keyword&gt;Humans&lt;/keyword&gt;&lt;keyword&gt;Male&lt;/keyword&gt;&lt;keyword&gt;Mortality&lt;/keyword&gt;&lt;keyword&gt;Mouth Neoplasms/etiology/mortality/*pathology&lt;/keyword&gt;&lt;keyword&gt;Risk Factors&lt;/keyword&gt;&lt;/keywords&gt;&lt;dates&gt;&lt;year&gt;2003&lt;/year&gt;&lt;pub-dates&gt;&lt;date&gt;Oct&lt;/date&gt;&lt;/pub-dates&gt;&lt;/dates&gt;&lt;isbn&gt;0031-3025 (Print)&amp;#xD;0031-3025&lt;/isbn&gt;&lt;accession-num&gt;14555380&lt;/accession-num&gt;&lt;label&gt;oral cancer statistics&lt;/label&gt;&lt;urls&gt;&lt;/urls&gt;&lt;remote-database-provider&gt;NLM&lt;/remote-database-provider&gt;&lt;language&gt;eng&lt;/language&gt;&lt;/record&gt;&lt;/Cite&gt;&lt;/EndNote&gt;</w:instrText>
      </w:r>
      <w:r w:rsidRPr="00624687">
        <w:rPr>
          <w:color w:val="auto"/>
        </w:rPr>
        <w:fldChar w:fldCharType="separate"/>
      </w:r>
      <w:r w:rsidR="003812CC" w:rsidRPr="00624687">
        <w:rPr>
          <w:noProof/>
          <w:color w:val="auto"/>
        </w:rPr>
        <w:t>(Walker et al., 2003)</w:t>
      </w:r>
      <w:r w:rsidRPr="00624687">
        <w:rPr>
          <w:color w:val="auto"/>
        </w:rPr>
        <w:fldChar w:fldCharType="end"/>
      </w:r>
      <w:r w:rsidRPr="00624687">
        <w:rPr>
          <w:color w:val="auto"/>
        </w:rPr>
        <w:t>, low socioeconomic status and human papilloma virus infection</w:t>
      </w:r>
      <w:r w:rsidR="003812CC" w:rsidRPr="00624687">
        <w:rPr>
          <w:color w:val="auto"/>
        </w:rPr>
        <w:t xml:space="preserve"> (HPV) </w:t>
      </w:r>
      <w:r w:rsidRPr="00624687">
        <w:rPr>
          <w:color w:val="auto"/>
        </w:rPr>
        <w:fldChar w:fldCharType="begin"/>
      </w:r>
      <w:r w:rsidR="002D5068" w:rsidRPr="00624687">
        <w:rPr>
          <w:color w:val="auto"/>
        </w:rPr>
        <w:instrText xml:space="preserve"> ADDIN EN.CITE &lt;EndNote&gt;&lt;Cite&gt;&lt;Author&gt;Mehrotra&lt;/Author&gt;&lt;Year&gt;2006&lt;/Year&gt;&lt;RecNum&gt;851&lt;/RecNum&gt;&lt;DisplayText&gt;(Mehrotra and Yadav, 2006)&lt;/DisplayText&gt;&lt;record&gt;&lt;rec-number&gt;851&lt;/rec-number&gt;&lt;foreign-keys&gt;&lt;key app="EN" db-id="wa25twppyx902le00tmv990mrttvw5s99sd0" timestamp="1408288530"&gt;851&lt;/key&gt;&lt;/foreign-keys&gt;&lt;ref-type name="Journal Article"&gt;17&lt;/ref-type&gt;&lt;contributors&gt;&lt;authors&gt;&lt;author&gt;Mehrotra, R.&lt;/author&gt;&lt;author&gt;Yadav, S.&lt;/author&gt;&lt;/authors&gt;&lt;/contributors&gt;&lt;auth-address&gt;Department of Pathology, Moti Lal Nehru Medical College, University of Allahabad, 16/2, Lowther Road, Allahabad - 211 002, India. mravi1@sancharnet.in&lt;/auth-address&gt;&lt;titles&gt;&lt;title&gt;Oral squamous cell carcinoma: etiology, pathogenesis and prognostic value of genomic alterations&lt;/title&gt;&lt;secondary-title&gt;Indian J Cancer&lt;/secondary-title&gt;&lt;alt-title&gt;Indian journal of cancer&lt;/alt-title&gt;&lt;/titles&gt;&lt;periodical&gt;&lt;full-title&gt;Indian J Cancer&lt;/full-title&gt;&lt;abbr-1&gt;Indian journal of cancer&lt;/abbr-1&gt;&lt;/periodical&gt;&lt;alt-periodical&gt;&lt;full-title&gt;Indian J Cancer&lt;/full-title&gt;&lt;abbr-1&gt;Indian journal of cancer&lt;/abbr-1&gt;&lt;/alt-periodical&gt;&lt;pages&gt;60-6&lt;/pages&gt;&lt;volume&gt;43&lt;/volume&gt;&lt;number&gt;2&lt;/number&gt;&lt;edition&gt;2006/06/23&lt;/edition&gt;&lt;keywords&gt;&lt;keyword&gt;Carcinoma, Squamous Cell/diagnosis/*etiology/genetics&lt;/keyword&gt;&lt;keyword&gt;Humans&lt;/keyword&gt;&lt;keyword&gt;Mouth Neoplasms/diagnosis/*etiology/genetics&lt;/keyword&gt;&lt;keyword&gt;Prognosis&lt;/keyword&gt;&lt;/keywords&gt;&lt;dates&gt;&lt;year&gt;2006&lt;/year&gt;&lt;pub-dates&gt;&lt;date&gt;Apr-Jun&lt;/date&gt;&lt;/pub-dates&gt;&lt;/dates&gt;&lt;isbn&gt;0019-509X (Print)&amp;#xD;0019-509x&lt;/isbn&gt;&lt;accession-num&gt;16790942&lt;/accession-num&gt;&lt;label&gt;oral cancer statistics&lt;/label&gt;&lt;urls&gt;&lt;related-urls&gt;&lt;url&gt;http://www.indianjcancer.com/article.asp?issn=0019-509X;year=2006;volume=43;issue=2;spage=60;epage=66;aulast=Mehrotra&lt;/url&gt;&lt;/related-urls&gt;&lt;/urls&gt;&lt;remote-database-provider&gt;NLM&lt;/remote-database-provider&gt;&lt;language&gt;eng&lt;/language&gt;&lt;/record&gt;&lt;/Cite&gt;&lt;/EndNote&gt;</w:instrText>
      </w:r>
      <w:r w:rsidRPr="00624687">
        <w:rPr>
          <w:color w:val="auto"/>
        </w:rPr>
        <w:fldChar w:fldCharType="separate"/>
      </w:r>
      <w:r w:rsidR="002D5068" w:rsidRPr="00624687">
        <w:rPr>
          <w:noProof/>
          <w:color w:val="auto"/>
        </w:rPr>
        <w:t>(Mehrotra and Yadav, 2006)</w:t>
      </w:r>
      <w:r w:rsidRPr="00624687">
        <w:rPr>
          <w:color w:val="auto"/>
        </w:rPr>
        <w:fldChar w:fldCharType="end"/>
      </w:r>
      <w:r w:rsidRPr="00624687">
        <w:rPr>
          <w:color w:val="auto"/>
        </w:rPr>
        <w:t xml:space="preserve">. The development of oral cancer is a multi-stage </w:t>
      </w:r>
      <w:r w:rsidRPr="00624687">
        <w:rPr>
          <w:color w:val="auto"/>
        </w:rPr>
        <w:lastRenderedPageBreak/>
        <w:t xml:space="preserve">process which is typified by accumulation of genetic defects leading to disruption of regulatory pathways controlling cellular functions, and ultimately tumour expansion and spread </w:t>
      </w:r>
      <w:r w:rsidRPr="00624687">
        <w:rPr>
          <w:color w:val="auto"/>
        </w:rPr>
        <w:fldChar w:fldCharType="begin">
          <w:fldData xml:space="preserve">PEVuZE5vdGU+PENpdGU+PEF1dGhvcj5DaG9pPC9BdXRob3I+PFllYXI+MjAwODwvWWVhcj48UmVj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PEVuZE5vdGU+PENpdGU+PEF1dGhvcj5DaG9pPC9BdXRob3I+PFllYXI+MjAwODwvWWVhcj48UmVj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(Choi and Myers, 2008, Mehrotra and Yadav, 2006)</w:t>
      </w:r>
      <w:r w:rsidRPr="00624687">
        <w:rPr>
          <w:color w:val="auto"/>
        </w:rPr>
        <w:fldChar w:fldCharType="end"/>
      </w:r>
      <w:r w:rsidRPr="00624687">
        <w:rPr>
          <w:color w:val="auto"/>
        </w:rPr>
        <w:t>. These genetic changes primarily affect tumour suppressor gene inactivation and oncogene activation, ensuing dysregulated cell proliferation and apoptotic pathways. The main genetic alterations observed in OSCC include mutations in the p53</w:t>
      </w:r>
      <w:r w:rsidR="004A234F" w:rsidRPr="00624687">
        <w:rPr>
          <w:color w:val="auto"/>
        </w:rPr>
        <w:t xml:space="preserve"> </w:t>
      </w:r>
      <w:r w:rsidRPr="00624687">
        <w:rPr>
          <w:color w:val="auto"/>
        </w:rPr>
        <w:t xml:space="preserve">and p16 tumour suppressor pathway and gene amplification of oncogenes such as epidermal growth factor receptor </w:t>
      </w:r>
      <w:r w:rsidR="003812CC" w:rsidRPr="00624687">
        <w:rPr>
          <w:color w:val="auto"/>
        </w:rPr>
        <w:t xml:space="preserve">(EGF) </w:t>
      </w:r>
      <w:r w:rsidRPr="00624687">
        <w:rPr>
          <w:color w:val="auto"/>
        </w:rPr>
        <w:t xml:space="preserve">and cyclin D1 </w:t>
      </w:r>
      <w:r w:rsidRPr="00624687">
        <w:rPr>
          <w:color w:val="auto"/>
        </w:rPr>
        <w:fldChar w:fldCharType="begin"/>
      </w:r>
      <w:r w:rsidR="002D5068" w:rsidRPr="00624687">
        <w:rPr>
          <w:color w:val="auto"/>
        </w:rPr>
        <w:instrText xml:space="preserve"> ADDIN EN.CITE &lt;EndNote&gt;&lt;Cite&gt;&lt;Author&gt;MEHROTRA&lt;/Author&gt;&lt;Year&gt;2004&lt;/Year&gt;&lt;RecNum&gt;1515&lt;/RecNum&gt;&lt;DisplayText&gt;(Mehrotra et al., 2004)&lt;/DisplayText&gt;&lt;record&gt;&lt;rec-number&gt;1515&lt;/rec-number&gt;&lt;foreign-keys&gt;&lt;key app="EN" db-id="wa25twppyx902le00tmv990mrttvw5s99sd0" timestamp="1499088278"&gt;1515&lt;/key&gt;&lt;/foreign-keys&gt;&lt;ref-type name="Journal Article"&gt;17&lt;/ref-type&gt;&lt;contributors&gt;&lt;authors&gt;&lt;author&gt;Mehrotra, R.&lt;/author&gt;&lt;author&gt;Vasstrand, E. N.&lt;/author&gt;&lt;author&gt;Ibrahim, S. O.&lt;/author&gt;&lt;/authors&gt;&lt;/contributors&gt;&lt;titles&gt;&lt;title&gt;Recent Advances in Understanding Carcinogenicity of Oral Squamous Cell Carcinoma: From Basic Molecular Biology to Latest Genomic and Proteomic Findings&lt;/title&gt;&lt;secondary-title&gt;Cancer Genomics - Proteomics&lt;/secondary-title&gt;&lt;/titles&gt;&lt;periodical&gt;&lt;full-title&gt;Cancer Genomics - Proteomics&lt;/full-title&gt;&lt;/periodical&gt;&lt;pages&gt;283-294&lt;/pages&gt;&lt;volume&gt;1&lt;/volume&gt;&lt;number&gt;4&lt;/number&gt;&lt;dates&gt;&lt;year&gt;2004&lt;/year&gt;&lt;pub-dates&gt;&lt;date&gt;July 1, 2004&lt;/date&gt;&lt;/pub-dates&gt;&lt;/dates&gt;&lt;label&gt;oral cancer statistics&lt;/label&gt;&lt;urls&gt;&lt;related-urls&gt;&lt;url&gt;http://cgp.iiarjournals.org/content/1/4/283.abstract&lt;/url&gt;&lt;/related-urls&gt;&lt;/urls&gt;&lt;/record&gt;&lt;/Cite&gt;&lt;/EndNote&gt;</w:instrText>
      </w:r>
      <w:r w:rsidRPr="00624687">
        <w:rPr>
          <w:color w:val="auto"/>
        </w:rPr>
        <w:fldChar w:fldCharType="separate"/>
      </w:r>
      <w:r w:rsidR="002D5068" w:rsidRPr="00624687">
        <w:rPr>
          <w:noProof/>
          <w:color w:val="auto"/>
        </w:rPr>
        <w:t>(Mehrotra et al., 2004)</w:t>
      </w:r>
      <w:r w:rsidRPr="00624687">
        <w:rPr>
          <w:color w:val="auto"/>
        </w:rPr>
        <w:fldChar w:fldCharType="end"/>
      </w:r>
      <w:r w:rsidRPr="00624687">
        <w:rPr>
          <w:color w:val="auto"/>
        </w:rPr>
        <w:t xml:space="preserve">. </w:t>
      </w:r>
    </w:p>
    <w:p w14:paraId="4450A448" w14:textId="77777777" w:rsidR="00EB0533" w:rsidRPr="00624687" w:rsidRDefault="00EB0533" w:rsidP="00EB0533">
      <w:pPr>
        <w:rPr>
          <w:color w:val="auto"/>
        </w:rPr>
      </w:pPr>
    </w:p>
    <w:p w14:paraId="1142F6DA" w14:textId="5340441B" w:rsidR="007C3654" w:rsidRPr="00624687" w:rsidRDefault="00EB0533" w:rsidP="008E1B33">
      <w:pPr>
        <w:rPr>
          <w:color w:val="auto"/>
        </w:rPr>
      </w:pPr>
      <w:r w:rsidRPr="00624687">
        <w:rPr>
          <w:color w:val="auto"/>
        </w:rPr>
        <w:t xml:space="preserve">OSCC originates as abnormalities in the oral mucosa presenting clinically as pre-malignant lesions such as leukoplakia, speckled leukoplakia or erythroplakia. Histologically, this stage is termed dysplasia, where cells within the epithelium display cellular atypia (increase in nuclear to cytoplasmic ratio, cell size pleomorphism, increased mitosis beyond the basal epithelial layer, nuclear hyperchromatism) and alteration in epithelium </w:t>
      </w:r>
      <w:r w:rsidR="003812CC" w:rsidRPr="00624687">
        <w:rPr>
          <w:color w:val="auto"/>
        </w:rPr>
        <w:t>organisation</w:t>
      </w:r>
      <w:r w:rsidRPr="00624687">
        <w:rPr>
          <w:color w:val="auto"/>
        </w:rPr>
        <w:t xml:space="preserve"> and maturation (rounded rete ridges, loss of cellular adhesion and abnormal patterns of </w:t>
      </w:r>
      <w:r w:rsidR="003812CC" w:rsidRPr="00624687">
        <w:rPr>
          <w:color w:val="auto"/>
        </w:rPr>
        <w:t>keratinisation</w:t>
      </w:r>
      <w:r w:rsidRPr="00624687">
        <w:rPr>
          <w:color w:val="auto"/>
        </w:rPr>
        <w:t xml:space="preserve">). Dysplasia increases in severity from mild, moderate to severe that is followed by carcinoma </w:t>
      </w:r>
      <w:r w:rsidRPr="00624687">
        <w:rPr>
          <w:i/>
          <w:color w:val="auto"/>
        </w:rPr>
        <w:t>in situ</w:t>
      </w:r>
      <w:r w:rsidRPr="00624687">
        <w:rPr>
          <w:color w:val="auto"/>
        </w:rPr>
        <w:t xml:space="preserve">, in which the lesion has all the histological properties of cancer, but is contained within the epithelium of oral mucosa and has not spread beyond the basement membrane. Once the lesion breaks through the basement membrane and into the underlying connective </w:t>
      </w:r>
      <w:r w:rsidR="00AC2D80" w:rsidRPr="00624687">
        <w:rPr>
          <w:color w:val="auto"/>
        </w:rPr>
        <w:t>tissue,</w:t>
      </w:r>
      <w:r w:rsidRPr="00624687">
        <w:rPr>
          <w:color w:val="auto"/>
        </w:rPr>
        <w:t xml:space="preserve"> the term oral cancer is applied </w:t>
      </w:r>
      <w:r w:rsidR="00AC2D80" w:rsidRPr="00624687">
        <w:rPr>
          <w:color w:val="auto"/>
        </w:rPr>
        <w:fldChar w:fldCharType="begin"/>
      </w:r>
      <w:r w:rsidR="008E1B33" w:rsidRPr="00624687">
        <w:rPr>
          <w:color w:val="auto"/>
        </w:rPr>
        <w:instrText xml:space="preserve"> ADDIN EN.CITE &lt;EndNote&gt;&lt;Cite&gt;&lt;Author&gt;Cawson&lt;/Author&gt;&lt;Year&gt;2008&lt;/Year&gt;&lt;RecNum&gt;1603&lt;/RecNum&gt;&lt;DisplayText&gt;(Cawson and Odell, 2008, Neville, 2009)&lt;/DisplayText&gt;&lt;record&gt;&lt;rec-number&gt;1603&lt;/rec-number&gt;&lt;foreign-keys&gt;&lt;key app="EN" db-id="wa25twppyx902le00tmv990mrttvw5s99sd0" timestamp="1507557602"&gt;1603&lt;/key&gt;&lt;/foreign-keys&gt;&lt;ref-type name="Book"&gt;6&lt;/ref-type&gt;&lt;contributors&gt;&lt;authors&gt;&lt;author&gt;Cawson, R. A.,&lt;/author&gt;&lt;author&gt;Odell, E. W&lt;/author&gt;&lt;/authors&gt;&lt;/contributors&gt;&lt;titles&gt;&lt;title&gt;Cawson&amp;apos;s essentials of oral pathology and oral medicine&lt;/title&gt;&lt;/titles&gt;&lt;dates&gt;&lt;year&gt;2008&lt;/year&gt;&lt;/dates&gt;&lt;pub-location&gt;Edinburgh&lt;/pub-location&gt;&lt;publisher&gt;Churchill Livingstone&lt;/publisher&gt;&lt;urls&gt;&lt;/urls&gt;&lt;/record&gt;&lt;/Cite&gt;&lt;Cite&gt;&lt;Author&gt;Neville&lt;/Author&gt;&lt;Year&gt;2009&lt;/Year&gt;&lt;RecNum&gt;1604&lt;/RecNum&gt;&lt;record&gt;&lt;rec-number&gt;1604&lt;/rec-number&gt;&lt;foreign-keys&gt;&lt;key app="EN" db-id="wa25twppyx902le00tmv990mrttvw5s99sd0" timestamp="1507558224"&gt;1604&lt;/key&gt;&lt;/foreign-keys&gt;&lt;ref-type name="Book"&gt;6&lt;/ref-type&gt;&lt;contributors&gt;&lt;authors&gt;&lt;author&gt;Neville, B. W. &lt;/author&gt;&lt;/authors&gt;&lt;/contributors&gt;&lt;titles&gt;&lt;title&gt;Oral and maxillofacial pathology&lt;/title&gt;&lt;/titles&gt;&lt;dates&gt;&lt;year&gt;2009&lt;/year&gt;&lt;/dates&gt;&lt;pub-location&gt;St. Louis, Mo&lt;/pub-location&gt;&lt;publisher&gt;Saunders/Elsevier&lt;/publisher&gt;&lt;urls&gt;&lt;/urls&gt;&lt;/record&gt;&lt;/Cite&gt;&lt;/EndNote&gt;</w:instrText>
      </w:r>
      <w:r w:rsidR="00AC2D80" w:rsidRPr="00624687">
        <w:rPr>
          <w:color w:val="auto"/>
        </w:rPr>
        <w:fldChar w:fldCharType="separate"/>
      </w:r>
      <w:r w:rsidR="008E1B33" w:rsidRPr="00624687">
        <w:rPr>
          <w:noProof/>
          <w:color w:val="auto"/>
        </w:rPr>
        <w:t>(Cawson and Odell, 2008, Neville, 2009)</w:t>
      </w:r>
      <w:r w:rsidR="00AC2D80" w:rsidRPr="00624687">
        <w:rPr>
          <w:color w:val="auto"/>
        </w:rPr>
        <w:fldChar w:fldCharType="end"/>
      </w:r>
      <w:r w:rsidR="008E1B33" w:rsidRPr="00624687">
        <w:rPr>
          <w:color w:val="auto"/>
        </w:rPr>
        <w:t xml:space="preserve"> </w:t>
      </w:r>
      <w:r w:rsidRPr="00624687">
        <w:rPr>
          <w:color w:val="auto"/>
        </w:rPr>
        <w:t>(</w:t>
      </w:r>
      <w:r w:rsidRPr="00624687">
        <w:rPr>
          <w:color w:val="auto"/>
        </w:rPr>
        <w:fldChar w:fldCharType="begin"/>
      </w:r>
      <w:r w:rsidRPr="00624687">
        <w:rPr>
          <w:color w:val="auto"/>
        </w:rPr>
        <w:instrText xml:space="preserve"> REF _Ref486871896 \h </w:instrText>
      </w:r>
      <w:r w:rsidRPr="00624687">
        <w:rPr>
          <w:color w:val="auto"/>
        </w:rPr>
      </w:r>
      <w:r w:rsidRPr="00624687">
        <w:rPr>
          <w:color w:val="auto"/>
        </w:rPr>
        <w:fldChar w:fldCharType="separate"/>
      </w:r>
      <w:r w:rsidR="009D2922" w:rsidRPr="00624687">
        <w:rPr>
          <w:color w:val="auto"/>
        </w:rPr>
        <w:t xml:space="preserve">Figure </w:t>
      </w:r>
      <w:r w:rsidR="009D2922" w:rsidRPr="00624687">
        <w:rPr>
          <w:noProof/>
          <w:color w:val="auto"/>
          <w:cs/>
        </w:rPr>
        <w:t>‎</w:t>
      </w:r>
      <w:r w:rsidR="009D2922" w:rsidRPr="00624687">
        <w:rPr>
          <w:noProof/>
          <w:color w:val="auto"/>
        </w:rPr>
        <w:t>1</w:t>
      </w:r>
      <w:r w:rsidR="009D2922" w:rsidRPr="00624687">
        <w:rPr>
          <w:color w:val="auto"/>
        </w:rPr>
        <w:t>.</w:t>
      </w:r>
      <w:r w:rsidR="009D2922" w:rsidRPr="00624687">
        <w:rPr>
          <w:noProof/>
          <w:color w:val="auto"/>
        </w:rPr>
        <w:t>2</w:t>
      </w:r>
      <w:r w:rsidRPr="00624687">
        <w:rPr>
          <w:color w:val="auto"/>
        </w:rPr>
        <w:fldChar w:fldCharType="end"/>
      </w:r>
      <w:r w:rsidRPr="00624687">
        <w:rPr>
          <w:color w:val="auto"/>
        </w:rPr>
        <w:t xml:space="preserve">). </w:t>
      </w:r>
    </w:p>
    <w:p w14:paraId="55A4F2C8" w14:textId="77777777" w:rsidR="007C3654" w:rsidRPr="00624687" w:rsidRDefault="007C3654" w:rsidP="00EB0533">
      <w:pPr>
        <w:rPr>
          <w:color w:val="auto"/>
        </w:rPr>
      </w:pPr>
    </w:p>
    <w:p w14:paraId="64BB2BDB" w14:textId="39857B16" w:rsidR="00EB0533" w:rsidRPr="00624687" w:rsidRDefault="00EB0533" w:rsidP="00EB0533">
      <w:pPr>
        <w:rPr>
          <w:color w:val="auto"/>
        </w:rPr>
      </w:pPr>
      <w:r w:rsidRPr="00624687">
        <w:rPr>
          <w:color w:val="auto"/>
        </w:rPr>
        <w:t xml:space="preserve">OSCC invasion into the connective tissue may evolve as single tumour cells progressing as an invading front or most commonly as tumour islands pushing into the connective tissue. Metastasis most commonly occurs to the local head and neck lymph nodes, and lymph node involvement is frequent in OSCC, mainly via the lymphatic system, whereas haematogenous spread occurs at late stage disease </w:t>
      </w:r>
      <w:r w:rsidRPr="00624687">
        <w:rPr>
          <w:color w:val="auto"/>
        </w:rPr>
        <w:fldChar w:fldCharType="begin">
          <w:fldData xml:space="preserve">PEVuZE5vdGU+PENpdGU+PEF1dGhvcj5Pc3RlcmthbXA8L0F1dGhvcj48WWVhcj4xOTczPC9ZZWFy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PEVuZE5vdGU+PENpdGU+PEF1dGhvcj5Pc3RlcmthbXA8L0F1dGhvcj48WWVhcj4xOTczPC9ZZWFy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(Osterkamp and Whitten, 1973, McGregor et al., 2002, Yedida et al., 2013, Spano et al., 2012, Varsha et al., 2015)</w:t>
      </w:r>
      <w:r w:rsidRPr="00624687">
        <w:rPr>
          <w:color w:val="auto"/>
        </w:rPr>
        <w:fldChar w:fldCharType="end"/>
      </w:r>
      <w:r w:rsidRPr="00624687">
        <w:rPr>
          <w:color w:val="auto"/>
        </w:rPr>
        <w:t xml:space="preserve">. The acquisition of an invasive phenotype enabling OSCC cells to achieve cancer spread through the lymphatic or circulation is governed by biochemical mechanisms (regulation of cellular motility and invasion, enhanced proliferation, decreased intercellular adhesion) that </w:t>
      </w:r>
      <w:r w:rsidR="00C62670" w:rsidRPr="00624687">
        <w:rPr>
          <w:color w:val="auto"/>
        </w:rPr>
        <w:t>are</w:t>
      </w:r>
      <w:r w:rsidRPr="00624687">
        <w:rPr>
          <w:color w:val="auto"/>
        </w:rPr>
        <w:t xml:space="preserve"> controlled by the activation or repression of a number of key genes that control these processes. For </w:t>
      </w:r>
      <w:r w:rsidRPr="00624687">
        <w:rPr>
          <w:color w:val="auto"/>
        </w:rPr>
        <w:lastRenderedPageBreak/>
        <w:t xml:space="preserve">example, increased expression of vimentin, </w:t>
      </w:r>
      <w:r w:rsidR="003F2798" w:rsidRPr="00624687">
        <w:rPr>
          <w:color w:val="auto"/>
        </w:rPr>
        <w:t>alpha-smooth muscle actin (</w:t>
      </w:r>
      <w:r w:rsidRPr="00624687">
        <w:rPr>
          <w:color w:val="auto"/>
        </w:rPr>
        <w:t>α-SMA</w:t>
      </w:r>
      <w:r w:rsidR="003F2798" w:rsidRPr="00624687">
        <w:rPr>
          <w:color w:val="auto"/>
        </w:rPr>
        <w:t>)</w:t>
      </w:r>
      <w:r w:rsidRPr="00624687">
        <w:rPr>
          <w:color w:val="auto"/>
        </w:rPr>
        <w:t>, β-catenin, snail 1 and snail 2 as w</w:t>
      </w:r>
      <w:r w:rsidR="003F2798" w:rsidRPr="00624687">
        <w:rPr>
          <w:color w:val="auto"/>
        </w:rPr>
        <w:t xml:space="preserve">ell as decreased expression of </w:t>
      </w:r>
      <w:r w:rsidR="00836499" w:rsidRPr="00624687">
        <w:rPr>
          <w:color w:val="auto"/>
        </w:rPr>
        <w:t>E-cadherin</w:t>
      </w:r>
      <w:r w:rsidRPr="00624687">
        <w:rPr>
          <w:color w:val="auto"/>
        </w:rPr>
        <w:t xml:space="preserve">, </w:t>
      </w:r>
      <w:r w:rsidR="003F2798" w:rsidRPr="00624687">
        <w:rPr>
          <w:color w:val="auto"/>
        </w:rPr>
        <w:t>zonula occludens-1 (</w:t>
      </w:r>
      <w:r w:rsidRPr="00624687">
        <w:rPr>
          <w:color w:val="auto"/>
        </w:rPr>
        <w:t>ZO-1</w:t>
      </w:r>
      <w:r w:rsidR="003F2798" w:rsidRPr="00624687">
        <w:rPr>
          <w:color w:val="auto"/>
        </w:rPr>
        <w:t>)</w:t>
      </w:r>
      <w:r w:rsidRPr="00624687">
        <w:rPr>
          <w:color w:val="auto"/>
        </w:rPr>
        <w:t xml:space="preserve">, </w:t>
      </w:r>
      <w:r w:rsidR="003F2798" w:rsidRPr="00624687">
        <w:rPr>
          <w:color w:val="auto"/>
        </w:rPr>
        <w:t>c</w:t>
      </w:r>
      <w:r w:rsidRPr="00624687">
        <w:rPr>
          <w:color w:val="auto"/>
        </w:rPr>
        <w:t xml:space="preserve">ytokeratin, and </w:t>
      </w:r>
      <w:r w:rsidR="003F2798" w:rsidRPr="00624687">
        <w:rPr>
          <w:color w:val="auto"/>
        </w:rPr>
        <w:t>l</w:t>
      </w:r>
      <w:r w:rsidRPr="00624687">
        <w:rPr>
          <w:color w:val="auto"/>
        </w:rPr>
        <w:t xml:space="preserve">aminin 1. These changes in gene expression induce cell changes whereby epithelial cells transform to a more mesenchymal phenotype, a process now known as epithelial to mesenchymal transition (EMT) </w:t>
      </w:r>
      <w:r w:rsidRPr="00624687">
        <w:rPr>
          <w:color w:val="auto"/>
        </w:rPr>
        <w:fldChar w:fldCharType="begin">
          <w:fldData xml:space="preserve">PEVuZE5vdGU+PENpdGU+PEF1dGhvcj5UaGllcnk8L0F1dGhvcj48WWVhcj4yMDAyPC9ZZWFyPjxS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PEVuZE5vdGU+PENpdGU+PEF1dGhvcj5UaGllcnk8L0F1dGhvcj48WWVhcj4yMDAyPC9ZZWFyPjxS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(Thiery, 2002, Hirshberg et al., 2008)</w:t>
      </w:r>
      <w:r w:rsidRPr="00624687">
        <w:rPr>
          <w:color w:val="auto"/>
        </w:rPr>
        <w:fldChar w:fldCharType="end"/>
      </w:r>
      <w:r w:rsidRPr="00624687">
        <w:rPr>
          <w:color w:val="auto"/>
        </w:rPr>
        <w:t xml:space="preserve">. Cancer cells that have undergone EMT display reduced cell-to-cell adhesion, increased motility and invasiveness into connective tissue, and are the cell sources of metastatic spread </w:t>
      </w:r>
      <w:r w:rsidRPr="00624687">
        <w:rPr>
          <w:color w:val="auto"/>
        </w:rPr>
        <w:fldChar w:fldCharType="begin">
          <w:fldData xml:space="preserve">PEVuZE5vdGU+PENpdGU+PEF1dGhvcj5UaGllcnk8L0F1dGhvcj48WWVhcj4yMDAyPC9ZZWFyPjxS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PEVuZE5vdGU+PENpdGU+PEF1dGhvcj5UaGllcnk8L0F1dGhvcj48WWVhcj4yMDAyPC9ZZWFyPjxS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(Thiery, 2002, Hirshberg et al., 2008)</w:t>
      </w:r>
      <w:r w:rsidRPr="00624687">
        <w:rPr>
          <w:color w:val="auto"/>
        </w:rPr>
        <w:fldChar w:fldCharType="end"/>
      </w:r>
      <w:r w:rsidRPr="00624687">
        <w:rPr>
          <w:color w:val="auto"/>
        </w:rPr>
        <w:t>.</w:t>
      </w:r>
    </w:p>
    <w:p w14:paraId="7B8E5842" w14:textId="77777777" w:rsidR="00EB0533" w:rsidRPr="007B7DFC" w:rsidRDefault="00EB0533" w:rsidP="00EB0533"/>
    <w:p w14:paraId="1676CACF" w14:textId="6A532368" w:rsidR="00EB0533" w:rsidRPr="007B7DFC" w:rsidRDefault="00EB0533" w:rsidP="00EB0533">
      <w:pPr>
        <w:jc w:val="center"/>
      </w:pPr>
      <w:r w:rsidRPr="007B7DFC">
        <w:rPr>
          <w:noProof/>
          <w:lang w:val="en-US"/>
        </w:rPr>
        <w:drawing>
          <wp:inline distT="0" distB="0" distL="0" distR="0" wp14:anchorId="0B406755" wp14:editId="32AB9E68">
            <wp:extent cx="4313949" cy="32481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c plus normal and dys.jpg"/>
                    <pic:cNvPicPr/>
                  </pic:nvPicPr>
                  <pic:blipFill>
                    <a:blip r:embed="rId12">
                      <a:extLst>
                        <a:ext uri="{28A0092B-C50C-407E-A947-70E740481C1C}">
                          <a14:useLocalDpi xmlns:a14="http://schemas.microsoft.com/office/drawing/2010/main" val="0"/>
                        </a:ext>
                      </a:extLst>
                    </a:blip>
                    <a:stretch>
                      <a:fillRect/>
                    </a:stretch>
                  </pic:blipFill>
                  <pic:spPr>
                    <a:xfrm>
                      <a:off x="0" y="0"/>
                      <a:ext cx="4502568" cy="3390143"/>
                    </a:xfrm>
                    <a:prstGeom prst="rect">
                      <a:avLst/>
                    </a:prstGeom>
                  </pic:spPr>
                </pic:pic>
              </a:graphicData>
            </a:graphic>
          </wp:inline>
        </w:drawing>
      </w:r>
    </w:p>
    <w:p w14:paraId="664F34F9" w14:textId="042B51E1" w:rsidR="00EB0533" w:rsidRPr="007B7DFC" w:rsidRDefault="00EB0533">
      <w:pPr>
        <w:pStyle w:val="Caption"/>
        <w:rPr>
          <w:vanish/>
          <w:color w:val="000000" w:themeColor="text1"/>
          <w:specVanish/>
        </w:rPr>
      </w:pPr>
      <w:bookmarkStart w:id="12" w:name="_Ref486871896"/>
      <w:bookmarkStart w:id="13" w:name="_Toc488170778"/>
      <w:bookmarkStart w:id="14" w:name="_Toc497199209"/>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1</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2</w:t>
      </w:r>
      <w:r w:rsidR="00AE2110" w:rsidRPr="007B7DFC">
        <w:rPr>
          <w:color w:val="000000" w:themeColor="text1"/>
        </w:rPr>
        <w:fldChar w:fldCharType="end"/>
      </w:r>
      <w:bookmarkEnd w:id="12"/>
      <w:r w:rsidRPr="007B7DFC">
        <w:rPr>
          <w:color w:val="000000" w:themeColor="text1"/>
        </w:rPr>
        <w:t xml:space="preserve"> Oral squamous cell carcinoma.</w:t>
      </w:r>
      <w:bookmarkEnd w:id="13"/>
      <w:bookmarkEnd w:id="14"/>
    </w:p>
    <w:p w14:paraId="720CE266" w14:textId="63CD500B" w:rsidR="00EB0533" w:rsidRPr="007B7DFC" w:rsidRDefault="00EB0533" w:rsidP="00BA6CD8">
      <w:pPr>
        <w:pStyle w:val="Quote"/>
        <w:rPr>
          <w:color w:val="000000" w:themeColor="text1"/>
        </w:rPr>
      </w:pPr>
      <w:r w:rsidRPr="007B7DFC">
        <w:rPr>
          <w:color w:val="000000" w:themeColor="text1"/>
        </w:rPr>
        <w:t xml:space="preserve"> A haematoxylin and eosin stained histological section showing invasive oral squamous cell carcinoma. The normal structure of the oral mucosa (left hand side of the image) gives way to altered epithelium (right hand side of the image) where cancer cells have invaded and passed through the basement membrane and into the connective tissue. Here the OSCC invades the connective tissue as tumour islands, some containing differentiated epithelium in the form of keratin pearls. The connective tissue surrounding the invasive OSCC contains and intense inflammatory infiltrate that is a</w:t>
      </w:r>
      <w:r w:rsidR="007253D6" w:rsidRPr="007B7DFC">
        <w:rPr>
          <w:color w:val="000000" w:themeColor="text1"/>
        </w:rPr>
        <w:t xml:space="preserve">ssociated with OSCC progression </w:t>
      </w:r>
      <w:r w:rsidR="00BA3764" w:rsidRPr="007B7DFC">
        <w:rPr>
          <w:color w:val="000000" w:themeColor="text1"/>
        </w:rPr>
        <w:t>(</w:t>
      </w:r>
      <w:r w:rsidR="007C3654" w:rsidRPr="007B7DFC">
        <w:rPr>
          <w:color w:val="000000" w:themeColor="text1"/>
        </w:rPr>
        <w:t xml:space="preserve">photograph is </w:t>
      </w:r>
      <w:r w:rsidR="00BA3764" w:rsidRPr="007B7DFC">
        <w:rPr>
          <w:color w:val="000000" w:themeColor="text1"/>
        </w:rPr>
        <w:t xml:space="preserve">courtesy of </w:t>
      </w:r>
      <w:r w:rsidR="00C62670" w:rsidRPr="007B7DFC">
        <w:rPr>
          <w:color w:val="000000" w:themeColor="text1"/>
        </w:rPr>
        <w:t xml:space="preserve">Dr. Adam Jones, </w:t>
      </w:r>
      <w:r w:rsidR="00BA3764" w:rsidRPr="007B7DFC">
        <w:rPr>
          <w:color w:val="000000" w:themeColor="text1"/>
        </w:rPr>
        <w:t xml:space="preserve">School of </w:t>
      </w:r>
      <w:r w:rsidR="007C3654" w:rsidRPr="007B7DFC">
        <w:rPr>
          <w:color w:val="000000" w:themeColor="text1"/>
        </w:rPr>
        <w:t>Clinical D</w:t>
      </w:r>
      <w:r w:rsidR="00BA3764" w:rsidRPr="007B7DFC">
        <w:rPr>
          <w:color w:val="000000" w:themeColor="text1"/>
        </w:rPr>
        <w:t>entistry</w:t>
      </w:r>
      <w:r w:rsidR="00C62670" w:rsidRPr="007B7DFC">
        <w:rPr>
          <w:color w:val="000000" w:themeColor="text1"/>
        </w:rPr>
        <w:t xml:space="preserve">, </w:t>
      </w:r>
      <w:r w:rsidR="00BA3764" w:rsidRPr="007B7DFC">
        <w:rPr>
          <w:color w:val="000000" w:themeColor="text1"/>
        </w:rPr>
        <w:t xml:space="preserve">University of Sheffield) </w:t>
      </w:r>
    </w:p>
    <w:p w14:paraId="6C158A7A" w14:textId="77777777" w:rsidR="00EB0533" w:rsidRPr="007B7DFC" w:rsidRDefault="00EB0533"/>
    <w:p w14:paraId="272D1CE6" w14:textId="78007342" w:rsidR="00822A3B" w:rsidRPr="00624687" w:rsidRDefault="0013222E" w:rsidP="0013222E">
      <w:pPr>
        <w:pStyle w:val="Heading2"/>
        <w:rPr>
          <w:color w:val="auto"/>
          <w:lang w:val="en-US"/>
        </w:rPr>
      </w:pPr>
      <w:bookmarkStart w:id="15" w:name="_Toc488167513"/>
      <w:bookmarkStart w:id="16" w:name="_Toc497199093"/>
      <w:r w:rsidRPr="00624687">
        <w:rPr>
          <w:color w:val="auto"/>
          <w:lang w:val="en-US"/>
        </w:rPr>
        <w:lastRenderedPageBreak/>
        <w:t>Cell surface receptors</w:t>
      </w:r>
      <w:r w:rsidR="00C9562C" w:rsidRPr="00624687">
        <w:rPr>
          <w:color w:val="auto"/>
          <w:lang w:val="en-US"/>
        </w:rPr>
        <w:t xml:space="preserve"> and c</w:t>
      </w:r>
      <w:r w:rsidR="00221F71" w:rsidRPr="00624687">
        <w:rPr>
          <w:color w:val="auto"/>
          <w:lang w:val="en-US"/>
        </w:rPr>
        <w:t>ell b</w:t>
      </w:r>
      <w:r w:rsidRPr="00624687">
        <w:rPr>
          <w:color w:val="auto"/>
          <w:lang w:val="en-US"/>
        </w:rPr>
        <w:t>iology</w:t>
      </w:r>
      <w:bookmarkEnd w:id="6"/>
      <w:bookmarkEnd w:id="15"/>
      <w:bookmarkEnd w:id="16"/>
    </w:p>
    <w:p w14:paraId="08BA741B" w14:textId="4FBD44A5" w:rsidR="0013222E" w:rsidRPr="00624687" w:rsidRDefault="0013222E" w:rsidP="0013222E">
      <w:pPr>
        <w:rPr>
          <w:color w:val="auto"/>
        </w:rPr>
      </w:pPr>
      <w:r w:rsidRPr="00624687">
        <w:rPr>
          <w:color w:val="auto"/>
        </w:rPr>
        <w:t xml:space="preserve">The description of receptors and their activity can be traced back to 1878 when J. N. Langley described that for a drug to have an effect on a tissue, there must be some sort of interaction between that tissue and that drug </w:t>
      </w:r>
      <w:r w:rsidRPr="00624687">
        <w:rPr>
          <w:color w:val="auto"/>
        </w:rPr>
        <w:fldChar w:fldCharType="begin"/>
      </w:r>
      <w:r w:rsidR="002D5068" w:rsidRPr="00624687">
        <w:rPr>
          <w:color w:val="auto"/>
        </w:rPr>
        <w:instrText xml:space="preserve"> ADDIN EN.CITE &lt;EndNote&gt;&lt;Cite&gt;&lt;Author&gt;Langley&lt;/Author&gt;&lt;Year&gt;1878&lt;/Year&gt;&lt;RecNum&gt;155&lt;/RecNum&gt;&lt;DisplayText&gt;(Langley, 1878)&lt;/DisplayText&gt;&lt;record&gt;&lt;rec-number&gt;155&lt;/rec-number&gt;&lt;foreign-keys&gt;&lt;key app="EN" db-id="wa25twppyx902le00tmv990mrttvw5s99sd0" timestamp="1397477193"&gt;155&lt;/key&gt;&lt;/foreign-keys&gt;&lt;ref-type name="Journal Article"&gt;17&lt;/ref-type&gt;&lt;contributors&gt;&lt;authors&gt;&lt;author&gt;Langley, J. N.&lt;/author&gt;&lt;/authors&gt;&lt;/contributors&gt;&lt;titles&gt;&lt;title&gt;On the Physiology of the Salivary Secretion: Part I. The Influence of the Chorda Tympani and Sympathetic Nerves upon the Secretion of the Sub-maxillary Gland of the Cat&lt;/title&gt;&lt;secondary-title&gt;J Physiol&lt;/secondary-title&gt;&lt;alt-title&gt;The Journal of physiology&lt;/alt-title&gt;&lt;/titles&gt;&lt;periodical&gt;&lt;full-title&gt;J Physiol&lt;/full-title&gt;&lt;abbr-1&gt;The Journal of physiology&lt;/abbr-1&gt;&lt;/periodical&gt;&lt;alt-periodical&gt;&lt;full-title&gt;J Physiol&lt;/full-title&gt;&lt;abbr-1&gt;The Journal of physiology&lt;/abbr-1&gt;&lt;/alt-periodical&gt;&lt;pages&gt;96-103&lt;/pages&gt;&lt;volume&gt;1&lt;/volume&gt;&lt;number&gt;1&lt;/number&gt;&lt;edition&gt;1878/03/12&lt;/edition&gt;&lt;dates&gt;&lt;year&gt;1878&lt;/year&gt;&lt;pub-dates&gt;&lt;date&gt;Mar 12&lt;/date&gt;&lt;/pub-dates&gt;&lt;/dates&gt;&lt;isbn&gt;0022-3751 (Print)&amp;#xD;0022-3751&lt;/isbn&gt;&lt;accession-num&gt;16991243&lt;/accession-num&gt;&lt;urls&gt;&lt;/urls&gt;&lt;custom2&gt;Pmc1484691&lt;/custom2&gt;&lt;remote-database-provider&gt;Nlm&lt;/remote-database-provider&gt;&lt;language&gt;eng&lt;/language&gt;&lt;/record&gt;&lt;/Cite&gt;&lt;/EndNote&gt;</w:instrText>
      </w:r>
      <w:r w:rsidRPr="00624687">
        <w:rPr>
          <w:color w:val="auto"/>
        </w:rPr>
        <w:fldChar w:fldCharType="separate"/>
      </w:r>
      <w:r w:rsidR="002D5068" w:rsidRPr="00624687">
        <w:rPr>
          <w:noProof/>
          <w:color w:val="auto"/>
        </w:rPr>
        <w:t>(Langley, 1878)</w:t>
      </w:r>
      <w:r w:rsidRPr="00624687">
        <w:rPr>
          <w:color w:val="auto"/>
        </w:rPr>
        <w:fldChar w:fldCharType="end"/>
      </w:r>
      <w:r w:rsidRPr="00624687">
        <w:rPr>
          <w:color w:val="auto"/>
        </w:rPr>
        <w:t xml:space="preserve">. Later in 1905, Langley wrote about what he called “receptive substance” to describe the effect of poisons on nerve endings </w:t>
      </w:r>
      <w:r w:rsidRPr="00624687">
        <w:rPr>
          <w:color w:val="auto"/>
        </w:rPr>
        <w:fldChar w:fldCharType="begin"/>
      </w:r>
      <w:r w:rsidR="002D5068" w:rsidRPr="00624687">
        <w:rPr>
          <w:color w:val="auto"/>
        </w:rPr>
        <w:instrText xml:space="preserve"> ADDIN EN.CITE &lt;EndNote&gt;&lt;Cite&gt;&lt;Author&gt;Langley&lt;/Author&gt;&lt;Year&gt;1905&lt;/Year&gt;&lt;RecNum&gt;154&lt;/RecNum&gt;&lt;DisplayText&gt;(Langley, 1905)&lt;/DisplayText&gt;&lt;record&gt;&lt;rec-number&gt;154&lt;/rec-number&gt;&lt;foreign-keys&gt;&lt;key app="EN" db-id="wa25twppyx902le00tmv990mrttvw5s99sd0" timestamp="1397476763"&gt;154&lt;/key&gt;&lt;/foreign-keys&gt;&lt;ref-type name="Journal Article"&gt;17&lt;/ref-type&gt;&lt;contributors&gt;&lt;authors&gt;&lt;author&gt;Langley, J. N.&lt;/author&gt;&lt;/authors&gt;&lt;/contributors&gt;&lt;titles&gt;&lt;title&gt;On the reaction of cells and of nerve-endings to certain poisons, chiefly as regards the reaction of striated muscle to nicotine and to curari&lt;/title&gt;&lt;secondary-title&gt;J Physiol&lt;/secondary-title&gt;&lt;alt-title&gt;The Journal of physiology&lt;/alt-title&gt;&lt;/titles&gt;&lt;periodical&gt;&lt;full-title&gt;J Physiol&lt;/full-title&gt;&lt;abbr-1&gt;The Journal of physiology&lt;/abbr-1&gt;&lt;/periodical&gt;&lt;alt-periodical&gt;&lt;full-title&gt;J Physiol&lt;/full-title&gt;&lt;abbr-1&gt;The Journal of physiology&lt;/abbr-1&gt;&lt;/alt-periodical&gt;&lt;pages&gt;374-413&lt;/pages&gt;&lt;volume&gt;33&lt;/volume&gt;&lt;number&gt;4-5&lt;/number&gt;&lt;edition&gt;1905/12/30&lt;/edition&gt;&lt;dates&gt;&lt;year&gt;1905&lt;/year&gt;&lt;pub-dates&gt;&lt;date&gt;Dec 30&lt;/date&gt;&lt;/pub-dates&gt;&lt;/dates&gt;&lt;isbn&gt;0022-3751 (Print)&amp;#xD;0022-3751&lt;/isbn&gt;&lt;accession-num&gt;16992819&lt;/accession-num&gt;&lt;urls&gt;&lt;/urls&gt;&lt;custom2&gt;Pmc1465797&lt;/custom2&gt;&lt;remote-database-provider&gt;Nlm&lt;/remote-database-provider&gt;&lt;language&gt;eng&lt;/language&gt;&lt;/record&gt;&lt;/Cite&gt;&lt;/EndNote&gt;</w:instrText>
      </w:r>
      <w:r w:rsidRPr="00624687">
        <w:rPr>
          <w:color w:val="auto"/>
        </w:rPr>
        <w:fldChar w:fldCharType="separate"/>
      </w:r>
      <w:r w:rsidR="002D5068" w:rsidRPr="00624687">
        <w:rPr>
          <w:noProof/>
          <w:color w:val="auto"/>
        </w:rPr>
        <w:t>(Langley, 1905)</w:t>
      </w:r>
      <w:r w:rsidRPr="00624687">
        <w:rPr>
          <w:color w:val="auto"/>
        </w:rPr>
        <w:fldChar w:fldCharType="end"/>
      </w:r>
      <w:r w:rsidRPr="00624687">
        <w:rPr>
          <w:color w:val="auto"/>
        </w:rPr>
        <w:t xml:space="preserve">. Following this </w:t>
      </w:r>
      <w:r w:rsidR="004911D7" w:rsidRPr="00624687">
        <w:rPr>
          <w:color w:val="auto"/>
        </w:rPr>
        <w:t>report,</w:t>
      </w:r>
      <w:r w:rsidRPr="00624687">
        <w:rPr>
          <w:color w:val="auto"/>
        </w:rPr>
        <w:t xml:space="preserve"> the term “receptor” started to be used to describe Langley’s concept.</w:t>
      </w:r>
    </w:p>
    <w:p w14:paraId="2AFF5A4A" w14:textId="77777777" w:rsidR="007C3654" w:rsidRPr="00624687" w:rsidRDefault="007C3654" w:rsidP="0013222E">
      <w:pPr>
        <w:rPr>
          <w:color w:val="auto"/>
        </w:rPr>
      </w:pPr>
    </w:p>
    <w:p w14:paraId="7404ED66" w14:textId="0EBD739A" w:rsidR="0013222E" w:rsidRPr="00624687" w:rsidRDefault="0013222E" w:rsidP="003E4450">
      <w:pPr>
        <w:rPr>
          <w:color w:val="auto"/>
        </w:rPr>
      </w:pPr>
      <w:r w:rsidRPr="00624687">
        <w:rPr>
          <w:color w:val="auto"/>
        </w:rPr>
        <w:t xml:space="preserve">One of the critical processes of cell biology is the ability of </w:t>
      </w:r>
      <w:r w:rsidR="00F954F6" w:rsidRPr="00624687">
        <w:rPr>
          <w:color w:val="auto"/>
        </w:rPr>
        <w:t xml:space="preserve">a </w:t>
      </w:r>
      <w:r w:rsidRPr="00624687">
        <w:rPr>
          <w:color w:val="auto"/>
        </w:rPr>
        <w:t>cell to adapt and interact with its surrounding environment. This process is accomplished mainly through the expression of specific cell surface receptors that are responsive to the composition of molecules in the environment. The motifs that elicit these receptors may be in the form of soluble factors (proteins, chemicals, lipids, etc.), ligands bound to other ce</w:t>
      </w:r>
      <w:r w:rsidR="00155ED2" w:rsidRPr="00624687">
        <w:rPr>
          <w:color w:val="auto"/>
        </w:rPr>
        <w:t>lls, or the ECM</w:t>
      </w:r>
      <w:r w:rsidRPr="00624687">
        <w:rPr>
          <w:color w:val="auto"/>
        </w:rPr>
        <w:t xml:space="preserve"> itself. The functional response of cells to their environment may be the result of activation of intracellular signal transduction pathways that occur when external signals activate plasma membrane receptors or via uptake of bio-active molecules directly into the cell via cell membrane gated channels </w:t>
      </w:r>
      <w:r w:rsidRPr="00624687">
        <w:rPr>
          <w:color w:val="auto"/>
        </w:rPr>
        <w:fldChar w:fldCharType="begin"/>
      </w:r>
      <w:r w:rsidR="002D5068" w:rsidRPr="00624687">
        <w:rPr>
          <w:color w:val="auto"/>
        </w:rPr>
        <w:instrText xml:space="preserve"> ADDIN EN.CITE &lt;EndNote&gt;&lt;Cite&gt;&lt;Author&gt;Uings&lt;/Author&gt;&lt;Year&gt;2000&lt;/Year&gt;&lt;RecNum&gt;159&lt;/RecNum&gt;&lt;DisplayText&gt;(Uings and Farrow, 2000)&lt;/DisplayText&gt;&lt;record&gt;&lt;rec-number&gt;159&lt;/rec-number&gt;&lt;foreign-keys&gt;&lt;key app="EN" db-id="wa25twppyx902le00tmv990mrttvw5s99sd0" timestamp="1397478335"&gt;159&lt;/key&gt;&lt;/foreign-keys&gt;&lt;ref-type name="Journal Article"&gt;17&lt;/ref-type&gt;&lt;contributors&gt;&lt;authors&gt;&lt;author&gt;Uings, I J&lt;/author&gt;&lt;author&gt;Farrow, S N&lt;/author&gt;&lt;/authors&gt;&lt;/contributors&gt;&lt;titles&gt;&lt;title&gt;Cell receptors and cell signalling&lt;/title&gt;&lt;secondary-title&gt;Molecular Pathology&lt;/secondary-title&gt;&lt;/titles&gt;&lt;periodical&gt;&lt;full-title&gt;Molecular Pathology&lt;/full-title&gt;&lt;/periodical&gt;&lt;pages&gt;295-299&lt;/pages&gt;&lt;volume&gt;53&lt;/volume&gt;&lt;number&gt;6&lt;/number&gt;&lt;dates&gt;&lt;year&gt;2000&lt;/year&gt;&lt;pub-dates&gt;&lt;date&gt;December 1, 2000&lt;/date&gt;&lt;/pub-dates&gt;&lt;/dates&gt;&lt;urls&gt;&lt;related-urls&gt;&lt;url&gt;http://mp.bmj.com/content/53/6/295.abstract&lt;/url&gt;&lt;/related-urls&gt;&lt;/urls&gt;&lt;electronic-resource-num&gt;10.1136/mp.53.6.295&lt;/electronic-resource-num&gt;&lt;/record&gt;&lt;/Cite&gt;&lt;/EndNote&gt;</w:instrText>
      </w:r>
      <w:r w:rsidRPr="00624687">
        <w:rPr>
          <w:color w:val="auto"/>
        </w:rPr>
        <w:fldChar w:fldCharType="separate"/>
      </w:r>
      <w:r w:rsidR="002D5068" w:rsidRPr="00624687">
        <w:rPr>
          <w:noProof/>
          <w:color w:val="auto"/>
        </w:rPr>
        <w:t>(Uings and Farrow, 2000)</w:t>
      </w:r>
      <w:r w:rsidRPr="00624687">
        <w:rPr>
          <w:color w:val="auto"/>
        </w:rPr>
        <w:fldChar w:fldCharType="end"/>
      </w:r>
      <w:r w:rsidRPr="00624687">
        <w:rPr>
          <w:color w:val="auto"/>
        </w:rPr>
        <w:t xml:space="preserve">. It is the specific functional response of cells to such external stimuli that allow the cells to adapt to their environment and thrive </w:t>
      </w:r>
      <w:r w:rsidRPr="00624687">
        <w:rPr>
          <w:color w:val="auto"/>
        </w:rPr>
        <w:fldChar w:fldCharType="begin"/>
      </w:r>
      <w:r w:rsidR="003E4450" w:rsidRPr="00624687">
        <w:rPr>
          <w:color w:val="auto"/>
        </w:rPr>
        <w:instrText xml:space="preserve"> ADDIN EN.CITE &lt;EndNote&gt;&lt;Cite&gt;&lt;Author&gt;Acton&lt;/Author&gt;&lt;Year&gt;1994&lt;/Year&gt;&lt;RecNum&gt;32&lt;/RecNum&gt;&lt;DisplayText&gt;(Acton et al., 1994)&lt;/DisplayText&gt;&lt;record&gt;&lt;rec-number&gt;32&lt;/rec-number&gt;&lt;foreign-keys&gt;&lt;key app="EN" db-id="wa25twppyx902le00tmv990mrttvw5s99sd0" timestamp="1392152342"&gt;32&lt;/key&gt;&lt;/foreign-keys&gt;&lt;ref-type name="Journal Article"&gt;17&lt;/ref-type&gt;&lt;contributors&gt;&lt;authors&gt;&lt;author&gt;Acton, S L&lt;/author&gt;&lt;author&gt;Scherer, P E&lt;/author&gt;&lt;author&gt;Lodish, H F&lt;/author&gt;&lt;author&gt;Krieger, M&lt;/author&gt;&lt;/authors&gt;&lt;/contributors&gt;&lt;titles&gt;&lt;title&gt;Expression cloning of SR-BI, a CD36-related class B scavenger receptor&lt;/title&gt;&lt;secondary-title&gt;Journal of Biological Chemistry&lt;/secondary-title&gt;&lt;/titles&gt;&lt;periodical&gt;&lt;full-title&gt;Journal of Biological Chemistry&lt;/full-title&gt;&lt;/periodical&gt;&lt;pages&gt;21003-21009&lt;/pages&gt;&lt;volume&gt;269&lt;/volume&gt;&lt;number&gt;33&lt;/number&gt;&lt;dates&gt;&lt;year&gt;1994&lt;/year&gt;&lt;pub-dates&gt;&lt;date&gt;August 19, 1994&lt;/date&gt;&lt;/pub-dates&gt;&lt;/dates&gt;&lt;urls&gt;&lt;related-urls&gt;&lt;url&gt;http://www.jbc.org/content/269/33/21003.abstract&lt;/url&gt;&lt;/related-urls&gt;&lt;/urls&gt;&lt;/record&gt;&lt;/Cite&gt;&lt;/EndNote&gt;</w:instrText>
      </w:r>
      <w:r w:rsidRPr="00624687">
        <w:rPr>
          <w:color w:val="auto"/>
        </w:rPr>
        <w:fldChar w:fldCharType="separate"/>
      </w:r>
      <w:r w:rsidR="003E4450" w:rsidRPr="00624687">
        <w:rPr>
          <w:noProof/>
          <w:color w:val="auto"/>
        </w:rPr>
        <w:t>(Acton et al., 1994)</w:t>
      </w:r>
      <w:r w:rsidRPr="00624687">
        <w:rPr>
          <w:color w:val="auto"/>
        </w:rPr>
        <w:fldChar w:fldCharType="end"/>
      </w:r>
      <w:r w:rsidRPr="00624687">
        <w:rPr>
          <w:color w:val="auto"/>
        </w:rPr>
        <w:t>.</w:t>
      </w:r>
    </w:p>
    <w:p w14:paraId="47DF477F" w14:textId="77777777" w:rsidR="007C3654" w:rsidRPr="00624687" w:rsidRDefault="007C3654" w:rsidP="0013222E">
      <w:pPr>
        <w:rPr>
          <w:color w:val="auto"/>
        </w:rPr>
      </w:pPr>
    </w:p>
    <w:p w14:paraId="7C1447BB" w14:textId="53E6BB68" w:rsidR="0013222E" w:rsidRPr="00624687" w:rsidRDefault="0013222E" w:rsidP="0013222E">
      <w:pPr>
        <w:rPr>
          <w:color w:val="auto"/>
        </w:rPr>
      </w:pPr>
      <w:r w:rsidRPr="00624687">
        <w:rPr>
          <w:color w:val="auto"/>
        </w:rPr>
        <w:t xml:space="preserve">Cellular receptors can be either anchored to the cell plasma membrane (cell surface receptor), or found as cytoplasmic proteins or anchored to the membranes of intracellular organelles (intracellular receptors) </w:t>
      </w:r>
      <w:r w:rsidRPr="00624687">
        <w:rPr>
          <w:color w:val="auto"/>
        </w:rPr>
        <w:fldChar w:fldCharType="begin"/>
      </w:r>
      <w:r w:rsidR="002D5068" w:rsidRPr="00624687">
        <w:rPr>
          <w:color w:val="auto"/>
        </w:rPr>
        <w:instrText xml:space="preserve"> ADDIN EN.CITE &lt;EndNote&gt;&lt;Cite&gt;&lt;Author&gt;Hymel&lt;/Author&gt;&lt;Year&gt;2012&lt;/Year&gt;&lt;RecNum&gt;158&lt;/RecNum&gt;&lt;DisplayText&gt;(Hymel and Peterson, 2012)&lt;/DisplayText&gt;&lt;record&gt;&lt;rec-number&gt;158&lt;/rec-number&gt;&lt;foreign-keys&gt;&lt;key app="EN" db-id="wa25twppyx902le00tmv990mrttvw5s99sd0" timestamp="1397477782"&gt;158&lt;/key&gt;&lt;/foreign-keys&gt;&lt;ref-type name="Journal Article"&gt;17&lt;/ref-type&gt;&lt;contributors&gt;&lt;authors&gt;&lt;author&gt;Hymel, David&lt;/author&gt;&lt;author&gt;Peterson, Blake R.&lt;/author&gt;&lt;/authors&gt;&lt;/contributors&gt;&lt;titles&gt;&lt;title&gt;Synthetic cell surface receptors for delivery of therapeutics and probes&lt;/title&gt;&lt;secondary-title&gt;Advanced Drug Delivery Reviews&lt;/secondary-title&gt;&lt;/titles&gt;&lt;periodical&gt;&lt;full-title&gt;Advanced Drug Delivery Reviews&lt;/full-title&gt;&lt;/periodical&gt;&lt;pages&gt;797-810&lt;/pages&gt;&lt;volume&gt;64&lt;/volume&gt;&lt;number&gt;9&lt;/number&gt;&lt;keywords&gt;&lt;keyword&gt;Receptors&lt;/keyword&gt;&lt;keyword&gt;ligands&lt;/keyword&gt;&lt;keyword&gt;cholesterol&lt;/keyword&gt;&lt;keyword&gt;lipids&lt;/keyword&gt;&lt;keyword&gt;endocytosis&lt;/keyword&gt;&lt;keyword&gt;trafficking&lt;/keyword&gt;&lt;keyword&gt;recycling&lt;/keyword&gt;&lt;keyword&gt;delivery&lt;/keyword&gt;&lt;keyword&gt;endosomes&lt;/keyword&gt;&lt;keyword&gt;membranes&lt;/keyword&gt;&lt;keyword&gt;fluorescence&lt;/keyword&gt;&lt;keyword&gt;vancomycin&lt;/keyword&gt;&lt;/keywords&gt;&lt;dates&gt;&lt;year&gt;2012&lt;/year&gt;&lt;pub-dates&gt;&lt;date&gt;6/15/&lt;/date&gt;&lt;/pub-dates&gt;&lt;/dates&gt;&lt;isbn&gt;0169-409X&lt;/isbn&gt;&lt;urls&gt;&lt;related-urls&gt;&lt;url&gt;http://www.sciencedirect.com/science/article/pii/S0169409X12000300&lt;/url&gt;&lt;/related-urls&gt;&lt;/urls&gt;&lt;electronic-resource-num&gt;http://dx.doi.org/10.1016/j.addr.2012.02.007&lt;/electronic-resource-num&gt;&lt;/record&gt;&lt;/Cite&gt;&lt;/EndNote&gt;</w:instrText>
      </w:r>
      <w:r w:rsidRPr="00624687">
        <w:rPr>
          <w:color w:val="auto"/>
        </w:rPr>
        <w:fldChar w:fldCharType="separate"/>
      </w:r>
      <w:r w:rsidR="002D5068" w:rsidRPr="00624687">
        <w:rPr>
          <w:noProof/>
          <w:color w:val="auto"/>
        </w:rPr>
        <w:t>(Hymel and Peterson, 2012)</w:t>
      </w:r>
      <w:r w:rsidRPr="00624687">
        <w:rPr>
          <w:color w:val="auto"/>
        </w:rPr>
        <w:fldChar w:fldCharType="end"/>
      </w:r>
      <w:r w:rsidRPr="00624687">
        <w:rPr>
          <w:color w:val="auto"/>
        </w:rPr>
        <w:t xml:space="preserve">. Cell membrane receptors range from large molecular weight proteins that may span the plasma membrane several times, to small glycolipids attached to the outer or inner leaflet of the plasma membrane </w:t>
      </w:r>
      <w:r w:rsidRPr="00624687">
        <w:rPr>
          <w:color w:val="auto"/>
        </w:rPr>
        <w:fldChar w:fldCharType="begin"/>
      </w:r>
      <w:r w:rsidR="002D5068" w:rsidRPr="00624687">
        <w:rPr>
          <w:color w:val="auto"/>
        </w:rPr>
        <w:instrText xml:space="preserve"> ADDIN EN.CITE &lt;EndNote&gt;&lt;Cite&gt;&lt;Author&gt;Manes&lt;/Author&gt;&lt;Year&gt;2003&lt;/Year&gt;&lt;RecNum&gt;162&lt;/RecNum&gt;&lt;DisplayText&gt;(Manes et al., 2003)&lt;/DisplayText&gt;&lt;record&gt;&lt;rec-number&gt;162&lt;/rec-number&gt;&lt;foreign-keys&gt;&lt;key app="EN" db-id="wa25twppyx902le00tmv990mrttvw5s99sd0" timestamp="1397482180"&gt;162&lt;/key&gt;&lt;/foreign-keys&gt;&lt;ref-type name="Journal Article"&gt;17&lt;/ref-type&gt;&lt;contributors&gt;&lt;authors&gt;&lt;author&gt;Manes, S.&lt;/author&gt;&lt;author&gt;del Real, G.&lt;/author&gt;&lt;author&gt;Martinez, A. C.&lt;/author&gt;&lt;/authors&gt;&lt;/contributors&gt;&lt;auth-address&gt;Department of Immunology and Oncology, Centro Nacional de Biotecnologia/Spanish Council for Scientific Research, Campus de la Universidad Autonoma de Madrid, Cantoblanco, Madrid E-28049, Spain.&lt;/auth-address&gt;&lt;titles&gt;&lt;title&gt;Pathogens: raft hijackers&lt;/title&gt;&lt;secondary-title&gt;Nat Rev Immunol&lt;/secondary-title&gt;&lt;alt-title&gt;Nature reviews. Immunology&lt;/alt-title&gt;&lt;/titles&gt;&lt;periodical&gt;&lt;full-title&gt;Nat Rev Immunol&lt;/full-title&gt;&lt;abbr-1&gt;Nature reviews. Immunology&lt;/abbr-1&gt;&lt;/periodical&gt;&lt;alt-periodical&gt;&lt;full-title&gt;Nat Rev Immunol&lt;/full-title&gt;&lt;abbr-1&gt;Nature reviews. Immunology&lt;/abbr-1&gt;&lt;/alt-periodical&gt;&lt;pages&gt;557-68&lt;/pages&gt;&lt;volume&gt;3&lt;/volume&gt;&lt;number&gt;7&lt;/number&gt;&lt;edition&gt;2003/07/24&lt;/edition&gt;&lt;keywords&gt;&lt;keyword&gt;Animals&lt;/keyword&gt;&lt;keyword&gt;Bacteria/pathogenicity&lt;/keyword&gt;&lt;keyword&gt;Bacterial Toxins/immunology&lt;/keyword&gt;&lt;keyword&gt;Communicable Diseases/immunology/*microbiology&lt;/keyword&gt;&lt;keyword&gt;Eukaryota/pathogenicity&lt;/keyword&gt;&lt;keyword&gt;Humans&lt;/keyword&gt;&lt;keyword&gt;Immunologic Surveillance&lt;/keyword&gt;&lt;keyword&gt;Membrane Microdomains/immunology/*microbiology&lt;/keyword&gt;&lt;keyword&gt;Signal Transduction/immunology&lt;/keyword&gt;&lt;keyword&gt;Viruses/pathogenicity&lt;/keyword&gt;&lt;/keywords&gt;&lt;dates&gt;&lt;year&gt;2003&lt;/year&gt;&lt;pub-dates&gt;&lt;date&gt;Jul&lt;/date&gt;&lt;/pub-dates&gt;&lt;/dates&gt;&lt;isbn&gt;1474-1733 (Print)&amp;#xD;1474-1733&lt;/isbn&gt;&lt;accession-num&gt;12876558&lt;/accession-num&gt;&lt;urls&gt;&lt;/urls&gt;&lt;electronic-resource-num&gt;10.1038/nri1129&lt;/electronic-resource-num&gt;&lt;remote-database-provider&gt;Nlm&lt;/remote-database-provider&gt;&lt;language&gt;eng&lt;/language&gt;&lt;/record&gt;&lt;/Cite&gt;&lt;/EndNote&gt;</w:instrText>
      </w:r>
      <w:r w:rsidRPr="00624687">
        <w:rPr>
          <w:color w:val="auto"/>
        </w:rPr>
        <w:fldChar w:fldCharType="separate"/>
      </w:r>
      <w:r w:rsidR="002D5068" w:rsidRPr="00624687">
        <w:rPr>
          <w:noProof/>
          <w:color w:val="auto"/>
        </w:rPr>
        <w:t>(Manes et al., 2003)</w:t>
      </w:r>
      <w:r w:rsidRPr="00624687">
        <w:rPr>
          <w:color w:val="auto"/>
        </w:rPr>
        <w:fldChar w:fldCharType="end"/>
      </w:r>
      <w:r w:rsidRPr="00624687">
        <w:rPr>
          <w:color w:val="auto"/>
        </w:rPr>
        <w:t>.</w:t>
      </w:r>
    </w:p>
    <w:p w14:paraId="3110BD82" w14:textId="77777777" w:rsidR="0013222E" w:rsidRPr="00624687" w:rsidRDefault="0013222E" w:rsidP="0013222E">
      <w:pPr>
        <w:rPr>
          <w:color w:val="auto"/>
        </w:rPr>
      </w:pPr>
    </w:p>
    <w:p w14:paraId="6A42DF58" w14:textId="3292422E" w:rsidR="0013222E" w:rsidRPr="00624687" w:rsidRDefault="0013222E" w:rsidP="00C9562C">
      <w:pPr>
        <w:pStyle w:val="Heading3"/>
        <w:rPr>
          <w:color w:val="auto"/>
        </w:rPr>
      </w:pPr>
      <w:bookmarkStart w:id="17" w:name="_Toc477301884"/>
      <w:bookmarkStart w:id="18" w:name="_Toc488167514"/>
      <w:bookmarkStart w:id="19" w:name="_Toc497199094"/>
      <w:r w:rsidRPr="00624687">
        <w:rPr>
          <w:color w:val="auto"/>
        </w:rPr>
        <w:t>Scavenger receptors</w:t>
      </w:r>
      <w:bookmarkEnd w:id="17"/>
      <w:bookmarkEnd w:id="18"/>
      <w:bookmarkEnd w:id="19"/>
    </w:p>
    <w:p w14:paraId="227F18E0" w14:textId="00F9160D" w:rsidR="0013222E" w:rsidRPr="00624687" w:rsidRDefault="0013222E">
      <w:pPr>
        <w:rPr>
          <w:rFonts w:asciiTheme="majorBidi" w:hAnsiTheme="majorBidi" w:cstheme="majorBidi"/>
          <w:color w:val="auto"/>
        </w:rPr>
      </w:pPr>
      <w:r w:rsidRPr="00624687">
        <w:rPr>
          <w:rFonts w:asciiTheme="majorBidi" w:hAnsiTheme="majorBidi" w:cstheme="majorBidi"/>
          <w:color w:val="auto"/>
        </w:rPr>
        <w:t xml:space="preserve">Brown and Goldstein were the first to present the concept of the scavenger receptor in 1979 when they were investigating lipid-laden foam cell formation in the development of atherosclerotic plaques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&lt;EndNote&gt;&lt;Cite&gt;&lt;Author&gt;Goldstein&lt;/Author&gt;&lt;Year&gt;1979&lt;/Year&gt;&lt;RecNum&gt;164&lt;/RecNum&gt;&lt;DisplayText&gt;(Goldstein et al., 1979)&lt;/DisplayText&gt;&lt;record&gt;&lt;rec-number&gt;164&lt;/rec-number&gt;&lt;foreign-keys&gt;&lt;key app="EN" db-id="wa25twppyx902le00tmv990mrttvw5s99sd0" timestamp="1397764527"&gt;164&lt;/key&gt;&lt;/foreign-keys&gt;&lt;ref-type name="Journal Article"&gt;17&lt;/ref-type&gt;&lt;contributors&gt;&lt;authors&gt;&lt;author&gt;Goldstein, J. L.&lt;/author&gt;&lt;author&gt;Ho, Y. K.&lt;/author&gt;&lt;author&gt;Basu, S. K.&lt;/author&gt;&lt;author&gt;Brown, M. S.&lt;/author&gt;&lt;/authors&gt;&lt;/contributors&gt;&lt;titles&gt;&lt;title&gt;Binding site on macrophages that mediates uptake and degradation of acetylated low density lipoprotein, producing massive cholesterol deposition&lt;/title&gt;&lt;secondary-title&gt;Proc Natl Acad Sci U S A&lt;/secondary-title&gt;&lt;alt-title&gt;Proceedings of the National Academy of Sciences of the United States of America&lt;/alt-title&gt;&lt;/titles&gt;&lt;periodical&gt;&lt;full-title&gt;Proc Natl Acad Sci U S A&lt;/full-title&gt;&lt;/periodical&gt;&lt;alt-periodical&gt;&lt;full-title&gt;Proceedings of the National Academy of Sciences of the United States of America&lt;/full-title&gt;&lt;/alt-periodical&gt;&lt;pages&gt;333-7&lt;/pages&gt;&lt;volume&gt;76&lt;/volume&gt;&lt;number&gt;1&lt;/number&gt;&lt;edition&gt;1979/01/01&lt;/edition&gt;&lt;keywords&gt;&lt;keyword&gt;Acetylation&lt;/keyword&gt;&lt;keyword&gt;Animals&lt;/keyword&gt;&lt;keyword&gt;Ascitic Fluid/cytology&lt;/keyword&gt;&lt;keyword&gt;Binding Sites&lt;/keyword&gt;&lt;keyword&gt;Chloroquine/pharmacology&lt;/keyword&gt;&lt;keyword&gt;Cholesterol/*metabolism&lt;/keyword&gt;&lt;keyword&gt;Cholesterol Esters/biosynthesis&lt;/keyword&gt;&lt;keyword&gt;Female&lt;/keyword&gt;&lt;keyword&gt;Lipoproteins, LDL/*metabolism&lt;/keyword&gt;&lt;keyword&gt;Macrophages/*metabolism&lt;/keyword&gt;&lt;keyword&gt;Methylation&lt;/keyword&gt;&lt;keyword&gt;Mice&lt;/keyword&gt;&lt;keyword&gt;Phagocytosis&lt;/keyword&gt;&lt;keyword&gt;Structure-Activity Relationship&lt;/keyword&gt;&lt;keyword&gt;Time Factors&lt;/keyword&gt;&lt;/keywords&gt;&lt;dates&gt;&lt;year&gt;1979&lt;/year&gt;&lt;pub-dates&gt;&lt;date&gt;Jan&lt;/date&gt;&lt;/pub-dates&gt;&lt;/dates&gt;&lt;isbn&gt;0027-8424 (Print)&amp;#xD;0027-8424&lt;/isbn&gt;&lt;accession-num&gt;218198&lt;/accession-num&gt;&lt;label&gt;acLDL not natural, but made in vitro&lt;/label&gt;&lt;urls&gt;&lt;/urls&gt;&lt;custom2&gt;Pmc382933&lt;/custom2&gt;&lt;remote-database-provider&gt;Nlm&lt;/remote-database-provider&gt;&lt;language&gt;eng&lt;/language&gt;&lt;/record&gt;&lt;/Cite&gt;&lt;/EndNote&gt;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(Goldstein et al., 1979)</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They suggested that low-density lipoproteins (LDL) first enter the arterial wall before undergoing </w:t>
      </w:r>
      <w:r w:rsidRPr="00624687">
        <w:rPr>
          <w:rFonts w:asciiTheme="majorBidi" w:hAnsiTheme="majorBidi" w:cstheme="majorBidi"/>
          <w:color w:val="auto"/>
        </w:rPr>
        <w:lastRenderedPageBreak/>
        <w:t xml:space="preserve">chemical modification (e.g. oxidation </w:t>
      </w:r>
      <w:r w:rsidR="00155ED2" w:rsidRPr="00624687">
        <w:rPr>
          <w:rFonts w:asciiTheme="majorBidi" w:hAnsiTheme="majorBidi" w:cstheme="majorBidi"/>
          <w:color w:val="auto"/>
        </w:rPr>
        <w:t>(ox</w:t>
      </w:r>
      <w:r w:rsidR="000F3365" w:rsidRPr="00624687">
        <w:rPr>
          <w:rFonts w:asciiTheme="majorBidi" w:hAnsiTheme="majorBidi" w:cstheme="majorBidi"/>
          <w:color w:val="auto"/>
        </w:rPr>
        <w:t xml:space="preserve">LDL) </w:t>
      </w:r>
      <w:r w:rsidRPr="00624687">
        <w:rPr>
          <w:rFonts w:asciiTheme="majorBidi" w:hAnsiTheme="majorBidi" w:cstheme="majorBidi"/>
          <w:color w:val="auto"/>
        </w:rPr>
        <w:t>or acetylation</w:t>
      </w:r>
      <w:r w:rsidR="00155ED2" w:rsidRPr="00624687">
        <w:rPr>
          <w:rFonts w:asciiTheme="majorBidi" w:hAnsiTheme="majorBidi" w:cstheme="majorBidi"/>
          <w:color w:val="auto"/>
        </w:rPr>
        <w:t xml:space="preserve"> (ac</w:t>
      </w:r>
      <w:r w:rsidR="000F3365" w:rsidRPr="00624687">
        <w:rPr>
          <w:rFonts w:asciiTheme="majorBidi" w:hAnsiTheme="majorBidi" w:cstheme="majorBidi"/>
          <w:color w:val="auto"/>
        </w:rPr>
        <w:t>LDL)</w:t>
      </w:r>
      <w:r w:rsidRPr="00624687">
        <w:rPr>
          <w:rFonts w:asciiTheme="majorBidi" w:hAnsiTheme="majorBidi" w:cstheme="majorBidi"/>
          <w:color w:val="auto"/>
        </w:rPr>
        <w:t xml:space="preserve">). The modified LDL was subsequently found to bind to scavenger receptors expressed on the cell surface of macrophages where it is internalised via endocytosis before lysosomal degradation. Unlike LDL receptors, scavenger receptor activity does not rely substantially on intracellular cholesterol pools. For this reason, macrophage scavenger receptors are able to mediate </w:t>
      </w:r>
      <w:r w:rsidR="00F954F6" w:rsidRPr="00624687">
        <w:rPr>
          <w:rFonts w:asciiTheme="majorBidi" w:hAnsiTheme="majorBidi" w:cstheme="majorBidi"/>
          <w:color w:val="auto"/>
        </w:rPr>
        <w:t xml:space="preserve">extensive </w:t>
      </w:r>
      <w:r w:rsidRPr="00624687">
        <w:rPr>
          <w:rFonts w:asciiTheme="majorBidi" w:hAnsiTheme="majorBidi" w:cstheme="majorBidi"/>
          <w:color w:val="auto"/>
        </w:rPr>
        <w:t xml:space="preserve">accumulation of cholesterol esters and cholesterol causing the conversion of macrophages into lipid laden foam cells. </w:t>
      </w:r>
      <w:r w:rsidR="00F954F6" w:rsidRPr="00624687">
        <w:rPr>
          <w:rFonts w:asciiTheme="majorBidi" w:hAnsiTheme="majorBidi" w:cstheme="majorBidi"/>
          <w:color w:val="auto"/>
        </w:rPr>
        <w:t xml:space="preserve">It was </w:t>
      </w:r>
      <w:r w:rsidRPr="00624687">
        <w:rPr>
          <w:rFonts w:asciiTheme="majorBidi" w:hAnsiTheme="majorBidi" w:cstheme="majorBidi"/>
          <w:color w:val="auto"/>
        </w:rPr>
        <w:t>found that the incubation of foam cells with acceptors such as high-density lipoproteins (HDL) or serum (acceptor molecule) result</w:t>
      </w:r>
      <w:r w:rsidR="00F954F6" w:rsidRPr="00624687">
        <w:rPr>
          <w:rFonts w:asciiTheme="majorBidi" w:hAnsiTheme="majorBidi" w:cstheme="majorBidi"/>
          <w:color w:val="auto"/>
        </w:rPr>
        <w:t>ed</w:t>
      </w:r>
      <w:r w:rsidRPr="00624687">
        <w:rPr>
          <w:rFonts w:asciiTheme="majorBidi" w:hAnsiTheme="majorBidi" w:cstheme="majorBidi"/>
          <w:color w:val="auto"/>
        </w:rPr>
        <w:t xml:space="preserve"> in the efflux of cellular cholesterol to the acceptor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&lt;EndNote&gt;&lt;Cite&gt;&lt;Author&gt;Brown&lt;/Author&gt;&lt;Year&gt;1979&lt;/Year&gt;&lt;RecNum&gt;491&lt;/RecNum&gt;&lt;DisplayText&gt;(Brown et al., 1979)&lt;/DisplayText&gt;&lt;record&gt;&lt;rec-number&gt;491&lt;/rec-number&gt;&lt;foreign-keys&gt;&lt;key app="EN" db-id="wa25twppyx902le00tmv990mrttvw5s99sd0" timestamp="1399576799"&gt;491&lt;/key&gt;&lt;/foreign-keys&gt;&lt;ref-type name="Journal Article"&gt;17&lt;/ref-type&gt;&lt;contributors&gt;&lt;authors&gt;&lt;author&gt;Brown, M. S.&lt;/author&gt;&lt;author&gt;Goldstein, J. L.&lt;/author&gt;&lt;author&gt;Krieger, M.&lt;/author&gt;&lt;author&gt;Ho, Y. K.&lt;/author&gt;&lt;author&gt;Anderson, R. G.&lt;/author&gt;&lt;/authors&gt;&lt;/contributors&gt;&lt;titles&gt;&lt;title&gt;Reversible accumulation of cholesteryl esters in macrophages incubated with acetylated lipoproteins&lt;/title&gt;&lt;secondary-title&gt;J Cell Biol&lt;/secondary-title&gt;&lt;alt-title&gt;The Journal of cell biology&lt;/alt-title&gt;&lt;/titles&gt;&lt;periodical&gt;&lt;full-title&gt;J Cell Biol&lt;/full-title&gt;&lt;abbr-1&gt;The Journal of cell biology&lt;/abbr-1&gt;&lt;/periodical&gt;&lt;alt-periodical&gt;&lt;full-title&gt;J Cell Biol&lt;/full-title&gt;&lt;abbr-1&gt;The Journal of cell biology&lt;/abbr-1&gt;&lt;/alt-periodical&gt;&lt;pages&gt;597-613&lt;/pages&gt;&lt;volume&gt;82&lt;/volume&gt;&lt;number&gt;3&lt;/number&gt;&lt;edition&gt;1979/09/01&lt;/edition&gt;&lt;keywords&gt;&lt;keyword&gt;Acetylation&lt;/keyword&gt;&lt;keyword&gt;Animals&lt;/keyword&gt;&lt;keyword&gt;Ascitic Fluid/cytology&lt;/keyword&gt;&lt;keyword&gt;Cholesterol Esters/*metabolism&lt;/keyword&gt;&lt;keyword&gt;Culture Techniques&lt;/keyword&gt;&lt;keyword&gt;Female&lt;/keyword&gt;&lt;keyword&gt;Humans&lt;/keyword&gt;&lt;keyword&gt;Hydrolysis&lt;/keyword&gt;&lt;keyword&gt;Inclusion Bodies/ultrastructure&lt;/keyword&gt;&lt;keyword&gt;Lipids&lt;/keyword&gt;&lt;keyword&gt;Lipoproteins, LDL/*metabolism&lt;/keyword&gt;&lt;keyword&gt;Lysosomes/metabolism&lt;/keyword&gt;&lt;keyword&gt;Macrophages/*metabolism/ultrastructure&lt;/keyword&gt;&lt;keyword&gt;Mice&lt;/keyword&gt;&lt;/keywords&gt;&lt;dates&gt;&lt;year&gt;1979&lt;/year&gt;&lt;pub-dates&gt;&lt;date&gt;Sep&lt;/date&gt;&lt;/pub-dates&gt;&lt;/dates&gt;&lt;isbn&gt;0021-9525 (Print)&amp;#xD;0021-9525&lt;/isbn&gt;&lt;accession-num&gt;229107&lt;/accession-num&gt;&lt;urls&gt;&lt;/urls&gt;&lt;custom2&gt;Pmc2110476&lt;/custom2&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(Brown et al., 1979)</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Brown and Goldstein functionally defined scavenger receptors by their ability to bind or “scavenge” modified but not native LDL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&lt;EndNote&gt;&lt;Cite&gt;&lt;Author&gt;Brännström&lt;/Author&gt;&lt;Year&gt;2002&lt;/Year&gt;&lt;RecNum&gt;476&lt;/RecNum&gt;&lt;DisplayText&gt;(Brännström et al., 2002)&lt;/DisplayText&gt;&lt;record&gt;&lt;rec-number&gt;476&lt;/rec-number&gt;&lt;foreign-keys&gt;&lt;key app="EN" db-id="wa25twppyx902le00tmv990mrttvw5s99sd0" timestamp="1399575212"&gt;476&lt;/key&gt;&lt;/foreign-keys&gt;&lt;ref-type name="Journal Article"&gt;17&lt;/ref-type&gt;&lt;contributors&gt;&lt;authors&gt;&lt;author&gt;Brännström, Annika&lt;/author&gt;&lt;author&gt;Sankala, Marko&lt;/author&gt;&lt;author&gt;Tryggvason, Karl&lt;/author&gt;&lt;author&gt;Pikkarainen, Timo&lt;/author&gt;&lt;/authors&gt;&lt;/contributors&gt;&lt;titles&gt;&lt;title&gt;Arginine Residues in Domain V Have a Central Role for Bacteria-Binding Activity of Macrophage Scavenger Receptor MARCO&lt;/title&gt;&lt;secondary-title&gt;Biochemical and Biophysical Research Communications&lt;/secondary-title&gt;&lt;/titles&gt;&lt;periodical&gt;&lt;full-title&gt;Biochemical and Biophysical Research Communications&lt;/full-title&gt;&lt;/periodical&gt;&lt;pages&gt;1462-1469&lt;/pages&gt;&lt;volume&gt;290&lt;/volume&gt;&lt;number&gt;5&lt;/number&gt;&lt;keywords&gt;&lt;keyword&gt;scavenger receptor&lt;/keyword&gt;&lt;keyword&gt;MARCO&lt;/keyword&gt;&lt;keyword&gt;bacteria-binding&lt;/keyword&gt;&lt;keyword&gt;SRCR domain&lt;/keyword&gt;&lt;keyword&gt;macrophage&lt;/keyword&gt;&lt;keyword&gt;innate immunity&lt;/keyword&gt;&lt;/keywords&gt;&lt;dates&gt;&lt;year&gt;2002&lt;/year&gt;&lt;pub-dates&gt;&lt;date&gt;2/8/&lt;/date&gt;&lt;/pub-dates&gt;&lt;/dates&gt;&lt;isbn&gt;0006-291X&lt;/isbn&gt;&lt;urls&gt;&lt;related-urls&gt;&lt;url&gt;http://www.sciencedirect.com/science/article/pii/S0006291X02963783&lt;/url&gt;&lt;/related-urls&gt;&lt;/urls&gt;&lt;electronic-resource-num&gt;http://dx.doi.org/10.1006/bbrc.2002.6378&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(Brännström et al., 2002)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Scavenger receptors bind a diverse array of lipid and lipoprotein-based ligands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&lt;EndNote&gt;&lt;Cite&gt;&lt;Author&gt;Murphy&lt;/Author&gt;&lt;Year&gt;2005&lt;/Year&gt;&lt;RecNum&gt;130&lt;/RecNum&gt;&lt;DisplayText&gt;(Murphy et al., 2005)&lt;/DisplayText&gt;&lt;record&gt;&lt;rec-number&gt;130&lt;/rec-number&gt;&lt;foreign-keys&gt;&lt;key app="EN" db-id="wa25twppyx902le00tmv990mrttvw5s99sd0" timestamp="1396729943"&gt;130&lt;/key&gt;&lt;/foreign-keys&gt;&lt;ref-type name="Journal Article"&gt;17&lt;/ref-type&gt;&lt;contributors&gt;&lt;authors&gt;&lt;author&gt;Murphy, Jane E.&lt;/author&gt;&lt;author&gt;Tedbury, Philip R.&lt;/author&gt;&lt;author&gt;Homer-Vanniasinkam, Shervanthi&lt;/author&gt;&lt;author&gt;Walker, John H.&lt;/author&gt;&lt;author&gt;Ponnambalam, Sreenivasan&lt;/author&gt;&lt;/authors&gt;&lt;/contributors&gt;&lt;titles&gt;&lt;title&gt;Biochemistry and cell biology of mammalian scavenger receptors&lt;/title&gt;&lt;secondary-title&gt;Atherosclerosis&lt;/secondary-title&gt;&lt;/titles&gt;&lt;periodical&gt;&lt;full-title&gt;Atherosclerosis&lt;/full-title&gt;&lt;/periodical&gt;&lt;pages&gt;1-15&lt;/pages&gt;&lt;volume&gt;182&lt;/volume&gt;&lt;number&gt;1&lt;/number&gt;&lt;keywords&gt;&lt;keyword&gt;Scavenger receptor&lt;/keyword&gt;&lt;keyword&gt;Oxidised LDL&lt;/keyword&gt;&lt;keyword&gt;Secretion&lt;/keyword&gt;&lt;keyword&gt;Internalisation&lt;/keyword&gt;&lt;keyword&gt;Intracellular signalling&lt;/keyword&gt;&lt;/keywords&gt;&lt;dates&gt;&lt;year&gt;2005&lt;/year&gt;&lt;pub-dates&gt;&lt;date&gt;9//&lt;/date&gt;&lt;/pub-dates&gt;&lt;/dates&gt;&lt;isbn&gt;0021-9150&lt;/isbn&gt;&lt;urls&gt;&lt;related-urls&gt;&lt;url&gt;http://www.sciencedirect.com/science/article/pii/S0021915005002509&lt;/url&gt;&lt;/related-urls&gt;&lt;/urls&gt;&lt;electronic-resource-num&gt;http://dx.doi.org/10.1016/j.atherosclerosis.2005.03.036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(Murphy et al., 2005)</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as well as many other host molecules</w:t>
      </w:r>
      <w:r w:rsidR="00B231ED" w:rsidRPr="00624687">
        <w:rPr>
          <w:rFonts w:asciiTheme="majorBidi" w:hAnsiTheme="majorBidi" w:cstheme="majorBidi"/>
          <w:color w:val="auto"/>
        </w:rPr>
        <w:t xml:space="preserve"> (</w:t>
      </w:r>
      <w:r w:rsidR="00957A3F" w:rsidRPr="00624687">
        <w:rPr>
          <w:rFonts w:asciiTheme="majorBidi" w:hAnsiTheme="majorBidi" w:cstheme="majorBidi"/>
          <w:color w:val="auto"/>
        </w:rPr>
        <w:fldChar w:fldCharType="begin"/>
      </w:r>
      <w:r w:rsidR="00957A3F" w:rsidRPr="00624687">
        <w:rPr>
          <w:rFonts w:asciiTheme="majorBidi" w:hAnsiTheme="majorBidi" w:cstheme="majorBidi"/>
          <w:color w:val="auto"/>
        </w:rPr>
        <w:instrText xml:space="preserve"> REF _Ref488683811 \h </w:instrText>
      </w:r>
      <w:r w:rsidR="00957A3F" w:rsidRPr="00624687">
        <w:rPr>
          <w:rFonts w:asciiTheme="majorBidi" w:hAnsiTheme="majorBidi" w:cstheme="majorBidi"/>
          <w:color w:val="auto"/>
        </w:rPr>
      </w:r>
      <w:r w:rsidR="00957A3F" w:rsidRPr="00624687">
        <w:rPr>
          <w:rFonts w:asciiTheme="majorBidi" w:hAnsiTheme="majorBidi" w:cstheme="majorBidi"/>
          <w:color w:val="auto"/>
        </w:rPr>
        <w:fldChar w:fldCharType="separate"/>
      </w:r>
      <w:r w:rsidR="009D2922" w:rsidRPr="00624687">
        <w:rPr>
          <w:color w:val="auto"/>
        </w:rPr>
        <w:t xml:space="preserve">Table </w:t>
      </w:r>
      <w:r w:rsidR="009D2922" w:rsidRPr="00624687">
        <w:rPr>
          <w:noProof/>
          <w:color w:val="auto"/>
          <w:cs/>
        </w:rPr>
        <w:t>‎</w:t>
      </w:r>
      <w:r w:rsidR="009D2922" w:rsidRPr="00624687">
        <w:rPr>
          <w:noProof/>
          <w:color w:val="auto"/>
        </w:rPr>
        <w:t>1</w:t>
      </w:r>
      <w:r w:rsidR="009D2922" w:rsidRPr="00624687">
        <w:rPr>
          <w:color w:val="auto"/>
        </w:rPr>
        <w:t>.</w:t>
      </w:r>
      <w:r w:rsidR="009D2922" w:rsidRPr="00624687">
        <w:rPr>
          <w:noProof/>
          <w:color w:val="auto"/>
        </w:rPr>
        <w:t>1</w:t>
      </w:r>
      <w:r w:rsidR="00957A3F" w:rsidRPr="00624687">
        <w:rPr>
          <w:rFonts w:asciiTheme="majorBidi" w:hAnsiTheme="majorBidi" w:cstheme="majorBidi"/>
          <w:color w:val="auto"/>
        </w:rPr>
        <w:fldChar w:fldCharType="end"/>
      </w:r>
      <w:r w:rsidR="00B231ED" w:rsidRPr="00624687">
        <w:rPr>
          <w:rFonts w:asciiTheme="majorBidi" w:hAnsiTheme="majorBidi" w:cstheme="majorBidi"/>
          <w:color w:val="auto"/>
        </w:rPr>
        <w:t>)</w:t>
      </w:r>
      <w:r w:rsidRPr="00624687">
        <w:rPr>
          <w:rFonts w:asciiTheme="majorBidi" w:hAnsiTheme="majorBidi" w:cstheme="majorBidi"/>
          <w:color w:val="auto"/>
        </w:rPr>
        <w:t xml:space="preserve">, including molecular chaperones and extracellular matrix proteins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&lt;EndNote&gt;&lt;Cite&gt;&lt;Author&gt;Elomaa&lt;/Author&gt;&lt;Year&gt;1995&lt;/Year&gt;&lt;RecNum&gt;479&lt;/RecNum&gt;&lt;DisplayText&gt;(Elomaa et al., 1995)&lt;/DisplayText&gt;&lt;record&gt;&lt;rec-number&gt;479&lt;/rec-number&gt;&lt;foreign-keys&gt;&lt;key app="EN" db-id="wa25twppyx902le00tmv990mrttvw5s99sd0" timestamp="1399575443"&gt;479&lt;/key&gt;&lt;/foreign-keys&gt;&lt;ref-type name="Journal Article"&gt;17&lt;/ref-type&gt;&lt;contributors&gt;&lt;authors&gt;&lt;author&gt;Elomaa, Outi&lt;/author&gt;&lt;author&gt;Kangas, Maarit&lt;/author&gt;&lt;author&gt;Sahlberg, Carin&lt;/author&gt;&lt;author&gt;Tuukkanen, Juha&lt;/author&gt;&lt;author&gt;Sormunen, Raija&lt;/author&gt;&lt;author&gt;Liakka, Annikki&lt;/author&gt;&lt;author&gt;Thesleff, Irma&lt;/author&gt;&lt;author&gt;Kraal, Georg&lt;/author&gt;&lt;author&gt;Tryggvason, Karl&lt;/author&gt;&lt;/authors&gt;&lt;/contributors&gt;&lt;titles&gt;&lt;title&gt;Cloning of a novel bacteria-binding receptor structurally related to scavenger receptors and expressed in a subset of macrophages&lt;/title&gt;&lt;secondary-title&gt;Cell&lt;/secondary-title&gt;&lt;/titles&gt;&lt;periodical&gt;&lt;full-title&gt;Cell&lt;/full-title&gt;&lt;/periodical&gt;&lt;pages&gt;603-609&lt;/pages&gt;&lt;volume&gt;80&lt;/volume&gt;&lt;number&gt;4&lt;/number&gt;&lt;dates&gt;&lt;year&gt;1995&lt;/year&gt;&lt;pub-dates&gt;&lt;date&gt;2/24/&lt;/date&gt;&lt;/pub-dates&gt;&lt;/dates&gt;&lt;isbn&gt;0092-8674&lt;/isbn&gt;&lt;urls&gt;&lt;related-urls&gt;&lt;url&gt;http://www.sciencedirect.com/science/article/pii/0092867495905146&lt;/url&gt;&lt;/related-urls&gt;&lt;/urls&gt;&lt;electronic-resource-num&gt;http://dx.doi.org/10.1016/0092-8674(95)90514-6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(Elomaa et al., 1995)</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4A0C5113" w14:textId="4123268C" w:rsidR="00947B47" w:rsidRPr="00624687" w:rsidRDefault="00947B47" w:rsidP="0013222E">
      <w:pPr>
        <w:rPr>
          <w:rFonts w:asciiTheme="majorBidi" w:hAnsiTheme="majorBidi" w:cstheme="majorBidi"/>
          <w:color w:val="auto"/>
        </w:rPr>
      </w:pPr>
    </w:p>
    <w:p w14:paraId="7C8AB2E1" w14:textId="20CF2EF4" w:rsidR="00947B47" w:rsidRPr="00624687" w:rsidRDefault="00947B47" w:rsidP="00517033">
      <w:pPr>
        <w:pStyle w:val="Heading3"/>
        <w:rPr>
          <w:color w:val="auto"/>
        </w:rPr>
      </w:pPr>
      <w:bookmarkStart w:id="20" w:name="_Toc488167515"/>
      <w:bookmarkStart w:id="21" w:name="_Toc497199095"/>
      <w:r w:rsidRPr="00624687">
        <w:rPr>
          <w:color w:val="auto"/>
        </w:rPr>
        <w:t>Low density lipoprotein modification</w:t>
      </w:r>
      <w:bookmarkEnd w:id="20"/>
      <w:bookmarkEnd w:id="21"/>
    </w:p>
    <w:p w14:paraId="763E3C01" w14:textId="0E8A7AEA" w:rsidR="007C3654" w:rsidRPr="00624687" w:rsidRDefault="00F954F6" w:rsidP="00764825">
      <w:pPr>
        <w:rPr>
          <w:rFonts w:asciiTheme="majorBidi" w:hAnsiTheme="majorBidi" w:cstheme="majorBidi"/>
          <w:color w:val="auto"/>
        </w:rPr>
      </w:pPr>
      <w:r w:rsidRPr="00624687">
        <w:rPr>
          <w:rFonts w:asciiTheme="majorBidi" w:hAnsiTheme="majorBidi" w:cstheme="majorBidi"/>
          <w:color w:val="auto"/>
        </w:rPr>
        <w:t>M</w:t>
      </w:r>
      <w:r w:rsidR="00947B47" w:rsidRPr="00624687">
        <w:rPr>
          <w:rFonts w:asciiTheme="majorBidi" w:hAnsiTheme="majorBidi" w:cstheme="majorBidi"/>
          <w:color w:val="auto"/>
        </w:rPr>
        <w:t xml:space="preserve">odification of LDL results in their recognition by scavenger receptors rather than LDL receptors </w:t>
      </w:r>
      <w:r w:rsidR="00947B47" w:rsidRPr="00624687">
        <w:rPr>
          <w:rFonts w:asciiTheme="majorBidi" w:hAnsiTheme="majorBidi" w:cstheme="majorBidi"/>
          <w:color w:val="auto"/>
        </w:rPr>
        <w:fldChar w:fldCharType="begin">
          <w:fldData xml:space="preserve">PEVuZE5vdGU+PENpdGU+PEF1dGhvcj5Hb2xkc3RlaW48L0F1dGhvcj48WWVhcj4xOTc5PC9ZZWFy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PEVuZE5vdGU+PENpdGU+PEF1dGhvcj5Hb2xkc3RlaW48L0F1dGhvcj48WWVhcj4xOTc5PC9ZZWFy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947B47" w:rsidRPr="00624687">
        <w:rPr>
          <w:rFonts w:asciiTheme="majorBidi" w:hAnsiTheme="majorBidi" w:cstheme="majorBidi"/>
          <w:color w:val="auto"/>
        </w:rPr>
      </w:r>
      <w:r w:rsidR="00947B47"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(Goldstein et al., 1979, Nicholson et al., 1995)</w:t>
      </w:r>
      <w:r w:rsidR="00947B47" w:rsidRPr="00624687">
        <w:rPr>
          <w:rFonts w:asciiTheme="majorBidi" w:hAnsiTheme="majorBidi" w:cstheme="majorBidi"/>
          <w:color w:val="auto"/>
        </w:rPr>
        <w:fldChar w:fldCharType="end"/>
      </w:r>
      <w:r w:rsidR="00947B47" w:rsidRPr="00624687">
        <w:rPr>
          <w:rFonts w:asciiTheme="majorBidi" w:hAnsiTheme="majorBidi" w:cstheme="majorBidi"/>
          <w:color w:val="auto"/>
        </w:rPr>
        <w:t xml:space="preserve">. </w:t>
      </w:r>
      <w:r w:rsidR="002F1673" w:rsidRPr="00624687">
        <w:rPr>
          <w:rFonts w:asciiTheme="majorBidi" w:hAnsiTheme="majorBidi" w:cstheme="majorBidi"/>
          <w:color w:val="auto"/>
        </w:rPr>
        <w:t xml:space="preserve">The “average” </w:t>
      </w:r>
      <w:r w:rsidR="00947B47" w:rsidRPr="00624687">
        <w:rPr>
          <w:rFonts w:asciiTheme="majorBidi" w:hAnsiTheme="majorBidi" w:cstheme="majorBidi"/>
          <w:color w:val="auto"/>
          <w:shd w:val="clear" w:color="auto" w:fill="FFFFFF"/>
        </w:rPr>
        <w:t xml:space="preserve">lipid particle </w:t>
      </w:r>
      <w:r w:rsidR="002F1673" w:rsidRPr="00624687">
        <w:rPr>
          <w:rFonts w:asciiTheme="majorBidi" w:hAnsiTheme="majorBidi" w:cstheme="majorBidi"/>
          <w:color w:val="auto"/>
          <w:shd w:val="clear" w:color="auto" w:fill="FFFFFF"/>
        </w:rPr>
        <w:t xml:space="preserve">has been calculated to be </w:t>
      </w:r>
      <w:r w:rsidR="00947B47" w:rsidRPr="00624687">
        <w:rPr>
          <w:rFonts w:asciiTheme="majorBidi" w:hAnsiTheme="majorBidi" w:cstheme="majorBidi"/>
          <w:color w:val="auto"/>
          <w:shd w:val="clear" w:color="auto" w:fill="FFFFFF"/>
        </w:rPr>
        <w:t xml:space="preserve">composed of 600 free cholesterol molecules, 700 phospholipid molecules, 183 triacylglycerol molecules, 1600 cholesteryl ester molecules and one apolipoprotein B molecule </w:t>
      </w:r>
      <w:r w:rsidR="00947B47" w:rsidRPr="00624687">
        <w:rPr>
          <w:rFonts w:asciiTheme="majorBidi" w:hAnsiTheme="majorBidi" w:cstheme="majorBidi"/>
          <w:color w:val="auto"/>
          <w:shd w:val="clear" w:color="auto" w:fill="FFFFFF"/>
        </w:rPr>
        <w:fldChar w:fldCharType="begin"/>
      </w:r>
      <w:r w:rsidR="002D5068" w:rsidRPr="00624687">
        <w:rPr>
          <w:rFonts w:asciiTheme="majorBidi" w:hAnsiTheme="majorBidi" w:cstheme="majorBidi"/>
          <w:color w:val="auto"/>
          <w:shd w:val="clear" w:color="auto" w:fill="FFFFFF"/>
        </w:rPr>
        <w:instrText xml:space="preserve"> ADDIN EN.CITE &lt;EndNote&gt;&lt;Cite&gt;&lt;Author&gt;Jessup&lt;/Author&gt;&lt;Year&gt;2004&lt;/Year&gt;&lt;RecNum&gt;1472&lt;/RecNum&gt;&lt;DisplayText&gt;(Jessup et al., 2004)&lt;/DisplayText&gt;&lt;record&gt;&lt;rec-number&gt;1472&lt;/rec-number&gt;&lt;foreign-keys&gt;&lt;key app="EN" db-id="wa25twppyx902le00tmv990mrttvw5s99sd0" timestamp="1495568120"&gt;1472&lt;/key&gt;&lt;/foreign-keys&gt;&lt;ref-type name="Journal Article"&gt;17&lt;/ref-type&gt;&lt;contributors&gt;&lt;authors&gt;&lt;author&gt;Jessup, W.&lt;/author&gt;&lt;author&gt;Kritharides, L.&lt;/author&gt;&lt;author&gt;Stocker, R.&lt;/author&gt;&lt;/authors&gt;&lt;/contributors&gt;&lt;auth-address&gt;Centre for Vascular Research, School of Medical Sciences, University of New South Wales, Sydney, NSW 2052, Australia. w.jessup@unsw.edu.au&lt;/auth-address&gt;&lt;titles&gt;&lt;title&gt;Lipid oxidation in atherogenesis: an overview&lt;/title&gt;&lt;secondary-title&gt;Biochem Soc Trans&lt;/secondary-title&gt;&lt;alt-title&gt;Biochemical Society transactions&lt;/alt-title&gt;&lt;/titles&gt;&lt;periodical&gt;&lt;full-title&gt;Biochem Soc Trans&lt;/full-title&gt;&lt;abbr-1&gt;Biochemical Society transactions&lt;/abbr-1&gt;&lt;/periodical&gt;&lt;alt-periodical&gt;&lt;full-title&gt;Biochem Soc Trans&lt;/full-title&gt;&lt;abbr-1&gt;Biochemical Society transactions&lt;/abbr-1&gt;&lt;/alt-periodical&gt;&lt;pages&gt;134-8&lt;/pages&gt;&lt;volume&gt;32&lt;/volume&gt;&lt;number&gt;Pt 1&lt;/number&gt;&lt;edition&gt;2004/01/30&lt;/edition&gt;&lt;keywords&gt;&lt;keyword&gt;Animals&lt;/keyword&gt;&lt;keyword&gt;Antioxidants/therapeutic use&lt;/keyword&gt;&lt;keyword&gt;Arteriosclerosis/drug therapy/*metabolism&lt;/keyword&gt;&lt;keyword&gt;Disease Models, Animal&lt;/keyword&gt;&lt;keyword&gt;Humans&lt;/keyword&gt;&lt;keyword&gt;*Lipid Metabolism&lt;/keyword&gt;&lt;keyword&gt;Lipoproteins/metabolism&lt;/keyword&gt;&lt;keyword&gt;Oxidation-Reduction&lt;/keyword&gt;&lt;/keywords&gt;&lt;dates&gt;&lt;year&gt;2004&lt;/year&gt;&lt;pub-dates&gt;&lt;date&gt;Feb&lt;/date&gt;&lt;/pub-dates&gt;&lt;/dates&gt;&lt;isbn&gt;0300-5127 (Print)&amp;#xD;0300-5127&lt;/isbn&gt;&lt;accession-num&gt;14748732&lt;/accession-num&gt;&lt;urls&gt;&lt;related-urls&gt;&lt;url&gt;http://www.biochemsoctrans.org/content/ppbiost/32/1/134.full.pdf&lt;/url&gt;&lt;/related-urls&gt;&lt;/urls&gt;&lt;electronic-resource-num&gt;10.1042/&lt;/electronic-resource-num&gt;&lt;remote-database-provider&gt;NLM&lt;/remote-database-provider&gt;&lt;language&gt;eng&lt;/language&gt;&lt;/record&gt;&lt;/Cite&gt;&lt;/EndNote&gt;</w:instrText>
      </w:r>
      <w:r w:rsidR="00947B47" w:rsidRPr="00624687">
        <w:rPr>
          <w:rFonts w:asciiTheme="majorBidi" w:hAnsiTheme="majorBidi" w:cstheme="majorBidi"/>
          <w:color w:val="auto"/>
          <w:shd w:val="clear" w:color="auto" w:fill="FFFFFF"/>
        </w:rPr>
        <w:fldChar w:fldCharType="separate"/>
      </w:r>
      <w:r w:rsidR="002D5068" w:rsidRPr="00624687">
        <w:rPr>
          <w:rFonts w:asciiTheme="majorBidi" w:hAnsiTheme="majorBidi" w:cstheme="majorBidi"/>
          <w:noProof/>
          <w:color w:val="auto"/>
          <w:shd w:val="clear" w:color="auto" w:fill="FFFFFF"/>
        </w:rPr>
        <w:t>(Jessup et al., 2004)</w:t>
      </w:r>
      <w:r w:rsidR="00947B47" w:rsidRPr="00624687">
        <w:rPr>
          <w:rFonts w:asciiTheme="majorBidi" w:hAnsiTheme="majorBidi" w:cstheme="majorBidi"/>
          <w:color w:val="auto"/>
          <w:shd w:val="clear" w:color="auto" w:fill="FFFFFF"/>
        </w:rPr>
        <w:fldChar w:fldCharType="end"/>
      </w:r>
      <w:r w:rsidR="00947B47" w:rsidRPr="00624687">
        <w:rPr>
          <w:rFonts w:asciiTheme="majorBidi" w:hAnsiTheme="majorBidi" w:cstheme="majorBidi"/>
          <w:color w:val="auto"/>
          <w:shd w:val="clear" w:color="auto" w:fill="FFFFFF"/>
        </w:rPr>
        <w:t xml:space="preserve">. It also contains varying levels of antioxidants including tocopherols and carotenoids </w:t>
      </w:r>
      <w:r w:rsidR="00947B47" w:rsidRPr="00624687">
        <w:rPr>
          <w:rFonts w:asciiTheme="majorBidi" w:hAnsiTheme="majorBidi" w:cstheme="majorBidi"/>
          <w:color w:val="auto"/>
        </w:rPr>
        <w:fldChar w:fldCharType="begin">
          <w:fldData xml:space="preserve">PEVuZE5vdGU+PENpdGU+PEF1dGhvcj5TaWVzczwvQXV0aG9yPjxZZWFyPjIwMDY8L1llYXI+PFJl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=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PEVuZE5vdGU+PENpdGU+PEF1dGhvcj5TaWVzczwvQXV0aG9yPjxZZWFyPjIwMDY8L1llYXI+PFJl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=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947B47" w:rsidRPr="00624687">
        <w:rPr>
          <w:rFonts w:asciiTheme="majorBidi" w:hAnsiTheme="majorBidi" w:cstheme="majorBidi"/>
          <w:color w:val="auto"/>
        </w:rPr>
      </w:r>
      <w:r w:rsidR="00947B47"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(Siess, 2006, Jessup et al., 2004, Esterbauer et al., 1992)</w:t>
      </w:r>
      <w:r w:rsidR="00947B47" w:rsidRPr="00624687">
        <w:rPr>
          <w:rFonts w:asciiTheme="majorBidi" w:hAnsiTheme="majorBidi" w:cstheme="majorBidi"/>
          <w:color w:val="auto"/>
        </w:rPr>
        <w:fldChar w:fldCharType="end"/>
      </w:r>
      <w:r w:rsidR="00947B47" w:rsidRPr="00624687">
        <w:rPr>
          <w:rFonts w:asciiTheme="majorBidi" w:hAnsiTheme="majorBidi" w:cstheme="majorBidi"/>
          <w:color w:val="auto"/>
        </w:rPr>
        <w:t>.</w:t>
      </w:r>
      <w:r w:rsidR="00947B47" w:rsidRPr="00624687">
        <w:rPr>
          <w:rFonts w:asciiTheme="majorBidi" w:hAnsiTheme="majorBidi" w:cstheme="majorBidi"/>
          <w:b/>
          <w:bCs/>
          <w:color w:val="auto"/>
          <w:shd w:val="clear" w:color="auto" w:fill="FFFFFF"/>
        </w:rPr>
        <w:t xml:space="preserve"> </w:t>
      </w:r>
      <w:r w:rsidR="00947B47" w:rsidRPr="00624687">
        <w:rPr>
          <w:rFonts w:asciiTheme="majorBidi" w:hAnsiTheme="majorBidi" w:cstheme="majorBidi"/>
          <w:color w:val="auto"/>
          <w:shd w:val="clear" w:color="auto" w:fill="FFFFFF"/>
        </w:rPr>
        <w:t xml:space="preserve">LDL contains 3000 fatty acids with </w:t>
      </w:r>
      <w:r w:rsidR="002F1673" w:rsidRPr="00624687">
        <w:rPr>
          <w:rFonts w:asciiTheme="majorBidi" w:hAnsiTheme="majorBidi" w:cstheme="majorBidi"/>
          <w:color w:val="auto"/>
          <w:shd w:val="clear" w:color="auto" w:fill="FFFFFF"/>
        </w:rPr>
        <w:t>approximately</w:t>
      </w:r>
      <w:r w:rsidR="00947B47" w:rsidRPr="00624687">
        <w:rPr>
          <w:rFonts w:asciiTheme="majorBidi" w:hAnsiTheme="majorBidi" w:cstheme="majorBidi"/>
          <w:color w:val="auto"/>
          <w:shd w:val="clear" w:color="auto" w:fill="FFFFFF"/>
        </w:rPr>
        <w:t xml:space="preserve"> 50% of these polyunsaturated </w:t>
      </w:r>
      <w:r w:rsidR="00947B47" w:rsidRPr="00624687">
        <w:rPr>
          <w:rFonts w:asciiTheme="majorBidi" w:hAnsiTheme="majorBidi" w:cstheme="majorBidi"/>
          <w:color w:val="auto"/>
          <w:shd w:val="clear" w:color="auto" w:fill="FFFFFF"/>
        </w:rPr>
        <w:fldChar w:fldCharType="begin"/>
      </w:r>
      <w:r w:rsidR="002D5068" w:rsidRPr="00624687">
        <w:rPr>
          <w:rFonts w:asciiTheme="majorBidi" w:hAnsiTheme="majorBidi" w:cstheme="majorBidi"/>
          <w:color w:val="auto"/>
          <w:shd w:val="clear" w:color="auto" w:fill="FFFFFF"/>
        </w:rPr>
        <w:instrText xml:space="preserve"> ADDIN EN.CITE &lt;EndNote&gt;&lt;Cite&gt;&lt;Author&gt;Esterbauer&lt;/Author&gt;&lt;Year&gt;1992&lt;/Year&gt;&lt;RecNum&gt;1470&lt;/RecNum&gt;&lt;DisplayText&gt;(Esterbauer et al., 1992)&lt;/DisplayText&gt;&lt;record&gt;&lt;rec-number&gt;1470&lt;/rec-number&gt;&lt;foreign-keys&gt;&lt;key app="EN" db-id="wa25twppyx902le00tmv990mrttvw5s99sd0" timestamp="1495567809"&gt;1470&lt;/key&gt;&lt;/foreign-keys&gt;&lt;ref-type name="Journal Article"&gt;17&lt;/ref-type&gt;&lt;contributors&gt;&lt;authors&gt;&lt;author&gt;Esterbauer, H.&lt;/author&gt;&lt;author&gt;Waeg, G.&lt;/author&gt;&lt;author&gt;Puhl, H.&lt;/author&gt;&lt;author&gt;Dieber-Rotheneder, M.&lt;/author&gt;&lt;author&gt;Tatzber, F.&lt;/author&gt;&lt;/authors&gt;&lt;/contributors&gt;&lt;auth-address&gt;Institute of Biochemistry, University of Graz, Austria.&lt;/auth-address&gt;&lt;titles&gt;&lt;title&gt;Inhibition of LDL oxidation by antioxidants&lt;/title&gt;&lt;secondary-title&gt;Exs&lt;/secondary-title&gt;&lt;alt-title&gt;Exs&lt;/alt-title&gt;&lt;/titles&gt;&lt;periodical&gt;&lt;full-title&gt;Exs&lt;/full-title&gt;&lt;abbr-1&gt;Exs&lt;/abbr-1&gt;&lt;/periodical&gt;&lt;alt-periodical&gt;&lt;full-title&gt;Exs&lt;/full-title&gt;&lt;abbr-1&gt;Exs&lt;/abbr-1&gt;&lt;/alt-periodical&gt;&lt;pages&gt;145-57&lt;/pages&gt;&lt;volume&gt;62&lt;/volume&gt;&lt;edition&gt;1992/01/01&lt;/edition&gt;&lt;keywords&gt;&lt;keyword&gt;Animals&lt;/keyword&gt;&lt;keyword&gt;Antioxidants/*metabolism&lt;/keyword&gt;&lt;keyword&gt;Carotenoids/metabolism&lt;/keyword&gt;&lt;keyword&gt;Fatty Acids, Unsaturated/metabolism/pharmacology&lt;/keyword&gt;&lt;keyword&gt;Humans&lt;/keyword&gt;&lt;keyword&gt;Lipoproteins, LDL/*metabolism&lt;/keyword&gt;&lt;keyword&gt;Models, Biological&lt;/keyword&gt;&lt;keyword&gt;Oxidation-Reduction&lt;/keyword&gt;&lt;keyword&gt;Vitamin E/metabolism&lt;/keyword&gt;&lt;/keywords&gt;&lt;dates&gt;&lt;year&gt;1992&lt;/year&gt;&lt;/dates&gt;&lt;isbn&gt;1023-294X (Print)&amp;#xD;1023-294x&lt;/isbn&gt;&lt;accession-num&gt;1450582&lt;/accession-num&gt;&lt;urls&gt;&lt;/urls&gt;&lt;remote-database-provider&gt;NLM&lt;/remote-database-provider&gt;&lt;language&gt;eng&lt;/language&gt;&lt;/record&gt;&lt;/Cite&gt;&lt;/EndNote&gt;</w:instrText>
      </w:r>
      <w:r w:rsidR="00947B47" w:rsidRPr="00624687">
        <w:rPr>
          <w:rFonts w:asciiTheme="majorBidi" w:hAnsiTheme="majorBidi" w:cstheme="majorBidi"/>
          <w:color w:val="auto"/>
          <w:shd w:val="clear" w:color="auto" w:fill="FFFFFF"/>
        </w:rPr>
        <w:fldChar w:fldCharType="separate"/>
      </w:r>
      <w:r w:rsidR="002D5068" w:rsidRPr="00624687">
        <w:rPr>
          <w:rFonts w:asciiTheme="majorBidi" w:hAnsiTheme="majorBidi" w:cstheme="majorBidi"/>
          <w:noProof/>
          <w:color w:val="auto"/>
          <w:shd w:val="clear" w:color="auto" w:fill="FFFFFF"/>
        </w:rPr>
        <w:t>(Esterbauer et al., 1992)</w:t>
      </w:r>
      <w:r w:rsidR="00947B47" w:rsidRPr="00624687">
        <w:rPr>
          <w:rFonts w:asciiTheme="majorBidi" w:hAnsiTheme="majorBidi" w:cstheme="majorBidi"/>
          <w:color w:val="auto"/>
          <w:shd w:val="clear" w:color="auto" w:fill="FFFFFF"/>
        </w:rPr>
        <w:fldChar w:fldCharType="end"/>
      </w:r>
      <w:r w:rsidR="00947B47" w:rsidRPr="00624687">
        <w:rPr>
          <w:rFonts w:asciiTheme="majorBidi" w:hAnsiTheme="majorBidi" w:cstheme="majorBidi"/>
          <w:color w:val="auto"/>
          <w:shd w:val="clear" w:color="auto" w:fill="FFFFFF"/>
        </w:rPr>
        <w:t xml:space="preserve">. </w:t>
      </w:r>
      <w:r w:rsidR="00155ED2" w:rsidRPr="00624687">
        <w:rPr>
          <w:rFonts w:asciiTheme="majorBidi" w:hAnsiTheme="majorBidi" w:cstheme="majorBidi"/>
          <w:color w:val="auto"/>
        </w:rPr>
        <w:t>The first characteri</w:t>
      </w:r>
      <w:r w:rsidR="00F71E1C" w:rsidRPr="00624687">
        <w:rPr>
          <w:rFonts w:asciiTheme="majorBidi" w:hAnsiTheme="majorBidi" w:cstheme="majorBidi"/>
          <w:color w:val="auto"/>
        </w:rPr>
        <w:t>s</w:t>
      </w:r>
      <w:r w:rsidR="00947B47" w:rsidRPr="00624687">
        <w:rPr>
          <w:rFonts w:asciiTheme="majorBidi" w:hAnsiTheme="majorBidi" w:cstheme="majorBidi"/>
          <w:color w:val="auto"/>
        </w:rPr>
        <w:t>ation of scavenger receptors was carried out using acetylation modification of LDLs</w:t>
      </w:r>
      <w:r w:rsidR="002F1673" w:rsidRPr="00624687">
        <w:rPr>
          <w:rFonts w:asciiTheme="majorBidi" w:hAnsiTheme="majorBidi" w:cstheme="majorBidi"/>
          <w:color w:val="auto"/>
        </w:rPr>
        <w:t xml:space="preserve"> </w:t>
      </w:r>
      <w:r w:rsidR="00947B47"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&lt;EndNote&gt;&lt;Cite&gt;&lt;Author&gt;Goldstein&lt;/Author&gt;&lt;Year&gt;1979&lt;/Year&gt;&lt;RecNum&gt;164&lt;/RecNum&gt;&lt;DisplayText&gt;(Goldstein et al., 1979)&lt;/DisplayText&gt;&lt;record&gt;&lt;rec-number&gt;164&lt;/rec-number&gt;&lt;foreign-keys&gt;&lt;key app="EN" db-id="wa25twppyx902le00tmv990mrttvw5s99sd0" timestamp="1397764527"&gt;164&lt;/key&gt;&lt;/foreign-keys&gt;&lt;ref-type name="Journal Article"&gt;17&lt;/ref-type&gt;&lt;contributors&gt;&lt;authors&gt;&lt;author&gt;Goldstein, J. L.&lt;/author&gt;&lt;author&gt;Ho, Y. K.&lt;/author&gt;&lt;author&gt;Basu, S. K.&lt;/author&gt;&lt;author&gt;Brown, M. S.&lt;/author&gt;&lt;/authors&gt;&lt;/contributors&gt;&lt;titles&gt;&lt;title&gt;Binding site on macrophages that mediates uptake and degradation of acetylated low density lipoprotein, producing massive cholesterol deposition&lt;/title&gt;&lt;secondary-title&gt;Proc Natl Acad Sci U S A&lt;/secondary-title&gt;&lt;alt-title&gt;Proceedings of the National Academy of Sciences of the United States of America&lt;/alt-title&gt;&lt;/titles&gt;&lt;periodical&gt;&lt;full-title&gt;Proc Natl Acad Sci U S A&lt;/full-title&gt;&lt;/periodical&gt;&lt;alt-periodical&gt;&lt;full-title&gt;Proceedings of the National Academy of Sciences of the United States of America&lt;/full-title&gt;&lt;/alt-periodical&gt;&lt;pages&gt;333-7&lt;/pages&gt;&lt;volume&gt;76&lt;/volume&gt;&lt;number&gt;1&lt;/number&gt;&lt;edition&gt;1979/01/01&lt;/edition&gt;&lt;keywords&gt;&lt;keyword&gt;Acetylation&lt;/keyword&gt;&lt;keyword&gt;Animals&lt;/keyword&gt;&lt;keyword&gt;Ascitic Fluid/cytology&lt;/keyword&gt;&lt;keyword&gt;Binding Sites&lt;/keyword&gt;&lt;keyword&gt;Chloroquine/pharmacology&lt;/keyword&gt;&lt;keyword&gt;Cholesterol/*metabolism&lt;/keyword&gt;&lt;keyword&gt;Cholesterol Esters/biosynthesis&lt;/keyword&gt;&lt;keyword&gt;Female&lt;/keyword&gt;&lt;keyword&gt;Lipoproteins, LDL/*metabolism&lt;/keyword&gt;&lt;keyword&gt;Macrophages/*metabolism&lt;/keyword&gt;&lt;keyword&gt;Methylation&lt;/keyword&gt;&lt;keyword&gt;Mice&lt;/keyword&gt;&lt;keyword&gt;Phagocytosis&lt;/keyword&gt;&lt;keyword&gt;Structure-Activity Relationship&lt;/keyword&gt;&lt;keyword&gt;Time Factors&lt;/keyword&gt;&lt;/keywords&gt;&lt;dates&gt;&lt;year&gt;1979&lt;/year&gt;&lt;pub-dates&gt;&lt;date&gt;Jan&lt;/date&gt;&lt;/pub-dates&gt;&lt;/dates&gt;&lt;isbn&gt;0027-8424 (Print)&amp;#xD;0027-8424&lt;/isbn&gt;&lt;accession-num&gt;218198&lt;/accession-num&gt;&lt;label&gt;acLDL not natural, but made in vitro&lt;/label&gt;&lt;urls&gt;&lt;/urls&gt;&lt;custom2&gt;Pmc382933&lt;/custom2&gt;&lt;remote-database-provider&gt;Nlm&lt;/remote-database-provider&gt;&lt;language&gt;eng&lt;/language&gt;&lt;/record&gt;&lt;/Cite&gt;&lt;/EndNote&gt;</w:instrText>
      </w:r>
      <w:r w:rsidR="00947B47"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(Goldstein et al., 1979)</w:t>
      </w:r>
      <w:r w:rsidR="00947B47" w:rsidRPr="00624687">
        <w:rPr>
          <w:rFonts w:asciiTheme="majorBidi" w:hAnsiTheme="majorBidi" w:cstheme="majorBidi"/>
          <w:color w:val="auto"/>
        </w:rPr>
        <w:fldChar w:fldCharType="end"/>
      </w:r>
      <w:r w:rsidR="00947B47" w:rsidRPr="00624687">
        <w:rPr>
          <w:rFonts w:asciiTheme="majorBidi" w:hAnsiTheme="majorBidi" w:cstheme="majorBidi"/>
          <w:color w:val="auto"/>
        </w:rPr>
        <w:t xml:space="preserve">. However, </w:t>
      </w:r>
      <w:r w:rsidRPr="00624687">
        <w:rPr>
          <w:rFonts w:asciiTheme="majorBidi" w:hAnsiTheme="majorBidi" w:cstheme="majorBidi"/>
          <w:color w:val="auto"/>
        </w:rPr>
        <w:t xml:space="preserve">this </w:t>
      </w:r>
      <w:r w:rsidR="00947B47" w:rsidRPr="00624687">
        <w:rPr>
          <w:rFonts w:asciiTheme="majorBidi" w:hAnsiTheme="majorBidi" w:cstheme="majorBidi"/>
          <w:color w:val="auto"/>
        </w:rPr>
        <w:t xml:space="preserve">type of modification </w:t>
      </w:r>
      <w:r w:rsidRPr="00624687">
        <w:rPr>
          <w:rFonts w:asciiTheme="majorBidi" w:hAnsiTheme="majorBidi" w:cstheme="majorBidi"/>
          <w:color w:val="auto"/>
        </w:rPr>
        <w:t>is</w:t>
      </w:r>
      <w:r w:rsidR="00947B47" w:rsidRPr="00624687">
        <w:rPr>
          <w:rFonts w:asciiTheme="majorBidi" w:hAnsiTheme="majorBidi" w:cstheme="majorBidi"/>
          <w:color w:val="auto"/>
        </w:rPr>
        <w:t xml:space="preserve"> not observed in normal physiologic circumstances </w:t>
      </w:r>
      <w:r w:rsidR="00947B47" w:rsidRPr="00624687">
        <w:rPr>
          <w:rFonts w:asciiTheme="majorBidi" w:hAnsiTheme="majorBidi" w:cstheme="majorBidi"/>
          <w:color w:val="auto"/>
        </w:rPr>
        <w:fldChar w:fldCharType="begin">
          <w:fldData xml:space="preserve">PEVuZE5vdGU+PENpdGU+PEF1dGhvcj5Hb2xkc3RlaW48L0F1dGhvcj48WWVhcj4xOTc5PC9ZZWFy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dGxlPlByb2MgTmF0bCBBY2FkIFNjaSBVIFMgQTwvZnVsbC10aXRsZT48L3BlcmlvZGljYWw+PGFs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PEVuZE5vdGU+PENpdGU+PEF1dGhvcj5Hb2xkc3RlaW48L0F1dGhvcj48WWVhcj4xOTc5PC9ZZWFy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dGxlPlByb2MgTmF0bCBBY2FkIFNjaSBVIFMgQTwvZnVsbC10aXRsZT48L3BlcmlvZGljYWw+PGFs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947B47" w:rsidRPr="00624687">
        <w:rPr>
          <w:rFonts w:asciiTheme="majorBidi" w:hAnsiTheme="majorBidi" w:cstheme="majorBidi"/>
          <w:color w:val="auto"/>
        </w:rPr>
      </w:r>
      <w:r w:rsidR="00947B47"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(Goldstein et al., 1979, Devaraj et al., 2001, Sánchez-Quesada and Villegas, 2012)</w:t>
      </w:r>
      <w:r w:rsidR="00947B47" w:rsidRPr="00624687">
        <w:rPr>
          <w:rFonts w:asciiTheme="majorBidi" w:hAnsiTheme="majorBidi" w:cstheme="majorBidi"/>
          <w:color w:val="auto"/>
        </w:rPr>
        <w:fldChar w:fldCharType="end"/>
      </w:r>
      <w:r w:rsidR="00947B47" w:rsidRPr="00624687">
        <w:rPr>
          <w:rFonts w:asciiTheme="majorBidi" w:hAnsiTheme="majorBidi" w:cstheme="majorBidi"/>
          <w:color w:val="auto"/>
        </w:rPr>
        <w:t xml:space="preserve">. </w:t>
      </w:r>
    </w:p>
    <w:p w14:paraId="5E58693D" w14:textId="77777777" w:rsidR="007C3654" w:rsidRPr="00624687" w:rsidRDefault="007C3654" w:rsidP="00764825">
      <w:pPr>
        <w:rPr>
          <w:rFonts w:asciiTheme="majorBidi" w:hAnsiTheme="majorBidi" w:cstheme="majorBidi"/>
          <w:color w:val="auto"/>
        </w:rPr>
      </w:pPr>
    </w:p>
    <w:p w14:paraId="06AB3EB7" w14:textId="70F278C6" w:rsidR="007C3654" w:rsidRPr="00624687" w:rsidRDefault="002F1673" w:rsidP="00764825">
      <w:pPr>
        <w:rPr>
          <w:rFonts w:asciiTheme="majorBidi" w:hAnsiTheme="majorBidi" w:cstheme="majorBidi"/>
          <w:b/>
          <w:bCs/>
          <w:color w:val="auto"/>
          <w:shd w:val="clear" w:color="auto" w:fill="FFFFFF"/>
        </w:rPr>
      </w:pPr>
      <w:r w:rsidRPr="00624687">
        <w:rPr>
          <w:rFonts w:asciiTheme="majorBidi" w:hAnsiTheme="majorBidi" w:cstheme="majorBidi"/>
          <w:color w:val="auto"/>
        </w:rPr>
        <w:t>O</w:t>
      </w:r>
      <w:r w:rsidR="00947B47" w:rsidRPr="00624687">
        <w:rPr>
          <w:rFonts w:asciiTheme="majorBidi" w:hAnsiTheme="majorBidi" w:cstheme="majorBidi"/>
          <w:color w:val="auto"/>
        </w:rPr>
        <w:t xml:space="preserve">xLDL is another ligand of scavenger receptors that </w:t>
      </w:r>
      <w:r w:rsidR="00F954F6" w:rsidRPr="00624687">
        <w:rPr>
          <w:rFonts w:asciiTheme="majorBidi" w:hAnsiTheme="majorBidi" w:cstheme="majorBidi"/>
          <w:color w:val="auto"/>
        </w:rPr>
        <w:t xml:space="preserve">has </w:t>
      </w:r>
      <w:r w:rsidR="00947B47" w:rsidRPr="00624687">
        <w:rPr>
          <w:rFonts w:asciiTheme="majorBidi" w:hAnsiTheme="majorBidi" w:cstheme="majorBidi"/>
          <w:color w:val="auto"/>
        </w:rPr>
        <w:t>been studied extensively due it</w:t>
      </w:r>
      <w:r w:rsidR="00F954F6" w:rsidRPr="00624687">
        <w:rPr>
          <w:rFonts w:asciiTheme="majorBidi" w:hAnsiTheme="majorBidi" w:cstheme="majorBidi"/>
          <w:color w:val="auto"/>
        </w:rPr>
        <w:t>s</w:t>
      </w:r>
      <w:r w:rsidR="00947B47" w:rsidRPr="00624687">
        <w:rPr>
          <w:rFonts w:asciiTheme="majorBidi" w:hAnsiTheme="majorBidi" w:cstheme="majorBidi"/>
          <w:color w:val="auto"/>
        </w:rPr>
        <w:t xml:space="preserve"> </w:t>
      </w:r>
      <w:r w:rsidR="00B30681" w:rsidRPr="00624687">
        <w:rPr>
          <w:rFonts w:asciiTheme="majorBidi" w:hAnsiTheme="majorBidi" w:cstheme="majorBidi"/>
          <w:color w:val="auto"/>
        </w:rPr>
        <w:t>strong</w:t>
      </w:r>
      <w:r w:rsidR="00947B47" w:rsidRPr="00624687">
        <w:rPr>
          <w:rFonts w:asciiTheme="majorBidi" w:hAnsiTheme="majorBidi" w:cstheme="majorBidi"/>
          <w:color w:val="auto"/>
        </w:rPr>
        <w:t xml:space="preserve"> links </w:t>
      </w:r>
      <w:r w:rsidR="00F954F6" w:rsidRPr="00624687">
        <w:rPr>
          <w:rFonts w:asciiTheme="majorBidi" w:hAnsiTheme="majorBidi" w:cstheme="majorBidi"/>
          <w:color w:val="auto"/>
        </w:rPr>
        <w:t xml:space="preserve">with </w:t>
      </w:r>
      <w:r w:rsidR="00947B47" w:rsidRPr="00624687">
        <w:rPr>
          <w:rFonts w:asciiTheme="majorBidi" w:hAnsiTheme="majorBidi" w:cstheme="majorBidi"/>
          <w:color w:val="auto"/>
        </w:rPr>
        <w:t xml:space="preserve">atherosclerosis </w:t>
      </w:r>
      <w:r w:rsidR="00947B47" w:rsidRPr="00624687">
        <w:rPr>
          <w:rFonts w:asciiTheme="majorBidi" w:hAnsiTheme="majorBidi" w:cstheme="majorBidi"/>
          <w:color w:val="auto"/>
        </w:rPr>
        <w:fldChar w:fldCharType="begin">
          <w:fldData xml:space="preserve">PEVuZE5vdGU+PENpdGU+PEF1dGhvcj5QYXJ0aGFzYXJhdGh5PC9BdXRob3I+PFllYXI+MTk4Njwv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PEVuZE5vdGU+PENpdGU+PEF1dGhvcj5QYXJ0aGFzYXJhdGh5PC9BdXRob3I+PFllYXI+MTk4Njwv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947B47" w:rsidRPr="00624687">
        <w:rPr>
          <w:rFonts w:asciiTheme="majorBidi" w:hAnsiTheme="majorBidi" w:cstheme="majorBidi"/>
          <w:color w:val="auto"/>
        </w:rPr>
      </w:r>
      <w:r w:rsidR="00947B47"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(Parthasarathy et al., 1986, Palinski et al., 1989)</w:t>
      </w:r>
      <w:r w:rsidR="00947B47" w:rsidRPr="00624687">
        <w:rPr>
          <w:rFonts w:asciiTheme="majorBidi" w:hAnsiTheme="majorBidi" w:cstheme="majorBidi"/>
          <w:color w:val="auto"/>
        </w:rPr>
        <w:fldChar w:fldCharType="end"/>
      </w:r>
      <w:r w:rsidR="00947B47" w:rsidRPr="00624687">
        <w:rPr>
          <w:rFonts w:asciiTheme="majorBidi" w:hAnsiTheme="majorBidi" w:cstheme="majorBidi"/>
          <w:b/>
          <w:bCs/>
          <w:color w:val="auto"/>
          <w:shd w:val="clear" w:color="auto" w:fill="FFFFFF"/>
        </w:rPr>
        <w:t xml:space="preserve">. </w:t>
      </w:r>
      <w:r w:rsidR="00947B47" w:rsidRPr="00624687">
        <w:rPr>
          <w:rFonts w:asciiTheme="majorBidi" w:hAnsiTheme="majorBidi" w:cstheme="majorBidi"/>
          <w:color w:val="auto"/>
          <w:shd w:val="clear" w:color="auto" w:fill="FFFFFF"/>
        </w:rPr>
        <w:t xml:space="preserve">The oxidation of LDLs </w:t>
      </w:r>
      <w:r w:rsidR="00AD0B3F" w:rsidRPr="00624687">
        <w:rPr>
          <w:rFonts w:asciiTheme="majorBidi" w:hAnsiTheme="majorBidi" w:cstheme="majorBidi"/>
          <w:color w:val="auto"/>
          <w:shd w:val="clear" w:color="auto" w:fill="FFFFFF"/>
        </w:rPr>
        <w:t xml:space="preserve">was </w:t>
      </w:r>
      <w:r w:rsidR="00947B47" w:rsidRPr="00624687">
        <w:rPr>
          <w:rFonts w:asciiTheme="majorBidi" w:hAnsiTheme="majorBidi" w:cstheme="majorBidi"/>
          <w:color w:val="auto"/>
          <w:shd w:val="clear" w:color="auto" w:fill="FFFFFF"/>
        </w:rPr>
        <w:t xml:space="preserve">described to occur in three major steps. The first </w:t>
      </w:r>
      <w:r w:rsidR="00947B47" w:rsidRPr="00624687">
        <w:rPr>
          <w:rFonts w:asciiTheme="majorBidi" w:hAnsiTheme="majorBidi" w:cstheme="majorBidi"/>
          <w:color w:val="auto"/>
          <w:shd w:val="clear" w:color="auto" w:fill="FFFFFF"/>
        </w:rPr>
        <w:lastRenderedPageBreak/>
        <w:t>phase is the lag-phase, where the LDL particle loses antioxidants accompanied by very mild decomposition of polyunsaturated fatty acids. The loss of antioxidants results in the initiation of the second phase</w:t>
      </w:r>
      <w:r w:rsidR="00F954F6" w:rsidRPr="00624687">
        <w:rPr>
          <w:rFonts w:asciiTheme="majorBidi" w:hAnsiTheme="majorBidi" w:cstheme="majorBidi"/>
          <w:color w:val="auto"/>
          <w:shd w:val="clear" w:color="auto" w:fill="FFFFFF"/>
        </w:rPr>
        <w:t>,</w:t>
      </w:r>
      <w:r w:rsidR="00947B47" w:rsidRPr="00624687">
        <w:rPr>
          <w:rFonts w:asciiTheme="majorBidi" w:hAnsiTheme="majorBidi" w:cstheme="majorBidi"/>
          <w:color w:val="auto"/>
          <w:shd w:val="clear" w:color="auto" w:fill="FFFFFF"/>
        </w:rPr>
        <w:t xml:space="preserve"> also known as the propagation phase</w:t>
      </w:r>
      <w:r w:rsidR="00F954F6" w:rsidRPr="00624687">
        <w:rPr>
          <w:rFonts w:asciiTheme="majorBidi" w:hAnsiTheme="majorBidi" w:cstheme="majorBidi"/>
          <w:color w:val="auto"/>
          <w:shd w:val="clear" w:color="auto" w:fill="FFFFFF"/>
        </w:rPr>
        <w:t>,</w:t>
      </w:r>
      <w:r w:rsidR="00947B47" w:rsidRPr="00624687">
        <w:rPr>
          <w:rFonts w:asciiTheme="majorBidi" w:hAnsiTheme="majorBidi" w:cstheme="majorBidi"/>
          <w:color w:val="auto"/>
          <w:shd w:val="clear" w:color="auto" w:fill="FFFFFF"/>
        </w:rPr>
        <w:t xml:space="preserve"> w</w:t>
      </w:r>
      <w:r w:rsidR="00F71E1C" w:rsidRPr="00624687">
        <w:rPr>
          <w:rFonts w:asciiTheme="majorBidi" w:hAnsiTheme="majorBidi" w:cstheme="majorBidi"/>
          <w:color w:val="auto"/>
          <w:shd w:val="clear" w:color="auto" w:fill="FFFFFF"/>
        </w:rPr>
        <w:t>h</w:t>
      </w:r>
      <w:r w:rsidR="00947B47" w:rsidRPr="00624687">
        <w:rPr>
          <w:rFonts w:asciiTheme="majorBidi" w:hAnsiTheme="majorBidi" w:cstheme="majorBidi"/>
          <w:color w:val="auto"/>
          <w:shd w:val="clear" w:color="auto" w:fill="FFFFFF"/>
        </w:rPr>
        <w:t xml:space="preserve">ere polyunsaturated fatty acids </w:t>
      </w:r>
      <w:r w:rsidR="00F954F6" w:rsidRPr="00624687">
        <w:rPr>
          <w:rFonts w:asciiTheme="majorBidi" w:hAnsiTheme="majorBidi" w:cstheme="majorBidi"/>
          <w:color w:val="auto"/>
          <w:shd w:val="clear" w:color="auto" w:fill="FFFFFF"/>
        </w:rPr>
        <w:t xml:space="preserve">are </w:t>
      </w:r>
      <w:r w:rsidR="00947B47" w:rsidRPr="00624687">
        <w:rPr>
          <w:rFonts w:asciiTheme="majorBidi" w:hAnsiTheme="majorBidi" w:cstheme="majorBidi"/>
          <w:color w:val="auto"/>
          <w:shd w:val="clear" w:color="auto" w:fill="FFFFFF"/>
        </w:rPr>
        <w:t xml:space="preserve">transformed into lipid hydroperoxides by oxidation. Further degradation of </w:t>
      </w:r>
      <w:r w:rsidR="00B30681" w:rsidRPr="00624687">
        <w:rPr>
          <w:rFonts w:asciiTheme="majorBidi" w:hAnsiTheme="majorBidi" w:cstheme="majorBidi"/>
          <w:color w:val="auto"/>
          <w:shd w:val="clear" w:color="auto" w:fill="FFFFFF"/>
        </w:rPr>
        <w:t xml:space="preserve">the </w:t>
      </w:r>
      <w:r w:rsidR="00947B47" w:rsidRPr="00624687">
        <w:rPr>
          <w:rFonts w:asciiTheme="majorBidi" w:hAnsiTheme="majorBidi" w:cstheme="majorBidi"/>
          <w:color w:val="auto"/>
          <w:shd w:val="clear" w:color="auto" w:fill="FFFFFF"/>
        </w:rPr>
        <w:t xml:space="preserve">lipid hydroperoxides results in the formation of aldehydic products (decomposition phase). For maximum binding and uptake of oxLDL by scavenger receptors the aldehydes become bound to ApoB in what is described as </w:t>
      </w:r>
      <w:r w:rsidR="00F954F6" w:rsidRPr="00624687">
        <w:rPr>
          <w:rFonts w:asciiTheme="majorBidi" w:hAnsiTheme="majorBidi" w:cstheme="majorBidi"/>
          <w:color w:val="auto"/>
          <w:shd w:val="clear" w:color="auto" w:fill="FFFFFF"/>
        </w:rPr>
        <w:t xml:space="preserve">the </w:t>
      </w:r>
      <w:r w:rsidR="00947B47" w:rsidRPr="00624687">
        <w:rPr>
          <w:rFonts w:asciiTheme="majorBidi" w:hAnsiTheme="majorBidi" w:cstheme="majorBidi"/>
          <w:color w:val="auto"/>
          <w:shd w:val="clear" w:color="auto" w:fill="FFFFFF"/>
        </w:rPr>
        <w:t xml:space="preserve">late decomposition phase </w:t>
      </w:r>
      <w:r w:rsidR="00947B47" w:rsidRPr="00624687">
        <w:rPr>
          <w:rFonts w:asciiTheme="majorBidi" w:hAnsiTheme="majorBidi" w:cstheme="majorBidi"/>
          <w:color w:val="auto"/>
          <w:shd w:val="clear" w:color="auto" w:fill="FFFFFF"/>
        </w:rPr>
        <w:fldChar w:fldCharType="begin"/>
      </w:r>
      <w:r w:rsidR="002D5068" w:rsidRPr="00624687">
        <w:rPr>
          <w:rFonts w:asciiTheme="majorBidi" w:hAnsiTheme="majorBidi" w:cstheme="majorBidi"/>
          <w:color w:val="auto"/>
          <w:shd w:val="clear" w:color="auto" w:fill="FFFFFF"/>
        </w:rPr>
        <w:instrText xml:space="preserve"> ADDIN EN.CITE &lt;EndNote&gt;&lt;Cite&gt;&lt;Author&gt;Esterbauer&lt;/Author&gt;&lt;Year&gt;1992&lt;/Year&gt;&lt;RecNum&gt;1470&lt;/RecNum&gt;&lt;DisplayText&gt;(Esterbauer et al., 1992)&lt;/DisplayText&gt;&lt;record&gt;&lt;rec-number&gt;1470&lt;/rec-number&gt;&lt;foreign-keys&gt;&lt;key app="EN" db-id="wa25twppyx902le00tmv990mrttvw5s99sd0" timestamp="1495567809"&gt;1470&lt;/key&gt;&lt;/foreign-keys&gt;&lt;ref-type name="Journal Article"&gt;17&lt;/ref-type&gt;&lt;contributors&gt;&lt;authors&gt;&lt;author&gt;Esterbauer, H.&lt;/author&gt;&lt;author&gt;Waeg, G.&lt;/author&gt;&lt;author&gt;Puhl, H.&lt;/author&gt;&lt;author&gt;Dieber-Rotheneder, M.&lt;/author&gt;&lt;author&gt;Tatzber, F.&lt;/author&gt;&lt;/authors&gt;&lt;/contributors&gt;&lt;auth-address&gt;Institute of Biochemistry, University of Graz, Austria.&lt;/auth-address&gt;&lt;titles&gt;&lt;title&gt;Inhibition of LDL oxidation by antioxidants&lt;/title&gt;&lt;secondary-title&gt;Exs&lt;/secondary-title&gt;&lt;alt-title&gt;Exs&lt;/alt-title&gt;&lt;/titles&gt;&lt;periodical&gt;&lt;full-title&gt;Exs&lt;/full-title&gt;&lt;abbr-1&gt;Exs&lt;/abbr-1&gt;&lt;/periodical&gt;&lt;alt-periodical&gt;&lt;full-title&gt;Exs&lt;/full-title&gt;&lt;abbr-1&gt;Exs&lt;/abbr-1&gt;&lt;/alt-periodical&gt;&lt;pages&gt;145-57&lt;/pages&gt;&lt;volume&gt;62&lt;/volume&gt;&lt;edition&gt;1992/01/01&lt;/edition&gt;&lt;keywords&gt;&lt;keyword&gt;Animals&lt;/keyword&gt;&lt;keyword&gt;Antioxidants/*metabolism&lt;/keyword&gt;&lt;keyword&gt;Carotenoids/metabolism&lt;/keyword&gt;&lt;keyword&gt;Fatty Acids, Unsaturated/metabolism/pharmacology&lt;/keyword&gt;&lt;keyword&gt;Humans&lt;/keyword&gt;&lt;keyword&gt;Lipoproteins, LDL/*metabolism&lt;/keyword&gt;&lt;keyword&gt;Models, Biological&lt;/keyword&gt;&lt;keyword&gt;Oxidation-Reduction&lt;/keyword&gt;&lt;keyword&gt;Vitamin E/metabolism&lt;/keyword&gt;&lt;/keywords&gt;&lt;dates&gt;&lt;year&gt;1992&lt;/year&gt;&lt;/dates&gt;&lt;isbn&gt;1023-294X (Print)&amp;#xD;1023-294x&lt;/isbn&gt;&lt;accession-num&gt;1450582&lt;/accession-num&gt;&lt;urls&gt;&lt;/urls&gt;&lt;remote-database-provider&gt;NLM&lt;/remote-database-provider&gt;&lt;language&gt;eng&lt;/language&gt;&lt;/record&gt;&lt;/Cite&gt;&lt;/EndNote&gt;</w:instrText>
      </w:r>
      <w:r w:rsidR="00947B47" w:rsidRPr="00624687">
        <w:rPr>
          <w:rFonts w:asciiTheme="majorBidi" w:hAnsiTheme="majorBidi" w:cstheme="majorBidi"/>
          <w:color w:val="auto"/>
          <w:shd w:val="clear" w:color="auto" w:fill="FFFFFF"/>
        </w:rPr>
        <w:fldChar w:fldCharType="separate"/>
      </w:r>
      <w:r w:rsidR="002D5068" w:rsidRPr="00624687">
        <w:rPr>
          <w:rFonts w:asciiTheme="majorBidi" w:hAnsiTheme="majorBidi" w:cstheme="majorBidi"/>
          <w:noProof/>
          <w:color w:val="auto"/>
          <w:shd w:val="clear" w:color="auto" w:fill="FFFFFF"/>
        </w:rPr>
        <w:t>(Esterbauer et al., 1992)</w:t>
      </w:r>
      <w:r w:rsidR="00947B47" w:rsidRPr="00624687">
        <w:rPr>
          <w:rFonts w:asciiTheme="majorBidi" w:hAnsiTheme="majorBidi" w:cstheme="majorBidi"/>
          <w:color w:val="auto"/>
          <w:shd w:val="clear" w:color="auto" w:fill="FFFFFF"/>
        </w:rPr>
        <w:fldChar w:fldCharType="end"/>
      </w:r>
      <w:r w:rsidR="00947B47" w:rsidRPr="00624687">
        <w:rPr>
          <w:rFonts w:asciiTheme="majorBidi" w:hAnsiTheme="majorBidi" w:cstheme="majorBidi"/>
          <w:b/>
          <w:bCs/>
          <w:color w:val="auto"/>
          <w:shd w:val="clear" w:color="auto" w:fill="FFFFFF"/>
        </w:rPr>
        <w:t xml:space="preserve">. </w:t>
      </w:r>
    </w:p>
    <w:p w14:paraId="7B3AD7DD" w14:textId="77777777" w:rsidR="007C3654" w:rsidRPr="00624687" w:rsidRDefault="007C3654" w:rsidP="00764825">
      <w:pPr>
        <w:rPr>
          <w:rFonts w:asciiTheme="majorBidi" w:hAnsiTheme="majorBidi" w:cstheme="majorBidi"/>
          <w:b/>
          <w:bCs/>
          <w:color w:val="auto"/>
          <w:shd w:val="clear" w:color="auto" w:fill="FFFFFF"/>
        </w:rPr>
      </w:pPr>
    </w:p>
    <w:p w14:paraId="41EBB2F5" w14:textId="316160C0" w:rsidR="00F71E1C" w:rsidRPr="00624687" w:rsidRDefault="00947B47" w:rsidP="00764825">
      <w:pPr>
        <w:rPr>
          <w:rFonts w:asciiTheme="majorBidi" w:hAnsiTheme="majorBidi" w:cstheme="majorBidi"/>
          <w:b/>
          <w:bCs/>
          <w:color w:val="auto"/>
          <w:shd w:val="clear" w:color="auto" w:fill="FFFFFF"/>
        </w:rPr>
      </w:pPr>
      <w:r w:rsidRPr="00624687">
        <w:rPr>
          <w:rFonts w:asciiTheme="majorBidi" w:hAnsiTheme="majorBidi" w:cstheme="majorBidi"/>
          <w:color w:val="auto"/>
        </w:rPr>
        <w:t xml:space="preserve">The forms of </w:t>
      </w:r>
      <w:r w:rsidR="00B30681" w:rsidRPr="00624687">
        <w:rPr>
          <w:rFonts w:asciiTheme="majorBidi" w:hAnsiTheme="majorBidi" w:cstheme="majorBidi"/>
          <w:color w:val="auto"/>
        </w:rPr>
        <w:t>o</w:t>
      </w:r>
      <w:r w:rsidRPr="00624687">
        <w:rPr>
          <w:rFonts w:asciiTheme="majorBidi" w:hAnsiTheme="majorBidi" w:cstheme="majorBidi"/>
          <w:color w:val="auto"/>
        </w:rPr>
        <w:t xml:space="preserve">xLDL, </w:t>
      </w:r>
      <w:r w:rsidR="00793A23" w:rsidRPr="00624687">
        <w:rPr>
          <w:rFonts w:asciiTheme="majorBidi" w:hAnsiTheme="majorBidi" w:cstheme="majorBidi"/>
          <w:color w:val="auto"/>
        </w:rPr>
        <w:t>either lab-</w:t>
      </w:r>
      <w:r w:rsidRPr="00624687">
        <w:rPr>
          <w:rFonts w:asciiTheme="majorBidi" w:hAnsiTheme="majorBidi" w:cstheme="majorBidi"/>
          <w:color w:val="auto"/>
        </w:rPr>
        <w:t xml:space="preserve">based or isolated from plasma, are very heterogeneous, and generally are described in the literature as mildly (minimally) or heavily </w:t>
      </w:r>
      <w:r w:rsidR="00F954F6" w:rsidRPr="00624687">
        <w:rPr>
          <w:rFonts w:asciiTheme="majorBidi" w:hAnsiTheme="majorBidi" w:cstheme="majorBidi"/>
          <w:color w:val="auto"/>
        </w:rPr>
        <w:t>(</w:t>
      </w:r>
      <w:r w:rsidRPr="00624687">
        <w:rPr>
          <w:rFonts w:asciiTheme="majorBidi" w:hAnsiTheme="majorBidi" w:cstheme="majorBidi"/>
          <w:color w:val="auto"/>
        </w:rPr>
        <w:t>extensively</w:t>
      </w:r>
      <w:r w:rsidR="00F954F6" w:rsidRPr="00624687">
        <w:rPr>
          <w:rFonts w:asciiTheme="majorBidi" w:hAnsiTheme="majorBidi" w:cstheme="majorBidi"/>
          <w:color w:val="auto"/>
        </w:rPr>
        <w:t>)</w:t>
      </w:r>
      <w:r w:rsidRPr="00624687">
        <w:rPr>
          <w:rFonts w:asciiTheme="majorBidi" w:hAnsiTheme="majorBidi" w:cstheme="majorBidi"/>
          <w:color w:val="auto"/>
        </w:rPr>
        <w:t xml:space="preserve"> </w:t>
      </w:r>
      <w:r w:rsidR="00F954F6" w:rsidRPr="00624687">
        <w:rPr>
          <w:rFonts w:asciiTheme="majorBidi" w:hAnsiTheme="majorBidi" w:cstheme="majorBidi"/>
          <w:color w:val="auto"/>
        </w:rPr>
        <w:t>oxidised</w:t>
      </w:r>
      <w:r w:rsidRPr="00624687">
        <w:rPr>
          <w:rFonts w:asciiTheme="majorBidi" w:hAnsiTheme="majorBidi" w:cstheme="majorBidi"/>
          <w:color w:val="auto"/>
        </w:rPr>
        <w:t xml:space="preserve"> </w:t>
      </w:r>
      <w:r w:rsidRPr="00624687">
        <w:rPr>
          <w:rFonts w:asciiTheme="majorBidi" w:hAnsiTheme="majorBidi" w:cstheme="majorBidi"/>
          <w:color w:val="auto"/>
        </w:rPr>
        <w:fldChar w:fldCharType="begin">
          <w:fldData xml:space="preserve">PEVuZE5vdGU+PENpdGU+PEF1dGhvcj5ZYW5jZXk8L0F1dGhvcj48WWVhcj4yMDAxPC9ZZWFyPjxS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PEVuZE5vdGU+PENpdGU+PEF1dGhvcj5ZYW5jZXk8L0F1dGhvcj48WWVhcj4yMDAxPC9ZZWFyPjxS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(Yancey and Jerome, 2001, Schmitz and Grandl, 2009, Sheedy et al., 2013, Moore and Freeman, 2006, Ling et al., 1997, Han and Pak, 1999)</w:t>
      </w:r>
      <w:r w:rsidRPr="00624687">
        <w:rPr>
          <w:rFonts w:asciiTheme="majorBidi" w:hAnsiTheme="majorBidi" w:cstheme="majorBidi"/>
          <w:color w:val="auto"/>
        </w:rPr>
        <w:fldChar w:fldCharType="end"/>
      </w:r>
      <w:r w:rsidRPr="00624687">
        <w:rPr>
          <w:rFonts w:asciiTheme="majorBidi" w:hAnsiTheme="majorBidi" w:cstheme="majorBidi"/>
          <w:color w:val="auto"/>
        </w:rPr>
        <w:t>.</w:t>
      </w:r>
      <w:r w:rsidRPr="00624687">
        <w:rPr>
          <w:rFonts w:asciiTheme="majorBidi" w:hAnsiTheme="majorBidi" w:cstheme="majorBidi"/>
          <w:b/>
          <w:bCs/>
          <w:color w:val="auto"/>
          <w:shd w:val="clear" w:color="auto" w:fill="FFFFFF"/>
        </w:rPr>
        <w:t xml:space="preserve"> </w:t>
      </w:r>
      <w:r w:rsidRPr="00624687">
        <w:rPr>
          <w:rFonts w:asciiTheme="majorBidi" w:hAnsiTheme="majorBidi" w:cstheme="majorBidi"/>
          <w:color w:val="auto"/>
        </w:rPr>
        <w:t xml:space="preserve">Mildly modified </w:t>
      </w:r>
      <w:r w:rsidR="00F954F6" w:rsidRPr="00624687">
        <w:rPr>
          <w:rFonts w:asciiTheme="majorBidi" w:hAnsiTheme="majorBidi" w:cstheme="majorBidi"/>
          <w:color w:val="auto"/>
        </w:rPr>
        <w:t>ox</w:t>
      </w:r>
      <w:r w:rsidRPr="00624687">
        <w:rPr>
          <w:rFonts w:asciiTheme="majorBidi" w:hAnsiTheme="majorBidi" w:cstheme="majorBidi"/>
          <w:color w:val="auto"/>
        </w:rPr>
        <w:t xml:space="preserve">LDLs </w:t>
      </w:r>
      <w:r w:rsidR="00B30681" w:rsidRPr="00624687">
        <w:rPr>
          <w:rFonts w:asciiTheme="majorBidi" w:hAnsiTheme="majorBidi" w:cstheme="majorBidi"/>
          <w:color w:val="auto"/>
        </w:rPr>
        <w:t xml:space="preserve">are </w:t>
      </w:r>
      <w:r w:rsidRPr="00624687">
        <w:rPr>
          <w:rFonts w:asciiTheme="majorBidi" w:hAnsiTheme="majorBidi" w:cstheme="majorBidi"/>
          <w:color w:val="auto"/>
        </w:rPr>
        <w:t>characteri</w:t>
      </w:r>
      <w:r w:rsidR="00B30681" w:rsidRPr="00624687">
        <w:rPr>
          <w:rFonts w:asciiTheme="majorBidi" w:hAnsiTheme="majorBidi" w:cstheme="majorBidi"/>
          <w:color w:val="auto"/>
        </w:rPr>
        <w:t>s</w:t>
      </w:r>
      <w:r w:rsidRPr="00624687">
        <w:rPr>
          <w:rFonts w:asciiTheme="majorBidi" w:hAnsiTheme="majorBidi" w:cstheme="majorBidi"/>
          <w:color w:val="auto"/>
        </w:rPr>
        <w:t xml:space="preserve">ed </w:t>
      </w:r>
      <w:r w:rsidR="00B30681" w:rsidRPr="00624687">
        <w:rPr>
          <w:rFonts w:asciiTheme="majorBidi" w:hAnsiTheme="majorBidi" w:cstheme="majorBidi"/>
          <w:color w:val="auto"/>
        </w:rPr>
        <w:t>by</w:t>
      </w:r>
      <w:r w:rsidRPr="00624687">
        <w:rPr>
          <w:rFonts w:asciiTheme="majorBidi" w:hAnsiTheme="majorBidi" w:cstheme="majorBidi"/>
          <w:color w:val="auto"/>
        </w:rPr>
        <w:t xml:space="preserve"> a chemical structure that is sufficiently modified to be different from LDLs, but still recogni</w:t>
      </w:r>
      <w:r w:rsidR="00B30681" w:rsidRPr="00624687">
        <w:rPr>
          <w:rFonts w:asciiTheme="majorBidi" w:hAnsiTheme="majorBidi" w:cstheme="majorBidi"/>
          <w:color w:val="auto"/>
        </w:rPr>
        <w:t>s</w:t>
      </w:r>
      <w:r w:rsidRPr="00624687">
        <w:rPr>
          <w:rFonts w:asciiTheme="majorBidi" w:hAnsiTheme="majorBidi" w:cstheme="majorBidi"/>
          <w:color w:val="auto"/>
        </w:rPr>
        <w:t xml:space="preserve">ed by LDL receptors </w:t>
      </w:r>
      <w:r w:rsidR="003432FD" w:rsidRPr="00624687">
        <w:rPr>
          <w:rFonts w:asciiTheme="majorBidi" w:hAnsiTheme="majorBidi" w:cstheme="majorBidi"/>
          <w:color w:val="auto"/>
        </w:rPr>
        <w:t>and</w:t>
      </w:r>
      <w:r w:rsidRPr="00624687">
        <w:rPr>
          <w:rFonts w:asciiTheme="majorBidi" w:hAnsiTheme="majorBidi" w:cstheme="majorBidi"/>
          <w:color w:val="auto"/>
        </w:rPr>
        <w:t xml:space="preserve"> not by the majority of </w:t>
      </w:r>
      <w:r w:rsidR="00B30681" w:rsidRPr="00624687">
        <w:rPr>
          <w:rFonts w:asciiTheme="majorBidi" w:hAnsiTheme="majorBidi" w:cstheme="majorBidi"/>
          <w:color w:val="auto"/>
        </w:rPr>
        <w:t xml:space="preserve">the </w:t>
      </w:r>
      <w:r w:rsidRPr="00624687">
        <w:rPr>
          <w:rFonts w:asciiTheme="majorBidi" w:hAnsiTheme="majorBidi" w:cstheme="majorBidi"/>
          <w:color w:val="auto"/>
        </w:rPr>
        <w:t xml:space="preserve">members of </w:t>
      </w:r>
      <w:r w:rsidR="00F71E1C" w:rsidRPr="00624687">
        <w:rPr>
          <w:rFonts w:asciiTheme="majorBidi" w:hAnsiTheme="majorBidi" w:cstheme="majorBidi"/>
          <w:color w:val="auto"/>
        </w:rPr>
        <w:t xml:space="preserve">the </w:t>
      </w:r>
      <w:r w:rsidRPr="00624687">
        <w:rPr>
          <w:rFonts w:asciiTheme="majorBidi" w:hAnsiTheme="majorBidi" w:cstheme="majorBidi"/>
          <w:color w:val="auto"/>
        </w:rPr>
        <w:t>scavenger receptor family. When the level of oxidative modification of LDL prevents the recognition of these molecules by LDL receptors</w:t>
      </w:r>
      <w:r w:rsidR="00B30681" w:rsidRPr="00624687">
        <w:rPr>
          <w:rFonts w:asciiTheme="majorBidi" w:hAnsiTheme="majorBidi" w:cstheme="majorBidi"/>
          <w:color w:val="auto"/>
        </w:rPr>
        <w:t>,</w:t>
      </w:r>
      <w:r w:rsidRPr="00624687">
        <w:rPr>
          <w:rFonts w:asciiTheme="majorBidi" w:hAnsiTheme="majorBidi" w:cstheme="majorBidi"/>
          <w:color w:val="auto"/>
        </w:rPr>
        <w:t xml:space="preserve"> and </w:t>
      </w:r>
      <w:r w:rsidR="00B30681" w:rsidRPr="00624687">
        <w:rPr>
          <w:rFonts w:asciiTheme="majorBidi" w:hAnsiTheme="majorBidi" w:cstheme="majorBidi"/>
          <w:color w:val="auto"/>
        </w:rPr>
        <w:t>they are</w:t>
      </w:r>
      <w:r w:rsidRPr="00624687">
        <w:rPr>
          <w:rFonts w:asciiTheme="majorBidi" w:hAnsiTheme="majorBidi" w:cstheme="majorBidi"/>
          <w:color w:val="auto"/>
        </w:rPr>
        <w:t xml:space="preserve"> recogni</w:t>
      </w:r>
      <w:r w:rsidR="00B30681" w:rsidRPr="00624687">
        <w:rPr>
          <w:rFonts w:asciiTheme="majorBidi" w:hAnsiTheme="majorBidi" w:cstheme="majorBidi"/>
          <w:color w:val="auto"/>
        </w:rPr>
        <w:t>s</w:t>
      </w:r>
      <w:r w:rsidRPr="00624687">
        <w:rPr>
          <w:rFonts w:asciiTheme="majorBidi" w:hAnsiTheme="majorBidi" w:cstheme="majorBidi"/>
          <w:color w:val="auto"/>
        </w:rPr>
        <w:t xml:space="preserve">ed by </w:t>
      </w:r>
      <w:r w:rsidR="00B30681" w:rsidRPr="00624687">
        <w:rPr>
          <w:rFonts w:asciiTheme="majorBidi" w:hAnsiTheme="majorBidi" w:cstheme="majorBidi"/>
          <w:color w:val="auto"/>
        </w:rPr>
        <w:t>more</w:t>
      </w:r>
      <w:r w:rsidRPr="00624687">
        <w:rPr>
          <w:rFonts w:asciiTheme="majorBidi" w:hAnsiTheme="majorBidi" w:cstheme="majorBidi"/>
          <w:color w:val="auto"/>
        </w:rPr>
        <w:t xml:space="preserve"> members of </w:t>
      </w:r>
      <w:r w:rsidR="00B30681" w:rsidRPr="00624687">
        <w:rPr>
          <w:rFonts w:asciiTheme="majorBidi" w:hAnsiTheme="majorBidi" w:cstheme="majorBidi"/>
          <w:color w:val="auto"/>
        </w:rPr>
        <w:t xml:space="preserve">the </w:t>
      </w:r>
      <w:r w:rsidRPr="00624687">
        <w:rPr>
          <w:rFonts w:asciiTheme="majorBidi" w:hAnsiTheme="majorBidi" w:cstheme="majorBidi"/>
          <w:color w:val="auto"/>
        </w:rPr>
        <w:t>scavenger receptor family</w:t>
      </w:r>
      <w:r w:rsidR="00B30681" w:rsidRPr="00624687">
        <w:rPr>
          <w:rFonts w:asciiTheme="majorBidi" w:hAnsiTheme="majorBidi" w:cstheme="majorBidi"/>
          <w:color w:val="auto"/>
        </w:rPr>
        <w:t>,</w:t>
      </w:r>
      <w:r w:rsidRPr="00624687">
        <w:rPr>
          <w:rFonts w:asciiTheme="majorBidi" w:hAnsiTheme="majorBidi" w:cstheme="majorBidi"/>
          <w:color w:val="auto"/>
        </w:rPr>
        <w:t xml:space="preserve"> these molecules are described as heavily, extensively, or fully oxidized LDLs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&lt;EndNote&gt;&lt;Cite&gt;&lt;Author&gt;Levitan&lt;/Author&gt;&lt;Year&gt;2010&lt;/Year&gt;&lt;RecNum&gt;1330&lt;/RecNum&gt;&lt;DisplayText&gt;(Levitan et al., 2010)&lt;/DisplayText&gt;&lt;record&gt;&lt;rec-number&gt;1330&lt;/rec-number&gt;&lt;foreign-keys&gt;&lt;key app="EN" db-id="wa25twppyx902le00tmv990mrttvw5s99sd0" timestamp="1492722701"&gt;1330&lt;/key&gt;&lt;/foreign-keys&gt;&lt;ref-type name="Journal Article"&gt;17&lt;/ref-type&gt;&lt;contributors&gt;&lt;authors&gt;&lt;author&gt;Levitan, Irena&lt;/author&gt;&lt;author&gt;Volkov, Suncica&lt;/author&gt;&lt;author&gt;Subbaiah, Papasani V.&lt;/author&gt;&lt;/authors&gt;&lt;/contributors&gt;&lt;titles&gt;&lt;title&gt;Oxidized LDL: Diversity, Patterns of Recognition, and Pathophysiology&lt;/title&gt;&lt;secondary-title&gt;Antioxidants &amp;amp; Redox Signaling&lt;/secondary-title&gt;&lt;/titles&gt;&lt;periodical&gt;&lt;full-title&gt;Antioxid Redox Signal&lt;/full-title&gt;&lt;abbr-1&gt;Antioxidants &amp;amp; redox signaling&lt;/abbr-1&gt;&lt;/periodical&gt;&lt;pages&gt;39-75&lt;/pages&gt;&lt;volume&gt;13&lt;/volume&gt;&lt;number&gt;1&lt;/number&gt;&lt;dates&gt;&lt;year&gt;2010&lt;/year&gt;&lt;pub-dates&gt;&lt;date&gt;06/25/received&amp;#xD;10/09/revised&amp;#xD;11/02/accepted&lt;/date&gt;&lt;/pub-dates&gt;&lt;/dates&gt;&lt;pub-location&gt;140 Huguenot Street, 3rd FloorNew Rochelle, NY 10801USA&lt;/pub-location&gt;&lt;publisher&gt;Mary Ann Liebert, Inc.&lt;/publisher&gt;&lt;isbn&gt;1523-0864&amp;#xD;1557-7716&lt;/isbn&gt;&lt;accession-num&gt;PMC2877120&lt;/accession-num&gt;&lt;label&gt;oxLDL formation in details&amp;#xD;viva&amp;#xD;VIP&amp;#xD;oxLDL vs acLDL uptake in details&amp;#xD;mild modification vs extensive modification&lt;/label&gt;&lt;urls&gt;&lt;related-urls&gt;&lt;url&gt;http://www.ncbi.nlm.nih.gov/pmc/articles/PMC2877120/&lt;/url&gt;&lt;url&gt;http://online.liebertpub.com/doi/abs/10.1089/ars.2009.2733&lt;/url&gt;&lt;/related-urls&gt;&lt;/urls&gt;&lt;electronic-resource-num&gt;10.1089/ars.2009.2733&lt;/electronic-resource-num&gt;&lt;remote-database-name&gt;PMC&lt;/remote-database-nam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(Levitan et al., 2010)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will be referred to </w:t>
      </w:r>
      <w:r w:rsidR="00B30681" w:rsidRPr="00624687">
        <w:rPr>
          <w:rFonts w:asciiTheme="majorBidi" w:hAnsiTheme="majorBidi" w:cstheme="majorBidi"/>
          <w:color w:val="auto"/>
        </w:rPr>
        <w:t>here</w:t>
      </w:r>
      <w:r w:rsidRPr="00624687">
        <w:rPr>
          <w:rFonts w:asciiTheme="majorBidi" w:hAnsiTheme="majorBidi" w:cstheme="majorBidi"/>
          <w:color w:val="auto"/>
        </w:rPr>
        <w:t xml:space="preserve"> as oxLDL</w:t>
      </w:r>
      <w:r w:rsidR="00B30681" w:rsidRPr="00624687">
        <w:rPr>
          <w:rFonts w:asciiTheme="majorBidi" w:hAnsiTheme="majorBidi" w:cstheme="majorBidi"/>
          <w:color w:val="auto"/>
        </w:rPr>
        <w:t>.</w:t>
      </w:r>
      <w:r w:rsidRPr="00624687">
        <w:rPr>
          <w:rFonts w:asciiTheme="majorBidi" w:hAnsiTheme="majorBidi" w:cstheme="majorBidi"/>
          <w:b/>
          <w:bCs/>
          <w:color w:val="auto"/>
          <w:shd w:val="clear" w:color="auto" w:fill="FFFFFF"/>
        </w:rPr>
        <w:t xml:space="preserve"> </w:t>
      </w:r>
    </w:p>
    <w:p w14:paraId="2F734A25" w14:textId="77777777" w:rsidR="00F71E1C" w:rsidRPr="00624687" w:rsidRDefault="00F71E1C" w:rsidP="00764825">
      <w:pPr>
        <w:rPr>
          <w:rFonts w:asciiTheme="majorBidi" w:hAnsiTheme="majorBidi" w:cstheme="majorBidi"/>
          <w:b/>
          <w:bCs/>
          <w:color w:val="auto"/>
          <w:shd w:val="clear" w:color="auto" w:fill="FFFFFF"/>
        </w:rPr>
      </w:pPr>
    </w:p>
    <w:p w14:paraId="7AC8BB48" w14:textId="28CE2EED" w:rsidR="00F71E1C" w:rsidRPr="00624687" w:rsidRDefault="00B30681" w:rsidP="00115FA0">
      <w:pPr>
        <w:rPr>
          <w:rFonts w:asciiTheme="majorBidi" w:hAnsiTheme="majorBidi" w:cstheme="majorBidi"/>
          <w:b/>
          <w:bCs/>
          <w:color w:val="auto"/>
          <w:shd w:val="clear" w:color="auto" w:fill="FFFFFF"/>
        </w:rPr>
      </w:pPr>
      <w:r w:rsidRPr="00624687">
        <w:rPr>
          <w:rFonts w:asciiTheme="majorBidi" w:hAnsiTheme="majorBidi" w:cstheme="majorBidi"/>
          <w:color w:val="auto"/>
        </w:rPr>
        <w:t>Th</w:t>
      </w:r>
      <w:r w:rsidR="00947B47" w:rsidRPr="00624687">
        <w:rPr>
          <w:rFonts w:asciiTheme="majorBidi" w:hAnsiTheme="majorBidi" w:cstheme="majorBidi"/>
          <w:color w:val="auto"/>
        </w:rPr>
        <w:t xml:space="preserve">e level of oxidation in modified LDLs </w:t>
      </w:r>
      <w:r w:rsidRPr="00624687">
        <w:rPr>
          <w:rFonts w:asciiTheme="majorBidi" w:hAnsiTheme="majorBidi" w:cstheme="majorBidi"/>
          <w:color w:val="auto"/>
        </w:rPr>
        <w:t>can be</w:t>
      </w:r>
      <w:r w:rsidR="00947B47" w:rsidRPr="00624687">
        <w:rPr>
          <w:rFonts w:asciiTheme="majorBidi" w:hAnsiTheme="majorBidi" w:cstheme="majorBidi"/>
          <w:color w:val="auto"/>
        </w:rPr>
        <w:t xml:space="preserve"> detected by </w:t>
      </w:r>
      <w:r w:rsidRPr="00624687">
        <w:rPr>
          <w:rFonts w:asciiTheme="majorBidi" w:hAnsiTheme="majorBidi" w:cstheme="majorBidi"/>
          <w:color w:val="auto"/>
        </w:rPr>
        <w:t>a t</w:t>
      </w:r>
      <w:r w:rsidR="00947B47" w:rsidRPr="00624687">
        <w:rPr>
          <w:rFonts w:asciiTheme="majorBidi" w:hAnsiTheme="majorBidi" w:cstheme="majorBidi"/>
          <w:color w:val="auto"/>
        </w:rPr>
        <w:t>hio</w:t>
      </w:r>
      <w:r w:rsidRPr="00624687">
        <w:rPr>
          <w:rFonts w:asciiTheme="majorBidi" w:hAnsiTheme="majorBidi" w:cstheme="majorBidi"/>
          <w:color w:val="auto"/>
        </w:rPr>
        <w:t>b</w:t>
      </w:r>
      <w:r w:rsidR="00947B47" w:rsidRPr="00624687">
        <w:rPr>
          <w:rFonts w:asciiTheme="majorBidi" w:hAnsiTheme="majorBidi" w:cstheme="majorBidi"/>
          <w:color w:val="auto"/>
        </w:rPr>
        <w:t xml:space="preserve">arbituric </w:t>
      </w:r>
      <w:r w:rsidRPr="00624687">
        <w:rPr>
          <w:rFonts w:asciiTheme="majorBidi" w:hAnsiTheme="majorBidi" w:cstheme="majorBidi"/>
          <w:color w:val="auto"/>
        </w:rPr>
        <w:t>a</w:t>
      </w:r>
      <w:r w:rsidR="00947B47" w:rsidRPr="00624687">
        <w:rPr>
          <w:rFonts w:asciiTheme="majorBidi" w:hAnsiTheme="majorBidi" w:cstheme="majorBidi"/>
          <w:color w:val="auto"/>
        </w:rPr>
        <w:t>cid-</w:t>
      </w:r>
      <w:r w:rsidRPr="00624687">
        <w:rPr>
          <w:rFonts w:asciiTheme="majorBidi" w:hAnsiTheme="majorBidi" w:cstheme="majorBidi"/>
          <w:color w:val="auto"/>
        </w:rPr>
        <w:t>r</w:t>
      </w:r>
      <w:r w:rsidR="00947B47" w:rsidRPr="00624687">
        <w:rPr>
          <w:rFonts w:asciiTheme="majorBidi" w:hAnsiTheme="majorBidi" w:cstheme="majorBidi"/>
          <w:color w:val="auto"/>
        </w:rPr>
        <w:t xml:space="preserve">eactive </w:t>
      </w:r>
      <w:r w:rsidRPr="00624687">
        <w:rPr>
          <w:rFonts w:asciiTheme="majorBidi" w:hAnsiTheme="majorBidi" w:cstheme="majorBidi"/>
          <w:color w:val="auto"/>
        </w:rPr>
        <w:t>s</w:t>
      </w:r>
      <w:r w:rsidR="00947B47" w:rsidRPr="00624687">
        <w:rPr>
          <w:rFonts w:asciiTheme="majorBidi" w:hAnsiTheme="majorBidi" w:cstheme="majorBidi"/>
          <w:color w:val="auto"/>
        </w:rPr>
        <w:t>ubstances</w:t>
      </w:r>
      <w:r w:rsidRPr="00624687">
        <w:rPr>
          <w:rFonts w:asciiTheme="majorBidi" w:hAnsiTheme="majorBidi" w:cstheme="majorBidi"/>
          <w:color w:val="auto"/>
        </w:rPr>
        <w:t xml:space="preserve"> assay (TBARS)</w:t>
      </w:r>
      <w:r w:rsidR="00947B47" w:rsidRPr="00624687">
        <w:rPr>
          <w:rFonts w:asciiTheme="majorBidi" w:hAnsiTheme="majorBidi" w:cstheme="majorBidi"/>
          <w:color w:val="auto"/>
        </w:rPr>
        <w:t xml:space="preserve">, where lipid peroxidation end product, malondialdehyde, is measured by the detection of emitted light produced by the reaction of </w:t>
      </w:r>
      <w:r w:rsidR="00B231ED" w:rsidRPr="00624687">
        <w:rPr>
          <w:rFonts w:asciiTheme="majorBidi" w:hAnsiTheme="majorBidi" w:cstheme="majorBidi"/>
          <w:color w:val="auto"/>
        </w:rPr>
        <w:t>malondialdehyde with</w:t>
      </w:r>
      <w:r w:rsidR="00947B47" w:rsidRPr="00624687">
        <w:rPr>
          <w:rFonts w:asciiTheme="majorBidi" w:hAnsiTheme="majorBidi" w:cstheme="majorBidi"/>
          <w:color w:val="auto"/>
        </w:rPr>
        <w:t xml:space="preserve"> thiobarbituric acid </w:t>
      </w:r>
      <w:r w:rsidR="00947B47" w:rsidRPr="00624687">
        <w:rPr>
          <w:rFonts w:asciiTheme="majorBidi" w:hAnsiTheme="majorBidi" w:cstheme="majorBidi"/>
          <w:color w:val="auto"/>
        </w:rPr>
        <w:fldChar w:fldCharType="begin">
          <w:fldData xml:space="preserve">PEVuZE5vdGU+PENpdGU+PEF1dGhvcj5CdWVnZTwvQXV0aG9yPjxZZWFyPjE5Nzg8L1llYXI+PFJl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=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PEVuZE5vdGU+PENpdGU+PEF1dGhvcj5CdWVnZTwvQXV0aG9yPjxZZWFyPjE5Nzg8L1llYXI+PFJl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=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947B47" w:rsidRPr="00624687">
        <w:rPr>
          <w:rFonts w:asciiTheme="majorBidi" w:hAnsiTheme="majorBidi" w:cstheme="majorBidi"/>
          <w:color w:val="auto"/>
        </w:rPr>
      </w:r>
      <w:r w:rsidR="00947B47"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(Buege and Aust, 1978, Chen and Khismatullin, 2015)</w:t>
      </w:r>
      <w:r w:rsidR="00947B47" w:rsidRPr="00624687">
        <w:rPr>
          <w:rFonts w:asciiTheme="majorBidi" w:hAnsiTheme="majorBidi" w:cstheme="majorBidi"/>
          <w:color w:val="auto"/>
        </w:rPr>
        <w:fldChar w:fldCharType="end"/>
      </w:r>
      <w:r w:rsidRPr="00624687">
        <w:rPr>
          <w:rFonts w:asciiTheme="majorBidi" w:hAnsiTheme="majorBidi" w:cstheme="majorBidi"/>
          <w:color w:val="auto"/>
        </w:rPr>
        <w:t>.</w:t>
      </w:r>
      <w:r w:rsidR="00947B47" w:rsidRPr="00624687">
        <w:rPr>
          <w:rFonts w:asciiTheme="majorBidi" w:hAnsiTheme="majorBidi" w:cstheme="majorBidi"/>
          <w:b/>
          <w:bCs/>
          <w:color w:val="auto"/>
          <w:shd w:val="clear" w:color="auto" w:fill="FFFFFF"/>
        </w:rPr>
        <w:t xml:space="preserve"> </w:t>
      </w:r>
      <w:r w:rsidR="00793A23" w:rsidRPr="00624687">
        <w:rPr>
          <w:rFonts w:asciiTheme="majorBidi" w:hAnsiTheme="majorBidi" w:cstheme="majorBidi"/>
          <w:color w:val="auto"/>
        </w:rPr>
        <w:t>M</w:t>
      </w:r>
      <w:r w:rsidR="00947B47" w:rsidRPr="00624687">
        <w:rPr>
          <w:rFonts w:asciiTheme="majorBidi" w:hAnsiTheme="majorBidi" w:cstheme="majorBidi"/>
          <w:color w:val="auto"/>
        </w:rPr>
        <w:t xml:space="preserve">inimally oxLDL has been suggested to contain 0.2–12 nM of TBARS/mg protein </w:t>
      </w:r>
      <w:r w:rsidR="00947B47" w:rsidRPr="00624687">
        <w:rPr>
          <w:rFonts w:asciiTheme="majorBidi" w:hAnsiTheme="majorBidi" w:cstheme="majorBidi"/>
          <w:color w:val="auto"/>
        </w:rPr>
        <w:fldChar w:fldCharType="begin">
          <w:fldData xml:space="preserve">PEVuZE5vdGU+PENpdGU+PEF1dGhvcj5GcmVlbWFuPC9BdXRob3I+PFllYXI+MTk5MTwvWWVhcj48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PEVuZE5vdGU+PENpdGU+PEF1dGhvcj5GcmVlbWFuPC9BdXRob3I+PFllYXI+MTk5MTwvWWVhcj48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947B47" w:rsidRPr="00624687">
        <w:rPr>
          <w:rFonts w:asciiTheme="majorBidi" w:hAnsiTheme="majorBidi" w:cstheme="majorBidi"/>
          <w:color w:val="auto"/>
        </w:rPr>
      </w:r>
      <w:r w:rsidR="00947B47"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(Freeman et al., 1991, Jerome et al., 1998, Rios et al., 2013)</w:t>
      </w:r>
      <w:r w:rsidR="00947B47" w:rsidRPr="00624687">
        <w:rPr>
          <w:rFonts w:asciiTheme="majorBidi" w:hAnsiTheme="majorBidi" w:cstheme="majorBidi"/>
          <w:color w:val="auto"/>
        </w:rPr>
        <w:fldChar w:fldCharType="end"/>
      </w:r>
      <w:r w:rsidR="00947B47" w:rsidRPr="00624687">
        <w:rPr>
          <w:rFonts w:asciiTheme="majorBidi" w:hAnsiTheme="majorBidi" w:cstheme="majorBidi"/>
          <w:color w:val="auto"/>
        </w:rPr>
        <w:t xml:space="preserve">, while heavily oxLDL </w:t>
      </w:r>
      <w:r w:rsidR="003432FD" w:rsidRPr="00624687">
        <w:rPr>
          <w:rFonts w:asciiTheme="majorBidi" w:hAnsiTheme="majorBidi" w:cstheme="majorBidi"/>
          <w:color w:val="auto"/>
        </w:rPr>
        <w:t xml:space="preserve">can </w:t>
      </w:r>
      <w:r w:rsidR="00947B47" w:rsidRPr="00624687">
        <w:rPr>
          <w:rFonts w:asciiTheme="majorBidi" w:hAnsiTheme="majorBidi" w:cstheme="majorBidi"/>
          <w:color w:val="auto"/>
        </w:rPr>
        <w:t xml:space="preserve">contain ≥ 30 nM of TBARS/mg protein </w:t>
      </w:r>
      <w:r w:rsidR="00947B47" w:rsidRPr="00624687">
        <w:rPr>
          <w:rFonts w:asciiTheme="majorBidi" w:hAnsiTheme="majorBidi" w:cstheme="majorBidi"/>
          <w:color w:val="auto"/>
        </w:rPr>
        <w:fldChar w:fldCharType="begin">
          <w:fldData xml:space="preserve">PEVuZE5vdGU+PENpdGU+PEF1dGhvcj5QdWVudGUgTmF2YXpvPC9BdXRob3I+PFllYXI+MTk5Njwv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PEVuZE5vdGU+PENpdGU+PEF1dGhvcj5QdWVudGUgTmF2YXpvPC9BdXRob3I+PFllYXI+MTk5Njwv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947B47" w:rsidRPr="00624687">
        <w:rPr>
          <w:rFonts w:asciiTheme="majorBidi" w:hAnsiTheme="majorBidi" w:cstheme="majorBidi"/>
          <w:color w:val="auto"/>
        </w:rPr>
      </w:r>
      <w:r w:rsidR="00947B47"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(Puente Navazo et al., 1996, Rios et al., 2013, Malaud et al., 2002)</w:t>
      </w:r>
      <w:r w:rsidR="00947B47" w:rsidRPr="00624687">
        <w:rPr>
          <w:rFonts w:asciiTheme="majorBidi" w:hAnsiTheme="majorBidi" w:cstheme="majorBidi"/>
          <w:color w:val="auto"/>
        </w:rPr>
        <w:fldChar w:fldCharType="end"/>
      </w:r>
      <w:r w:rsidR="00947B47" w:rsidRPr="00624687">
        <w:rPr>
          <w:rFonts w:asciiTheme="majorBidi" w:hAnsiTheme="majorBidi" w:cstheme="majorBidi"/>
          <w:color w:val="auto"/>
        </w:rPr>
        <w:t>.</w:t>
      </w:r>
      <w:r w:rsidR="00947B47" w:rsidRPr="00624687">
        <w:rPr>
          <w:rFonts w:asciiTheme="majorBidi" w:hAnsiTheme="majorBidi" w:cstheme="majorBidi"/>
          <w:b/>
          <w:bCs/>
          <w:color w:val="auto"/>
          <w:shd w:val="clear" w:color="auto" w:fill="FFFFFF"/>
        </w:rPr>
        <w:t xml:space="preserve"> </w:t>
      </w:r>
    </w:p>
    <w:p w14:paraId="7667855F" w14:textId="77777777" w:rsidR="00F71E1C" w:rsidRPr="00624687" w:rsidRDefault="00F71E1C" w:rsidP="00764825">
      <w:pPr>
        <w:rPr>
          <w:rFonts w:asciiTheme="majorBidi" w:hAnsiTheme="majorBidi" w:cstheme="majorBidi"/>
          <w:b/>
          <w:bCs/>
          <w:color w:val="auto"/>
          <w:shd w:val="clear" w:color="auto" w:fill="FFFFFF"/>
        </w:rPr>
      </w:pPr>
    </w:p>
    <w:p w14:paraId="3723D55E" w14:textId="595E3855" w:rsidR="0067443B" w:rsidRPr="00624687" w:rsidRDefault="00947B47" w:rsidP="00BE48FA">
      <w:pPr>
        <w:rPr>
          <w:rFonts w:asciiTheme="majorBidi" w:hAnsiTheme="majorBidi" w:cstheme="majorBidi"/>
          <w:color w:val="auto"/>
        </w:rPr>
      </w:pPr>
      <w:r w:rsidRPr="00624687">
        <w:rPr>
          <w:rFonts w:asciiTheme="majorBidi" w:hAnsiTheme="majorBidi" w:cstheme="majorBidi"/>
          <w:color w:val="auto"/>
          <w:shd w:val="clear" w:color="auto" w:fill="FFFFFF"/>
        </w:rPr>
        <w:t>M</w:t>
      </w:r>
      <w:r w:rsidRPr="00624687">
        <w:rPr>
          <w:rFonts w:asciiTheme="majorBidi" w:hAnsiTheme="majorBidi" w:cstheme="majorBidi"/>
          <w:color w:val="auto"/>
        </w:rPr>
        <w:t xml:space="preserve">odification of LDL by oxidation can occur under normal physiologic conditions </w:t>
      </w:r>
      <w:r w:rsidRPr="00624687">
        <w:rPr>
          <w:rFonts w:asciiTheme="majorBidi" w:hAnsiTheme="majorBidi" w:cstheme="majorBidi"/>
          <w:color w:val="auto"/>
        </w:rPr>
        <w:fldChar w:fldCharType="begin">
          <w:fldData xml:space="preserve">PEVuZE5vdGU+PENpdGU+PEF1dGhvcj5QYWxpbnNraTwvQXV0aG9yPjxZZWFyPjE5ODk8L1llYXI+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==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PEVuZE5vdGU+PENpdGU+PEF1dGhvcj5QYWxpbnNraTwvQXV0aG9yPjxZZWFyPjE5ODk8L1llYXI+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==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(Palinski et al., 1989, Yoshida and Kisugi, 2010)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mostly in sub</w:t>
      </w:r>
      <w:r w:rsidR="003432FD" w:rsidRPr="00624687">
        <w:rPr>
          <w:rFonts w:asciiTheme="majorBidi" w:hAnsiTheme="majorBidi" w:cstheme="majorBidi"/>
          <w:color w:val="auto"/>
        </w:rPr>
        <w:t>-</w:t>
      </w:r>
      <w:r w:rsidRPr="00624687">
        <w:rPr>
          <w:rFonts w:asciiTheme="majorBidi" w:hAnsiTheme="majorBidi" w:cstheme="majorBidi"/>
          <w:color w:val="auto"/>
        </w:rPr>
        <w:t>endothelial spaces</w:t>
      </w:r>
      <w:r w:rsidR="00AD0B3F" w:rsidRPr="00624687">
        <w:rPr>
          <w:rFonts w:asciiTheme="majorBidi" w:hAnsiTheme="majorBidi" w:cstheme="majorBidi"/>
          <w:color w:val="auto"/>
        </w:rPr>
        <w:t xml:space="preserve"> </w:t>
      </w:r>
      <w:r w:rsidRPr="00624687">
        <w:rPr>
          <w:rFonts w:asciiTheme="majorBidi" w:hAnsiTheme="majorBidi" w:cstheme="majorBidi"/>
          <w:color w:val="auto"/>
        </w:rPr>
        <w:t xml:space="preserve">in blood vessels </w:t>
      </w:r>
      <w:r w:rsidR="00B30681" w:rsidRPr="00624687">
        <w:rPr>
          <w:rFonts w:asciiTheme="majorBidi" w:hAnsiTheme="majorBidi" w:cstheme="majorBidi"/>
          <w:color w:val="auto"/>
        </w:rPr>
        <w:t>(</w:t>
      </w:r>
      <w:r w:rsidR="00B30681" w:rsidRPr="00624687">
        <w:rPr>
          <w:rFonts w:asciiTheme="majorBidi" w:hAnsiTheme="majorBidi" w:cstheme="majorBidi"/>
          <w:color w:val="auto"/>
        </w:rPr>
        <w:fldChar w:fldCharType="begin"/>
      </w:r>
      <w:r w:rsidR="00B30681" w:rsidRPr="00624687">
        <w:rPr>
          <w:rFonts w:asciiTheme="majorBidi" w:hAnsiTheme="majorBidi" w:cstheme="majorBidi"/>
          <w:color w:val="auto"/>
        </w:rPr>
        <w:instrText xml:space="preserve"> REF _Ref483845695 \h </w:instrText>
      </w:r>
      <w:r w:rsidR="00B30681" w:rsidRPr="00624687">
        <w:rPr>
          <w:rFonts w:asciiTheme="majorBidi" w:hAnsiTheme="majorBidi" w:cstheme="majorBidi"/>
          <w:color w:val="auto"/>
        </w:rPr>
      </w:r>
      <w:r w:rsidR="00B30681" w:rsidRPr="00624687">
        <w:rPr>
          <w:rFonts w:asciiTheme="majorBidi" w:hAnsiTheme="majorBidi" w:cstheme="majorBidi"/>
          <w:color w:val="auto"/>
        </w:rPr>
        <w:fldChar w:fldCharType="separate"/>
      </w:r>
      <w:r w:rsidR="009D2922" w:rsidRPr="00624687">
        <w:rPr>
          <w:color w:val="auto"/>
        </w:rPr>
        <w:t xml:space="preserve">Figure </w:t>
      </w:r>
      <w:r w:rsidR="009D2922" w:rsidRPr="00624687">
        <w:rPr>
          <w:noProof/>
          <w:color w:val="auto"/>
          <w:cs/>
        </w:rPr>
        <w:t>‎</w:t>
      </w:r>
      <w:r w:rsidR="009D2922" w:rsidRPr="00624687">
        <w:rPr>
          <w:noProof/>
          <w:color w:val="auto"/>
        </w:rPr>
        <w:t>1</w:t>
      </w:r>
      <w:r w:rsidR="009D2922" w:rsidRPr="00624687">
        <w:rPr>
          <w:color w:val="auto"/>
        </w:rPr>
        <w:t>.</w:t>
      </w:r>
      <w:r w:rsidR="009D2922" w:rsidRPr="00624687">
        <w:rPr>
          <w:noProof/>
          <w:color w:val="auto"/>
        </w:rPr>
        <w:t>3</w:t>
      </w:r>
      <w:r w:rsidR="00B30681" w:rsidRPr="00624687">
        <w:rPr>
          <w:rFonts w:asciiTheme="majorBidi" w:hAnsiTheme="majorBidi" w:cstheme="majorBidi"/>
          <w:color w:val="auto"/>
        </w:rPr>
        <w:fldChar w:fldCharType="end"/>
      </w:r>
      <w:r w:rsidR="00B30681" w:rsidRPr="00624687">
        <w:rPr>
          <w:rFonts w:asciiTheme="majorBidi" w:hAnsiTheme="majorBidi" w:cstheme="majorBidi"/>
          <w:color w:val="auto"/>
        </w:rPr>
        <w:t xml:space="preserve">)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&lt;EndNote&gt;&lt;Cite&gt;&lt;Author&gt;Yoshida&lt;/Author&gt;&lt;Year&gt;2010&lt;/Year&gt;&lt;RecNum&gt;1462&lt;/RecNum&gt;&lt;DisplayText&gt;(Yoshida and Kisugi, 2010)&lt;/DisplayText&gt;&lt;record&gt;&lt;rec-number&gt;1462&lt;/rec-number&gt;&lt;foreign-keys&gt;&lt;key app="EN" db-id="wa25twppyx902le00tmv990mrttvw5s99sd0" timestamp="1495545642"&gt;1462&lt;/key&gt;&lt;/foreign-keys&gt;&lt;ref-type name="Journal Article"&gt;17&lt;/ref-type&gt;&lt;contributors&gt;&lt;authors&gt;&lt;author&gt;Yoshida, H.&lt;/author&gt;&lt;author&gt;Kisugi, R.&lt;/author&gt;&lt;/authors&gt;&lt;/contributors&gt;&lt;auth-address&gt;Department of Laboratory Medicine, Jikei University Kashiwa Hospital, Chiba, Japan. hyoshida@jikei.ac.jp&lt;/auth-address&gt;&lt;titles&gt;&lt;title&gt;Mechanisms of LDL oxidation&lt;/title&gt;&lt;secondary-title&gt;Clin Chim Acta&lt;/secondary-title&gt;&lt;alt-title&gt;Clinica chimica acta; international journal of clinical chemistry&lt;/alt-title&gt;&lt;/titles&gt;&lt;periodical&gt;&lt;full-title&gt;Clin Chim Acta&lt;/full-title&gt;&lt;abbr-1&gt;Clinica chimica acta; international journal of clinical chemistry&lt;/abbr-1&gt;&lt;/periodical&gt;&lt;alt-periodical&gt;&lt;full-title&gt;Clin Chim Acta&lt;/full-title&gt;&lt;abbr-1&gt;Clinica chimica acta; international journal of clinical chemistry&lt;/abbr-1&gt;&lt;/alt-periodical&gt;&lt;pages&gt;1875-82&lt;/pages&gt;&lt;volume&gt;411&lt;/volume&gt;&lt;number&gt;23-24&lt;/number&gt;&lt;edition&gt;2010/09/08&lt;/edition&gt;&lt;keywords&gt;&lt;keyword&gt;Animals&lt;/keyword&gt;&lt;keyword&gt;Humans&lt;/keyword&gt;&lt;keyword&gt;Lipoproteins, LDL/*metabolism&lt;/keyword&gt;&lt;keyword&gt;Lipoxygenase/metabolism&lt;/keyword&gt;&lt;keyword&gt;Metals/chemistry/metabolism&lt;/keyword&gt;&lt;keyword&gt;Nitric Oxide/metabolism&lt;/keyword&gt;&lt;keyword&gt;Oxidation-Reduction&lt;/keyword&gt;&lt;keyword&gt;Peroxidase/metabolism&lt;/keyword&gt;&lt;/keywords&gt;&lt;dates&gt;&lt;year&gt;2010&lt;/year&gt;&lt;pub-dates&gt;&lt;date&gt;Dec 14&lt;/date&gt;&lt;/pub-dates&gt;&lt;/dates&gt;&lt;isbn&gt;0009-8981&lt;/isbn&gt;&lt;accession-num&gt;20816951&lt;/accession-num&gt;&lt;label&gt;oxLDL&amp;#xD;VIP&amp;#xD;diagram&lt;/label&gt;&lt;urls&gt;&lt;/urls&gt;&lt;electronic-resource-num&gt;10.1016/j.cca.2010.08.038&lt;/electronic-resource-num&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(Yoshida and Kisugi, 2010)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This modification probably does not occur </w:t>
      </w:r>
      <w:r w:rsidR="00B30681" w:rsidRPr="00624687">
        <w:rPr>
          <w:rFonts w:asciiTheme="majorBidi" w:hAnsiTheme="majorBidi" w:cstheme="majorBidi"/>
          <w:color w:val="auto"/>
        </w:rPr>
        <w:t xml:space="preserve">in </w:t>
      </w:r>
      <w:r w:rsidR="003432FD" w:rsidRPr="00624687">
        <w:rPr>
          <w:rFonts w:asciiTheme="majorBidi" w:hAnsiTheme="majorBidi" w:cstheme="majorBidi"/>
          <w:color w:val="auto"/>
        </w:rPr>
        <w:t xml:space="preserve">the </w:t>
      </w:r>
      <w:r w:rsidRPr="00624687">
        <w:rPr>
          <w:rFonts w:asciiTheme="majorBidi" w:hAnsiTheme="majorBidi" w:cstheme="majorBidi"/>
          <w:color w:val="auto"/>
        </w:rPr>
        <w:t xml:space="preserve">circulation due to the availability of high levels of antioxidants, </w:t>
      </w:r>
      <w:r w:rsidRPr="00624687">
        <w:rPr>
          <w:rFonts w:asciiTheme="majorBidi" w:hAnsiTheme="majorBidi" w:cstheme="majorBidi"/>
          <w:color w:val="auto"/>
        </w:rPr>
        <w:lastRenderedPageBreak/>
        <w:t xml:space="preserve">like serum albumin, ascorbate and tocopherol </w:t>
      </w:r>
      <w:r w:rsidRPr="00624687">
        <w:rPr>
          <w:rFonts w:asciiTheme="majorBidi" w:hAnsiTheme="majorBidi" w:cstheme="majorBidi"/>
          <w:color w:val="auto"/>
        </w:rPr>
        <w:fldChar w:fldCharType="begin">
          <w:fldData xml:space="preserve">PEVuZE5vdGU+PENpdGU+PEF1dGhvcj5JdGFiZTwvQXV0aG9yPjxZZWFyPjIwMDk8L1llYXI+PFJl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PEVuZE5vdGU+PENpdGU+PEF1dGhvcj5JdGFiZTwvQXV0aG9yPjxZZWFyPjIwMDk8L1llYXI+PFJl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(Itabe, 2009)</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r w:rsidR="00B30681" w:rsidRPr="00624687">
        <w:rPr>
          <w:rFonts w:asciiTheme="majorBidi" w:hAnsiTheme="majorBidi" w:cstheme="majorBidi"/>
          <w:color w:val="auto"/>
        </w:rPr>
        <w:t>LDL</w:t>
      </w:r>
      <w:r w:rsidRPr="00624687">
        <w:rPr>
          <w:rFonts w:asciiTheme="majorBidi" w:hAnsiTheme="majorBidi" w:cstheme="majorBidi"/>
          <w:color w:val="auto"/>
        </w:rPr>
        <w:t xml:space="preserve"> can also undergo oxidation intracellularly in macrophages, mostly in their lysosomal compartments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&lt;EndNote&gt;&lt;Cite&gt;&lt;Author&gt;Levitan&lt;/Author&gt;&lt;Year&gt;2010&lt;/Year&gt;&lt;RecNum&gt;1330&lt;/RecNum&gt;&lt;DisplayText&gt;(Levitan et al., 2010)&lt;/DisplayText&gt;&lt;record&gt;&lt;rec-number&gt;1330&lt;/rec-number&gt;&lt;foreign-keys&gt;&lt;key app="EN" db-id="wa25twppyx902le00tmv990mrttvw5s99sd0" timestamp="1492722701"&gt;1330&lt;/key&gt;&lt;/foreign-keys&gt;&lt;ref-type name="Journal Article"&gt;17&lt;/ref-type&gt;&lt;contributors&gt;&lt;authors&gt;&lt;author&gt;Levitan, Irena&lt;/author&gt;&lt;author&gt;Volkov, Suncica&lt;/author&gt;&lt;author&gt;Subbaiah, Papasani V.&lt;/author&gt;&lt;/authors&gt;&lt;/contributors&gt;&lt;titles&gt;&lt;title&gt;Oxidized LDL: Diversity, Patterns of Recognition, and Pathophysiology&lt;/title&gt;&lt;secondary-title&gt;Antioxidants &amp;amp; Redox Signaling&lt;/secondary-title&gt;&lt;/titles&gt;&lt;periodical&gt;&lt;full-title&gt;Antioxid Redox Signal&lt;/full-title&gt;&lt;abbr-1&gt;Antioxidants &amp;amp; redox signaling&lt;/abbr-1&gt;&lt;/periodical&gt;&lt;pages&gt;39-75&lt;/pages&gt;&lt;volume&gt;13&lt;/volume&gt;&lt;number&gt;1&lt;/number&gt;&lt;dates&gt;&lt;year&gt;2010&lt;/year&gt;&lt;pub-dates&gt;&lt;date&gt;06/25/received&amp;#xD;10/09/revised&amp;#xD;11/02/accepted&lt;/date&gt;&lt;/pub-dates&gt;&lt;/dates&gt;&lt;pub-location&gt;140 Huguenot Street, 3rd FloorNew Rochelle, NY 10801USA&lt;/pub-location&gt;&lt;publisher&gt;Mary Ann Liebert, Inc.&lt;/publisher&gt;&lt;isbn&gt;1523-0864&amp;#xD;1557-7716&lt;/isbn&gt;&lt;accession-num&gt;PMC2877120&lt;/accession-num&gt;&lt;label&gt;oxLDL formation in details&amp;#xD;viva&amp;#xD;VIP&amp;#xD;oxLDL vs acLDL uptake in details&amp;#xD;mild modification vs extensive modification&lt;/label&gt;&lt;urls&gt;&lt;related-urls&gt;&lt;url&gt;http://www.ncbi.nlm.nih.gov/pmc/articles/PMC2877120/&lt;/url&gt;&lt;url&gt;http://online.liebertpub.com/doi/abs/10.1089/ars.2009.2733&lt;/url&gt;&lt;/related-urls&gt;&lt;/urls&gt;&lt;electronic-resource-num&gt;10.1089/ars.2009.2733&lt;/electronic-resource-num&gt;&lt;remote-database-name&gt;PMC&lt;/remote-database-nam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(Levitan et al., 2010)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r w:rsidR="00676E5C" w:rsidRPr="00624687">
        <w:rPr>
          <w:rFonts w:asciiTheme="majorBidi" w:hAnsiTheme="majorBidi" w:cstheme="majorBidi"/>
          <w:color w:val="auto"/>
        </w:rPr>
        <w:t xml:space="preserve">These types of LDL oxidation </w:t>
      </w:r>
      <w:r w:rsidR="0067443B" w:rsidRPr="00624687">
        <w:rPr>
          <w:rFonts w:asciiTheme="majorBidi" w:hAnsiTheme="majorBidi" w:cstheme="majorBidi"/>
          <w:color w:val="auto"/>
        </w:rPr>
        <w:t>are known</w:t>
      </w:r>
      <w:r w:rsidR="00676E5C" w:rsidRPr="00624687">
        <w:rPr>
          <w:rFonts w:asciiTheme="majorBidi" w:hAnsiTheme="majorBidi" w:cstheme="majorBidi"/>
          <w:color w:val="auto"/>
        </w:rPr>
        <w:t xml:space="preserve"> to</w:t>
      </w:r>
      <w:r w:rsidR="00D814EB" w:rsidRPr="00624687">
        <w:rPr>
          <w:rFonts w:asciiTheme="majorBidi" w:hAnsiTheme="majorBidi" w:cstheme="majorBidi"/>
          <w:color w:val="auto"/>
        </w:rPr>
        <w:t xml:space="preserve"> be</w:t>
      </w:r>
      <w:r w:rsidR="00676E5C" w:rsidRPr="00624687">
        <w:rPr>
          <w:rFonts w:asciiTheme="majorBidi" w:hAnsiTheme="majorBidi" w:cstheme="majorBidi"/>
          <w:color w:val="auto"/>
        </w:rPr>
        <w:t xml:space="preserve"> </w:t>
      </w:r>
      <w:r w:rsidR="0067443B" w:rsidRPr="00624687">
        <w:rPr>
          <w:rFonts w:asciiTheme="majorBidi" w:hAnsiTheme="majorBidi" w:cstheme="majorBidi"/>
          <w:color w:val="auto"/>
        </w:rPr>
        <w:t xml:space="preserve">an </w:t>
      </w:r>
      <w:r w:rsidR="00676E5C" w:rsidRPr="00624687">
        <w:rPr>
          <w:rFonts w:asciiTheme="majorBidi" w:hAnsiTheme="majorBidi" w:cstheme="majorBidi"/>
          <w:color w:val="auto"/>
        </w:rPr>
        <w:t xml:space="preserve">important </w:t>
      </w:r>
      <w:r w:rsidR="00D814EB" w:rsidRPr="00624687">
        <w:rPr>
          <w:rFonts w:asciiTheme="majorBidi" w:hAnsiTheme="majorBidi" w:cstheme="majorBidi"/>
          <w:color w:val="auto"/>
        </w:rPr>
        <w:t>mechanism in</w:t>
      </w:r>
      <w:r w:rsidR="00676E5C" w:rsidRPr="00624687">
        <w:rPr>
          <w:rFonts w:asciiTheme="majorBidi" w:hAnsiTheme="majorBidi" w:cstheme="majorBidi"/>
          <w:color w:val="auto"/>
        </w:rPr>
        <w:t xml:space="preserve"> endothelial dysfunction and the development of atherosclerosis </w:t>
      </w:r>
      <w:r w:rsidR="00764825" w:rsidRPr="00624687">
        <w:rPr>
          <w:rFonts w:asciiTheme="majorBidi" w:hAnsiTheme="majorBidi" w:cstheme="majorBidi"/>
          <w:color w:val="auto"/>
        </w:rPr>
        <w:fldChar w:fldCharType="begin"/>
      </w:r>
      <w:r w:rsidR="00764825" w:rsidRPr="00624687">
        <w:rPr>
          <w:rFonts w:asciiTheme="majorBidi" w:hAnsiTheme="majorBidi" w:cstheme="majorBidi"/>
          <w:color w:val="auto"/>
        </w:rPr>
        <w:instrText xml:space="preserve"> ADDIN EN.CITE &lt;EndNote&gt;&lt;Cite&gt;&lt;Author&gt;Chen&lt;/Author&gt;&lt;Year&gt;2015&lt;/Year&gt;&lt;RecNum&gt;1325&lt;/RecNum&gt;&lt;DisplayText&gt;(Chen and Khismatullin, 2015)&lt;/DisplayText&gt;&lt;record&gt;&lt;rec-number&gt;1325&lt;/rec-number&gt;&lt;foreign-keys&gt;&lt;key app="EN" db-id="wa25twppyx902le00tmv990mrttvw5s99sd0" timestamp="1492718178"&gt;1325&lt;/key&gt;&lt;/foreign-keys&gt;&lt;ref-type name="Journal Article"&gt;17&lt;/ref-type&gt;&lt;contributors&gt;&lt;authors&gt;&lt;author&gt;Chen, Chong&lt;/author&gt;&lt;author&gt;Khismatullin, Damir B.&lt;/author&gt;&lt;/authors&gt;&lt;/contributors&gt;&lt;titles&gt;&lt;title&gt;Oxidized Low-Density Lipoprotein Contributes to Atherogenesis via Co-activation of Macrophages and Mast Cells&lt;/title&gt;&lt;secondary-title&gt;PLoS ONE&lt;/secondary-title&gt;&lt;/titles&gt;&lt;periodical&gt;&lt;full-title&gt;PLoS One&lt;/full-title&gt;&lt;abbr-1&gt;PloS one&lt;/abbr-1&gt;&lt;/periodical&gt;&lt;pages&gt;e0123088&lt;/pages&gt;&lt;volume&gt;10&lt;/volume&gt;&lt;number&gt;3&lt;/number&gt;&lt;dates&gt;&lt;year&gt;2015&lt;/year&gt;&lt;pub-dates&gt;&lt;date&gt;03/26&amp;#xD;11/11/received&amp;#xD;02/27/accepted&lt;/date&gt;&lt;/pub-dates&gt;&lt;/dates&gt;&lt;pub-location&gt;San Francisco, CA USA&lt;/pub-location&gt;&lt;publisher&gt;Public Library of Science&lt;/publisher&gt;&lt;isbn&gt;1932-6203&lt;/isbn&gt;&lt;accession-num&gt;PMC4374860&lt;/accession-num&gt;&lt;label&gt;adhesion &amp;#xD;discussion&lt;/label&gt;&lt;urls&gt;&lt;related-urls&gt;&lt;url&gt;http://www.ncbi.nlm.nih.gov/pmc/articles/PMC4374860/&lt;/url&gt;&lt;url&gt;https://www.ncbi.nlm.nih.gov/pmc/articles/PMC4374860/pdf/pone.0123088.pdf&lt;/url&gt;&lt;/related-urls&gt;&lt;/urls&gt;&lt;electronic-resource-num&gt;10.1371/journal.pone.0123088&lt;/electronic-resource-num&gt;&lt;remote-database-name&gt;PMC&lt;/remote-database-name&gt;&lt;/record&gt;&lt;/Cite&gt;&lt;/EndNote&gt;</w:instrText>
      </w:r>
      <w:r w:rsidR="00764825" w:rsidRPr="00624687">
        <w:rPr>
          <w:rFonts w:asciiTheme="majorBidi" w:hAnsiTheme="majorBidi" w:cstheme="majorBidi"/>
          <w:color w:val="auto"/>
        </w:rPr>
        <w:fldChar w:fldCharType="separate"/>
      </w:r>
      <w:r w:rsidR="00764825" w:rsidRPr="00624687">
        <w:rPr>
          <w:rFonts w:asciiTheme="majorBidi" w:hAnsiTheme="majorBidi" w:cstheme="majorBidi"/>
          <w:noProof/>
          <w:color w:val="auto"/>
        </w:rPr>
        <w:t>(Chen and Khismatullin, 2015)</w:t>
      </w:r>
      <w:r w:rsidR="00764825" w:rsidRPr="00624687">
        <w:rPr>
          <w:rFonts w:asciiTheme="majorBidi" w:hAnsiTheme="majorBidi" w:cstheme="majorBidi"/>
          <w:color w:val="auto"/>
        </w:rPr>
        <w:fldChar w:fldCharType="end"/>
      </w:r>
      <w:r w:rsidR="00676E5C" w:rsidRPr="00624687">
        <w:rPr>
          <w:rFonts w:asciiTheme="majorBidi" w:hAnsiTheme="majorBidi" w:cstheme="majorBidi"/>
          <w:color w:val="auto"/>
        </w:rPr>
        <w:t xml:space="preserve">. </w:t>
      </w:r>
      <w:r w:rsidR="00A26CD8" w:rsidRPr="00624687">
        <w:rPr>
          <w:rFonts w:asciiTheme="majorBidi" w:hAnsiTheme="majorBidi" w:cstheme="majorBidi"/>
          <w:color w:val="auto"/>
        </w:rPr>
        <w:t>O</w:t>
      </w:r>
      <w:r w:rsidR="0067443B" w:rsidRPr="00624687">
        <w:rPr>
          <w:rFonts w:asciiTheme="majorBidi" w:hAnsiTheme="majorBidi" w:cstheme="majorBidi"/>
          <w:color w:val="auto"/>
        </w:rPr>
        <w:t>x</w:t>
      </w:r>
      <w:r w:rsidR="00A26CD8" w:rsidRPr="00624687">
        <w:rPr>
          <w:rFonts w:asciiTheme="majorBidi" w:hAnsiTheme="majorBidi" w:cstheme="majorBidi"/>
          <w:color w:val="auto"/>
        </w:rPr>
        <w:t>LDL can enhance adherence and penetration of circulating monocytes</w:t>
      </w:r>
      <w:r w:rsidR="0067443B" w:rsidRPr="00624687">
        <w:rPr>
          <w:rFonts w:asciiTheme="majorBidi" w:hAnsiTheme="majorBidi" w:cstheme="majorBidi"/>
          <w:color w:val="auto"/>
        </w:rPr>
        <w:t xml:space="preserve"> to the endothelium</w:t>
      </w:r>
      <w:r w:rsidR="00A26CD8" w:rsidRPr="00624687">
        <w:rPr>
          <w:rFonts w:asciiTheme="majorBidi" w:hAnsiTheme="majorBidi" w:cstheme="majorBidi"/>
          <w:color w:val="auto"/>
        </w:rPr>
        <w:t>, partly through inducing the release of monocyte chemoattractant protein-1</w:t>
      </w:r>
      <w:r w:rsidR="0067443B" w:rsidRPr="00624687">
        <w:rPr>
          <w:rFonts w:asciiTheme="majorBidi" w:hAnsiTheme="majorBidi" w:cstheme="majorBidi"/>
          <w:color w:val="auto"/>
        </w:rPr>
        <w:t xml:space="preserve"> (CCL2) by arterial wall</w:t>
      </w:r>
      <w:r w:rsidR="00A26CD8" w:rsidRPr="00624687">
        <w:rPr>
          <w:rFonts w:asciiTheme="majorBidi" w:hAnsiTheme="majorBidi" w:cstheme="majorBidi"/>
          <w:color w:val="auto"/>
        </w:rPr>
        <w:t xml:space="preserve"> endothelial cells (Cushing et al., 1990, Linton et al., 2000). Additionally, oxLDL can directly act as a chemoattractant to monocytes, as well as inducing the release of macro</w:t>
      </w:r>
      <w:r w:rsidR="0067443B" w:rsidRPr="00624687">
        <w:rPr>
          <w:rFonts w:asciiTheme="majorBidi" w:hAnsiTheme="majorBidi" w:cstheme="majorBidi"/>
          <w:color w:val="auto"/>
        </w:rPr>
        <w:t>phage colony-stimulating factor that results</w:t>
      </w:r>
      <w:r w:rsidR="00A26CD8" w:rsidRPr="00624687">
        <w:rPr>
          <w:rFonts w:asciiTheme="majorBidi" w:hAnsiTheme="majorBidi" w:cstheme="majorBidi"/>
          <w:color w:val="auto"/>
        </w:rPr>
        <w:t xml:space="preserve"> in the differentiation of </w:t>
      </w:r>
      <w:r w:rsidR="0067443B" w:rsidRPr="00624687">
        <w:rPr>
          <w:rFonts w:asciiTheme="majorBidi" w:hAnsiTheme="majorBidi" w:cstheme="majorBidi"/>
          <w:color w:val="auto"/>
        </w:rPr>
        <w:t>blood</w:t>
      </w:r>
      <w:r w:rsidR="00A26CD8" w:rsidRPr="00624687">
        <w:rPr>
          <w:rFonts w:asciiTheme="majorBidi" w:hAnsiTheme="majorBidi" w:cstheme="majorBidi"/>
          <w:color w:val="auto"/>
        </w:rPr>
        <w:t xml:space="preserve"> monocyte</w:t>
      </w:r>
      <w:r w:rsidR="0067443B" w:rsidRPr="00624687">
        <w:rPr>
          <w:rFonts w:asciiTheme="majorBidi" w:hAnsiTheme="majorBidi" w:cstheme="majorBidi"/>
          <w:color w:val="auto"/>
        </w:rPr>
        <w:t>s</w:t>
      </w:r>
      <w:r w:rsidR="00A26CD8" w:rsidRPr="00624687">
        <w:rPr>
          <w:rFonts w:asciiTheme="majorBidi" w:hAnsiTheme="majorBidi" w:cstheme="majorBidi"/>
          <w:color w:val="auto"/>
        </w:rPr>
        <w:t xml:space="preserve"> into tissue macrophage</w:t>
      </w:r>
      <w:r w:rsidR="0067443B" w:rsidRPr="00624687">
        <w:rPr>
          <w:rFonts w:asciiTheme="majorBidi" w:hAnsiTheme="majorBidi" w:cstheme="majorBidi"/>
          <w:color w:val="auto"/>
        </w:rPr>
        <w:t>s</w:t>
      </w:r>
      <w:r w:rsidR="00A26CD8" w:rsidRPr="00624687">
        <w:rPr>
          <w:rFonts w:asciiTheme="majorBidi" w:hAnsiTheme="majorBidi" w:cstheme="majorBidi"/>
          <w:color w:val="auto"/>
        </w:rPr>
        <w:t xml:space="preserve">. These macrophages </w:t>
      </w:r>
      <w:r w:rsidR="0067443B" w:rsidRPr="00624687">
        <w:rPr>
          <w:rFonts w:asciiTheme="majorBidi" w:hAnsiTheme="majorBidi" w:cstheme="majorBidi"/>
          <w:color w:val="auto"/>
        </w:rPr>
        <w:t>display</w:t>
      </w:r>
      <w:r w:rsidR="00A26CD8" w:rsidRPr="00624687">
        <w:rPr>
          <w:rFonts w:asciiTheme="majorBidi" w:hAnsiTheme="majorBidi" w:cstheme="majorBidi"/>
          <w:color w:val="auto"/>
        </w:rPr>
        <w:t xml:space="preserve"> elevated expression of SR-A (Rajavashisth et al., 1990, Gordon and Pluddemann, 2017), which bind oxLDL as its major ligand and contribute to formation of foam cell</w:t>
      </w:r>
      <w:r w:rsidR="0067443B" w:rsidRPr="00624687">
        <w:rPr>
          <w:rFonts w:asciiTheme="majorBidi" w:hAnsiTheme="majorBidi" w:cstheme="majorBidi"/>
          <w:color w:val="auto"/>
        </w:rPr>
        <w:t xml:space="preserve">s that </w:t>
      </w:r>
      <w:r w:rsidR="00BE48FA" w:rsidRPr="00624687">
        <w:rPr>
          <w:rFonts w:asciiTheme="majorBidi" w:hAnsiTheme="majorBidi" w:cstheme="majorBidi"/>
          <w:color w:val="auto"/>
        </w:rPr>
        <w:t>play</w:t>
      </w:r>
      <w:r w:rsidR="0067443B" w:rsidRPr="00624687">
        <w:rPr>
          <w:rFonts w:asciiTheme="majorBidi" w:hAnsiTheme="majorBidi" w:cstheme="majorBidi"/>
          <w:color w:val="auto"/>
        </w:rPr>
        <w:t xml:space="preserve"> a crucial role in the development of</w:t>
      </w:r>
      <w:r w:rsidR="00A26CD8" w:rsidRPr="00624687">
        <w:rPr>
          <w:rFonts w:asciiTheme="majorBidi" w:hAnsiTheme="majorBidi" w:cstheme="majorBidi"/>
          <w:color w:val="auto"/>
        </w:rPr>
        <w:t xml:space="preserve"> atherogenesis</w:t>
      </w:r>
      <w:r w:rsidR="00392EF3" w:rsidRPr="00624687">
        <w:rPr>
          <w:rFonts w:asciiTheme="majorBidi" w:hAnsiTheme="majorBidi" w:cstheme="majorBidi"/>
          <w:color w:val="auto"/>
        </w:rPr>
        <w:t xml:space="preserve"> (Figure 1.3)</w:t>
      </w:r>
      <w:r w:rsidR="00A26CD8" w:rsidRPr="00624687">
        <w:rPr>
          <w:rFonts w:asciiTheme="majorBidi" w:hAnsiTheme="majorBidi" w:cstheme="majorBidi"/>
          <w:color w:val="auto"/>
        </w:rPr>
        <w:t xml:space="preserve"> (Dejager et al., 1993, Yu et al., 2013). </w:t>
      </w:r>
    </w:p>
    <w:p w14:paraId="19CDFA24" w14:textId="77777777" w:rsidR="0067443B" w:rsidRPr="00624687" w:rsidRDefault="0067443B" w:rsidP="00A26CD8">
      <w:pPr>
        <w:rPr>
          <w:rFonts w:asciiTheme="majorBidi" w:hAnsiTheme="majorBidi" w:cstheme="majorBidi"/>
          <w:color w:val="auto"/>
        </w:rPr>
      </w:pPr>
    </w:p>
    <w:p w14:paraId="0230AA49" w14:textId="457F785F" w:rsidR="007C3654" w:rsidRPr="00624687" w:rsidRDefault="00947B47" w:rsidP="00764825">
      <w:pPr>
        <w:rPr>
          <w:rFonts w:asciiTheme="majorBidi" w:hAnsiTheme="majorBidi" w:cstheme="majorBidi"/>
          <w:color w:val="auto"/>
        </w:rPr>
      </w:pPr>
      <w:r w:rsidRPr="00624687">
        <w:rPr>
          <w:rFonts w:asciiTheme="majorBidi" w:hAnsiTheme="majorBidi" w:cstheme="majorBidi"/>
          <w:color w:val="auto"/>
        </w:rPr>
        <w:t>Inflammation sites are another potential environment for oxLDL formation, probably due to the availability of high levels of LDLs</w:t>
      </w:r>
      <w:r w:rsidR="003432FD" w:rsidRPr="00624687">
        <w:rPr>
          <w:rFonts w:asciiTheme="majorBidi" w:hAnsiTheme="majorBidi" w:cstheme="majorBidi"/>
          <w:color w:val="auto"/>
        </w:rPr>
        <w:t xml:space="preserve"> because of</w:t>
      </w:r>
      <w:r w:rsidRPr="00624687">
        <w:rPr>
          <w:rFonts w:asciiTheme="majorBidi" w:hAnsiTheme="majorBidi" w:cstheme="majorBidi"/>
          <w:color w:val="auto"/>
        </w:rPr>
        <w:t xml:space="preserve"> increase</w:t>
      </w:r>
      <w:r w:rsidR="003432FD" w:rsidRPr="00624687">
        <w:rPr>
          <w:rFonts w:asciiTheme="majorBidi" w:hAnsiTheme="majorBidi" w:cstheme="majorBidi"/>
          <w:color w:val="auto"/>
        </w:rPr>
        <w:t>d</w:t>
      </w:r>
      <w:r w:rsidRPr="00624687">
        <w:rPr>
          <w:rFonts w:asciiTheme="majorBidi" w:hAnsiTheme="majorBidi" w:cstheme="majorBidi"/>
          <w:color w:val="auto"/>
        </w:rPr>
        <w:t xml:space="preserve"> vascular permeability, and the </w:t>
      </w:r>
      <w:r w:rsidR="003432FD" w:rsidRPr="00624687">
        <w:rPr>
          <w:rFonts w:asciiTheme="majorBidi" w:hAnsiTheme="majorBidi" w:cstheme="majorBidi"/>
          <w:color w:val="auto"/>
        </w:rPr>
        <w:t xml:space="preserve">elevated </w:t>
      </w:r>
      <w:r w:rsidRPr="00624687">
        <w:rPr>
          <w:rFonts w:asciiTheme="majorBidi" w:hAnsiTheme="majorBidi" w:cstheme="majorBidi"/>
          <w:color w:val="auto"/>
        </w:rPr>
        <w:t xml:space="preserve">production of reactive oxygen species (ROS) resulting in oxidative modification of these LDLs </w:t>
      </w:r>
      <w:r w:rsidRPr="00624687">
        <w:rPr>
          <w:rFonts w:asciiTheme="majorBidi" w:hAnsiTheme="majorBidi" w:cstheme="majorBidi"/>
          <w:color w:val="auto"/>
        </w:rPr>
        <w:fldChar w:fldCharType="begin">
          <w:fldData xml:space="preserve">PEVuZE5vdGU+PENpdGU+PEF1dGhvcj5Cb2Noa292PC9BdXRob3I+PFllYXI+MjAwMzwvWWVhcj48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PEVuZE5vdGU+PENpdGU+PEF1dGhvcj5Cb2Noa292PC9BdXRob3I+PFllYXI+MjAwMzwvWWVhcj48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(Bochkov and Leitinger, 2003, Scaccini and Jialal, 1994, Levitan et al., 2010)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Free radicals generated by cells of the arterial wall </w:t>
      </w:r>
      <w:r w:rsidR="003432FD" w:rsidRPr="00624687">
        <w:rPr>
          <w:rFonts w:asciiTheme="majorBidi" w:hAnsiTheme="majorBidi" w:cstheme="majorBidi"/>
          <w:color w:val="auto"/>
        </w:rPr>
        <w:t xml:space="preserve">such as </w:t>
      </w:r>
      <w:r w:rsidRPr="00624687">
        <w:rPr>
          <w:rFonts w:asciiTheme="majorBidi" w:hAnsiTheme="majorBidi" w:cstheme="majorBidi"/>
          <w:color w:val="auto"/>
        </w:rPr>
        <w:t xml:space="preserve">superoxide, nitric oxide and hydroxy radicals, </w:t>
      </w:r>
      <w:r w:rsidR="003432FD" w:rsidRPr="00624687">
        <w:rPr>
          <w:rFonts w:asciiTheme="majorBidi" w:hAnsiTheme="majorBidi" w:cstheme="majorBidi"/>
          <w:color w:val="auto"/>
        </w:rPr>
        <w:t xml:space="preserve">can </w:t>
      </w:r>
      <w:r w:rsidRPr="00624687">
        <w:rPr>
          <w:rFonts w:asciiTheme="majorBidi" w:hAnsiTheme="majorBidi" w:cstheme="majorBidi"/>
          <w:color w:val="auto"/>
        </w:rPr>
        <w:t>play a role in LDL modification</w:t>
      </w:r>
      <w:r w:rsidR="000B2C76" w:rsidRPr="00624687">
        <w:rPr>
          <w:rFonts w:asciiTheme="majorBidi" w:hAnsiTheme="majorBidi" w:cstheme="majorBidi"/>
          <w:color w:val="auto"/>
        </w:rPr>
        <w:t xml:space="preserve"> </w:t>
      </w:r>
      <w:r w:rsidR="00764825" w:rsidRPr="00624687">
        <w:rPr>
          <w:rFonts w:asciiTheme="majorBidi" w:hAnsiTheme="majorBidi" w:cstheme="majorBidi"/>
          <w:color w:val="auto"/>
        </w:rPr>
        <w:fldChar w:fldCharType="begin"/>
      </w:r>
      <w:r w:rsidR="00764825" w:rsidRPr="00624687">
        <w:rPr>
          <w:rFonts w:asciiTheme="majorBidi" w:hAnsiTheme="majorBidi" w:cstheme="majorBidi"/>
          <w:color w:val="auto"/>
        </w:rPr>
        <w:instrText xml:space="preserve"> ADDIN EN.CITE &lt;EndNote&gt;&lt;Cite&gt;&lt;Author&gt;Morel&lt;/Author&gt;&lt;Year&gt;1983&lt;/Year&gt;&lt;RecNum&gt;1540&lt;/RecNum&gt;&lt;DisplayText&gt;(Morel et al., 1983)&lt;/DisplayText&gt;&lt;record&gt;&lt;rec-number&gt;1540&lt;/rec-number&gt;&lt;foreign-keys&gt;&lt;key app="EN" db-id="wa25twppyx902le00tmv990mrttvw5s99sd0" timestamp="1505840793"&gt;1540&lt;/key&gt;&lt;/foreign-keys&gt;&lt;ref-type name="Journal Article"&gt;17&lt;/ref-type&gt;&lt;contributors&gt;&lt;authors&gt;&lt;author&gt;Morel, D. W.&lt;/author&gt;&lt;author&gt;Hessler, J. R.&lt;/author&gt;&lt;author&gt;Chisolm, G. M.&lt;/author&gt;&lt;/authors&gt;&lt;/contributors&gt;&lt;titles&gt;&lt;title&gt;Low density lipoprotein cytotoxicity induced by free radical peroxidation of lipid&lt;/title&gt;&lt;secondary-title&gt;J Lipid Res&lt;/secondary-title&gt;&lt;alt-title&gt;Journal of lipid research&lt;/alt-title&gt;&lt;/titles&gt;&lt;periodical&gt;&lt;full-title&gt;J Lipid Res&lt;/full-title&gt;&lt;abbr-1&gt;Journal of lipid research&lt;/abbr-1&gt;&lt;/periodical&gt;&lt;alt-periodical&gt;&lt;full-title&gt;J Lipid Res&lt;/full-title&gt;&lt;abbr-1&gt;Journal of lipid research&lt;/abbr-1&gt;&lt;/alt-periodical&gt;&lt;pages&gt;1070-6&lt;/pages&gt;&lt;volume&gt;24&lt;/volume&gt;&lt;number&gt;8&lt;/number&gt;&lt;edition&gt;1983/08/01&lt;/edition&gt;&lt;keywords&gt;&lt;keyword&gt;Cell Survival/drug effects&lt;/keyword&gt;&lt;keyword&gt;Edetic Acid/pharmacology&lt;/keyword&gt;&lt;keyword&gt;Fibroblasts/drug effects&lt;/keyword&gt;&lt;keyword&gt;Free Radicals&lt;/keyword&gt;&lt;keyword&gt;Glutathione/pharmacology&lt;/keyword&gt;&lt;keyword&gt;Humans&lt;/keyword&gt;&lt;keyword&gt;Infant, Newborn&lt;/keyword&gt;&lt;keyword&gt;Lipid Peroxides/*metabolism&lt;/keyword&gt;&lt;keyword&gt;Lipoproteins, LDL/*pharmacology&lt;/keyword&gt;&lt;keyword&gt;Male&lt;/keyword&gt;&lt;/keywords&gt;&lt;dates&gt;&lt;year&gt;1983&lt;/year&gt;&lt;pub-dates&gt;&lt;date&gt;Aug&lt;/date&gt;&lt;/pub-dates&gt;&lt;/dates&gt;&lt;isbn&gt;0022-2275 (Print)&amp;#xD;0022-2275&lt;/isbn&gt;&lt;accession-num&gt;6415194&lt;/accession-num&gt;&lt;urls&gt;&lt;related-urls&gt;&lt;url&gt;http://www.jlr.org/content/24/8/1070.full.pdf&lt;/url&gt;&lt;/related-urls&gt;&lt;/urls&gt;&lt;remote-database-provider&gt;NLM&lt;/remote-database-provider&gt;&lt;language&gt;eng&lt;/language&gt;&lt;/record&gt;&lt;/Cite&gt;&lt;/EndNote&gt;</w:instrText>
      </w:r>
      <w:r w:rsidR="00764825" w:rsidRPr="00624687">
        <w:rPr>
          <w:rFonts w:asciiTheme="majorBidi" w:hAnsiTheme="majorBidi" w:cstheme="majorBidi"/>
          <w:color w:val="auto"/>
        </w:rPr>
        <w:fldChar w:fldCharType="separate"/>
      </w:r>
      <w:r w:rsidR="00764825" w:rsidRPr="00624687">
        <w:rPr>
          <w:rFonts w:asciiTheme="majorBidi" w:hAnsiTheme="majorBidi" w:cstheme="majorBidi"/>
          <w:noProof/>
          <w:color w:val="auto"/>
        </w:rPr>
        <w:t>(Morel et al., 1983)</w:t>
      </w:r>
      <w:r w:rsidR="00764825" w:rsidRPr="00624687">
        <w:rPr>
          <w:rFonts w:asciiTheme="majorBidi" w:hAnsiTheme="majorBidi" w:cstheme="majorBidi"/>
          <w:color w:val="auto"/>
        </w:rPr>
        <w:fldChar w:fldCharType="end"/>
      </w:r>
      <w:r w:rsidR="007129BD" w:rsidRPr="00624687">
        <w:rPr>
          <w:rFonts w:asciiTheme="majorBidi" w:hAnsiTheme="majorBidi" w:cstheme="majorBidi"/>
          <w:color w:val="auto"/>
        </w:rPr>
        <w:t>. T</w:t>
      </w:r>
      <w:r w:rsidR="000B2C76" w:rsidRPr="00624687">
        <w:rPr>
          <w:rFonts w:asciiTheme="majorBidi" w:hAnsiTheme="majorBidi" w:cstheme="majorBidi"/>
          <w:color w:val="auto"/>
        </w:rPr>
        <w:t xml:space="preserve">hese modified LDLs can be scavenged and internalised by </w:t>
      </w:r>
      <w:r w:rsidR="0067443B" w:rsidRPr="00624687">
        <w:rPr>
          <w:rFonts w:asciiTheme="majorBidi" w:hAnsiTheme="majorBidi" w:cstheme="majorBidi"/>
          <w:color w:val="auto"/>
        </w:rPr>
        <w:t xml:space="preserve">tissue </w:t>
      </w:r>
      <w:r w:rsidR="000B2C76" w:rsidRPr="00624687">
        <w:rPr>
          <w:rFonts w:asciiTheme="majorBidi" w:hAnsiTheme="majorBidi" w:cstheme="majorBidi"/>
          <w:color w:val="auto"/>
        </w:rPr>
        <w:t xml:space="preserve">macrophages, </w:t>
      </w:r>
      <w:r w:rsidR="0067443B" w:rsidRPr="00624687">
        <w:rPr>
          <w:rFonts w:asciiTheme="majorBidi" w:hAnsiTheme="majorBidi" w:cstheme="majorBidi"/>
          <w:color w:val="auto"/>
        </w:rPr>
        <w:t>reducing</w:t>
      </w:r>
      <w:r w:rsidR="000B2C76" w:rsidRPr="00624687">
        <w:rPr>
          <w:rFonts w:asciiTheme="majorBidi" w:hAnsiTheme="majorBidi" w:cstheme="majorBidi"/>
          <w:color w:val="auto"/>
        </w:rPr>
        <w:t xml:space="preserve"> tissue </w:t>
      </w:r>
      <w:r w:rsidR="0067443B" w:rsidRPr="00624687">
        <w:rPr>
          <w:rFonts w:asciiTheme="majorBidi" w:hAnsiTheme="majorBidi" w:cstheme="majorBidi"/>
          <w:color w:val="auto"/>
        </w:rPr>
        <w:t xml:space="preserve">levels of </w:t>
      </w:r>
      <w:r w:rsidR="000B2C76" w:rsidRPr="00624687">
        <w:rPr>
          <w:rFonts w:asciiTheme="majorBidi" w:hAnsiTheme="majorBidi" w:cstheme="majorBidi"/>
          <w:color w:val="auto"/>
        </w:rPr>
        <w:t xml:space="preserve">free radicals that are known to cause tissue injury </w:t>
      </w:r>
      <w:r w:rsidR="00764825" w:rsidRPr="00624687">
        <w:rPr>
          <w:rFonts w:asciiTheme="majorBidi" w:hAnsiTheme="majorBidi" w:cstheme="majorBidi"/>
          <w:color w:val="auto"/>
        </w:rPr>
        <w:fldChar w:fldCharType="begin"/>
      </w:r>
      <w:r w:rsidR="00764825" w:rsidRPr="00624687">
        <w:rPr>
          <w:rFonts w:asciiTheme="majorBidi" w:hAnsiTheme="majorBidi" w:cstheme="majorBidi"/>
          <w:color w:val="auto"/>
        </w:rPr>
        <w:instrText xml:space="preserve"> ADDIN EN.CITE &lt;EndNote&gt;&lt;Cite&gt;&lt;Author&gt;Freeman&lt;/Author&gt;&lt;Year&gt;1982&lt;/Year&gt;&lt;RecNum&gt;1541&lt;/RecNum&gt;&lt;DisplayText&gt;(Freeman and Crapo, 1982)&lt;/DisplayText&gt;&lt;record&gt;&lt;rec-number&gt;1541&lt;/rec-number&gt;&lt;foreign-keys&gt;&lt;key app="EN" db-id="wa25twppyx902le00tmv990mrttvw5s99sd0" timestamp="1505841073"&gt;1541&lt;/key&gt;&lt;/foreign-keys&gt;&lt;ref-type name="Journal Article"&gt;17&lt;/ref-type&gt;&lt;contributors&gt;&lt;authors&gt;&lt;author&gt;Freeman, B. A.&lt;/author&gt;&lt;author&gt;Crapo, J. D.&lt;/author&gt;&lt;/authors&gt;&lt;/contributors&gt;&lt;titles&gt;&lt;title&gt;Biology of disease: free radicals and tissue injury&lt;/title&gt;&lt;secondary-title&gt;Lab Invest&lt;/secondary-title&gt;&lt;alt-title&gt;Laboratory investigation; a journal of technical methods and pathology&lt;/alt-title&gt;&lt;/titles&gt;&lt;periodical&gt;&lt;full-title&gt;Lab Invest&lt;/full-title&gt;&lt;abbr-1&gt;Laboratory investigation; a journal of technical methods and pathology&lt;/abbr-1&gt;&lt;/periodical&gt;&lt;alt-periodical&gt;&lt;full-title&gt;Lab Invest&lt;/full-title&gt;&lt;abbr-1&gt;Laboratory investigation; a journal of technical methods and pathology&lt;/abbr-1&gt;&lt;/alt-periodical&gt;&lt;pages&gt;412-26&lt;/pages&gt;&lt;volume&gt;47&lt;/volume&gt;&lt;number&gt;5&lt;/number&gt;&lt;edition&gt;1982/11/01&lt;/edition&gt;&lt;keywords&gt;&lt;keyword&gt;Animals&lt;/keyword&gt;&lt;keyword&gt;Arachidonic Acids/metabolism&lt;/keyword&gt;&lt;keyword&gt;Cell Membrane/metabolism&lt;/keyword&gt;&lt;keyword&gt;Cells/*metabolism&lt;/keyword&gt;&lt;keyword&gt;Disease/*metabolism&lt;/keyword&gt;&lt;keyword&gt;Endoplasmic Reticulum/enzymology/metabolism&lt;/keyword&gt;&lt;keyword&gt;*Free Radicals&lt;/keyword&gt;&lt;keyword&gt;Humans&lt;/keyword&gt;&lt;keyword&gt;Hydrogen Peroxide/metabolism&lt;/keyword&gt;&lt;keyword&gt;Microbodies/metabolism&lt;/keyword&gt;&lt;keyword&gt;Mitochondria/enzymology/metabolism&lt;/keyword&gt;&lt;keyword&gt;Nuclear Envelope/metabolism&lt;/keyword&gt;&lt;keyword&gt;Oxidation-Reduction&lt;/keyword&gt;&lt;keyword&gt;Oxygen Consumption&lt;/keyword&gt;&lt;keyword&gt;Superoxide Dismutase/metabolism&lt;/keyword&gt;&lt;keyword&gt;Superoxides/metabolism&lt;/keyword&gt;&lt;/keywords&gt;&lt;dates&gt;&lt;year&gt;1982&lt;/year&gt;&lt;pub-dates&gt;&lt;date&gt;Nov&lt;/date&gt;&lt;/pub-dates&gt;&lt;/dates&gt;&lt;isbn&gt;0023-6837 (Print)&amp;#xD;0023-6837&lt;/isbn&gt;&lt;accession-num&gt;6290784&lt;/accession-num&gt;&lt;urls&gt;&lt;/urls&gt;&lt;remote-database-provider&gt;NLM&lt;/remote-database-provider&gt;&lt;language&gt;eng&lt;/language&gt;&lt;/record&gt;&lt;/Cite&gt;&lt;/EndNote&gt;</w:instrText>
      </w:r>
      <w:r w:rsidR="00764825" w:rsidRPr="00624687">
        <w:rPr>
          <w:rFonts w:asciiTheme="majorBidi" w:hAnsiTheme="majorBidi" w:cstheme="majorBidi"/>
          <w:color w:val="auto"/>
        </w:rPr>
        <w:fldChar w:fldCharType="separate"/>
      </w:r>
      <w:r w:rsidR="00764825" w:rsidRPr="00624687">
        <w:rPr>
          <w:rFonts w:asciiTheme="majorBidi" w:hAnsiTheme="majorBidi" w:cstheme="majorBidi"/>
          <w:noProof/>
          <w:color w:val="auto"/>
        </w:rPr>
        <w:t>(Freeman and Crapo, 1982)</w:t>
      </w:r>
      <w:r w:rsidR="00764825" w:rsidRPr="00624687">
        <w:rPr>
          <w:rFonts w:asciiTheme="majorBidi" w:hAnsiTheme="majorBidi" w:cstheme="majorBidi"/>
          <w:color w:val="auto"/>
        </w:rPr>
        <w:fldChar w:fldCharType="end"/>
      </w:r>
      <w:r w:rsidR="007129BD" w:rsidRPr="00624687">
        <w:rPr>
          <w:rFonts w:asciiTheme="majorBidi" w:hAnsiTheme="majorBidi" w:cstheme="majorBidi"/>
          <w:color w:val="auto"/>
        </w:rPr>
        <w:t xml:space="preserve">. </w:t>
      </w:r>
      <w:r w:rsidRPr="00624687">
        <w:rPr>
          <w:rFonts w:asciiTheme="majorBidi" w:hAnsiTheme="majorBidi" w:cstheme="majorBidi"/>
          <w:color w:val="auto"/>
        </w:rPr>
        <w:t xml:space="preserve">However, oxidation by free radicals tend to change receptor recognition </w:t>
      </w:r>
      <w:r w:rsidR="003432FD" w:rsidRPr="00624687">
        <w:rPr>
          <w:rFonts w:asciiTheme="majorBidi" w:hAnsiTheme="majorBidi" w:cstheme="majorBidi"/>
          <w:color w:val="auto"/>
        </w:rPr>
        <w:t xml:space="preserve">by </w:t>
      </w:r>
      <w:r w:rsidRPr="00624687">
        <w:rPr>
          <w:rFonts w:asciiTheme="majorBidi" w:hAnsiTheme="majorBidi" w:cstheme="majorBidi"/>
          <w:color w:val="auto"/>
        </w:rPr>
        <w:t xml:space="preserve">affecting polyunsaturated fatty acids in these molecules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&lt;EndNote&gt;&lt;Cite&gt;&lt;Author&gt;Levitan&lt;/Author&gt;&lt;Year&gt;2010&lt;/Year&gt;&lt;RecNum&gt;1330&lt;/RecNum&gt;&lt;DisplayText&gt;(Levitan et al., 2010)&lt;/DisplayText&gt;&lt;record&gt;&lt;rec-number&gt;1330&lt;/rec-number&gt;&lt;foreign-keys&gt;&lt;key app="EN" db-id="wa25twppyx902le00tmv990mrttvw5s99sd0" timestamp="1492722701"&gt;1330&lt;/key&gt;&lt;/foreign-keys&gt;&lt;ref-type name="Journal Article"&gt;17&lt;/ref-type&gt;&lt;contributors&gt;&lt;authors&gt;&lt;author&gt;Levitan, Irena&lt;/author&gt;&lt;author&gt;Volkov, Suncica&lt;/author&gt;&lt;author&gt;Subbaiah, Papasani V.&lt;/author&gt;&lt;/authors&gt;&lt;/contributors&gt;&lt;titles&gt;&lt;title&gt;Oxidized LDL: Diversity, Patterns of Recognition, and Pathophysiology&lt;/title&gt;&lt;secondary-title&gt;Antioxidants &amp;amp; Redox Signaling&lt;/secondary-title&gt;&lt;/titles&gt;&lt;periodical&gt;&lt;full-title&gt;Antioxid Redox Signal&lt;/full-title&gt;&lt;abbr-1&gt;Antioxidants &amp;amp; redox signaling&lt;/abbr-1&gt;&lt;/periodical&gt;&lt;pages&gt;39-75&lt;/pages&gt;&lt;volume&gt;13&lt;/volume&gt;&lt;number&gt;1&lt;/number&gt;&lt;dates&gt;&lt;year&gt;2010&lt;/year&gt;&lt;pub-dates&gt;&lt;date&gt;06/25/received&amp;#xD;10/09/revised&amp;#xD;11/02/accepted&lt;/date&gt;&lt;/pub-dates&gt;&lt;/dates&gt;&lt;pub-location&gt;140 Huguenot Street, 3rd FloorNew Rochelle, NY 10801USA&lt;/pub-location&gt;&lt;publisher&gt;Mary Ann Liebert, Inc.&lt;/publisher&gt;&lt;isbn&gt;1523-0864&amp;#xD;1557-7716&lt;/isbn&gt;&lt;accession-num&gt;PMC2877120&lt;/accession-num&gt;&lt;label&gt;oxLDL formation in details&amp;#xD;viva&amp;#xD;VIP&amp;#xD;oxLDL vs acLDL uptake in details&amp;#xD;mild modification vs extensive modification&lt;/label&gt;&lt;urls&gt;&lt;related-urls&gt;&lt;url&gt;http://www.ncbi.nlm.nih.gov/pmc/articles/PMC2877120/&lt;/url&gt;&lt;url&gt;http://online.liebertpub.com/doi/abs/10.1089/ars.2009.2733&lt;/url&gt;&lt;/related-urls&gt;&lt;/urls&gt;&lt;electronic-resource-num&gt;10.1089/ars.2009.2733&lt;/electronic-resource-num&gt;&lt;remote-database-name&gt;PMC&lt;/remote-database-nam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(Levitan et al., 2010)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p>
    <w:p w14:paraId="6CABD511" w14:textId="77777777" w:rsidR="007C3654" w:rsidRPr="00624687" w:rsidRDefault="007C3654" w:rsidP="00764825">
      <w:pPr>
        <w:rPr>
          <w:rFonts w:asciiTheme="majorBidi" w:hAnsiTheme="majorBidi" w:cstheme="majorBidi"/>
          <w:color w:val="auto"/>
        </w:rPr>
      </w:pPr>
    </w:p>
    <w:p w14:paraId="6D62C8EE" w14:textId="77777777" w:rsidR="00040173" w:rsidRPr="00624687" w:rsidRDefault="00947B47" w:rsidP="00E77211">
      <w:pPr>
        <w:rPr>
          <w:rFonts w:asciiTheme="majorBidi" w:hAnsiTheme="majorBidi" w:cstheme="majorBidi"/>
          <w:iCs/>
          <w:color w:val="auto"/>
        </w:rPr>
      </w:pPr>
      <w:r w:rsidRPr="00624687">
        <w:rPr>
          <w:rFonts w:asciiTheme="majorBidi" w:hAnsiTheme="majorBidi" w:cstheme="majorBidi"/>
          <w:i/>
          <w:iCs/>
          <w:color w:val="auto"/>
        </w:rPr>
        <w:t>In vitro</w:t>
      </w:r>
      <w:r w:rsidRPr="00624687">
        <w:rPr>
          <w:rFonts w:asciiTheme="majorBidi" w:hAnsiTheme="majorBidi" w:cstheme="majorBidi"/>
          <w:iCs/>
          <w:color w:val="auto"/>
        </w:rPr>
        <w:t xml:space="preserve"> modification of LDLs </w:t>
      </w:r>
      <w:r w:rsidR="00B30681" w:rsidRPr="00624687">
        <w:rPr>
          <w:rFonts w:asciiTheme="majorBidi" w:hAnsiTheme="majorBidi" w:cstheme="majorBidi"/>
          <w:iCs/>
          <w:color w:val="auto"/>
        </w:rPr>
        <w:t>has been</w:t>
      </w:r>
      <w:r w:rsidRPr="00624687">
        <w:rPr>
          <w:rFonts w:asciiTheme="majorBidi" w:hAnsiTheme="majorBidi" w:cstheme="majorBidi"/>
          <w:iCs/>
          <w:color w:val="auto"/>
        </w:rPr>
        <w:t xml:space="preserve"> achieved </w:t>
      </w:r>
      <w:r w:rsidR="00B30681" w:rsidRPr="00624687">
        <w:rPr>
          <w:rFonts w:asciiTheme="majorBidi" w:hAnsiTheme="majorBidi" w:cstheme="majorBidi"/>
          <w:iCs/>
          <w:color w:val="auto"/>
        </w:rPr>
        <w:t>using</w:t>
      </w:r>
      <w:r w:rsidRPr="00624687">
        <w:rPr>
          <w:rFonts w:asciiTheme="majorBidi" w:hAnsiTheme="majorBidi" w:cstheme="majorBidi"/>
          <w:iCs/>
          <w:color w:val="auto"/>
        </w:rPr>
        <w:t xml:space="preserve"> several </w:t>
      </w:r>
      <w:r w:rsidR="00B30681" w:rsidRPr="00624687">
        <w:rPr>
          <w:rFonts w:asciiTheme="majorBidi" w:hAnsiTheme="majorBidi" w:cstheme="majorBidi"/>
          <w:iCs/>
          <w:color w:val="auto"/>
        </w:rPr>
        <w:t xml:space="preserve">different </w:t>
      </w:r>
      <w:r w:rsidRPr="00624687">
        <w:rPr>
          <w:rFonts w:asciiTheme="majorBidi" w:hAnsiTheme="majorBidi" w:cstheme="majorBidi"/>
          <w:iCs/>
          <w:color w:val="auto"/>
        </w:rPr>
        <w:t xml:space="preserve">methods </w:t>
      </w:r>
      <w:r w:rsidR="00B30681" w:rsidRPr="00624687">
        <w:rPr>
          <w:rFonts w:asciiTheme="majorBidi" w:hAnsiTheme="majorBidi" w:cstheme="majorBidi"/>
          <w:iCs/>
          <w:color w:val="auto"/>
        </w:rPr>
        <w:t>including</w:t>
      </w:r>
      <w:r w:rsidRPr="00624687">
        <w:rPr>
          <w:rFonts w:asciiTheme="majorBidi" w:hAnsiTheme="majorBidi" w:cstheme="majorBidi"/>
          <w:iCs/>
          <w:color w:val="auto"/>
        </w:rPr>
        <w:t xml:space="preserve"> the use of acetic anhydride/sodium acetate to produce acLDL </w:t>
      </w:r>
      <w:r w:rsidRPr="00624687">
        <w:rPr>
          <w:rFonts w:asciiTheme="majorBidi" w:hAnsiTheme="majorBidi" w:cstheme="majorBidi"/>
          <w:iCs/>
          <w:color w:val="auto"/>
        </w:rPr>
        <w:fldChar w:fldCharType="begin"/>
      </w:r>
      <w:r w:rsidR="002D5068" w:rsidRPr="00624687">
        <w:rPr>
          <w:rFonts w:asciiTheme="majorBidi" w:hAnsiTheme="majorBidi" w:cstheme="majorBidi"/>
          <w:iCs/>
          <w:color w:val="auto"/>
        </w:rPr>
        <w:instrText xml:space="preserve"> ADDIN EN.CITE &lt;EndNote&gt;&lt;Cite&gt;&lt;Author&gt;Basu&lt;/Author&gt;&lt;Year&gt;1976&lt;/Year&gt;&lt;RecNum&gt;1115&lt;/RecNum&gt;&lt;DisplayText&gt;(Basu et al., 1976)&lt;/DisplayText&gt;&lt;record&gt;&lt;rec-number&gt;1115&lt;/rec-number&gt;&lt;foreign-keys&gt;&lt;key app="EN" db-id="wa25twppyx902le00tmv990mrttvw5s99sd0" timestamp="1487814033"&gt;1115&lt;/key&gt;&lt;/foreign-keys&gt;&lt;ref-type name="Journal Article"&gt;17&lt;/ref-type&gt;&lt;contributors&gt;&lt;authors&gt;&lt;author&gt;Basu, S. K.&lt;/author&gt;&lt;author&gt;Goldstein, J. L.&lt;/author&gt;&lt;author&gt;Anderson, G. W.&lt;/author&gt;&lt;author&gt;Brown, M. S.&lt;/author&gt;&lt;/authors&gt;&lt;/contributors&gt;&lt;titles&gt;&lt;title&gt;Degradation of cationized low density lipoprotein and regulation of cholesterol metabolism in homozygous familial hypercholesterolemia fibroblasts&lt;/title&gt;&lt;secondary-title&gt;Proceedings of the National Academy of Sciences of the United States of America&lt;/secondary-title&gt;&lt;/titles&gt;&lt;periodical&gt;&lt;full-title&gt;Proceedings of the National Academy of Sciences of the United States of America&lt;/full-title&gt;&lt;/periodical&gt;&lt;pages&gt;3178-3182&lt;/pages&gt;&lt;volume&gt;73&lt;/volume&gt;&lt;number&gt;9&lt;/number&gt;&lt;dates&gt;&lt;year&gt;1976&lt;/year&gt;&lt;/dates&gt;&lt;isbn&gt;0027-8424&amp;#xD;1091-6490&lt;/isbn&gt;&lt;accession-num&gt;PMC430973&lt;/accession-num&gt;&lt;label&gt;acLDL prepared chemically, first attenpt ever&lt;/label&gt;&lt;urls&gt;&lt;related-urls&gt;&lt;url&gt;http://www.ncbi.nlm.nih.gov/pmc/articles/PMC430973/&lt;/url&gt;&lt;/related-urls&gt;&lt;/urls&gt;&lt;remote-database-name&gt;PMC&lt;/remote-database-name&gt;&lt;/record&gt;&lt;/Cite&gt;&lt;/EndNote&gt;</w:instrText>
      </w:r>
      <w:r w:rsidRPr="00624687">
        <w:rPr>
          <w:rFonts w:asciiTheme="majorBidi" w:hAnsiTheme="majorBidi" w:cstheme="majorBidi"/>
          <w:iCs/>
          <w:color w:val="auto"/>
        </w:rPr>
        <w:fldChar w:fldCharType="separate"/>
      </w:r>
      <w:r w:rsidR="002D5068" w:rsidRPr="00624687">
        <w:rPr>
          <w:rFonts w:asciiTheme="majorBidi" w:hAnsiTheme="majorBidi" w:cstheme="majorBidi"/>
          <w:iCs/>
          <w:noProof/>
          <w:color w:val="auto"/>
        </w:rPr>
        <w:t>(Basu et al., 1976)</w:t>
      </w:r>
      <w:r w:rsidRPr="00624687">
        <w:rPr>
          <w:rFonts w:asciiTheme="majorBidi" w:hAnsiTheme="majorBidi" w:cstheme="majorBidi"/>
          <w:iCs/>
          <w:color w:val="auto"/>
        </w:rPr>
        <w:fldChar w:fldCharType="end"/>
      </w:r>
      <w:r w:rsidRPr="00624687">
        <w:rPr>
          <w:rFonts w:asciiTheme="majorBidi" w:hAnsiTheme="majorBidi" w:cstheme="majorBidi"/>
          <w:iCs/>
          <w:color w:val="auto"/>
        </w:rPr>
        <w:t xml:space="preserve"> and the use of  copper ions for the production of oxLDL </w:t>
      </w:r>
      <w:r w:rsidRPr="00624687">
        <w:rPr>
          <w:rFonts w:asciiTheme="majorBidi" w:hAnsiTheme="majorBidi" w:cstheme="majorBidi"/>
          <w:iCs/>
          <w:color w:val="auto"/>
        </w:rPr>
        <w:fldChar w:fldCharType="begin">
          <w:fldData xml:space="preserve">PEVuZE5vdGU+PENpdGU+PEF1dGhvcj5QYXJ0aGFzYXJhdGh5PC9BdXRob3I+PFllYXI+MTk4Njwv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</w:fldData>
        </w:fldChar>
      </w:r>
      <w:r w:rsidR="002D5068" w:rsidRPr="00624687">
        <w:rPr>
          <w:rFonts w:asciiTheme="majorBidi" w:hAnsiTheme="majorBidi" w:cstheme="majorBidi"/>
          <w:iCs/>
          <w:color w:val="auto"/>
        </w:rPr>
        <w:instrText xml:space="preserve"> ADDIN EN.CITE </w:instrText>
      </w:r>
      <w:r w:rsidR="002D5068" w:rsidRPr="00624687">
        <w:rPr>
          <w:rFonts w:asciiTheme="majorBidi" w:hAnsiTheme="majorBidi" w:cstheme="majorBidi"/>
          <w:iCs/>
          <w:color w:val="auto"/>
        </w:rPr>
        <w:fldChar w:fldCharType="begin">
          <w:fldData xml:space="preserve">PEVuZE5vdGU+PENpdGU+PEF1dGhvcj5QYXJ0aGFzYXJhdGh5PC9BdXRob3I+PFllYXI+MTk4Njwv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</w:fldData>
        </w:fldChar>
      </w:r>
      <w:r w:rsidR="002D5068" w:rsidRPr="00624687">
        <w:rPr>
          <w:rFonts w:asciiTheme="majorBidi" w:hAnsiTheme="majorBidi" w:cstheme="majorBidi"/>
          <w:iCs/>
          <w:color w:val="auto"/>
        </w:rPr>
        <w:instrText xml:space="preserve"> ADDIN EN.CITE.DATA </w:instrText>
      </w:r>
      <w:r w:rsidR="002D5068" w:rsidRPr="00624687">
        <w:rPr>
          <w:rFonts w:asciiTheme="majorBidi" w:hAnsiTheme="majorBidi" w:cstheme="majorBidi"/>
          <w:iCs/>
          <w:color w:val="auto"/>
        </w:rPr>
      </w:r>
      <w:r w:rsidR="002D5068" w:rsidRPr="00624687">
        <w:rPr>
          <w:rFonts w:asciiTheme="majorBidi" w:hAnsiTheme="majorBidi" w:cstheme="majorBidi"/>
          <w:iCs/>
          <w:color w:val="auto"/>
        </w:rPr>
        <w:fldChar w:fldCharType="end"/>
      </w:r>
      <w:r w:rsidRPr="00624687">
        <w:rPr>
          <w:rFonts w:asciiTheme="majorBidi" w:hAnsiTheme="majorBidi" w:cstheme="majorBidi"/>
          <w:iCs/>
          <w:color w:val="auto"/>
        </w:rPr>
      </w:r>
      <w:r w:rsidRPr="00624687">
        <w:rPr>
          <w:rFonts w:asciiTheme="majorBidi" w:hAnsiTheme="majorBidi" w:cstheme="majorBidi"/>
          <w:iCs/>
          <w:color w:val="auto"/>
        </w:rPr>
        <w:fldChar w:fldCharType="separate"/>
      </w:r>
      <w:r w:rsidR="002D5068" w:rsidRPr="00624687">
        <w:rPr>
          <w:rFonts w:asciiTheme="majorBidi" w:hAnsiTheme="majorBidi" w:cstheme="majorBidi"/>
          <w:iCs/>
          <w:noProof/>
          <w:color w:val="auto"/>
        </w:rPr>
        <w:t>(Parthasarathy et al., 1986, Parthasarathy et al., 1987)</w:t>
      </w:r>
      <w:r w:rsidRPr="00624687">
        <w:rPr>
          <w:rFonts w:asciiTheme="majorBidi" w:hAnsiTheme="majorBidi" w:cstheme="majorBidi"/>
          <w:iCs/>
          <w:color w:val="auto"/>
        </w:rPr>
        <w:fldChar w:fldCharType="end"/>
      </w:r>
      <w:r w:rsidRPr="00624687">
        <w:rPr>
          <w:rFonts w:asciiTheme="majorBidi" w:hAnsiTheme="majorBidi" w:cstheme="majorBidi"/>
          <w:iCs/>
          <w:color w:val="auto"/>
        </w:rPr>
        <w:t xml:space="preserve">. </w:t>
      </w:r>
      <w:r w:rsidR="00591CCC" w:rsidRPr="00624687">
        <w:rPr>
          <w:rFonts w:asciiTheme="majorBidi" w:hAnsiTheme="majorBidi" w:cstheme="majorBidi"/>
          <w:color w:val="auto"/>
        </w:rPr>
        <w:t xml:space="preserve">Oxidation </w:t>
      </w:r>
      <w:r w:rsidRPr="00624687">
        <w:rPr>
          <w:rFonts w:asciiTheme="majorBidi" w:hAnsiTheme="majorBidi" w:cstheme="majorBidi"/>
          <w:color w:val="auto"/>
        </w:rPr>
        <w:t>of LDL by ionizing radiation has been also described in the literature. This modification produced oxLDL that ha</w:t>
      </w:r>
      <w:r w:rsidR="00591CCC" w:rsidRPr="00624687">
        <w:rPr>
          <w:rFonts w:asciiTheme="majorBidi" w:hAnsiTheme="majorBidi" w:cstheme="majorBidi"/>
          <w:color w:val="auto"/>
        </w:rPr>
        <w:t>ve</w:t>
      </w:r>
      <w:r w:rsidRPr="00624687">
        <w:rPr>
          <w:rFonts w:asciiTheme="majorBidi" w:hAnsiTheme="majorBidi" w:cstheme="majorBidi"/>
          <w:color w:val="auto"/>
        </w:rPr>
        <w:t xml:space="preserve"> low levels of hydroperoxide decomposition when compared to those achieved by copper oxidation, resulting in </w:t>
      </w:r>
      <w:r w:rsidR="003432FD" w:rsidRPr="00624687">
        <w:rPr>
          <w:rFonts w:asciiTheme="majorBidi" w:hAnsiTheme="majorBidi" w:cstheme="majorBidi"/>
          <w:color w:val="auto"/>
        </w:rPr>
        <w:t xml:space="preserve">these </w:t>
      </w:r>
      <w:r w:rsidR="00591CCC" w:rsidRPr="00624687">
        <w:rPr>
          <w:rFonts w:asciiTheme="majorBidi" w:hAnsiTheme="majorBidi" w:cstheme="majorBidi"/>
          <w:color w:val="auto"/>
        </w:rPr>
        <w:t xml:space="preserve">not </w:t>
      </w:r>
      <w:r w:rsidRPr="00624687">
        <w:rPr>
          <w:rFonts w:asciiTheme="majorBidi" w:hAnsiTheme="majorBidi" w:cstheme="majorBidi"/>
          <w:color w:val="auto"/>
        </w:rPr>
        <w:t>being recogni</w:t>
      </w:r>
      <w:r w:rsidR="00591CCC" w:rsidRPr="00624687">
        <w:rPr>
          <w:rFonts w:asciiTheme="majorBidi" w:hAnsiTheme="majorBidi" w:cstheme="majorBidi"/>
          <w:color w:val="auto"/>
        </w:rPr>
        <w:t>s</w:t>
      </w:r>
      <w:r w:rsidRPr="00624687">
        <w:rPr>
          <w:rFonts w:asciiTheme="majorBidi" w:hAnsiTheme="majorBidi" w:cstheme="majorBidi"/>
          <w:color w:val="auto"/>
        </w:rPr>
        <w:t xml:space="preserve">ed by scavenger receptors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&lt;EndNote&gt;&lt;Cite&gt;&lt;Author&gt;Babiy&lt;/Author&gt;&lt;Year&gt;1999&lt;/Year&gt;&lt;RecNum&gt;1469&lt;/RecNum&gt;&lt;DisplayText&gt;(Babiy and Gebicki, 1999)&lt;/DisplayText&gt;&lt;record&gt;&lt;rec-number&gt;1469&lt;/rec-number&gt;&lt;foreign-keys&gt;&lt;key app="EN" db-id="wa25twppyx902le00tmv990mrttvw5s99sd0" timestamp="1495566641"&gt;1469&lt;/key&gt;&lt;/foreign-keys&gt;&lt;ref-type name="Journal Article"&gt;17&lt;/ref-type&gt;&lt;contributors&gt;&lt;authors&gt;&lt;author&gt;Babiy, A. V.&lt;/author&gt;&lt;author&gt;Gebicki, J. M.&lt;/author&gt;&lt;/authors&gt;&lt;/contributors&gt;&lt;auth-address&gt;School of Biological Sciences, Macquarie University, Sydney, Australia.&lt;/auth-address&gt;&lt;titles&gt;&lt;title&gt;Decomposition of lipid hydroperoxides enhances the uptake of low density lipoprotein by macrophages&lt;/title&gt;&lt;secondary-title&gt;Acta Biochim Pol&lt;/secondary-title&gt;&lt;alt-title&gt;Acta biochimica Polonica&lt;/alt-title&gt;&lt;/titles&gt;&lt;periodical&gt;&lt;full-title&gt;Acta Biochim Pol&lt;/full-title&gt;&lt;abbr-1&gt;Acta biochimica Polonica&lt;/abbr-1&gt;&lt;/periodical&gt;&lt;alt-periodical&gt;&lt;full-title&gt;Acta Biochim Pol&lt;/full-title&gt;&lt;abbr-1&gt;Acta biochimica Polonica&lt;/abbr-1&gt;&lt;/alt-periodical&gt;&lt;pages&gt;31-42&lt;/pages&gt;&lt;volume&gt;46&lt;/volume&gt;&lt;number&gt;1&lt;/number&gt;&lt;edition&gt;1999/08/24&lt;/edition&gt;&lt;keywords&gt;&lt;keyword&gt;Animals&lt;/keyword&gt;&lt;keyword&gt;Cholesterol, LDL/blood/*metabolism&lt;/keyword&gt;&lt;keyword&gt;Copper/pharmacology&lt;/keyword&gt;&lt;keyword&gt;Humans&lt;/keyword&gt;&lt;keyword&gt;Lipid Peroxides/blood/*metabolism&lt;/keyword&gt;&lt;keyword&gt;Macrophages, Peritoneal/drug effects/*metabolism&lt;/keyword&gt;&lt;keyword&gt;Mice&lt;/keyword&gt;&lt;keyword&gt;Thiobarbituric Acid Reactive Substances/metabolism&lt;/keyword&gt;&lt;/keywords&gt;&lt;dates&gt;&lt;year&gt;1999&lt;/year&gt;&lt;/dates&gt;&lt;isbn&gt;0001-527X (Print)&amp;#xD;0001-527x&lt;/isbn&gt;&lt;accession-num&gt;10453979&lt;/accession-num&gt;&lt;urls&gt;&lt;/urls&gt;&lt;remote-database-provider&gt;NLM&lt;/remote-database-provider&gt;&lt;language&gt;eng&lt;/language&gt;&lt;/record&gt;&lt;/Cite&gt;&lt;/EndNote&gt;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 xml:space="preserve">(Babiy and </w:t>
      </w:r>
      <w:r w:rsidR="002D5068" w:rsidRPr="00624687">
        <w:rPr>
          <w:rFonts w:asciiTheme="majorBidi" w:hAnsiTheme="majorBidi" w:cstheme="majorBidi"/>
          <w:noProof/>
          <w:color w:val="auto"/>
        </w:rPr>
        <w:lastRenderedPageBreak/>
        <w:t>Gebicki, 1999)</w:t>
      </w:r>
      <w:r w:rsidRPr="00624687">
        <w:rPr>
          <w:rFonts w:asciiTheme="majorBidi" w:hAnsiTheme="majorBidi" w:cstheme="majorBidi"/>
          <w:color w:val="auto"/>
        </w:rPr>
        <w:fldChar w:fldCharType="end"/>
      </w:r>
      <w:r w:rsidR="00591CCC" w:rsidRPr="00624687">
        <w:rPr>
          <w:rFonts w:asciiTheme="majorBidi" w:hAnsiTheme="majorBidi" w:cstheme="majorBidi"/>
          <w:color w:val="auto"/>
        </w:rPr>
        <w:t>.</w:t>
      </w:r>
      <w:r w:rsidRPr="00624687">
        <w:rPr>
          <w:rFonts w:asciiTheme="majorBidi" w:hAnsiTheme="majorBidi" w:cstheme="majorBidi"/>
          <w:b/>
          <w:bCs/>
          <w:color w:val="auto"/>
          <w:shd w:val="clear" w:color="auto" w:fill="FFFFFF"/>
        </w:rPr>
        <w:t xml:space="preserve"> </w:t>
      </w:r>
      <w:r w:rsidRPr="00624687">
        <w:rPr>
          <w:rFonts w:asciiTheme="majorBidi" w:hAnsiTheme="majorBidi" w:cstheme="majorBidi"/>
          <w:iCs/>
          <w:color w:val="auto"/>
        </w:rPr>
        <w:t xml:space="preserve">The level of </w:t>
      </w:r>
      <w:r w:rsidR="00591CCC" w:rsidRPr="00624687">
        <w:rPr>
          <w:rFonts w:asciiTheme="majorBidi" w:hAnsiTheme="majorBidi" w:cstheme="majorBidi"/>
          <w:i/>
          <w:color w:val="auto"/>
        </w:rPr>
        <w:t>i</w:t>
      </w:r>
      <w:r w:rsidRPr="00624687">
        <w:rPr>
          <w:rFonts w:asciiTheme="majorBidi" w:hAnsiTheme="majorBidi" w:cstheme="majorBidi"/>
          <w:i/>
          <w:color w:val="auto"/>
        </w:rPr>
        <w:t>n</w:t>
      </w:r>
      <w:r w:rsidRPr="00624687">
        <w:rPr>
          <w:rFonts w:asciiTheme="majorBidi" w:hAnsiTheme="majorBidi" w:cstheme="majorBidi"/>
          <w:i/>
          <w:iCs/>
          <w:color w:val="auto"/>
        </w:rPr>
        <w:t xml:space="preserve"> vitro</w:t>
      </w:r>
      <w:r w:rsidRPr="00624687">
        <w:rPr>
          <w:rFonts w:asciiTheme="majorBidi" w:hAnsiTheme="majorBidi" w:cstheme="majorBidi"/>
          <w:iCs/>
          <w:color w:val="auto"/>
        </w:rPr>
        <w:t xml:space="preserve"> </w:t>
      </w:r>
      <w:r w:rsidR="00591CCC" w:rsidRPr="00624687">
        <w:rPr>
          <w:rFonts w:asciiTheme="majorBidi" w:hAnsiTheme="majorBidi" w:cstheme="majorBidi"/>
          <w:iCs/>
          <w:color w:val="auto"/>
        </w:rPr>
        <w:t xml:space="preserve">oxidative </w:t>
      </w:r>
      <w:r w:rsidRPr="00624687">
        <w:rPr>
          <w:rFonts w:asciiTheme="majorBidi" w:hAnsiTheme="majorBidi" w:cstheme="majorBidi"/>
          <w:iCs/>
          <w:color w:val="auto"/>
        </w:rPr>
        <w:t xml:space="preserve">modification relies on </w:t>
      </w:r>
      <w:r w:rsidR="00591CCC" w:rsidRPr="00624687">
        <w:rPr>
          <w:rFonts w:asciiTheme="majorBidi" w:hAnsiTheme="majorBidi" w:cstheme="majorBidi"/>
          <w:iCs/>
          <w:color w:val="auto"/>
        </w:rPr>
        <w:t xml:space="preserve">a number of </w:t>
      </w:r>
      <w:r w:rsidRPr="00624687">
        <w:rPr>
          <w:rFonts w:asciiTheme="majorBidi" w:hAnsiTheme="majorBidi" w:cstheme="majorBidi"/>
          <w:iCs/>
          <w:color w:val="auto"/>
        </w:rPr>
        <w:t xml:space="preserve">critical technical steps to </w:t>
      </w:r>
      <w:r w:rsidR="00591CCC" w:rsidRPr="00624687">
        <w:rPr>
          <w:rFonts w:asciiTheme="majorBidi" w:hAnsiTheme="majorBidi" w:cstheme="majorBidi"/>
          <w:iCs/>
          <w:color w:val="auto"/>
        </w:rPr>
        <w:t xml:space="preserve">produce </w:t>
      </w:r>
      <w:r w:rsidRPr="00624687">
        <w:rPr>
          <w:rFonts w:asciiTheme="majorBidi" w:hAnsiTheme="majorBidi" w:cstheme="majorBidi"/>
          <w:iCs/>
          <w:color w:val="auto"/>
        </w:rPr>
        <w:t xml:space="preserve">the end product, which eventually will have different impact on the way modified LDLs interact with cellular receptors. </w:t>
      </w:r>
    </w:p>
    <w:p w14:paraId="0EC2369F" w14:textId="77777777" w:rsidR="00040173" w:rsidRPr="00624687" w:rsidRDefault="00040173" w:rsidP="00E77211">
      <w:pPr>
        <w:rPr>
          <w:rFonts w:asciiTheme="majorBidi" w:hAnsiTheme="majorBidi" w:cstheme="majorBidi"/>
          <w:iCs/>
          <w:color w:val="auto"/>
        </w:rPr>
      </w:pPr>
    </w:p>
    <w:p w14:paraId="37647BA1" w14:textId="0B008866" w:rsidR="00947B47" w:rsidRPr="00624687" w:rsidRDefault="00947B47" w:rsidP="00BD7B4F">
      <w:pPr>
        <w:rPr>
          <w:rFonts w:asciiTheme="majorBidi" w:hAnsiTheme="majorBidi" w:cstheme="majorBidi"/>
          <w:color w:val="auto"/>
        </w:rPr>
      </w:pPr>
      <w:r w:rsidRPr="00624687">
        <w:rPr>
          <w:rFonts w:asciiTheme="majorBidi" w:hAnsiTheme="majorBidi" w:cstheme="majorBidi"/>
          <w:iCs/>
          <w:color w:val="auto"/>
        </w:rPr>
        <w:t>According to the level of oxidation and type of receptor engaged</w:t>
      </w:r>
      <w:r w:rsidR="00591CCC" w:rsidRPr="00624687">
        <w:rPr>
          <w:rFonts w:asciiTheme="majorBidi" w:hAnsiTheme="majorBidi" w:cstheme="majorBidi"/>
          <w:iCs/>
          <w:color w:val="auto"/>
        </w:rPr>
        <w:t>,</w:t>
      </w:r>
      <w:r w:rsidRPr="00624687">
        <w:rPr>
          <w:rFonts w:asciiTheme="majorBidi" w:hAnsiTheme="majorBidi" w:cstheme="majorBidi"/>
          <w:iCs/>
          <w:color w:val="auto"/>
        </w:rPr>
        <w:t xml:space="preserve"> there are three levels of </w:t>
      </w:r>
      <w:r w:rsidR="00591CCC" w:rsidRPr="00624687">
        <w:rPr>
          <w:rFonts w:asciiTheme="majorBidi" w:hAnsiTheme="majorBidi" w:cstheme="majorBidi"/>
          <w:i/>
          <w:color w:val="auto"/>
        </w:rPr>
        <w:t>i</w:t>
      </w:r>
      <w:r w:rsidRPr="00624687">
        <w:rPr>
          <w:rFonts w:asciiTheme="majorBidi" w:hAnsiTheme="majorBidi" w:cstheme="majorBidi"/>
          <w:i/>
          <w:color w:val="auto"/>
        </w:rPr>
        <w:t>n</w:t>
      </w:r>
      <w:r w:rsidRPr="00624687">
        <w:rPr>
          <w:rFonts w:asciiTheme="majorBidi" w:hAnsiTheme="majorBidi" w:cstheme="majorBidi"/>
          <w:i/>
          <w:iCs/>
          <w:color w:val="auto"/>
        </w:rPr>
        <w:t xml:space="preserve"> vitro</w:t>
      </w:r>
      <w:r w:rsidR="00BD7B4F" w:rsidRPr="00624687">
        <w:rPr>
          <w:rFonts w:asciiTheme="majorBidi" w:hAnsiTheme="majorBidi" w:cstheme="majorBidi"/>
          <w:color w:val="auto"/>
        </w:rPr>
        <w:t xml:space="preserve"> produced oxLDL modifications. The first is the</w:t>
      </w:r>
      <w:r w:rsidRPr="00624687">
        <w:rPr>
          <w:rFonts w:asciiTheme="majorBidi" w:hAnsiTheme="majorBidi" w:cstheme="majorBidi"/>
          <w:color w:val="auto"/>
        </w:rPr>
        <w:t xml:space="preserve"> </w:t>
      </w:r>
      <w:r w:rsidR="00BD7B4F" w:rsidRPr="00624687">
        <w:rPr>
          <w:rFonts w:asciiTheme="majorBidi" w:hAnsiTheme="majorBidi" w:cstheme="majorBidi"/>
          <w:color w:val="auto"/>
        </w:rPr>
        <w:t>minimally</w:t>
      </w:r>
      <w:r w:rsidRPr="00624687">
        <w:rPr>
          <w:rFonts w:asciiTheme="majorBidi" w:hAnsiTheme="majorBidi" w:cstheme="majorBidi"/>
          <w:color w:val="auto"/>
        </w:rPr>
        <w:t xml:space="preserve"> </w:t>
      </w:r>
      <w:r w:rsidR="003432FD" w:rsidRPr="00624687">
        <w:rPr>
          <w:rFonts w:asciiTheme="majorBidi" w:hAnsiTheme="majorBidi" w:cstheme="majorBidi"/>
          <w:color w:val="auto"/>
        </w:rPr>
        <w:t>ox</w:t>
      </w:r>
      <w:r w:rsidRPr="00624687">
        <w:rPr>
          <w:rFonts w:asciiTheme="majorBidi" w:hAnsiTheme="majorBidi" w:cstheme="majorBidi"/>
          <w:color w:val="auto"/>
        </w:rPr>
        <w:t xml:space="preserve">LDLs, which can be produced by </w:t>
      </w:r>
      <w:r w:rsidR="00591CCC" w:rsidRPr="00624687">
        <w:rPr>
          <w:rFonts w:asciiTheme="majorBidi" w:hAnsiTheme="majorBidi" w:cstheme="majorBidi"/>
          <w:color w:val="auto"/>
        </w:rPr>
        <w:t>two</w:t>
      </w:r>
      <w:r w:rsidRPr="00624687">
        <w:rPr>
          <w:rFonts w:asciiTheme="majorBidi" w:hAnsiTheme="majorBidi" w:cstheme="majorBidi"/>
          <w:color w:val="auto"/>
        </w:rPr>
        <w:t xml:space="preserve"> hours of 5 µM Cu</w:t>
      </w:r>
      <w:r w:rsidRPr="00624687">
        <w:rPr>
          <w:rFonts w:asciiTheme="majorBidi" w:hAnsiTheme="majorBidi" w:cstheme="majorBidi"/>
          <w:color w:val="auto"/>
          <w:vertAlign w:val="superscript"/>
        </w:rPr>
        <w:t>2+</w:t>
      </w:r>
      <w:r w:rsidRPr="00624687">
        <w:rPr>
          <w:rFonts w:asciiTheme="majorBidi" w:hAnsiTheme="majorBidi" w:cstheme="majorBidi"/>
          <w:color w:val="auto"/>
        </w:rPr>
        <w:t xml:space="preserve"> oxidation of LDL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&lt;EndNote&gt;&lt;Cite&gt;&lt;Author&gt;Sheedy&lt;/Author&gt;&lt;Year&gt;2013&lt;/Year&gt;&lt;RecNum&gt;1188&lt;/RecNum&gt;&lt;DisplayText&gt;(Sheedy et al., 2013)&lt;/DisplayText&gt;&lt;record&gt;&lt;rec-number&gt;1188&lt;/rec-number&gt;&lt;foreign-keys&gt;&lt;key app="EN" db-id="wa25twppyx902le00tmv990mrttvw5s99sd0" timestamp="1490553082"&gt;1188&lt;/key&gt;&lt;/foreign-keys&gt;&lt;ref-type name="Journal Article"&gt;17&lt;/ref-type&gt;&lt;contributors&gt;&lt;authors&gt;&lt;author&gt;Sheedy, Frederick J.&lt;/author&gt;&lt;author&gt;Grebe, Alena&lt;/author&gt;&lt;author&gt;Rayner, Katey J.&lt;/author&gt;&lt;author&gt;Kalantari, Parisa&lt;/author&gt;&lt;author&gt;Ramkhelawon, Bhama&lt;/author&gt;&lt;author&gt;Carpenter, Susan B.&lt;/author&gt;&lt;author&gt;Becker, Christine E.&lt;/author&gt;&lt;author&gt;Ediriweera, Hasini N.&lt;/author&gt;&lt;author&gt;Mullick, Adam E.&lt;/author&gt;&lt;author&gt;Golenbock, Douglas T.&lt;/author&gt;&lt;author&gt;Stuart, Lynda M.&lt;/author&gt;&lt;author&gt;Latz, Eicke&lt;/author&gt;&lt;author&gt;Fitzgerald, Katherine A.&lt;/author&gt;&lt;author&gt;Moore, Kathryn J.&lt;/author&gt;&lt;/authors&gt;&lt;/contributors&gt;&lt;titles&gt;&lt;title&gt;CD36 coordinates NLRP3 inflammasome activation by facilitating the intracellular nucleation from soluble to particulate ligands in sterile inflammation&lt;/title&gt;&lt;secondary-title&gt;Nature immunology&lt;/secondary-title&gt;&lt;/titles&gt;&lt;periodical&gt;&lt;full-title&gt;Nature immunology&lt;/full-title&gt;&lt;/periodical&gt;&lt;pages&gt;812-820&lt;/pages&gt;&lt;volume&gt;14&lt;/volume&gt;&lt;number&gt;8&lt;/number&gt;&lt;dates&gt;&lt;year&gt;2013&lt;/year&gt;&lt;pub-dates&gt;&lt;date&gt;06/30&lt;/date&gt;&lt;/pub-dates&gt;&lt;/dates&gt;&lt;isbn&gt;1529-2908&amp;#xD;1529-2916&lt;/isbn&gt;&lt;accession-num&gt;PMC3720827&lt;/accession-num&gt;&lt;label&gt;Discussion coloc&amp;#xD;CD36 not decreased with ligand bunding&amp;#xD;subcellular localization and fate of oxLDL&lt;/label&gt;&lt;urls&gt;&lt;related-urls&gt;&lt;url&gt;http://www.ncbi.nlm.nih.gov/pmc/articles/PMC3720827/&lt;/url&gt;&lt;/related-urls&gt;&lt;/urls&gt;&lt;electronic-resource-num&gt;10.1038/ni.2639&lt;/electronic-resource-num&gt;&lt;remote-database-name&gt;PMC&lt;/remote-database-nam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(Sheedy et al., 2013)</w:t>
      </w:r>
      <w:r w:rsidRPr="00624687">
        <w:rPr>
          <w:rFonts w:asciiTheme="majorBidi" w:hAnsiTheme="majorBidi" w:cstheme="majorBidi"/>
          <w:color w:val="auto"/>
        </w:rPr>
        <w:fldChar w:fldCharType="end"/>
      </w:r>
      <w:r w:rsidR="00BD7B4F" w:rsidRPr="00624687">
        <w:rPr>
          <w:rFonts w:asciiTheme="majorBidi" w:hAnsiTheme="majorBidi" w:cstheme="majorBidi"/>
          <w:color w:val="auto"/>
        </w:rPr>
        <w:t xml:space="preserve">. The second is the </w:t>
      </w:r>
      <w:r w:rsidRPr="00624687">
        <w:rPr>
          <w:rFonts w:asciiTheme="majorBidi" w:hAnsiTheme="majorBidi" w:cstheme="majorBidi"/>
          <w:color w:val="auto"/>
        </w:rPr>
        <w:t xml:space="preserve">mildly </w:t>
      </w:r>
      <w:r w:rsidR="003432FD" w:rsidRPr="00624687">
        <w:rPr>
          <w:rFonts w:asciiTheme="majorBidi" w:hAnsiTheme="majorBidi" w:cstheme="majorBidi"/>
          <w:color w:val="auto"/>
        </w:rPr>
        <w:t>ox</w:t>
      </w:r>
      <w:r w:rsidRPr="00624687">
        <w:rPr>
          <w:rFonts w:asciiTheme="majorBidi" w:hAnsiTheme="majorBidi" w:cstheme="majorBidi"/>
          <w:color w:val="auto"/>
        </w:rPr>
        <w:t xml:space="preserve">LDLs that can be produced by </w:t>
      </w:r>
      <w:r w:rsidR="00591CCC" w:rsidRPr="00624687">
        <w:rPr>
          <w:rFonts w:asciiTheme="majorBidi" w:hAnsiTheme="majorBidi" w:cstheme="majorBidi"/>
          <w:color w:val="auto"/>
        </w:rPr>
        <w:t>four to ten</w:t>
      </w:r>
      <w:r w:rsidRPr="00624687">
        <w:rPr>
          <w:rFonts w:asciiTheme="majorBidi" w:hAnsiTheme="majorBidi" w:cstheme="majorBidi"/>
          <w:color w:val="auto"/>
        </w:rPr>
        <w:t xml:space="preserve"> hours of 5 µM Cu</w:t>
      </w:r>
      <w:r w:rsidRPr="00624687">
        <w:rPr>
          <w:rFonts w:asciiTheme="majorBidi" w:hAnsiTheme="majorBidi" w:cstheme="majorBidi"/>
          <w:color w:val="auto"/>
          <w:vertAlign w:val="superscript"/>
        </w:rPr>
        <w:t>2+</w:t>
      </w:r>
      <w:r w:rsidRPr="00624687">
        <w:rPr>
          <w:rFonts w:asciiTheme="majorBidi" w:hAnsiTheme="majorBidi" w:cstheme="majorBidi"/>
          <w:color w:val="auto"/>
        </w:rPr>
        <w:t xml:space="preserve"> oxidation </w:t>
      </w:r>
      <w:r w:rsidRPr="00624687">
        <w:rPr>
          <w:rFonts w:asciiTheme="majorBidi" w:hAnsiTheme="majorBidi" w:cstheme="majorBidi"/>
          <w:color w:val="auto"/>
        </w:rPr>
        <w:fldChar w:fldCharType="begin">
          <w:fldData xml:space="preserve">PEVuZE5vdGU+PENpdGU+PEF1dGhvcj5FbmRlbWFubjwvQXV0aG9yPjxZZWFyPjE5OTM8L1llYXI+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PEVuZE5vdGU+PENpdGU+PEF1dGhvcj5FbmRlbWFubjwvQXV0aG9yPjxZZWFyPjE5OTM8L1llYXI+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(Endemann et al., 1993)</w:t>
      </w:r>
      <w:r w:rsidRPr="00624687">
        <w:rPr>
          <w:rFonts w:asciiTheme="majorBidi" w:hAnsiTheme="majorBidi" w:cstheme="majorBidi"/>
          <w:color w:val="auto"/>
        </w:rPr>
        <w:fldChar w:fldCharType="end"/>
      </w:r>
      <w:r w:rsidR="00BD7B4F" w:rsidRPr="00624687">
        <w:rPr>
          <w:rFonts w:asciiTheme="majorBidi" w:hAnsiTheme="majorBidi" w:cstheme="majorBidi"/>
          <w:color w:val="auto"/>
        </w:rPr>
        <w:t>. The third type is the</w:t>
      </w:r>
      <w:r w:rsidRPr="00624687">
        <w:rPr>
          <w:rFonts w:asciiTheme="majorBidi" w:hAnsiTheme="majorBidi" w:cstheme="majorBidi"/>
          <w:color w:val="auto"/>
        </w:rPr>
        <w:t xml:space="preserve"> extensively </w:t>
      </w:r>
      <w:r w:rsidR="003432FD" w:rsidRPr="00624687">
        <w:rPr>
          <w:rFonts w:asciiTheme="majorBidi" w:hAnsiTheme="majorBidi" w:cstheme="majorBidi"/>
          <w:color w:val="auto"/>
        </w:rPr>
        <w:t>ox</w:t>
      </w:r>
      <w:r w:rsidRPr="00624687">
        <w:rPr>
          <w:rFonts w:asciiTheme="majorBidi" w:hAnsiTheme="majorBidi" w:cstheme="majorBidi"/>
          <w:color w:val="auto"/>
        </w:rPr>
        <w:t xml:space="preserve">LDL </w:t>
      </w:r>
      <w:r w:rsidR="003432FD" w:rsidRPr="00624687">
        <w:rPr>
          <w:rFonts w:asciiTheme="majorBidi" w:hAnsiTheme="majorBidi" w:cstheme="majorBidi"/>
          <w:color w:val="auto"/>
        </w:rPr>
        <w:t xml:space="preserve">that </w:t>
      </w:r>
      <w:r w:rsidRPr="00624687">
        <w:rPr>
          <w:rFonts w:asciiTheme="majorBidi" w:hAnsiTheme="majorBidi" w:cstheme="majorBidi"/>
          <w:color w:val="auto"/>
        </w:rPr>
        <w:t xml:space="preserve">are the result of </w:t>
      </w:r>
      <w:r w:rsidR="00591CCC" w:rsidRPr="00624687">
        <w:rPr>
          <w:rFonts w:asciiTheme="majorBidi" w:hAnsiTheme="majorBidi" w:cstheme="majorBidi"/>
          <w:color w:val="auto"/>
        </w:rPr>
        <w:t>twenty</w:t>
      </w:r>
      <w:r w:rsidRPr="00624687">
        <w:rPr>
          <w:rFonts w:asciiTheme="majorBidi" w:hAnsiTheme="majorBidi" w:cstheme="majorBidi"/>
          <w:color w:val="auto"/>
        </w:rPr>
        <w:t xml:space="preserve"> or more hours Cu</w:t>
      </w:r>
      <w:r w:rsidRPr="00624687">
        <w:rPr>
          <w:rFonts w:asciiTheme="majorBidi" w:hAnsiTheme="majorBidi" w:cstheme="majorBidi"/>
          <w:color w:val="auto"/>
          <w:vertAlign w:val="superscript"/>
        </w:rPr>
        <w:t>2+</w:t>
      </w:r>
      <w:r w:rsidRPr="00624687">
        <w:rPr>
          <w:rFonts w:asciiTheme="majorBidi" w:hAnsiTheme="majorBidi" w:cstheme="majorBidi"/>
          <w:color w:val="auto"/>
        </w:rPr>
        <w:t xml:space="preserve"> oxidation </w:t>
      </w:r>
      <w:r w:rsidRPr="00624687">
        <w:rPr>
          <w:rFonts w:asciiTheme="majorBidi" w:hAnsiTheme="majorBidi" w:cstheme="majorBidi"/>
          <w:color w:val="auto"/>
        </w:rPr>
        <w:fldChar w:fldCharType="begin">
          <w:fldData xml:space="preserve">PEVuZE5vdGU+PENpdGU+PEF1dGhvcj5OaWhlaTwvQXV0aG9yPjxZZWFyPjIwMDU8L1llYXI+PFJl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PEVuZE5vdGU+PENpdGU+PEF1dGhvcj5OaWhlaTwvQXV0aG9yPjxZZWFyPjIwMDU8L1llYXI+PFJl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(Nihei et al., 2005, Sun et al., 2007)</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binding and uptake of extensively oxLDL was shown to be mediated through members of both class A and class B scavenger receptors </w:t>
      </w:r>
      <w:r w:rsidRPr="00624687">
        <w:rPr>
          <w:rFonts w:asciiTheme="majorBidi" w:hAnsiTheme="majorBidi" w:cstheme="majorBidi"/>
          <w:color w:val="auto"/>
        </w:rPr>
        <w:fldChar w:fldCharType="begin">
          <w:fldData xml:space="preserve">PEVuZE5vdGU+PENpdGU+PEF1dGhvcj5Nb29yZTwvQXV0aG9yPjxZZWFyPjIwMDY8L1llYXI+PFJl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PEVuZE5vdGU+PENpdGU+PEF1dGhvcj5Nb29yZTwvQXV0aG9yPjxZZWFyPjIwMDY8L1llYXI+PFJl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(Moore and Freeman, 2006, Brown and Goldstein, 1983, Endemann et al., 1993)</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r w:rsidR="00591CCC" w:rsidRPr="00624687">
        <w:rPr>
          <w:rFonts w:asciiTheme="majorBidi" w:hAnsiTheme="majorBidi" w:cstheme="majorBidi"/>
          <w:color w:val="auto"/>
        </w:rPr>
        <w:t>M</w:t>
      </w:r>
      <w:r w:rsidRPr="00624687">
        <w:rPr>
          <w:rFonts w:asciiTheme="majorBidi" w:hAnsiTheme="majorBidi" w:cstheme="majorBidi"/>
          <w:color w:val="auto"/>
        </w:rPr>
        <w:t xml:space="preserve">inimally oxLDL </w:t>
      </w:r>
      <w:r w:rsidR="00591CCC" w:rsidRPr="00624687">
        <w:rPr>
          <w:rFonts w:asciiTheme="majorBidi" w:hAnsiTheme="majorBidi" w:cstheme="majorBidi"/>
          <w:color w:val="auto"/>
        </w:rPr>
        <w:t>are</w:t>
      </w:r>
      <w:r w:rsidRPr="00624687">
        <w:rPr>
          <w:rFonts w:asciiTheme="majorBidi" w:hAnsiTheme="majorBidi" w:cstheme="majorBidi"/>
          <w:color w:val="auto"/>
        </w:rPr>
        <w:t xml:space="preserve"> </w:t>
      </w:r>
      <w:r w:rsidR="00591CCC" w:rsidRPr="00624687">
        <w:rPr>
          <w:rFonts w:asciiTheme="majorBidi" w:hAnsiTheme="majorBidi" w:cstheme="majorBidi"/>
          <w:color w:val="auto"/>
        </w:rPr>
        <w:t xml:space="preserve">not </w:t>
      </w:r>
      <w:r w:rsidRPr="00624687">
        <w:rPr>
          <w:rFonts w:asciiTheme="majorBidi" w:hAnsiTheme="majorBidi" w:cstheme="majorBidi"/>
          <w:color w:val="auto"/>
        </w:rPr>
        <w:t>generally recogni</w:t>
      </w:r>
      <w:r w:rsidR="00591CCC" w:rsidRPr="00624687">
        <w:rPr>
          <w:rFonts w:asciiTheme="majorBidi" w:hAnsiTheme="majorBidi" w:cstheme="majorBidi"/>
          <w:color w:val="auto"/>
        </w:rPr>
        <w:t>s</w:t>
      </w:r>
      <w:r w:rsidRPr="00624687">
        <w:rPr>
          <w:rFonts w:asciiTheme="majorBidi" w:hAnsiTheme="majorBidi" w:cstheme="majorBidi"/>
          <w:color w:val="auto"/>
        </w:rPr>
        <w:t xml:space="preserve">ed by scavenger receptors </w:t>
      </w:r>
      <w:r w:rsidRPr="00624687">
        <w:rPr>
          <w:rFonts w:asciiTheme="majorBidi" w:hAnsiTheme="majorBidi" w:cstheme="majorBidi"/>
          <w:color w:val="auto"/>
        </w:rPr>
        <w:fldChar w:fldCharType="begin">
          <w:fldData xml:space="preserve">PEVuZE5vdGU+PENpdGU+PEF1dGhvcj5UZXJwc3RyYTwvQXV0aG9yPjxZZWFyPjE5OTg8L1llYXI+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PEVuZE5vdGU+PENpdGU+PEF1dGhvcj5UZXJwc3RyYTwvQXV0aG9yPjxZZWFyPjE5OTg8L1llYXI+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(Terpstra et al., 1998)</w:t>
      </w:r>
      <w:r w:rsidRPr="00624687">
        <w:rPr>
          <w:rFonts w:asciiTheme="majorBidi" w:hAnsiTheme="majorBidi" w:cstheme="majorBidi"/>
          <w:color w:val="auto"/>
        </w:rPr>
        <w:fldChar w:fldCharType="end"/>
      </w:r>
      <w:r w:rsidR="00591CCC" w:rsidRPr="00624687">
        <w:rPr>
          <w:rFonts w:asciiTheme="majorBidi" w:hAnsiTheme="majorBidi" w:cstheme="majorBidi"/>
          <w:color w:val="auto"/>
        </w:rPr>
        <w:t xml:space="preserve"> and </w:t>
      </w:r>
      <w:r w:rsidRPr="00624687">
        <w:rPr>
          <w:rFonts w:asciiTheme="majorBidi" w:hAnsiTheme="majorBidi" w:cstheme="majorBidi"/>
          <w:color w:val="auto"/>
        </w:rPr>
        <w:t>moderately oxLDL b</w:t>
      </w:r>
      <w:r w:rsidR="00591CCC" w:rsidRPr="00624687">
        <w:rPr>
          <w:rFonts w:asciiTheme="majorBidi" w:hAnsiTheme="majorBidi" w:cstheme="majorBidi"/>
          <w:color w:val="auto"/>
        </w:rPr>
        <w:t>ind</w:t>
      </w:r>
      <w:r w:rsidRPr="00624687">
        <w:rPr>
          <w:rFonts w:asciiTheme="majorBidi" w:hAnsiTheme="majorBidi" w:cstheme="majorBidi"/>
          <w:color w:val="auto"/>
        </w:rPr>
        <w:t xml:space="preserve"> with </w:t>
      </w:r>
      <w:r w:rsidR="00591CCC" w:rsidRPr="00624687">
        <w:rPr>
          <w:rFonts w:asciiTheme="majorBidi" w:hAnsiTheme="majorBidi" w:cstheme="majorBidi"/>
          <w:color w:val="auto"/>
        </w:rPr>
        <w:t xml:space="preserve">a </w:t>
      </w:r>
      <w:r w:rsidRPr="00624687">
        <w:rPr>
          <w:rFonts w:asciiTheme="majorBidi" w:hAnsiTheme="majorBidi" w:cstheme="majorBidi"/>
          <w:color w:val="auto"/>
        </w:rPr>
        <w:t xml:space="preserve">higher affinity </w:t>
      </w:r>
      <w:r w:rsidR="00591CCC" w:rsidRPr="00624687">
        <w:rPr>
          <w:rFonts w:asciiTheme="majorBidi" w:hAnsiTheme="majorBidi" w:cstheme="majorBidi"/>
          <w:color w:val="auto"/>
        </w:rPr>
        <w:t>to</w:t>
      </w:r>
      <w:r w:rsidRPr="00624687">
        <w:rPr>
          <w:rFonts w:asciiTheme="majorBidi" w:hAnsiTheme="majorBidi" w:cstheme="majorBidi"/>
          <w:color w:val="auto"/>
        </w:rPr>
        <w:t xml:space="preserve"> </w:t>
      </w:r>
      <w:r w:rsidR="00155ED2" w:rsidRPr="00624687">
        <w:rPr>
          <w:rFonts w:asciiTheme="majorBidi" w:hAnsiTheme="majorBidi" w:cstheme="majorBidi"/>
          <w:color w:val="auto"/>
        </w:rPr>
        <w:t>scavenger receptor B2 (</w:t>
      </w:r>
      <w:r w:rsidRPr="00624687">
        <w:rPr>
          <w:rFonts w:asciiTheme="majorBidi" w:hAnsiTheme="majorBidi" w:cstheme="majorBidi"/>
          <w:color w:val="auto"/>
        </w:rPr>
        <w:t>SR-B2</w:t>
      </w:r>
      <w:r w:rsidR="00155ED2" w:rsidRPr="00624687">
        <w:rPr>
          <w:rFonts w:asciiTheme="majorBidi" w:hAnsiTheme="majorBidi" w:cstheme="majorBidi"/>
          <w:color w:val="auto"/>
        </w:rPr>
        <w:t>)</w:t>
      </w:r>
      <w:r w:rsidRPr="00624687">
        <w:rPr>
          <w:rFonts w:asciiTheme="majorBidi" w:hAnsiTheme="majorBidi" w:cstheme="majorBidi"/>
          <w:color w:val="auto"/>
        </w:rPr>
        <w:t xml:space="preserve"> </w:t>
      </w:r>
      <w:r w:rsidR="00591CCC" w:rsidRPr="00624687">
        <w:rPr>
          <w:rFonts w:asciiTheme="majorBidi" w:hAnsiTheme="majorBidi" w:cstheme="majorBidi"/>
          <w:color w:val="auto"/>
        </w:rPr>
        <w:t>compared to</w:t>
      </w:r>
      <w:r w:rsidRPr="00624687">
        <w:rPr>
          <w:rFonts w:asciiTheme="majorBidi" w:hAnsiTheme="majorBidi" w:cstheme="majorBidi"/>
          <w:color w:val="auto"/>
        </w:rPr>
        <w:t xml:space="preserve"> </w:t>
      </w:r>
      <w:r w:rsidR="00155ED2" w:rsidRPr="00624687">
        <w:rPr>
          <w:rFonts w:asciiTheme="majorBidi" w:hAnsiTheme="majorBidi" w:cstheme="majorBidi"/>
          <w:color w:val="auto"/>
        </w:rPr>
        <w:t>scavenger receptor A1 (</w:t>
      </w:r>
      <w:r w:rsidRPr="00624687">
        <w:rPr>
          <w:rFonts w:asciiTheme="majorBidi" w:hAnsiTheme="majorBidi" w:cstheme="majorBidi"/>
          <w:color w:val="auto"/>
        </w:rPr>
        <w:t>SR-A1</w:t>
      </w:r>
      <w:r w:rsidR="00155ED2" w:rsidRPr="00624687">
        <w:rPr>
          <w:rFonts w:asciiTheme="majorBidi" w:hAnsiTheme="majorBidi" w:cstheme="majorBidi"/>
          <w:color w:val="auto"/>
        </w:rPr>
        <w:t>)</w:t>
      </w:r>
      <w:r w:rsidRPr="00624687">
        <w:rPr>
          <w:rFonts w:asciiTheme="majorBidi" w:hAnsiTheme="majorBidi" w:cstheme="majorBidi"/>
          <w:color w:val="auto"/>
        </w:rPr>
        <w:t xml:space="preserve"> </w:t>
      </w:r>
      <w:r w:rsidRPr="00624687">
        <w:rPr>
          <w:rFonts w:asciiTheme="majorBidi" w:hAnsiTheme="majorBidi" w:cstheme="majorBidi"/>
          <w:color w:val="auto"/>
        </w:rPr>
        <w:fldChar w:fldCharType="begin">
          <w:fldData xml:space="preserve">PEVuZE5vdGU+PENpdGU+PEF1dGhvcj5FbmRlbWFubjwvQXV0aG9yPjxZZWFyPjE5OTM8L1llYXI+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PEVuZE5vdGU+PENpdGU+PEF1dGhvcj5FbmRlbWFubjwvQXV0aG9yPjxZZWFyPjE5OTM8L1llYXI+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(Endemann et al., 1993)</w:t>
      </w:r>
      <w:r w:rsidRPr="00624687">
        <w:rPr>
          <w:rFonts w:asciiTheme="majorBidi" w:hAnsiTheme="majorBidi" w:cstheme="majorBidi"/>
          <w:color w:val="auto"/>
        </w:rPr>
        <w:fldChar w:fldCharType="end"/>
      </w:r>
      <w:r w:rsidR="00591CCC" w:rsidRPr="00624687">
        <w:rPr>
          <w:rFonts w:asciiTheme="majorBidi" w:hAnsiTheme="majorBidi" w:cstheme="majorBidi"/>
          <w:color w:val="auto"/>
        </w:rPr>
        <w:t>. This s</w:t>
      </w:r>
      <w:r w:rsidRPr="00624687">
        <w:rPr>
          <w:rFonts w:asciiTheme="majorBidi" w:hAnsiTheme="majorBidi" w:cstheme="majorBidi"/>
          <w:color w:val="auto"/>
        </w:rPr>
        <w:t>uggest</w:t>
      </w:r>
      <w:r w:rsidR="00591CCC" w:rsidRPr="00624687">
        <w:rPr>
          <w:rFonts w:asciiTheme="majorBidi" w:hAnsiTheme="majorBidi" w:cstheme="majorBidi"/>
          <w:color w:val="auto"/>
        </w:rPr>
        <w:t>s</w:t>
      </w:r>
      <w:r w:rsidRPr="00624687">
        <w:rPr>
          <w:rFonts w:asciiTheme="majorBidi" w:hAnsiTheme="majorBidi" w:cstheme="majorBidi"/>
          <w:color w:val="auto"/>
        </w:rPr>
        <w:t xml:space="preserve"> that the </w:t>
      </w:r>
      <w:r w:rsidR="00591CCC" w:rsidRPr="00624687">
        <w:rPr>
          <w:rFonts w:asciiTheme="majorBidi" w:hAnsiTheme="majorBidi" w:cstheme="majorBidi"/>
          <w:color w:val="auto"/>
        </w:rPr>
        <w:t>method</w:t>
      </w:r>
      <w:r w:rsidRPr="00624687">
        <w:rPr>
          <w:rFonts w:asciiTheme="majorBidi" w:hAnsiTheme="majorBidi" w:cstheme="majorBidi"/>
          <w:color w:val="auto"/>
        </w:rPr>
        <w:t xml:space="preserve"> and level of modification used to produce these modified LDLs has </w:t>
      </w:r>
      <w:r w:rsidR="00591CCC" w:rsidRPr="00624687">
        <w:rPr>
          <w:rFonts w:asciiTheme="majorBidi" w:hAnsiTheme="majorBidi" w:cstheme="majorBidi"/>
          <w:color w:val="auto"/>
        </w:rPr>
        <w:t>an</w:t>
      </w:r>
      <w:r w:rsidRPr="00624687">
        <w:rPr>
          <w:rFonts w:asciiTheme="majorBidi" w:hAnsiTheme="majorBidi" w:cstheme="majorBidi"/>
          <w:color w:val="auto"/>
        </w:rPr>
        <w:t xml:space="preserve"> impact on their binding and uptake by scavenger receptors.</w:t>
      </w:r>
    </w:p>
    <w:p w14:paraId="48934B0B" w14:textId="77777777" w:rsidR="00040173" w:rsidRPr="00624687" w:rsidRDefault="00040173" w:rsidP="00E77211">
      <w:pPr>
        <w:rPr>
          <w:rFonts w:asciiTheme="majorBidi" w:hAnsiTheme="majorBidi" w:cstheme="majorBidi"/>
          <w:b/>
          <w:bCs/>
          <w:color w:val="auto"/>
          <w:shd w:val="clear" w:color="auto" w:fill="FFFFFF"/>
        </w:rPr>
      </w:pPr>
    </w:p>
    <w:p w14:paraId="00E9FE0E" w14:textId="195CAD16" w:rsidR="0013222E" w:rsidRPr="00624687" w:rsidRDefault="0013222E" w:rsidP="0013222E">
      <w:pPr>
        <w:rPr>
          <w:rFonts w:asciiTheme="majorBidi" w:hAnsiTheme="majorBidi" w:cstheme="majorBidi"/>
          <w:color w:val="auto"/>
        </w:rPr>
      </w:pPr>
    </w:p>
    <w:p w14:paraId="2BC861F1" w14:textId="19B24BA9" w:rsidR="00F9090C" w:rsidRPr="00624687" w:rsidRDefault="00F9090C" w:rsidP="0013222E">
      <w:pPr>
        <w:rPr>
          <w:rFonts w:asciiTheme="majorBidi" w:hAnsiTheme="majorBidi" w:cstheme="majorBidi"/>
          <w:color w:val="auto"/>
        </w:rPr>
      </w:pPr>
    </w:p>
    <w:p w14:paraId="680D499D" w14:textId="77777777" w:rsidR="00F9090C" w:rsidRPr="00624687" w:rsidRDefault="00F9090C" w:rsidP="0013222E">
      <w:pPr>
        <w:rPr>
          <w:rFonts w:asciiTheme="majorBidi" w:hAnsiTheme="majorBidi" w:cstheme="majorBidi"/>
          <w:color w:val="auto"/>
        </w:rPr>
      </w:pPr>
    </w:p>
    <w:p w14:paraId="1D7324C7" w14:textId="5B264C44" w:rsidR="00E82592" w:rsidRPr="00624687" w:rsidRDefault="00E82592" w:rsidP="0013222E">
      <w:pPr>
        <w:rPr>
          <w:rFonts w:asciiTheme="majorBidi" w:hAnsiTheme="majorBidi" w:cstheme="majorBidi"/>
          <w:color w:val="auto"/>
        </w:rPr>
      </w:pPr>
    </w:p>
    <w:p w14:paraId="41FF158A" w14:textId="77777777" w:rsidR="00AF1408" w:rsidRPr="007B7DFC" w:rsidRDefault="00E82592" w:rsidP="00DA6D90">
      <w:pPr>
        <w:keepNext/>
        <w:jc w:val="center"/>
      </w:pPr>
      <w:r w:rsidRPr="007B7DFC">
        <w:rPr>
          <w:rFonts w:asciiTheme="majorBidi" w:hAnsiTheme="majorBidi" w:cstheme="majorBidi"/>
          <w:noProof/>
          <w:lang w:val="en-US"/>
        </w:rPr>
        <w:lastRenderedPageBreak/>
        <w:drawing>
          <wp:inline distT="0" distB="0" distL="0" distR="0" wp14:anchorId="57EE765A" wp14:editId="78015C03">
            <wp:extent cx="4665629" cy="3194462"/>
            <wp:effectExtent l="0" t="0" r="190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DL modification final.png"/>
                    <pic:cNvPicPr/>
                  </pic:nvPicPr>
                  <pic:blipFill>
                    <a:blip r:embed="rId13">
                      <a:extLst>
                        <a:ext uri="{28A0092B-C50C-407E-A947-70E740481C1C}">
                          <a14:useLocalDpi xmlns:a14="http://schemas.microsoft.com/office/drawing/2010/main" val="0"/>
                        </a:ext>
                      </a:extLst>
                    </a:blip>
                    <a:stretch>
                      <a:fillRect/>
                    </a:stretch>
                  </pic:blipFill>
                  <pic:spPr>
                    <a:xfrm>
                      <a:off x="0" y="0"/>
                      <a:ext cx="4679225" cy="3203771"/>
                    </a:xfrm>
                    <a:prstGeom prst="rect">
                      <a:avLst/>
                    </a:prstGeom>
                  </pic:spPr>
                </pic:pic>
              </a:graphicData>
            </a:graphic>
          </wp:inline>
        </w:drawing>
      </w:r>
    </w:p>
    <w:p w14:paraId="78510BE3" w14:textId="042702C2" w:rsidR="00E82592" w:rsidRPr="007B7DFC" w:rsidRDefault="00AF1408">
      <w:pPr>
        <w:pStyle w:val="Caption"/>
        <w:rPr>
          <w:vanish/>
          <w:color w:val="000000" w:themeColor="text1"/>
          <w:specVanish/>
        </w:rPr>
      </w:pPr>
      <w:bookmarkStart w:id="22" w:name="_Ref483845695"/>
      <w:bookmarkStart w:id="23" w:name="_Toc488170779"/>
      <w:bookmarkStart w:id="24" w:name="_Toc497199210"/>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1</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3</w:t>
      </w:r>
      <w:r w:rsidR="00AE2110" w:rsidRPr="007B7DFC">
        <w:rPr>
          <w:color w:val="000000" w:themeColor="text1"/>
        </w:rPr>
        <w:fldChar w:fldCharType="end"/>
      </w:r>
      <w:bookmarkEnd w:id="22"/>
      <w:r w:rsidRPr="007B7DFC">
        <w:rPr>
          <w:color w:val="000000" w:themeColor="text1"/>
        </w:rPr>
        <w:t xml:space="preserve"> Mechanism of LDL oxidation</w:t>
      </w:r>
      <w:r w:rsidR="003432FD" w:rsidRPr="007B7DFC">
        <w:rPr>
          <w:color w:val="000000" w:themeColor="text1"/>
        </w:rPr>
        <w:t>.</w:t>
      </w:r>
      <w:bookmarkEnd w:id="23"/>
      <w:bookmarkEnd w:id="24"/>
    </w:p>
    <w:p w14:paraId="40168281" w14:textId="2620ADF4" w:rsidR="00AF1408" w:rsidRPr="007B7DFC" w:rsidRDefault="00DD194F" w:rsidP="00BA6CD8">
      <w:pPr>
        <w:pStyle w:val="Quote"/>
        <w:rPr>
          <w:color w:val="000000" w:themeColor="text1"/>
        </w:rPr>
      </w:pPr>
      <w:r w:rsidRPr="007B7DFC">
        <w:rPr>
          <w:color w:val="000000" w:themeColor="text1"/>
        </w:rPr>
        <w:t xml:space="preserve"> </w:t>
      </w:r>
      <w:r w:rsidR="003432FD" w:rsidRPr="007B7DFC">
        <w:rPr>
          <w:color w:val="000000" w:themeColor="text1"/>
        </w:rPr>
        <w:t>Schematic</w:t>
      </w:r>
      <w:r w:rsidRPr="007B7DFC">
        <w:rPr>
          <w:color w:val="000000" w:themeColor="text1"/>
        </w:rPr>
        <w:t xml:space="preserve"> representation </w:t>
      </w:r>
      <w:r w:rsidR="00AF1408" w:rsidRPr="007B7DFC">
        <w:rPr>
          <w:color w:val="000000" w:themeColor="text1"/>
        </w:rPr>
        <w:t xml:space="preserve">of </w:t>
      </w:r>
      <w:r w:rsidRPr="007B7DFC">
        <w:rPr>
          <w:color w:val="000000" w:themeColor="text1"/>
        </w:rPr>
        <w:t>LDL</w:t>
      </w:r>
      <w:r w:rsidR="009617BA" w:rsidRPr="007B7DFC">
        <w:rPr>
          <w:color w:val="000000" w:themeColor="text1"/>
        </w:rPr>
        <w:t xml:space="preserve"> </w:t>
      </w:r>
      <w:r w:rsidR="00AF1408" w:rsidRPr="007B7DFC">
        <w:rPr>
          <w:color w:val="000000" w:themeColor="text1"/>
        </w:rPr>
        <w:t xml:space="preserve">oxidation in </w:t>
      </w:r>
      <w:r w:rsidR="00392EF3" w:rsidRPr="007B7DFC">
        <w:rPr>
          <w:color w:val="000000" w:themeColor="text1"/>
        </w:rPr>
        <w:t xml:space="preserve">the </w:t>
      </w:r>
      <w:r w:rsidR="00AF1408" w:rsidRPr="007B7DFC">
        <w:rPr>
          <w:color w:val="000000" w:themeColor="text1"/>
        </w:rPr>
        <w:t>sub</w:t>
      </w:r>
      <w:r w:rsidR="00392EF3" w:rsidRPr="007B7DFC">
        <w:rPr>
          <w:color w:val="000000" w:themeColor="text1"/>
        </w:rPr>
        <w:t>-</w:t>
      </w:r>
      <w:r w:rsidR="00AF1408" w:rsidRPr="007B7DFC">
        <w:rPr>
          <w:color w:val="000000" w:themeColor="text1"/>
        </w:rPr>
        <w:t>endothelial space</w:t>
      </w:r>
      <w:r w:rsidR="00591CCC" w:rsidRPr="007B7DFC">
        <w:rPr>
          <w:color w:val="000000" w:themeColor="text1"/>
        </w:rPr>
        <w:t>.</w:t>
      </w:r>
      <w:r w:rsidR="00AF1408" w:rsidRPr="007B7DFC">
        <w:rPr>
          <w:color w:val="000000" w:themeColor="text1"/>
        </w:rPr>
        <w:t xml:space="preserve"> </w:t>
      </w:r>
      <w:r w:rsidR="00591CCC" w:rsidRPr="007B7DFC">
        <w:rPr>
          <w:color w:val="000000" w:themeColor="text1"/>
        </w:rPr>
        <w:t>W</w:t>
      </w:r>
      <w:r w:rsidR="00AF1408" w:rsidRPr="007B7DFC">
        <w:rPr>
          <w:color w:val="000000" w:themeColor="text1"/>
        </w:rPr>
        <w:t>hen LDL molecules enter the sub</w:t>
      </w:r>
      <w:r w:rsidR="003432FD" w:rsidRPr="007B7DFC">
        <w:rPr>
          <w:color w:val="000000" w:themeColor="text1"/>
        </w:rPr>
        <w:t>-</w:t>
      </w:r>
      <w:r w:rsidR="00AF1408" w:rsidRPr="007B7DFC">
        <w:rPr>
          <w:color w:val="000000" w:themeColor="text1"/>
        </w:rPr>
        <w:t xml:space="preserve">endothelial space of an artery </w:t>
      </w:r>
      <w:r w:rsidR="00591CCC" w:rsidRPr="007B7DFC">
        <w:rPr>
          <w:color w:val="000000" w:themeColor="text1"/>
        </w:rPr>
        <w:t xml:space="preserve">they can </w:t>
      </w:r>
      <w:r w:rsidR="00AF1408" w:rsidRPr="007B7DFC">
        <w:rPr>
          <w:color w:val="000000" w:themeColor="text1"/>
        </w:rPr>
        <w:t>be oxidi</w:t>
      </w:r>
      <w:r w:rsidR="00591CCC" w:rsidRPr="007B7DFC">
        <w:rPr>
          <w:color w:val="000000" w:themeColor="text1"/>
        </w:rPr>
        <w:t>s</w:t>
      </w:r>
      <w:r w:rsidR="00AF1408" w:rsidRPr="007B7DFC">
        <w:rPr>
          <w:color w:val="000000" w:themeColor="text1"/>
        </w:rPr>
        <w:t>ed by m</w:t>
      </w:r>
      <w:r w:rsidR="00392EF3" w:rsidRPr="007B7DFC">
        <w:rPr>
          <w:color w:val="000000" w:themeColor="text1"/>
        </w:rPr>
        <w:t>acrophages, smooth muscle cells</w:t>
      </w:r>
      <w:r w:rsidR="00AF1408" w:rsidRPr="007B7DFC">
        <w:rPr>
          <w:color w:val="000000" w:themeColor="text1"/>
        </w:rPr>
        <w:t xml:space="preserve"> </w:t>
      </w:r>
      <w:r w:rsidR="00392EF3" w:rsidRPr="007B7DFC">
        <w:rPr>
          <w:color w:val="000000" w:themeColor="text1"/>
        </w:rPr>
        <w:t>or</w:t>
      </w:r>
      <w:r w:rsidR="00AF1408" w:rsidRPr="007B7DFC">
        <w:rPr>
          <w:color w:val="000000" w:themeColor="text1"/>
        </w:rPr>
        <w:t xml:space="preserve"> endothelial cells</w:t>
      </w:r>
      <w:r w:rsidRPr="007B7DFC">
        <w:rPr>
          <w:color w:val="000000" w:themeColor="text1"/>
        </w:rPr>
        <w:t xml:space="preserve"> (vascular cells)</w:t>
      </w:r>
      <w:r w:rsidR="00AF1408" w:rsidRPr="007B7DFC">
        <w:rPr>
          <w:color w:val="000000" w:themeColor="text1"/>
        </w:rPr>
        <w:t>, via oxidi</w:t>
      </w:r>
      <w:r w:rsidR="00591CCC" w:rsidRPr="007B7DFC">
        <w:rPr>
          <w:color w:val="000000" w:themeColor="text1"/>
        </w:rPr>
        <w:t>s</w:t>
      </w:r>
      <w:r w:rsidR="00AF1408" w:rsidRPr="007B7DFC">
        <w:rPr>
          <w:color w:val="000000" w:themeColor="text1"/>
        </w:rPr>
        <w:t>ing enzyme</w:t>
      </w:r>
      <w:r w:rsidR="00591CCC" w:rsidRPr="007B7DFC">
        <w:rPr>
          <w:color w:val="000000" w:themeColor="text1"/>
        </w:rPr>
        <w:t>s</w:t>
      </w:r>
      <w:r w:rsidR="00AF1408" w:rsidRPr="007B7DFC">
        <w:rPr>
          <w:color w:val="000000" w:themeColor="text1"/>
        </w:rPr>
        <w:t xml:space="preserve"> </w:t>
      </w:r>
      <w:r w:rsidR="00DE105B" w:rsidRPr="007B7DFC">
        <w:rPr>
          <w:color w:val="000000" w:themeColor="text1"/>
        </w:rPr>
        <w:t>(for example</w:t>
      </w:r>
      <w:r w:rsidR="00AF1408" w:rsidRPr="007B7DFC">
        <w:rPr>
          <w:color w:val="000000" w:themeColor="text1"/>
        </w:rPr>
        <w:t xml:space="preserve"> myeloperoxidase</w:t>
      </w:r>
      <w:r w:rsidR="00392EF3" w:rsidRPr="007B7DFC">
        <w:rPr>
          <w:color w:val="000000" w:themeColor="text1"/>
        </w:rPr>
        <w:t xml:space="preserve"> in the presence or absence of metal ions</w:t>
      </w:r>
      <w:r w:rsidR="00DE105B" w:rsidRPr="007B7DFC">
        <w:rPr>
          <w:color w:val="000000" w:themeColor="text1"/>
        </w:rPr>
        <w:t>)</w:t>
      </w:r>
      <w:r w:rsidR="00392EF3" w:rsidRPr="007B7DFC">
        <w:rPr>
          <w:color w:val="000000" w:themeColor="text1"/>
        </w:rPr>
        <w:t xml:space="preserve">. </w:t>
      </w:r>
      <w:r w:rsidR="00040173" w:rsidRPr="007B7DFC">
        <w:rPr>
          <w:color w:val="000000" w:themeColor="text1"/>
        </w:rPr>
        <w:t xml:space="preserve">Nitric oxide </w:t>
      </w:r>
      <w:r w:rsidR="00DE105B" w:rsidRPr="007B7DFC">
        <w:rPr>
          <w:color w:val="000000" w:themeColor="text1"/>
        </w:rPr>
        <w:t xml:space="preserve">alone can act as an antioxidant and </w:t>
      </w:r>
      <w:r w:rsidR="004F18AB" w:rsidRPr="007B7DFC">
        <w:rPr>
          <w:color w:val="000000" w:themeColor="text1"/>
        </w:rPr>
        <w:t>inhibit th</w:t>
      </w:r>
      <w:r w:rsidR="00DE105B" w:rsidRPr="007B7DFC">
        <w:rPr>
          <w:color w:val="000000" w:themeColor="text1"/>
        </w:rPr>
        <w:t>e</w:t>
      </w:r>
      <w:r w:rsidR="004F18AB" w:rsidRPr="007B7DFC">
        <w:rPr>
          <w:color w:val="000000" w:themeColor="text1"/>
        </w:rPr>
        <w:t xml:space="preserve"> process</w:t>
      </w:r>
      <w:r w:rsidR="00040173" w:rsidRPr="007B7DFC">
        <w:rPr>
          <w:color w:val="000000" w:themeColor="text1"/>
        </w:rPr>
        <w:t>,</w:t>
      </w:r>
      <w:r w:rsidR="004F18AB" w:rsidRPr="007B7DFC">
        <w:rPr>
          <w:color w:val="000000" w:themeColor="text1"/>
        </w:rPr>
        <w:t xml:space="preserve"> </w:t>
      </w:r>
      <w:r w:rsidR="00392EF3" w:rsidRPr="007B7DFC">
        <w:rPr>
          <w:color w:val="000000" w:themeColor="text1"/>
        </w:rPr>
        <w:t>whereas</w:t>
      </w:r>
      <w:r w:rsidR="004F18AB" w:rsidRPr="007B7DFC">
        <w:rPr>
          <w:color w:val="000000" w:themeColor="text1"/>
        </w:rPr>
        <w:t xml:space="preserve"> superoxide anion generated by </w:t>
      </w:r>
      <w:r w:rsidRPr="007B7DFC">
        <w:rPr>
          <w:color w:val="000000" w:themeColor="text1"/>
        </w:rPr>
        <w:t>vascular cells</w:t>
      </w:r>
      <w:r w:rsidR="00DE105B" w:rsidRPr="007B7DFC">
        <w:rPr>
          <w:color w:val="000000" w:themeColor="text1"/>
        </w:rPr>
        <w:t xml:space="preserve"> enhance it thereby acting as a pro-oxidant</w:t>
      </w:r>
      <w:r w:rsidR="004F18AB" w:rsidRPr="007B7DFC">
        <w:rPr>
          <w:color w:val="000000" w:themeColor="text1"/>
        </w:rPr>
        <w:t xml:space="preserve">.  </w:t>
      </w:r>
      <w:r w:rsidR="00AF1408" w:rsidRPr="007B7DFC">
        <w:rPr>
          <w:color w:val="000000" w:themeColor="text1"/>
        </w:rPr>
        <w:t xml:space="preserve">Minimally modified </w:t>
      </w:r>
      <w:r w:rsidR="00DE105B" w:rsidRPr="007B7DFC">
        <w:rPr>
          <w:color w:val="000000" w:themeColor="text1"/>
        </w:rPr>
        <w:t>ox</w:t>
      </w:r>
      <w:r w:rsidR="00AF1408" w:rsidRPr="007B7DFC">
        <w:rPr>
          <w:color w:val="000000" w:themeColor="text1"/>
        </w:rPr>
        <w:t>LDL (MM-</w:t>
      </w:r>
      <w:r w:rsidR="00392EF3" w:rsidRPr="007B7DFC">
        <w:rPr>
          <w:color w:val="000000" w:themeColor="text1"/>
        </w:rPr>
        <w:t>ox</w:t>
      </w:r>
      <w:r w:rsidR="00AF1408" w:rsidRPr="007B7DFC">
        <w:rPr>
          <w:color w:val="000000" w:themeColor="text1"/>
        </w:rPr>
        <w:t xml:space="preserve">LDL) can re-enter </w:t>
      </w:r>
      <w:r w:rsidR="00DE105B" w:rsidRPr="007B7DFC">
        <w:rPr>
          <w:color w:val="000000" w:themeColor="text1"/>
        </w:rPr>
        <w:t xml:space="preserve">the </w:t>
      </w:r>
      <w:r w:rsidR="00AF1408" w:rsidRPr="007B7DFC">
        <w:rPr>
          <w:color w:val="000000" w:themeColor="text1"/>
        </w:rPr>
        <w:t>blood circulation due to</w:t>
      </w:r>
      <w:r w:rsidR="004F18AB" w:rsidRPr="007B7DFC">
        <w:rPr>
          <w:color w:val="000000" w:themeColor="text1"/>
        </w:rPr>
        <w:t xml:space="preserve"> its</w:t>
      </w:r>
      <w:r w:rsidR="00AF1408" w:rsidRPr="007B7DFC">
        <w:rPr>
          <w:color w:val="000000" w:themeColor="text1"/>
        </w:rPr>
        <w:t xml:space="preserve"> </w:t>
      </w:r>
      <w:r w:rsidR="004F18AB" w:rsidRPr="007B7DFC">
        <w:rPr>
          <w:color w:val="000000" w:themeColor="text1"/>
        </w:rPr>
        <w:t xml:space="preserve">low binding affinity to </w:t>
      </w:r>
      <w:r w:rsidR="00392EF3" w:rsidRPr="007B7DFC">
        <w:rPr>
          <w:color w:val="000000" w:themeColor="text1"/>
        </w:rPr>
        <w:t xml:space="preserve">macrophage-expressed </w:t>
      </w:r>
      <w:r w:rsidR="004F18AB" w:rsidRPr="007B7DFC">
        <w:rPr>
          <w:color w:val="000000" w:themeColor="text1"/>
        </w:rPr>
        <w:t>scavenger receptors</w:t>
      </w:r>
      <w:r w:rsidR="00AF1408" w:rsidRPr="007B7DFC">
        <w:rPr>
          <w:color w:val="000000" w:themeColor="text1"/>
        </w:rPr>
        <w:t xml:space="preserve">. Extensively </w:t>
      </w:r>
      <w:r w:rsidR="004F18AB" w:rsidRPr="007B7DFC">
        <w:rPr>
          <w:color w:val="000000" w:themeColor="text1"/>
        </w:rPr>
        <w:t>oxLDL ha</w:t>
      </w:r>
      <w:r w:rsidR="00DE105B" w:rsidRPr="007B7DFC">
        <w:rPr>
          <w:color w:val="000000" w:themeColor="text1"/>
        </w:rPr>
        <w:t>ve</w:t>
      </w:r>
      <w:r w:rsidR="004F18AB" w:rsidRPr="007B7DFC">
        <w:rPr>
          <w:color w:val="000000" w:themeColor="text1"/>
        </w:rPr>
        <w:t xml:space="preserve"> high affinity </w:t>
      </w:r>
      <w:r w:rsidR="00DE105B" w:rsidRPr="007B7DFC">
        <w:rPr>
          <w:color w:val="000000" w:themeColor="text1"/>
        </w:rPr>
        <w:t>for</w:t>
      </w:r>
      <w:r w:rsidR="004F18AB" w:rsidRPr="007B7DFC">
        <w:rPr>
          <w:color w:val="000000" w:themeColor="text1"/>
        </w:rPr>
        <w:t xml:space="preserve"> scavenger receptors </w:t>
      </w:r>
      <w:r w:rsidR="00DE105B" w:rsidRPr="007B7DFC">
        <w:rPr>
          <w:color w:val="000000" w:themeColor="text1"/>
        </w:rPr>
        <w:t>expressed by</w:t>
      </w:r>
      <w:r w:rsidR="004F18AB" w:rsidRPr="007B7DFC">
        <w:rPr>
          <w:color w:val="000000" w:themeColor="text1"/>
        </w:rPr>
        <w:t xml:space="preserve"> </w:t>
      </w:r>
      <w:r w:rsidRPr="007B7DFC">
        <w:rPr>
          <w:color w:val="000000" w:themeColor="text1"/>
        </w:rPr>
        <w:t>macrophages and</w:t>
      </w:r>
      <w:r w:rsidR="004F18AB" w:rsidRPr="007B7DFC">
        <w:rPr>
          <w:color w:val="000000" w:themeColor="text1"/>
        </w:rPr>
        <w:t xml:space="preserve"> so can be </w:t>
      </w:r>
      <w:r w:rsidR="00DE105B" w:rsidRPr="007B7DFC">
        <w:rPr>
          <w:color w:val="000000" w:themeColor="text1"/>
        </w:rPr>
        <w:t xml:space="preserve">readily </w:t>
      </w:r>
      <w:r w:rsidR="004F18AB" w:rsidRPr="007B7DFC">
        <w:rPr>
          <w:color w:val="000000" w:themeColor="text1"/>
        </w:rPr>
        <w:t>take</w:t>
      </w:r>
      <w:r w:rsidR="00443778" w:rsidRPr="007B7DFC">
        <w:rPr>
          <w:color w:val="000000" w:themeColor="text1"/>
        </w:rPr>
        <w:t xml:space="preserve">n up by these </w:t>
      </w:r>
      <w:r w:rsidR="00AD0B3F" w:rsidRPr="007B7DFC">
        <w:rPr>
          <w:color w:val="000000" w:themeColor="text1"/>
        </w:rPr>
        <w:t xml:space="preserve">cells, </w:t>
      </w:r>
      <w:r w:rsidR="00392EF3" w:rsidRPr="007B7DFC">
        <w:rPr>
          <w:color w:val="000000" w:themeColor="text1"/>
        </w:rPr>
        <w:t xml:space="preserve">ultimately </w:t>
      </w:r>
      <w:r w:rsidR="00AD0B3F" w:rsidRPr="007B7DFC">
        <w:rPr>
          <w:color w:val="000000" w:themeColor="text1"/>
        </w:rPr>
        <w:t>transforming</w:t>
      </w:r>
      <w:r w:rsidR="004F18AB" w:rsidRPr="007B7DFC">
        <w:rPr>
          <w:color w:val="000000" w:themeColor="text1"/>
        </w:rPr>
        <w:t xml:space="preserve"> </w:t>
      </w:r>
      <w:r w:rsidR="00392EF3" w:rsidRPr="007B7DFC">
        <w:rPr>
          <w:color w:val="000000" w:themeColor="text1"/>
        </w:rPr>
        <w:t>these cells</w:t>
      </w:r>
      <w:r w:rsidR="004F18AB" w:rsidRPr="007B7DFC">
        <w:rPr>
          <w:color w:val="000000" w:themeColor="text1"/>
        </w:rPr>
        <w:t xml:space="preserve"> into</w:t>
      </w:r>
      <w:r w:rsidR="00AF1408" w:rsidRPr="007B7DFC">
        <w:rPr>
          <w:color w:val="000000" w:themeColor="text1"/>
        </w:rPr>
        <w:t xml:space="preserve"> </w:t>
      </w:r>
      <w:r w:rsidR="00443778" w:rsidRPr="007B7DFC">
        <w:rPr>
          <w:color w:val="000000" w:themeColor="text1"/>
        </w:rPr>
        <w:t>lipid</w:t>
      </w:r>
      <w:r w:rsidR="003432FD" w:rsidRPr="007B7DFC">
        <w:rPr>
          <w:color w:val="000000" w:themeColor="text1"/>
        </w:rPr>
        <w:t>-</w:t>
      </w:r>
      <w:r w:rsidR="00443778" w:rsidRPr="007B7DFC">
        <w:rPr>
          <w:color w:val="000000" w:themeColor="text1"/>
        </w:rPr>
        <w:t>laden macrophages</w:t>
      </w:r>
      <w:r w:rsidR="00AF1408" w:rsidRPr="007B7DFC">
        <w:rPr>
          <w:color w:val="000000" w:themeColor="text1"/>
        </w:rPr>
        <w:t xml:space="preserve">. </w:t>
      </w:r>
    </w:p>
    <w:p w14:paraId="5C500D20" w14:textId="77777777" w:rsidR="004F18AB" w:rsidRPr="007B7DFC" w:rsidRDefault="004F18AB"/>
    <w:p w14:paraId="2BC406CD" w14:textId="294A5A76" w:rsidR="0013222E" w:rsidRPr="00624687" w:rsidRDefault="007C3654" w:rsidP="0013222E">
      <w:pPr>
        <w:pStyle w:val="Heading3"/>
        <w:rPr>
          <w:color w:val="auto"/>
        </w:rPr>
      </w:pPr>
      <w:bookmarkStart w:id="25" w:name="_Toc477301885"/>
      <w:bookmarkStart w:id="26" w:name="_Toc488167516"/>
      <w:bookmarkStart w:id="27" w:name="_Ref495307436"/>
      <w:bookmarkStart w:id="28" w:name="_Toc497199096"/>
      <w:r w:rsidRPr="00624687">
        <w:rPr>
          <w:color w:val="auto"/>
        </w:rPr>
        <w:t>C</w:t>
      </w:r>
      <w:r w:rsidR="0013222E" w:rsidRPr="00624687">
        <w:rPr>
          <w:color w:val="auto"/>
        </w:rPr>
        <w:t xml:space="preserve">holesterol </w:t>
      </w:r>
      <w:r w:rsidRPr="00624687">
        <w:rPr>
          <w:color w:val="auto"/>
        </w:rPr>
        <w:t xml:space="preserve">and its role </w:t>
      </w:r>
      <w:r w:rsidR="0013222E" w:rsidRPr="00624687">
        <w:rPr>
          <w:color w:val="auto"/>
        </w:rPr>
        <w:t>in cancer biology</w:t>
      </w:r>
      <w:bookmarkEnd w:id="25"/>
      <w:bookmarkEnd w:id="26"/>
      <w:bookmarkEnd w:id="27"/>
      <w:bookmarkEnd w:id="28"/>
    </w:p>
    <w:p w14:paraId="1DFA79C7" w14:textId="176E6B27" w:rsidR="007C3654" w:rsidRPr="00624687" w:rsidRDefault="0013222E" w:rsidP="002E03D2">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 xml:space="preserve">The role of elevated levels of cholesterol in cancer cell transformation was first reviewed in the literature in the beginning of twentieth century </w:t>
      </w:r>
      <w:r w:rsidRPr="00624687">
        <w:rPr>
          <w:rFonts w:asciiTheme="majorBidi" w:hAnsiTheme="majorBidi" w:cstheme="majorBidi"/>
          <w:color w:val="auto"/>
        </w:rPr>
        <w:fldChar w:fldCharType="begin">
          <w:fldData xml:space="preserve">PEVuZE5vdGU+PENpdGU+PEF1dGhvcj5Sb2JlcnRzb248L0F1dGhvcj48WWVhcj4xOTEzPC9ZZWFy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PEVuZE5vdGU+PENpdGU+PEF1dGhvcj5Sb2JlcnRzb248L0F1dGhvcj48WWVhcj4xOTEzPC9ZZWFy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(Robertson and Burnett, 1913, Warburg et al., 1927)</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r w:rsidR="00C973D7" w:rsidRPr="00624687">
        <w:rPr>
          <w:rFonts w:asciiTheme="majorBidi" w:hAnsiTheme="majorBidi" w:cstheme="majorBidi"/>
          <w:color w:val="auto"/>
        </w:rPr>
        <w:t>The</w:t>
      </w:r>
      <w:r w:rsidR="007C3654" w:rsidRPr="00624687">
        <w:rPr>
          <w:rFonts w:asciiTheme="majorBidi" w:hAnsiTheme="majorBidi" w:cstheme="majorBidi"/>
          <w:color w:val="auto"/>
        </w:rPr>
        <w:t xml:space="preserve"> biosynthesis of cholesterol involve</w:t>
      </w:r>
      <w:r w:rsidR="00392EF3" w:rsidRPr="00624687">
        <w:rPr>
          <w:rFonts w:asciiTheme="majorBidi" w:hAnsiTheme="majorBidi" w:cstheme="majorBidi"/>
          <w:color w:val="auto"/>
        </w:rPr>
        <w:t>s</w:t>
      </w:r>
      <w:r w:rsidR="007C3654" w:rsidRPr="00624687">
        <w:rPr>
          <w:rFonts w:asciiTheme="majorBidi" w:hAnsiTheme="majorBidi" w:cstheme="majorBidi"/>
          <w:color w:val="auto"/>
        </w:rPr>
        <w:t xml:space="preserve"> several </w:t>
      </w:r>
      <w:r w:rsidR="00392EF3" w:rsidRPr="00624687">
        <w:rPr>
          <w:rFonts w:asciiTheme="majorBidi" w:hAnsiTheme="majorBidi" w:cstheme="majorBidi"/>
          <w:color w:val="auto"/>
        </w:rPr>
        <w:t xml:space="preserve">sequential </w:t>
      </w:r>
      <w:r w:rsidR="007C3654" w:rsidRPr="00624687">
        <w:rPr>
          <w:rFonts w:asciiTheme="majorBidi" w:hAnsiTheme="majorBidi" w:cstheme="majorBidi"/>
          <w:color w:val="auto"/>
        </w:rPr>
        <w:t>enzymatic reactions resultin</w:t>
      </w:r>
      <w:r w:rsidR="00392EF3" w:rsidRPr="00624687">
        <w:rPr>
          <w:rFonts w:asciiTheme="majorBidi" w:hAnsiTheme="majorBidi" w:cstheme="majorBidi"/>
          <w:color w:val="auto"/>
        </w:rPr>
        <w:t>g in the conversion of 2-carbon acetyl-coenzyme A (acetyl-CoA)</w:t>
      </w:r>
      <w:r w:rsidR="007C3654" w:rsidRPr="00624687">
        <w:rPr>
          <w:rFonts w:asciiTheme="majorBidi" w:hAnsiTheme="majorBidi" w:cstheme="majorBidi"/>
          <w:color w:val="auto"/>
        </w:rPr>
        <w:t xml:space="preserve"> into cholesterol that contains 27 carbon atoms</w:t>
      </w:r>
      <w:r w:rsidR="00E77211" w:rsidRPr="00624687">
        <w:rPr>
          <w:rFonts w:asciiTheme="majorBidi" w:hAnsiTheme="majorBidi" w:cstheme="majorBidi"/>
          <w:color w:val="auto"/>
        </w:rPr>
        <w:t xml:space="preserve"> </w:t>
      </w:r>
      <w:r w:rsidR="00E77211" w:rsidRPr="00624687">
        <w:rPr>
          <w:rFonts w:asciiTheme="majorBidi" w:hAnsiTheme="majorBidi" w:cstheme="majorBidi"/>
          <w:color w:val="auto"/>
        </w:rPr>
        <w:fldChar w:fldCharType="begin"/>
      </w:r>
      <w:r w:rsidR="00E77211" w:rsidRPr="00624687">
        <w:rPr>
          <w:rFonts w:asciiTheme="majorBidi" w:hAnsiTheme="majorBidi" w:cstheme="majorBidi"/>
          <w:color w:val="auto"/>
        </w:rPr>
        <w:instrText xml:space="preserve"> ADDIN EN.CITE &lt;EndNote&gt;&lt;Cite&gt;&lt;Author&gt;Sato&lt;/Author&gt;&lt;Year&gt;1995&lt;/Year&gt;&lt;RecNum&gt;1558&lt;/RecNum&gt;&lt;DisplayText&gt;(Sato and Takano, 1995)&lt;/DisplayText&gt;&lt;record&gt;&lt;rec-number&gt;1558&lt;/rec-number&gt;&lt;foreign-keys&gt;&lt;key app="EN" db-id="wa25twppyx902le00tmv990mrttvw5s99sd0" timestamp="1506357222"&gt;1558&lt;/key&gt;&lt;/foreign-keys&gt;&lt;ref-type name="Journal Article"&gt;17&lt;/ref-type&gt;&lt;contributors&gt;&lt;authors&gt;&lt;author&gt;Sato, R.&lt;/author&gt;&lt;author&gt;Takano, T.&lt;/author&gt;&lt;/authors&gt;&lt;/contributors&gt;&lt;auth-address&gt;Department of Microbiology and Molecular Pathology, Teikyo University, Kanagawa, Japan.&lt;/auth-address&gt;&lt;titles&gt;&lt;title&gt;Regulation of intracellular cholesterol metabolism&lt;/title&gt;&lt;secondary-title&gt;Cell Struct Funct&lt;/secondary-title&gt;&lt;alt-title&gt;Cell structure and function&lt;/alt-title&gt;&lt;/titles&gt;&lt;periodical&gt;&lt;full-title&gt;Cell Struct Funct&lt;/full-title&gt;&lt;abbr-1&gt;Cell structure and function&lt;/abbr-1&gt;&lt;/periodical&gt;&lt;alt-periodical&gt;&lt;full-title&gt;Cell Struct Funct&lt;/full-title&gt;&lt;abbr-1&gt;Cell structure and function&lt;/abbr-1&gt;&lt;/alt-periodical&gt;&lt;pages&gt;421-7&lt;/pages&gt;&lt;volume&gt;20&lt;/volume&gt;&lt;number&gt;6&lt;/number&gt;&lt;edition&gt;1995/12/01&lt;/edition&gt;&lt;keywords&gt;&lt;keyword&gt;Animals&lt;/keyword&gt;&lt;keyword&gt;*CCAAT-Enhancer-Binding Proteins&lt;/keyword&gt;&lt;keyword&gt;Cholesterol/*genetics/metabolism&lt;/keyword&gt;&lt;keyword&gt;DNA-Binding Proteins/chemistry/genetics&lt;/keyword&gt;&lt;keyword&gt;*Gene Expression Regulation&lt;/keyword&gt;&lt;keyword&gt;Humans&lt;/keyword&gt;&lt;keyword&gt;Hydroxymethylglutaryl-CoA Synthase/genetics&lt;/keyword&gt;&lt;keyword&gt;Nuclear Proteins/chemistry/genetics&lt;/keyword&gt;&lt;keyword&gt;Oxidoreductases/genetics&lt;/keyword&gt;&lt;keyword&gt;Receptors, LDL/genetics&lt;/keyword&gt;&lt;keyword&gt;Sterol Regulatory Element Binding Protein 1&lt;/keyword&gt;&lt;keyword&gt;*Transcription Factors&lt;/keyword&gt;&lt;keyword&gt;Transcription, Genetic&lt;/keyword&gt;&lt;/keywords&gt;&lt;dates&gt;&lt;year&gt;1995&lt;/year&gt;&lt;pub-dates&gt;&lt;date&gt;Dec&lt;/date&gt;&lt;/pub-dates&gt;&lt;/dates&gt;&lt;isbn&gt;0386-7196 (Print)&amp;#xD;0386-7196&lt;/isbn&gt;&lt;accession-num&gt;8825062&lt;/accession-num&gt;&lt;urls&gt;&lt;/urls&gt;&lt;remote-database-provider&gt;NLM&lt;/remote-database-provider&gt;&lt;language&gt;eng&lt;/language&gt;&lt;/record&gt;&lt;/Cite&gt;&lt;/EndNote&gt;</w:instrText>
      </w:r>
      <w:r w:rsidR="00E77211" w:rsidRPr="00624687">
        <w:rPr>
          <w:rFonts w:asciiTheme="majorBidi" w:hAnsiTheme="majorBidi" w:cstheme="majorBidi"/>
          <w:color w:val="auto"/>
        </w:rPr>
        <w:fldChar w:fldCharType="separate"/>
      </w:r>
      <w:r w:rsidR="00E77211" w:rsidRPr="00624687">
        <w:rPr>
          <w:rFonts w:asciiTheme="majorBidi" w:hAnsiTheme="majorBidi" w:cstheme="majorBidi"/>
          <w:noProof/>
          <w:color w:val="auto"/>
        </w:rPr>
        <w:t>(Sato and Takano, 1995)</w:t>
      </w:r>
      <w:r w:rsidR="00E77211" w:rsidRPr="00624687">
        <w:rPr>
          <w:rFonts w:asciiTheme="majorBidi" w:hAnsiTheme="majorBidi" w:cstheme="majorBidi"/>
          <w:color w:val="auto"/>
        </w:rPr>
        <w:fldChar w:fldCharType="end"/>
      </w:r>
      <w:r w:rsidR="007C3654" w:rsidRPr="00624687">
        <w:rPr>
          <w:rFonts w:asciiTheme="majorBidi" w:hAnsiTheme="majorBidi" w:cstheme="majorBidi"/>
          <w:color w:val="auto"/>
        </w:rPr>
        <w:t>. In mamm</w:t>
      </w:r>
      <w:r w:rsidR="00392EF3" w:rsidRPr="00624687">
        <w:rPr>
          <w:rFonts w:asciiTheme="majorBidi" w:hAnsiTheme="majorBidi" w:cstheme="majorBidi"/>
          <w:color w:val="auto"/>
        </w:rPr>
        <w:t xml:space="preserve">alian cells, </w:t>
      </w:r>
      <w:r w:rsidR="007C3654" w:rsidRPr="00624687">
        <w:rPr>
          <w:rFonts w:asciiTheme="majorBidi" w:hAnsiTheme="majorBidi" w:cstheme="majorBidi"/>
          <w:color w:val="auto"/>
        </w:rPr>
        <w:t>ac</w:t>
      </w:r>
      <w:r w:rsidR="00392EF3" w:rsidRPr="00624687">
        <w:rPr>
          <w:rFonts w:asciiTheme="majorBidi" w:hAnsiTheme="majorBidi" w:cstheme="majorBidi"/>
          <w:color w:val="auto"/>
        </w:rPr>
        <w:t>etyl-CoA</w:t>
      </w:r>
      <w:r w:rsidR="007C3654" w:rsidRPr="00624687">
        <w:rPr>
          <w:rFonts w:asciiTheme="majorBidi" w:hAnsiTheme="majorBidi" w:cstheme="majorBidi"/>
          <w:color w:val="auto"/>
        </w:rPr>
        <w:t xml:space="preserve"> </w:t>
      </w:r>
      <w:r w:rsidR="00392EF3" w:rsidRPr="00624687">
        <w:rPr>
          <w:rFonts w:asciiTheme="majorBidi" w:hAnsiTheme="majorBidi" w:cstheme="majorBidi"/>
          <w:color w:val="auto"/>
        </w:rPr>
        <w:t>is</w:t>
      </w:r>
      <w:r w:rsidR="007C3654" w:rsidRPr="00624687">
        <w:rPr>
          <w:rFonts w:asciiTheme="majorBidi" w:hAnsiTheme="majorBidi" w:cstheme="majorBidi"/>
          <w:color w:val="auto"/>
        </w:rPr>
        <w:t xml:space="preserve"> produced in mitochondria from pyruvate via the</w:t>
      </w:r>
      <w:r w:rsidR="00392EF3" w:rsidRPr="00624687">
        <w:rPr>
          <w:rFonts w:asciiTheme="majorBidi" w:hAnsiTheme="majorBidi" w:cstheme="majorBidi"/>
          <w:color w:val="auto"/>
        </w:rPr>
        <w:t xml:space="preserve"> pyruvate dehydrogenase complex</w:t>
      </w:r>
      <w:r w:rsidR="007C3654" w:rsidRPr="00624687">
        <w:rPr>
          <w:rFonts w:asciiTheme="majorBidi" w:hAnsiTheme="majorBidi" w:cstheme="majorBidi"/>
          <w:color w:val="auto"/>
        </w:rPr>
        <w:t xml:space="preserve">. Pyruvate is </w:t>
      </w:r>
      <w:r w:rsidR="00392EF3" w:rsidRPr="00624687">
        <w:rPr>
          <w:rFonts w:asciiTheme="majorBidi" w:hAnsiTheme="majorBidi" w:cstheme="majorBidi"/>
          <w:color w:val="auto"/>
        </w:rPr>
        <w:t xml:space="preserve">a </w:t>
      </w:r>
      <w:r w:rsidR="007C3654" w:rsidRPr="00624687">
        <w:rPr>
          <w:rFonts w:asciiTheme="majorBidi" w:hAnsiTheme="majorBidi" w:cstheme="majorBidi"/>
          <w:color w:val="auto"/>
        </w:rPr>
        <w:t xml:space="preserve">product of glycolysis, where a glucose molecule (containing six carbon atoms) is converted into two molecules of pyruvate (each containing three carbon atoms). This process involves 10 separate sequential reactions, each of these reactions produces a different </w:t>
      </w:r>
      <w:r w:rsidR="00C973D7" w:rsidRPr="00624687">
        <w:rPr>
          <w:rFonts w:asciiTheme="majorBidi" w:hAnsiTheme="majorBidi" w:cstheme="majorBidi"/>
          <w:color w:val="auto"/>
        </w:rPr>
        <w:lastRenderedPageBreak/>
        <w:t>sugar intermediate</w:t>
      </w:r>
      <w:r w:rsidR="007C3654" w:rsidRPr="00624687">
        <w:rPr>
          <w:rFonts w:asciiTheme="majorBidi" w:hAnsiTheme="majorBidi" w:cstheme="majorBidi"/>
          <w:color w:val="auto"/>
        </w:rPr>
        <w:t xml:space="preserve"> and </w:t>
      </w:r>
      <w:r w:rsidR="00C973D7" w:rsidRPr="00624687">
        <w:rPr>
          <w:rFonts w:asciiTheme="majorBidi" w:hAnsiTheme="majorBidi" w:cstheme="majorBidi"/>
          <w:color w:val="auto"/>
        </w:rPr>
        <w:t xml:space="preserve">a </w:t>
      </w:r>
      <w:r w:rsidR="007C3654" w:rsidRPr="00624687">
        <w:rPr>
          <w:rFonts w:asciiTheme="majorBidi" w:hAnsiTheme="majorBidi" w:cstheme="majorBidi"/>
          <w:color w:val="auto"/>
        </w:rPr>
        <w:t xml:space="preserve">different enzyme </w:t>
      </w:r>
      <w:r w:rsidR="00C973D7" w:rsidRPr="00624687">
        <w:rPr>
          <w:rFonts w:asciiTheme="majorBidi" w:hAnsiTheme="majorBidi" w:cstheme="majorBidi"/>
          <w:color w:val="auto"/>
        </w:rPr>
        <w:t>catalyses</w:t>
      </w:r>
      <w:r w:rsidR="007C3654" w:rsidRPr="00624687">
        <w:rPr>
          <w:rFonts w:asciiTheme="majorBidi" w:hAnsiTheme="majorBidi" w:cstheme="majorBidi"/>
          <w:color w:val="auto"/>
        </w:rPr>
        <w:t xml:space="preserve"> each these reactions</w:t>
      </w:r>
      <w:r w:rsidR="002E03D2" w:rsidRPr="00624687">
        <w:rPr>
          <w:rFonts w:asciiTheme="majorBidi" w:hAnsiTheme="majorBidi" w:cstheme="majorBidi"/>
          <w:color w:val="auto"/>
        </w:rPr>
        <w:t xml:space="preserve"> </w:t>
      </w:r>
      <w:r w:rsidR="002E03D2" w:rsidRPr="00624687">
        <w:rPr>
          <w:rFonts w:asciiTheme="majorBidi" w:hAnsiTheme="majorBidi" w:cstheme="majorBidi"/>
          <w:color w:val="auto"/>
        </w:rPr>
        <w:fldChar w:fldCharType="begin">
          <w:fldData xml:space="preserve">PEVuZE5vdGU+PENpdGU+PEF1dGhvcj5XZWxsZW48L0F1dGhvcj48WWVhcj4yMDA5PC9ZZWFyPjxS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</w:fldData>
        </w:fldChar>
      </w:r>
      <w:r w:rsidR="002E03D2" w:rsidRPr="00624687">
        <w:rPr>
          <w:rFonts w:asciiTheme="majorBidi" w:hAnsiTheme="majorBidi" w:cstheme="majorBidi"/>
          <w:color w:val="auto"/>
        </w:rPr>
        <w:instrText xml:space="preserve"> ADDIN EN.CITE </w:instrText>
      </w:r>
      <w:r w:rsidR="002E03D2" w:rsidRPr="00624687">
        <w:rPr>
          <w:rFonts w:asciiTheme="majorBidi" w:hAnsiTheme="majorBidi" w:cstheme="majorBidi"/>
          <w:color w:val="auto"/>
        </w:rPr>
        <w:fldChar w:fldCharType="begin">
          <w:fldData xml:space="preserve">PEVuZE5vdGU+PENpdGU+PEF1dGhvcj5XZWxsZW48L0F1dGhvcj48WWVhcj4yMDA5PC9ZZWFyPjxS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</w:fldData>
        </w:fldChar>
      </w:r>
      <w:r w:rsidR="002E03D2" w:rsidRPr="00624687">
        <w:rPr>
          <w:rFonts w:asciiTheme="majorBidi" w:hAnsiTheme="majorBidi" w:cstheme="majorBidi"/>
          <w:color w:val="auto"/>
        </w:rPr>
        <w:instrText xml:space="preserve"> ADDIN EN.CITE.DATA </w:instrText>
      </w:r>
      <w:r w:rsidR="002E03D2" w:rsidRPr="00624687">
        <w:rPr>
          <w:rFonts w:asciiTheme="majorBidi" w:hAnsiTheme="majorBidi" w:cstheme="majorBidi"/>
          <w:color w:val="auto"/>
        </w:rPr>
      </w:r>
      <w:r w:rsidR="002E03D2" w:rsidRPr="00624687">
        <w:rPr>
          <w:rFonts w:asciiTheme="majorBidi" w:hAnsiTheme="majorBidi" w:cstheme="majorBidi"/>
          <w:color w:val="auto"/>
        </w:rPr>
        <w:fldChar w:fldCharType="end"/>
      </w:r>
      <w:r w:rsidR="002E03D2" w:rsidRPr="00624687">
        <w:rPr>
          <w:rFonts w:asciiTheme="majorBidi" w:hAnsiTheme="majorBidi" w:cstheme="majorBidi"/>
          <w:color w:val="auto"/>
        </w:rPr>
      </w:r>
      <w:r w:rsidR="002E03D2" w:rsidRPr="00624687">
        <w:rPr>
          <w:rFonts w:asciiTheme="majorBidi" w:hAnsiTheme="majorBidi" w:cstheme="majorBidi"/>
          <w:color w:val="auto"/>
        </w:rPr>
        <w:fldChar w:fldCharType="separate"/>
      </w:r>
      <w:r w:rsidR="002E03D2" w:rsidRPr="00624687">
        <w:rPr>
          <w:rFonts w:asciiTheme="majorBidi" w:hAnsiTheme="majorBidi" w:cstheme="majorBidi"/>
          <w:noProof/>
          <w:color w:val="auto"/>
        </w:rPr>
        <w:t>(Wellen et al., 2009)</w:t>
      </w:r>
      <w:r w:rsidR="002E03D2" w:rsidRPr="00624687">
        <w:rPr>
          <w:rFonts w:asciiTheme="majorBidi" w:hAnsiTheme="majorBidi" w:cstheme="majorBidi"/>
          <w:color w:val="auto"/>
        </w:rPr>
        <w:fldChar w:fldCharType="end"/>
      </w:r>
      <w:r w:rsidR="007C3654" w:rsidRPr="00624687">
        <w:rPr>
          <w:rFonts w:asciiTheme="majorBidi" w:hAnsiTheme="majorBidi" w:cstheme="majorBidi"/>
          <w:color w:val="auto"/>
        </w:rPr>
        <w:t xml:space="preserve">. </w:t>
      </w:r>
    </w:p>
    <w:p w14:paraId="2D1E7B85" w14:textId="77777777" w:rsidR="007C3654" w:rsidRPr="00624687" w:rsidRDefault="007C3654" w:rsidP="007C3654">
      <w:pPr>
        <w:autoSpaceDE w:val="0"/>
        <w:autoSpaceDN w:val="0"/>
        <w:adjustRightInd w:val="0"/>
        <w:rPr>
          <w:rFonts w:asciiTheme="majorBidi" w:hAnsiTheme="majorBidi" w:cstheme="majorBidi"/>
          <w:color w:val="auto"/>
        </w:rPr>
      </w:pPr>
    </w:p>
    <w:p w14:paraId="057567F3" w14:textId="76ED05CE" w:rsidR="007C3654" w:rsidRPr="00624687" w:rsidRDefault="00C973D7">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 xml:space="preserve">As well as being derived from </w:t>
      </w:r>
      <w:r w:rsidR="00F67618" w:rsidRPr="00624687">
        <w:rPr>
          <w:rFonts w:asciiTheme="majorBidi" w:hAnsiTheme="majorBidi" w:cstheme="majorBidi"/>
          <w:color w:val="auto"/>
        </w:rPr>
        <w:t>pyruvate</w:t>
      </w:r>
      <w:r w:rsidRPr="00624687">
        <w:rPr>
          <w:rFonts w:asciiTheme="majorBidi" w:hAnsiTheme="majorBidi" w:cstheme="majorBidi"/>
          <w:color w:val="auto"/>
        </w:rPr>
        <w:t>, acetyl-CoA can also be derived from citrate, a product of the tricarboxylic</w:t>
      </w:r>
      <w:r w:rsidR="007C3654" w:rsidRPr="00624687">
        <w:rPr>
          <w:rFonts w:asciiTheme="majorBidi" w:hAnsiTheme="majorBidi" w:cstheme="majorBidi"/>
          <w:color w:val="auto"/>
        </w:rPr>
        <w:t xml:space="preserve"> acid cycle. </w:t>
      </w:r>
      <w:r w:rsidRPr="00624687">
        <w:rPr>
          <w:rFonts w:asciiTheme="majorBidi" w:hAnsiTheme="majorBidi" w:cstheme="majorBidi"/>
          <w:color w:val="auto"/>
        </w:rPr>
        <w:t>Here citrate is converted to a</w:t>
      </w:r>
      <w:r w:rsidR="007C3654" w:rsidRPr="00624687">
        <w:rPr>
          <w:rFonts w:asciiTheme="majorBidi" w:hAnsiTheme="majorBidi" w:cstheme="majorBidi"/>
          <w:color w:val="auto"/>
        </w:rPr>
        <w:t xml:space="preserve">cetyl-CoA </w:t>
      </w:r>
      <w:r w:rsidR="00C2774B" w:rsidRPr="00624687">
        <w:rPr>
          <w:rFonts w:asciiTheme="majorBidi" w:hAnsiTheme="majorBidi" w:cstheme="majorBidi"/>
          <w:color w:val="auto"/>
        </w:rPr>
        <w:t>via ATP citrate lyase. Another cytosolic pathway of a</w:t>
      </w:r>
      <w:r w:rsidR="007C3654" w:rsidRPr="00624687">
        <w:rPr>
          <w:rFonts w:asciiTheme="majorBidi" w:hAnsiTheme="majorBidi" w:cstheme="majorBidi"/>
          <w:color w:val="auto"/>
        </w:rPr>
        <w:t xml:space="preserve">cetyl-CoA synthesis is from acetate via </w:t>
      </w:r>
      <w:r w:rsidR="00E77211" w:rsidRPr="00624687">
        <w:rPr>
          <w:rFonts w:asciiTheme="majorBidi" w:hAnsiTheme="majorBidi" w:cstheme="majorBidi"/>
          <w:color w:val="auto"/>
        </w:rPr>
        <w:t xml:space="preserve">acetyl-CoA synthetase </w:t>
      </w:r>
      <w:r w:rsidR="00E77211" w:rsidRPr="00624687">
        <w:rPr>
          <w:rFonts w:asciiTheme="majorBidi" w:hAnsiTheme="majorBidi" w:cstheme="majorBidi"/>
          <w:color w:val="auto"/>
        </w:rPr>
        <w:fldChar w:fldCharType="begin">
          <w:fldData xml:space="preserve">PEVuZE5vdGU+PENpdGU+PEF1dGhvcj5XZWxsZW48L0F1dGhvcj48WWVhcj4yMDA5PC9ZZWFyPjxS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</w:fldData>
        </w:fldChar>
      </w:r>
      <w:r w:rsidR="002E03D2" w:rsidRPr="00624687">
        <w:rPr>
          <w:rFonts w:asciiTheme="majorBidi" w:hAnsiTheme="majorBidi" w:cstheme="majorBidi"/>
          <w:color w:val="auto"/>
        </w:rPr>
        <w:instrText xml:space="preserve"> ADDIN EN.CITE </w:instrText>
      </w:r>
      <w:r w:rsidR="002E03D2" w:rsidRPr="00624687">
        <w:rPr>
          <w:rFonts w:asciiTheme="majorBidi" w:hAnsiTheme="majorBidi" w:cstheme="majorBidi"/>
          <w:color w:val="auto"/>
        </w:rPr>
        <w:fldChar w:fldCharType="begin">
          <w:fldData xml:space="preserve">PEVuZE5vdGU+PENpdGU+PEF1dGhvcj5XZWxsZW48L0F1dGhvcj48WWVhcj4yMDA5PC9ZZWFyPjxS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</w:fldData>
        </w:fldChar>
      </w:r>
      <w:r w:rsidR="002E03D2" w:rsidRPr="00624687">
        <w:rPr>
          <w:rFonts w:asciiTheme="majorBidi" w:hAnsiTheme="majorBidi" w:cstheme="majorBidi"/>
          <w:color w:val="auto"/>
        </w:rPr>
        <w:instrText xml:space="preserve"> ADDIN EN.CITE.DATA </w:instrText>
      </w:r>
      <w:r w:rsidR="002E03D2" w:rsidRPr="00624687">
        <w:rPr>
          <w:rFonts w:asciiTheme="majorBidi" w:hAnsiTheme="majorBidi" w:cstheme="majorBidi"/>
          <w:color w:val="auto"/>
        </w:rPr>
      </w:r>
      <w:r w:rsidR="002E03D2" w:rsidRPr="00624687">
        <w:rPr>
          <w:rFonts w:asciiTheme="majorBidi" w:hAnsiTheme="majorBidi" w:cstheme="majorBidi"/>
          <w:color w:val="auto"/>
        </w:rPr>
        <w:fldChar w:fldCharType="end"/>
      </w:r>
      <w:r w:rsidR="00E77211" w:rsidRPr="00624687">
        <w:rPr>
          <w:rFonts w:asciiTheme="majorBidi" w:hAnsiTheme="majorBidi" w:cstheme="majorBidi"/>
          <w:color w:val="auto"/>
        </w:rPr>
      </w:r>
      <w:r w:rsidR="00E77211" w:rsidRPr="00624687">
        <w:rPr>
          <w:rFonts w:asciiTheme="majorBidi" w:hAnsiTheme="majorBidi" w:cstheme="majorBidi"/>
          <w:color w:val="auto"/>
        </w:rPr>
        <w:fldChar w:fldCharType="separate"/>
      </w:r>
      <w:r w:rsidR="002E03D2" w:rsidRPr="00624687">
        <w:rPr>
          <w:rFonts w:asciiTheme="majorBidi" w:hAnsiTheme="majorBidi" w:cstheme="majorBidi"/>
          <w:noProof/>
          <w:color w:val="auto"/>
        </w:rPr>
        <w:t>(Wellen et al., 2009, Choudhary et al., 2014)</w:t>
      </w:r>
      <w:r w:rsidR="00E77211" w:rsidRPr="00624687">
        <w:rPr>
          <w:rFonts w:asciiTheme="majorBidi" w:hAnsiTheme="majorBidi" w:cstheme="majorBidi"/>
          <w:color w:val="auto"/>
        </w:rPr>
        <w:fldChar w:fldCharType="end"/>
      </w:r>
      <w:r w:rsidR="00C2774B" w:rsidRPr="00624687">
        <w:rPr>
          <w:rFonts w:asciiTheme="majorBidi" w:hAnsiTheme="majorBidi" w:cstheme="majorBidi"/>
          <w:color w:val="auto"/>
        </w:rPr>
        <w:t>.</w:t>
      </w:r>
    </w:p>
    <w:p w14:paraId="04218576" w14:textId="77777777" w:rsidR="007C3654" w:rsidRPr="00624687" w:rsidRDefault="007C3654" w:rsidP="007C3654">
      <w:pPr>
        <w:autoSpaceDE w:val="0"/>
        <w:autoSpaceDN w:val="0"/>
        <w:adjustRightInd w:val="0"/>
        <w:rPr>
          <w:rFonts w:asciiTheme="majorBidi" w:hAnsiTheme="majorBidi" w:cstheme="majorBidi"/>
          <w:color w:val="auto"/>
        </w:rPr>
      </w:pPr>
    </w:p>
    <w:p w14:paraId="1509AB7A" w14:textId="77C9FB21" w:rsidR="007C3654" w:rsidRPr="00624687" w:rsidRDefault="007C3654" w:rsidP="007C3654">
      <w:pPr>
        <w:autoSpaceDE w:val="0"/>
        <w:autoSpaceDN w:val="0"/>
        <w:adjustRightInd w:val="0"/>
        <w:rPr>
          <w:rFonts w:asciiTheme="majorBidi" w:hAnsiTheme="majorBidi" w:cstheme="majorBidi"/>
          <w:b/>
          <w:bCs/>
          <w:color w:val="auto"/>
        </w:rPr>
      </w:pPr>
      <w:r w:rsidRPr="00624687">
        <w:rPr>
          <w:rFonts w:asciiTheme="majorBidi" w:hAnsiTheme="majorBidi" w:cstheme="majorBidi"/>
          <w:color w:val="auto"/>
        </w:rPr>
        <w:t>The process of cholesterol synthesis has five major steps</w:t>
      </w:r>
      <w:r w:rsidR="00184671" w:rsidRPr="00624687">
        <w:rPr>
          <w:rFonts w:asciiTheme="majorBidi" w:hAnsiTheme="majorBidi" w:cstheme="majorBidi"/>
          <w:color w:val="auto"/>
        </w:rPr>
        <w:t xml:space="preserve"> </w:t>
      </w:r>
      <w:r w:rsidR="007B5182" w:rsidRPr="00624687">
        <w:rPr>
          <w:rFonts w:asciiTheme="majorBidi" w:hAnsiTheme="majorBidi" w:cstheme="majorBidi"/>
          <w:color w:val="auto"/>
        </w:rPr>
        <w:fldChar w:fldCharType="begin"/>
      </w:r>
      <w:r w:rsidR="007B5182" w:rsidRPr="00624687">
        <w:rPr>
          <w:rFonts w:asciiTheme="majorBidi" w:hAnsiTheme="majorBidi" w:cstheme="majorBidi"/>
          <w:color w:val="auto"/>
        </w:rPr>
        <w:instrText xml:space="preserve"> REF _Ref494127978 \h </w:instrText>
      </w:r>
      <w:r w:rsidR="007B5182" w:rsidRPr="00624687">
        <w:rPr>
          <w:rFonts w:asciiTheme="majorBidi" w:hAnsiTheme="majorBidi" w:cstheme="majorBidi"/>
          <w:color w:val="auto"/>
        </w:rPr>
      </w:r>
      <w:r w:rsidR="007B5182" w:rsidRPr="00624687">
        <w:rPr>
          <w:rFonts w:asciiTheme="majorBidi" w:hAnsiTheme="majorBidi" w:cstheme="majorBidi"/>
          <w:color w:val="auto"/>
        </w:rPr>
        <w:fldChar w:fldCharType="separate"/>
      </w:r>
      <w:r w:rsidR="009D2922" w:rsidRPr="00624687">
        <w:rPr>
          <w:color w:val="auto"/>
        </w:rPr>
        <w:t xml:space="preserve">Figure </w:t>
      </w:r>
      <w:r w:rsidR="009D2922" w:rsidRPr="00624687">
        <w:rPr>
          <w:noProof/>
          <w:color w:val="auto"/>
          <w:cs/>
        </w:rPr>
        <w:t>‎</w:t>
      </w:r>
      <w:r w:rsidR="009D2922" w:rsidRPr="00624687">
        <w:rPr>
          <w:noProof/>
          <w:color w:val="auto"/>
        </w:rPr>
        <w:t>1</w:t>
      </w:r>
      <w:r w:rsidR="009D2922" w:rsidRPr="00624687">
        <w:rPr>
          <w:color w:val="auto"/>
        </w:rPr>
        <w:t>.</w:t>
      </w:r>
      <w:r w:rsidR="009D2922" w:rsidRPr="00624687">
        <w:rPr>
          <w:noProof/>
          <w:color w:val="auto"/>
        </w:rPr>
        <w:t>4</w:t>
      </w:r>
      <w:r w:rsidR="007B5182" w:rsidRPr="00624687">
        <w:rPr>
          <w:rFonts w:asciiTheme="majorBidi" w:hAnsiTheme="majorBidi" w:cstheme="majorBidi"/>
          <w:color w:val="auto"/>
        </w:rPr>
        <w:fldChar w:fldCharType="end"/>
      </w:r>
      <w:r w:rsidRPr="00624687">
        <w:rPr>
          <w:rFonts w:asciiTheme="majorBidi" w:hAnsiTheme="majorBidi" w:cstheme="majorBidi"/>
          <w:color w:val="auto"/>
        </w:rPr>
        <w:t>:</w:t>
      </w:r>
    </w:p>
    <w:p w14:paraId="2F043639" w14:textId="549C0ED9" w:rsidR="007C3654" w:rsidRPr="00624687" w:rsidRDefault="00C2774B" w:rsidP="007C3654">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1. Conversion of acetyl-CoA</w:t>
      </w:r>
      <w:r w:rsidR="007C3654" w:rsidRPr="00624687">
        <w:rPr>
          <w:rFonts w:asciiTheme="majorBidi" w:hAnsiTheme="majorBidi" w:cstheme="majorBidi"/>
          <w:color w:val="auto"/>
        </w:rPr>
        <w:t xml:space="preserve"> to 3-hydroxy-3-methylglutaryl-CoA (HMG-CoA)</w:t>
      </w:r>
    </w:p>
    <w:p w14:paraId="4FA0E673" w14:textId="77777777" w:rsidR="007C3654" w:rsidRPr="00624687" w:rsidRDefault="007C3654" w:rsidP="007C3654">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2. Conversion of HMG-CoA to mevalonate</w:t>
      </w:r>
    </w:p>
    <w:p w14:paraId="6AB59707" w14:textId="5185BAA9" w:rsidR="007C3654" w:rsidRPr="00624687" w:rsidRDefault="00C2774B" w:rsidP="007C3654">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 xml:space="preserve">3. Conversion of </w:t>
      </w:r>
      <w:r w:rsidR="007C3654" w:rsidRPr="00624687">
        <w:rPr>
          <w:rFonts w:asciiTheme="majorBidi" w:hAnsiTheme="majorBidi" w:cstheme="majorBidi"/>
          <w:color w:val="auto"/>
        </w:rPr>
        <w:t>mevalonate to isopentenyl pyrophosphate (IPP)</w:t>
      </w:r>
    </w:p>
    <w:p w14:paraId="536FCBCC" w14:textId="514F8FAB" w:rsidR="007C3654" w:rsidRPr="00624687" w:rsidRDefault="007C3654" w:rsidP="007C3654">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 xml:space="preserve">4. </w:t>
      </w:r>
      <w:r w:rsidR="00C2774B" w:rsidRPr="00624687">
        <w:rPr>
          <w:rFonts w:asciiTheme="majorBidi" w:hAnsiTheme="majorBidi" w:cstheme="majorBidi"/>
          <w:color w:val="auto"/>
        </w:rPr>
        <w:t>Conversion of IPP</w:t>
      </w:r>
      <w:r w:rsidRPr="00624687">
        <w:rPr>
          <w:rFonts w:asciiTheme="majorBidi" w:hAnsiTheme="majorBidi" w:cstheme="majorBidi"/>
          <w:color w:val="auto"/>
        </w:rPr>
        <w:t xml:space="preserve"> to squalene</w:t>
      </w:r>
    </w:p>
    <w:p w14:paraId="02EA2C4D" w14:textId="77777777" w:rsidR="007C3654" w:rsidRPr="00624687" w:rsidRDefault="007C3654" w:rsidP="007C3654">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5. Conversion of squalene to cholesterol.</w:t>
      </w:r>
    </w:p>
    <w:p w14:paraId="6CB23B9E" w14:textId="77777777" w:rsidR="007C3654" w:rsidRPr="00624687" w:rsidRDefault="007C3654" w:rsidP="007C3654">
      <w:pPr>
        <w:autoSpaceDE w:val="0"/>
        <w:autoSpaceDN w:val="0"/>
        <w:adjustRightInd w:val="0"/>
        <w:rPr>
          <w:rFonts w:asciiTheme="majorBidi" w:hAnsiTheme="majorBidi" w:cstheme="majorBidi"/>
          <w:color w:val="auto"/>
        </w:rPr>
      </w:pPr>
    </w:p>
    <w:p w14:paraId="0E10CF6E" w14:textId="190FED7D" w:rsidR="00C2774B" w:rsidRPr="00624687" w:rsidRDefault="007C3654" w:rsidP="0098676A">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Acetyl-CoA is converted to HMG-CoA in the cytoplasm. Two mole</w:t>
      </w:r>
      <w:r w:rsidR="0098676A" w:rsidRPr="00624687">
        <w:rPr>
          <w:rFonts w:asciiTheme="majorBidi" w:hAnsiTheme="majorBidi" w:cstheme="majorBidi"/>
          <w:color w:val="auto"/>
        </w:rPr>
        <w:t>cule</w:t>
      </w:r>
      <w:r w:rsidRPr="00624687">
        <w:rPr>
          <w:rFonts w:asciiTheme="majorBidi" w:hAnsiTheme="majorBidi" w:cstheme="majorBidi"/>
          <w:color w:val="auto"/>
        </w:rPr>
        <w:t xml:space="preserve">s of acetyl-CoA are utilized by acetoacetyl-CoA thiolase to form acetoacetyl-CoA. A third </w:t>
      </w:r>
      <w:r w:rsidR="0098676A" w:rsidRPr="00624687">
        <w:rPr>
          <w:rFonts w:asciiTheme="majorBidi" w:hAnsiTheme="majorBidi" w:cstheme="majorBidi"/>
          <w:color w:val="auto"/>
        </w:rPr>
        <w:t xml:space="preserve">molecule </w:t>
      </w:r>
      <w:r w:rsidRPr="00624687">
        <w:rPr>
          <w:rFonts w:asciiTheme="majorBidi" w:hAnsiTheme="majorBidi" w:cstheme="majorBidi"/>
          <w:color w:val="auto"/>
        </w:rPr>
        <w:t xml:space="preserve">of acetyl-CoA </w:t>
      </w:r>
      <w:r w:rsidR="00C2774B" w:rsidRPr="00624687">
        <w:rPr>
          <w:rFonts w:asciiTheme="majorBidi" w:hAnsiTheme="majorBidi" w:cstheme="majorBidi"/>
          <w:color w:val="auto"/>
        </w:rPr>
        <w:t xml:space="preserve">is then added to </w:t>
      </w:r>
      <w:r w:rsidRPr="00624687">
        <w:rPr>
          <w:rFonts w:asciiTheme="majorBidi" w:hAnsiTheme="majorBidi" w:cstheme="majorBidi"/>
          <w:color w:val="auto"/>
        </w:rPr>
        <w:t xml:space="preserve">acetoacetyl-CoA </w:t>
      </w:r>
      <w:r w:rsidR="00C2774B" w:rsidRPr="00624687">
        <w:rPr>
          <w:rFonts w:asciiTheme="majorBidi" w:hAnsiTheme="majorBidi" w:cstheme="majorBidi"/>
          <w:color w:val="auto"/>
        </w:rPr>
        <w:t>by HMG-CoA synthase</w:t>
      </w:r>
    </w:p>
    <w:p w14:paraId="0CA61EB4" w14:textId="1E5D8335" w:rsidR="007C3654" w:rsidRPr="00624687" w:rsidRDefault="007C3654" w:rsidP="0098676A">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 xml:space="preserve">to </w:t>
      </w:r>
      <w:r w:rsidR="00C2774B" w:rsidRPr="00624687">
        <w:rPr>
          <w:rFonts w:asciiTheme="majorBidi" w:hAnsiTheme="majorBidi" w:cstheme="majorBidi"/>
          <w:color w:val="auto"/>
        </w:rPr>
        <w:t xml:space="preserve">produce </w:t>
      </w:r>
      <w:r w:rsidRPr="00624687">
        <w:rPr>
          <w:rFonts w:asciiTheme="majorBidi" w:hAnsiTheme="majorBidi" w:cstheme="majorBidi"/>
          <w:color w:val="auto"/>
        </w:rPr>
        <w:t>HMG-CoA</w:t>
      </w:r>
      <w:r w:rsidR="00C2774B" w:rsidRPr="00624687">
        <w:rPr>
          <w:rFonts w:asciiTheme="majorBidi" w:hAnsiTheme="majorBidi" w:cstheme="majorBidi"/>
          <w:color w:val="auto"/>
        </w:rPr>
        <w:t xml:space="preserve"> (Figure 1.4)</w:t>
      </w:r>
      <w:r w:rsidRPr="00624687">
        <w:rPr>
          <w:rFonts w:asciiTheme="majorBidi" w:hAnsiTheme="majorBidi" w:cstheme="majorBidi"/>
          <w:color w:val="auto"/>
        </w:rPr>
        <w:t xml:space="preserve">. </w:t>
      </w:r>
    </w:p>
    <w:p w14:paraId="5BF4A4FF" w14:textId="77777777" w:rsidR="007C3654" w:rsidRPr="00624687" w:rsidRDefault="007C3654" w:rsidP="007C3654">
      <w:pPr>
        <w:autoSpaceDE w:val="0"/>
        <w:autoSpaceDN w:val="0"/>
        <w:adjustRightInd w:val="0"/>
        <w:rPr>
          <w:rFonts w:asciiTheme="majorBidi" w:hAnsiTheme="majorBidi" w:cstheme="majorBidi"/>
          <w:color w:val="auto"/>
        </w:rPr>
      </w:pPr>
    </w:p>
    <w:p w14:paraId="536AC106" w14:textId="6692992C" w:rsidR="007C3654" w:rsidRPr="00624687" w:rsidRDefault="00C2774B" w:rsidP="007C3654">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 xml:space="preserve">Next </w:t>
      </w:r>
      <w:r w:rsidR="007C3654" w:rsidRPr="00624687">
        <w:rPr>
          <w:rFonts w:asciiTheme="majorBidi" w:hAnsiTheme="majorBidi" w:cstheme="majorBidi"/>
          <w:color w:val="auto"/>
        </w:rPr>
        <w:t>HMG-CoA is converted to mevalon</w:t>
      </w:r>
      <w:r w:rsidRPr="00624687">
        <w:rPr>
          <w:rFonts w:asciiTheme="majorBidi" w:hAnsiTheme="majorBidi" w:cstheme="majorBidi"/>
          <w:color w:val="auto"/>
        </w:rPr>
        <w:t>ate by HMG-CoA reductase (HMGR); t</w:t>
      </w:r>
      <w:r w:rsidR="007C3654" w:rsidRPr="00624687">
        <w:rPr>
          <w:rFonts w:asciiTheme="majorBidi" w:hAnsiTheme="majorBidi" w:cstheme="majorBidi"/>
          <w:color w:val="auto"/>
        </w:rPr>
        <w:t>his endoplasmic reticulum bound enzy</w:t>
      </w:r>
      <w:r w:rsidRPr="00624687">
        <w:rPr>
          <w:rFonts w:asciiTheme="majorBidi" w:hAnsiTheme="majorBidi" w:cstheme="majorBidi"/>
          <w:color w:val="auto"/>
        </w:rPr>
        <w:t xml:space="preserve">me requires two moles of NADPH </w:t>
      </w:r>
      <w:r w:rsidR="007C3654" w:rsidRPr="00624687">
        <w:rPr>
          <w:rFonts w:asciiTheme="majorBidi" w:hAnsiTheme="majorBidi" w:cstheme="majorBidi"/>
          <w:color w:val="auto"/>
        </w:rPr>
        <w:t xml:space="preserve">during the </w:t>
      </w:r>
      <w:r w:rsidRPr="00624687">
        <w:rPr>
          <w:rFonts w:asciiTheme="majorBidi" w:hAnsiTheme="majorBidi" w:cstheme="majorBidi"/>
          <w:color w:val="auto"/>
        </w:rPr>
        <w:t xml:space="preserve">conversion of </w:t>
      </w:r>
      <w:r w:rsidR="007C3654" w:rsidRPr="00624687">
        <w:rPr>
          <w:rFonts w:asciiTheme="majorBidi" w:hAnsiTheme="majorBidi" w:cstheme="majorBidi"/>
          <w:color w:val="auto"/>
        </w:rPr>
        <w:t xml:space="preserve">HMG-CoA to mevalonate. HMGR is the rate-limiting enzyme of cholesterol biosynthesis and is highly regulated by cholesterol supply. Mevalonate undergoes three sequential </w:t>
      </w:r>
      <w:r w:rsidR="0098676A" w:rsidRPr="00624687">
        <w:rPr>
          <w:rFonts w:asciiTheme="majorBidi" w:hAnsiTheme="majorBidi" w:cstheme="majorBidi"/>
          <w:color w:val="auto"/>
        </w:rPr>
        <w:t>phosphorylations</w:t>
      </w:r>
      <w:r w:rsidRPr="00624687">
        <w:rPr>
          <w:rFonts w:asciiTheme="majorBidi" w:hAnsiTheme="majorBidi" w:cstheme="majorBidi"/>
          <w:color w:val="auto"/>
        </w:rPr>
        <w:t xml:space="preserve"> by firstly mevalonate kinase and then phosphomevalonate kinase to eventually produce mevalonate-5-pyrophosphate</w:t>
      </w:r>
      <w:r w:rsidR="007C3654" w:rsidRPr="00624687">
        <w:rPr>
          <w:rFonts w:asciiTheme="majorBidi" w:hAnsiTheme="majorBidi" w:cstheme="majorBidi"/>
          <w:color w:val="auto"/>
        </w:rPr>
        <w:t xml:space="preserve">. The newly synthesized </w:t>
      </w:r>
      <w:r w:rsidRPr="00624687">
        <w:rPr>
          <w:rFonts w:asciiTheme="majorBidi" w:hAnsiTheme="majorBidi" w:cstheme="majorBidi"/>
          <w:color w:val="auto"/>
        </w:rPr>
        <w:t xml:space="preserve">mevalonate-5-pyrophosphate </w:t>
      </w:r>
      <w:r w:rsidR="007C3654" w:rsidRPr="00624687">
        <w:rPr>
          <w:rFonts w:asciiTheme="majorBidi" w:hAnsiTheme="majorBidi" w:cstheme="majorBidi"/>
          <w:color w:val="auto"/>
        </w:rPr>
        <w:t xml:space="preserve">undergoes an ATP-dependent decarboxylation </w:t>
      </w:r>
      <w:r w:rsidRPr="00624687">
        <w:rPr>
          <w:rFonts w:asciiTheme="majorBidi" w:hAnsiTheme="majorBidi" w:cstheme="majorBidi"/>
          <w:color w:val="auto"/>
        </w:rPr>
        <w:t xml:space="preserve">producing the </w:t>
      </w:r>
      <w:r w:rsidR="007C3654" w:rsidRPr="00624687">
        <w:rPr>
          <w:rFonts w:asciiTheme="majorBidi" w:hAnsiTheme="majorBidi" w:cstheme="majorBidi"/>
          <w:color w:val="auto"/>
        </w:rPr>
        <w:t xml:space="preserve">activated isoprenoid molecule, isopentenyl pyrophosphate (IPP). IPP is in equilibrium with </w:t>
      </w:r>
      <w:r w:rsidRPr="00624687">
        <w:rPr>
          <w:rFonts w:asciiTheme="majorBidi" w:hAnsiTheme="majorBidi" w:cstheme="majorBidi"/>
          <w:color w:val="auto"/>
        </w:rPr>
        <w:t xml:space="preserve">its isomer </w:t>
      </w:r>
      <w:r w:rsidR="007C3654" w:rsidRPr="00624687">
        <w:rPr>
          <w:rFonts w:asciiTheme="majorBidi" w:hAnsiTheme="majorBidi" w:cstheme="majorBidi"/>
          <w:color w:val="auto"/>
        </w:rPr>
        <w:t xml:space="preserve">dimethylallyl pyrophosphate </w:t>
      </w:r>
      <w:r w:rsidRPr="00624687">
        <w:rPr>
          <w:rFonts w:asciiTheme="majorBidi" w:hAnsiTheme="majorBidi" w:cstheme="majorBidi"/>
          <w:color w:val="auto"/>
        </w:rPr>
        <w:t xml:space="preserve">via </w:t>
      </w:r>
      <w:r w:rsidR="007C3654" w:rsidRPr="00624687">
        <w:rPr>
          <w:rFonts w:asciiTheme="majorBidi" w:hAnsiTheme="majorBidi" w:cstheme="majorBidi"/>
          <w:color w:val="auto"/>
        </w:rPr>
        <w:t>isopentenyl pyrophosphate isomerase. One molecule of IPP and one molecule of DMPP are condensed to form geranyl pyrophosphate (GPP). A second mole</w:t>
      </w:r>
      <w:r w:rsidRPr="00624687">
        <w:rPr>
          <w:rFonts w:asciiTheme="majorBidi" w:hAnsiTheme="majorBidi" w:cstheme="majorBidi"/>
          <w:color w:val="auto"/>
        </w:rPr>
        <w:t>cule of IPP is further condensed</w:t>
      </w:r>
      <w:r w:rsidR="007C3654" w:rsidRPr="00624687">
        <w:rPr>
          <w:rFonts w:asciiTheme="majorBidi" w:hAnsiTheme="majorBidi" w:cstheme="majorBidi"/>
          <w:color w:val="auto"/>
        </w:rPr>
        <w:t xml:space="preserve"> with GPP to generate farnesyl pyrophosphate (FPP) via farnesyl pyrophosphate synthase. </w:t>
      </w:r>
    </w:p>
    <w:p w14:paraId="417BDCB8" w14:textId="77777777" w:rsidR="007C3654" w:rsidRPr="00624687" w:rsidRDefault="007C3654" w:rsidP="007C3654">
      <w:pPr>
        <w:autoSpaceDE w:val="0"/>
        <w:autoSpaceDN w:val="0"/>
        <w:adjustRightInd w:val="0"/>
        <w:rPr>
          <w:rFonts w:asciiTheme="majorBidi" w:hAnsiTheme="majorBidi" w:cstheme="majorBidi"/>
          <w:color w:val="auto"/>
        </w:rPr>
      </w:pPr>
    </w:p>
    <w:p w14:paraId="47CF5B01" w14:textId="650978EA" w:rsidR="007C3654" w:rsidRPr="00624687" w:rsidRDefault="000A42A8">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lastRenderedPageBreak/>
        <w:t>C</w:t>
      </w:r>
      <w:r w:rsidR="007C3654" w:rsidRPr="00624687">
        <w:rPr>
          <w:rFonts w:asciiTheme="majorBidi" w:hAnsiTheme="majorBidi" w:cstheme="majorBidi"/>
          <w:color w:val="auto"/>
        </w:rPr>
        <w:t xml:space="preserve">ondensation of two molecules of FPP by </w:t>
      </w:r>
      <w:r w:rsidRPr="00624687">
        <w:rPr>
          <w:rFonts w:asciiTheme="majorBidi" w:hAnsiTheme="majorBidi" w:cstheme="majorBidi"/>
          <w:color w:val="auto"/>
        </w:rPr>
        <w:t>the</w:t>
      </w:r>
      <w:r w:rsidR="0098676A" w:rsidRPr="00624687">
        <w:rPr>
          <w:rFonts w:asciiTheme="majorBidi" w:hAnsiTheme="majorBidi" w:cstheme="majorBidi"/>
          <w:color w:val="auto"/>
        </w:rPr>
        <w:t xml:space="preserve"> </w:t>
      </w:r>
      <w:r w:rsidRPr="00624687">
        <w:rPr>
          <w:rFonts w:asciiTheme="majorBidi" w:hAnsiTheme="majorBidi" w:cstheme="majorBidi"/>
          <w:color w:val="auto"/>
        </w:rPr>
        <w:t>endoplasmic reticulum-</w:t>
      </w:r>
      <w:r w:rsidR="0098676A" w:rsidRPr="00624687">
        <w:rPr>
          <w:rFonts w:asciiTheme="majorBidi" w:hAnsiTheme="majorBidi" w:cstheme="majorBidi"/>
          <w:color w:val="auto"/>
        </w:rPr>
        <w:t xml:space="preserve">associated enzyme </w:t>
      </w:r>
      <w:r w:rsidR="007C3654" w:rsidRPr="00624687">
        <w:rPr>
          <w:rFonts w:asciiTheme="majorBidi" w:hAnsiTheme="majorBidi" w:cstheme="majorBidi"/>
          <w:color w:val="auto"/>
        </w:rPr>
        <w:t xml:space="preserve">squalene synthase </w:t>
      </w:r>
      <w:r w:rsidRPr="00624687">
        <w:rPr>
          <w:rFonts w:asciiTheme="majorBidi" w:hAnsiTheme="majorBidi" w:cstheme="majorBidi"/>
          <w:color w:val="auto"/>
        </w:rPr>
        <w:t>catalyses</w:t>
      </w:r>
      <w:r w:rsidR="007C3654" w:rsidRPr="00624687">
        <w:rPr>
          <w:rFonts w:asciiTheme="majorBidi" w:hAnsiTheme="majorBidi" w:cstheme="majorBidi"/>
          <w:color w:val="auto"/>
        </w:rPr>
        <w:t xml:space="preserve"> </w:t>
      </w:r>
      <w:r w:rsidR="004F3129" w:rsidRPr="00624687">
        <w:rPr>
          <w:rFonts w:asciiTheme="majorBidi" w:hAnsiTheme="majorBidi" w:cstheme="majorBidi"/>
          <w:color w:val="auto"/>
        </w:rPr>
        <w:fldChar w:fldCharType="begin"/>
      </w:r>
      <w:r w:rsidR="004F3129" w:rsidRPr="00624687">
        <w:rPr>
          <w:rFonts w:asciiTheme="majorBidi" w:hAnsiTheme="majorBidi" w:cstheme="majorBidi"/>
          <w:color w:val="auto"/>
        </w:rPr>
        <w:instrText xml:space="preserve"> ADDIN EN.CITE &lt;EndNote&gt;&lt;Cite&gt;&lt;Author&gt;Tansey&lt;/Author&gt;&lt;Year&gt;2000&lt;/Year&gt;&lt;RecNum&gt;1562&lt;/RecNum&gt;&lt;DisplayText&gt;(Tansey and Shechter, 2000)&lt;/DisplayText&gt;&lt;record&gt;&lt;rec-number&gt;1562&lt;/rec-number&gt;&lt;foreign-keys&gt;&lt;key app="EN" db-id="wa25twppyx902le00tmv990mrttvw5s99sd0" timestamp="1506359235"&gt;1562&lt;/key&gt;&lt;/foreign-keys&gt;&lt;ref-type name="Journal Article"&gt;17&lt;/ref-type&gt;&lt;contributors&gt;&lt;authors&gt;&lt;author&gt;Tansey, Terese R.&lt;/author&gt;&lt;author&gt;Shechter, Ishaiahu&lt;/author&gt;&lt;/authors&gt;&lt;/contributors&gt;&lt;titles&gt;&lt;title&gt;Structure and regulation of mammalian squalene synthase&lt;/title&gt;&lt;secondary-title&gt;Biochimica et Biophysica Acta (BBA) - Molecular and Cell Biology of Lipids&lt;/secondary-title&gt;&lt;/titles&gt;&lt;periodical&gt;&lt;full-title&gt;Biochimica et Biophysica Acta (BBA) - Molecular and Cell Biology of Lipids&lt;/full-title&gt;&lt;/periodical&gt;&lt;pages&gt;49-62&lt;/pages&gt;&lt;volume&gt;1529&lt;/volume&gt;&lt;number&gt;1–3&lt;/number&gt;&lt;keywords&gt;&lt;keyword&gt;Squalene synthase&lt;/keyword&gt;&lt;keyword&gt;Cholesterol biosynthesis&lt;/keyword&gt;&lt;keyword&gt;Isoprenoid metabolism&lt;/keyword&gt;&lt;keyword&gt;Sterol regulatory element binding protein&lt;/keyword&gt;&lt;keyword&gt;Cytokine&lt;/keyword&gt;&lt;/keywords&gt;&lt;dates&gt;&lt;year&gt;2000&lt;/year&gt;&lt;pub-dates&gt;&lt;date&gt;12/15/&lt;/date&gt;&lt;/pub-dates&gt;&lt;/dates&gt;&lt;isbn&gt;1388-1981&lt;/isbn&gt;&lt;urls&gt;&lt;related-urls&gt;&lt;url&gt;http://www.sciencedirect.com/science/article/pii/S1388198100001372&lt;/url&gt;&lt;/related-urls&gt;&lt;/urls&gt;&lt;electronic-resource-num&gt;https://doi.org/10.1016/S1388-1981(00)00137-2&lt;/electronic-resource-num&gt;&lt;/record&gt;&lt;/Cite&gt;&lt;/EndNote&gt;</w:instrText>
      </w:r>
      <w:r w:rsidR="004F3129" w:rsidRPr="00624687">
        <w:rPr>
          <w:rFonts w:asciiTheme="majorBidi" w:hAnsiTheme="majorBidi" w:cstheme="majorBidi"/>
          <w:color w:val="auto"/>
        </w:rPr>
        <w:fldChar w:fldCharType="separate"/>
      </w:r>
      <w:r w:rsidR="004F3129" w:rsidRPr="00624687">
        <w:rPr>
          <w:rFonts w:asciiTheme="majorBidi" w:hAnsiTheme="majorBidi" w:cstheme="majorBidi"/>
          <w:noProof/>
          <w:color w:val="auto"/>
        </w:rPr>
        <w:t>(Tansey and Shechter, 2000)</w:t>
      </w:r>
      <w:r w:rsidR="004F3129" w:rsidRPr="00624687">
        <w:rPr>
          <w:rFonts w:asciiTheme="majorBidi" w:hAnsiTheme="majorBidi" w:cstheme="majorBidi"/>
          <w:color w:val="auto"/>
        </w:rPr>
        <w:fldChar w:fldCharType="end"/>
      </w:r>
      <w:r w:rsidR="007C3654" w:rsidRPr="00624687">
        <w:rPr>
          <w:rFonts w:asciiTheme="majorBidi" w:hAnsiTheme="majorBidi" w:cstheme="majorBidi"/>
          <w:color w:val="auto"/>
        </w:rPr>
        <w:t xml:space="preserve"> </w:t>
      </w:r>
      <w:r w:rsidRPr="00624687">
        <w:rPr>
          <w:rFonts w:asciiTheme="majorBidi" w:hAnsiTheme="majorBidi" w:cstheme="majorBidi"/>
          <w:color w:val="auto"/>
        </w:rPr>
        <w:t>the production of</w:t>
      </w:r>
      <w:r w:rsidR="007C3654" w:rsidRPr="00624687">
        <w:rPr>
          <w:rFonts w:asciiTheme="majorBidi" w:hAnsiTheme="majorBidi" w:cstheme="majorBidi"/>
          <w:color w:val="auto"/>
        </w:rPr>
        <w:t xml:space="preserve"> squalene. This is followe</w:t>
      </w:r>
      <w:r w:rsidRPr="00624687">
        <w:rPr>
          <w:rFonts w:asciiTheme="majorBidi" w:hAnsiTheme="majorBidi" w:cstheme="majorBidi"/>
          <w:color w:val="auto"/>
        </w:rPr>
        <w:t>d by a two-step enzymatic cyclis</w:t>
      </w:r>
      <w:r w:rsidR="007C3654" w:rsidRPr="00624687">
        <w:rPr>
          <w:rFonts w:asciiTheme="majorBidi" w:hAnsiTheme="majorBidi" w:cstheme="majorBidi"/>
          <w:color w:val="auto"/>
        </w:rPr>
        <w:t xml:space="preserve">ation of squalene to yield lanosterol, the first sterol intermediate. </w:t>
      </w:r>
      <w:r w:rsidRPr="00624687">
        <w:rPr>
          <w:rFonts w:asciiTheme="majorBidi" w:hAnsiTheme="majorBidi" w:cstheme="majorBidi"/>
          <w:color w:val="auto"/>
        </w:rPr>
        <w:t>The f</w:t>
      </w:r>
      <w:r w:rsidR="007C3654" w:rsidRPr="00624687">
        <w:rPr>
          <w:rFonts w:asciiTheme="majorBidi" w:hAnsiTheme="majorBidi" w:cstheme="majorBidi"/>
          <w:color w:val="auto"/>
        </w:rPr>
        <w:t xml:space="preserve">irst step </w:t>
      </w:r>
      <w:r w:rsidRPr="00624687">
        <w:rPr>
          <w:rFonts w:asciiTheme="majorBidi" w:hAnsiTheme="majorBidi" w:cstheme="majorBidi"/>
          <w:color w:val="auto"/>
        </w:rPr>
        <w:t>in this reaction is</w:t>
      </w:r>
      <w:r w:rsidR="007C3654" w:rsidRPr="00624687">
        <w:rPr>
          <w:rFonts w:asciiTheme="majorBidi" w:hAnsiTheme="majorBidi" w:cstheme="majorBidi"/>
          <w:color w:val="auto"/>
        </w:rPr>
        <w:t xml:space="preserve"> via sequalene mono oxygenase that converts squalene to squalene 2, 3 epoxide. This reaction </w:t>
      </w:r>
      <w:r w:rsidRPr="00624687">
        <w:rPr>
          <w:rFonts w:asciiTheme="majorBidi" w:hAnsiTheme="majorBidi" w:cstheme="majorBidi"/>
          <w:color w:val="auto"/>
        </w:rPr>
        <w:t>is</w:t>
      </w:r>
      <w:r w:rsidR="007C3654" w:rsidRPr="00624687">
        <w:rPr>
          <w:rFonts w:asciiTheme="majorBidi" w:hAnsiTheme="majorBidi" w:cstheme="majorBidi"/>
          <w:color w:val="auto"/>
        </w:rPr>
        <w:t xml:space="preserve"> NADPH</w:t>
      </w:r>
      <w:r w:rsidRPr="00624687">
        <w:rPr>
          <w:rFonts w:asciiTheme="majorBidi" w:hAnsiTheme="majorBidi" w:cstheme="majorBidi"/>
          <w:color w:val="auto"/>
        </w:rPr>
        <w:t>-dependent</w:t>
      </w:r>
      <w:r w:rsidR="007C3654" w:rsidRPr="00624687">
        <w:rPr>
          <w:rFonts w:asciiTheme="majorBidi" w:hAnsiTheme="majorBidi" w:cstheme="majorBidi"/>
          <w:color w:val="auto"/>
        </w:rPr>
        <w:t xml:space="preserve"> and </w:t>
      </w:r>
      <w:r w:rsidRPr="00624687">
        <w:rPr>
          <w:rFonts w:asciiTheme="majorBidi" w:hAnsiTheme="majorBidi" w:cstheme="majorBidi"/>
          <w:color w:val="auto"/>
        </w:rPr>
        <w:t xml:space="preserve">also requires </w:t>
      </w:r>
      <w:r w:rsidR="007C3654" w:rsidRPr="00624687">
        <w:rPr>
          <w:rFonts w:asciiTheme="majorBidi" w:hAnsiTheme="majorBidi" w:cstheme="majorBidi"/>
          <w:color w:val="auto"/>
        </w:rPr>
        <w:t xml:space="preserve">supernatant protein factor (SPF) to introduce oxygen at </w:t>
      </w:r>
      <w:r w:rsidRPr="00624687">
        <w:rPr>
          <w:rFonts w:asciiTheme="majorBidi" w:hAnsiTheme="majorBidi" w:cstheme="majorBidi"/>
          <w:color w:val="auto"/>
        </w:rPr>
        <w:t>positions</w:t>
      </w:r>
      <w:r w:rsidR="007C3654" w:rsidRPr="00624687">
        <w:rPr>
          <w:rFonts w:asciiTheme="majorBidi" w:hAnsiTheme="majorBidi" w:cstheme="majorBidi"/>
          <w:color w:val="auto"/>
        </w:rPr>
        <w:t xml:space="preserve"> 2, 3.</w:t>
      </w:r>
      <w:r w:rsidR="004D7849" w:rsidRPr="00624687">
        <w:rPr>
          <w:rFonts w:asciiTheme="majorBidi" w:hAnsiTheme="majorBidi" w:cstheme="majorBidi"/>
          <w:color w:val="auto"/>
        </w:rPr>
        <w:t xml:space="preserve"> </w:t>
      </w:r>
      <w:r w:rsidR="007C3654" w:rsidRPr="00624687">
        <w:rPr>
          <w:rFonts w:asciiTheme="majorBidi" w:hAnsiTheme="majorBidi" w:cstheme="majorBidi"/>
          <w:color w:val="auto"/>
        </w:rPr>
        <w:t xml:space="preserve">The second step is </w:t>
      </w:r>
      <w:r w:rsidRPr="00624687">
        <w:rPr>
          <w:rFonts w:asciiTheme="majorBidi" w:hAnsiTheme="majorBidi" w:cstheme="majorBidi"/>
          <w:color w:val="auto"/>
        </w:rPr>
        <w:t>the conversion of squalene 2, 3 epoxide to lanosterol by</w:t>
      </w:r>
      <w:r w:rsidR="007C3654" w:rsidRPr="00624687">
        <w:rPr>
          <w:rFonts w:asciiTheme="majorBidi" w:hAnsiTheme="majorBidi" w:cstheme="majorBidi"/>
          <w:color w:val="auto"/>
        </w:rPr>
        <w:t xml:space="preserve"> sequalene 2, 3 epoxidase </w:t>
      </w:r>
      <w:r w:rsidR="004F3129" w:rsidRPr="00624687">
        <w:rPr>
          <w:rFonts w:asciiTheme="majorBidi" w:hAnsiTheme="majorBidi" w:cstheme="majorBidi"/>
          <w:color w:val="auto"/>
        </w:rPr>
        <w:fldChar w:fldCharType="begin"/>
      </w:r>
      <w:r w:rsidR="004F3129" w:rsidRPr="00624687">
        <w:rPr>
          <w:rFonts w:asciiTheme="majorBidi" w:hAnsiTheme="majorBidi" w:cstheme="majorBidi"/>
          <w:color w:val="auto"/>
        </w:rPr>
        <w:instrText xml:space="preserve"> ADDIN EN.CITE &lt;EndNote&gt;&lt;Cite&gt;&lt;Author&gt;Van Tamelen&lt;/Author&gt;&lt;Year&gt;1967&lt;/Year&gt;&lt;RecNum&gt;1563&lt;/RecNum&gt;&lt;DisplayText&gt;(Van Tamelen et al., 1967)&lt;/DisplayText&gt;&lt;record&gt;&lt;rec-number&gt;1563&lt;/rec-number&gt;&lt;foreign-keys&gt;&lt;key app="EN" db-id="wa25twppyx902le00tmv990mrttvw5s99sd0" timestamp="1506359428"&gt;1563&lt;/key&gt;&lt;/foreign-keys&gt;&lt;ref-type name="Journal Article"&gt;17&lt;/ref-type&gt;&lt;contributors&gt;&lt;authors&gt;&lt;author&gt;Van Tamelen, Eugene E.&lt;/author&gt;&lt;author&gt;Willett, J. D.&lt;/author&gt;&lt;author&gt;Clayton, Raymond B.&lt;/author&gt;&lt;/authors&gt;&lt;/contributors&gt;&lt;titles&gt;&lt;title&gt;The mechanism of lanosterol biosynthesis from squalene 2,3-oxide&lt;/title&gt;&lt;secondary-title&gt;Journal of the American Chemical Society&lt;/secondary-title&gt;&lt;/titles&gt;&lt;periodical&gt;&lt;full-title&gt;Journal of the American Chemical Society&lt;/full-title&gt;&lt;/periodical&gt;&lt;pages&gt;3371-3373&lt;/pages&gt;&lt;volume&gt;89&lt;/volume&gt;&lt;number&gt;13&lt;/number&gt;&lt;dates&gt;&lt;year&gt;1967&lt;/year&gt;&lt;pub-dates&gt;&lt;date&gt;1967/06/01&lt;/date&gt;&lt;/pub-dates&gt;&lt;/dates&gt;&lt;publisher&gt;American Chemical Society&lt;/publisher&gt;&lt;isbn&gt;0002-7863&lt;/isbn&gt;&lt;urls&gt;&lt;related-urls&gt;&lt;url&gt;http://dx.doi.org/10.1021/ja00989a063&lt;/url&gt;&lt;/related-urls&gt;&lt;/urls&gt;&lt;electronic-resource-num&gt;10.1021/ja00989a063&lt;/electronic-resource-num&gt;&lt;/record&gt;&lt;/Cite&gt;&lt;/EndNote&gt;</w:instrText>
      </w:r>
      <w:r w:rsidR="004F3129" w:rsidRPr="00624687">
        <w:rPr>
          <w:rFonts w:asciiTheme="majorBidi" w:hAnsiTheme="majorBidi" w:cstheme="majorBidi"/>
          <w:color w:val="auto"/>
        </w:rPr>
        <w:fldChar w:fldCharType="separate"/>
      </w:r>
      <w:r w:rsidR="004F3129" w:rsidRPr="00624687">
        <w:rPr>
          <w:rFonts w:asciiTheme="majorBidi" w:hAnsiTheme="majorBidi" w:cstheme="majorBidi"/>
          <w:noProof/>
          <w:color w:val="auto"/>
        </w:rPr>
        <w:t>(Van Tamelen et al., 1967)</w:t>
      </w:r>
      <w:r w:rsidR="004F3129" w:rsidRPr="00624687">
        <w:rPr>
          <w:rFonts w:asciiTheme="majorBidi" w:hAnsiTheme="majorBidi" w:cstheme="majorBidi"/>
          <w:color w:val="auto"/>
        </w:rPr>
        <w:fldChar w:fldCharType="end"/>
      </w:r>
      <w:r w:rsidR="007C3654" w:rsidRPr="00624687">
        <w:rPr>
          <w:rFonts w:asciiTheme="majorBidi" w:hAnsiTheme="majorBidi" w:cstheme="majorBidi"/>
          <w:color w:val="auto"/>
        </w:rPr>
        <w:t xml:space="preserve">. </w:t>
      </w:r>
    </w:p>
    <w:p w14:paraId="78E31F3C" w14:textId="77777777" w:rsidR="007C3654" w:rsidRPr="00624687" w:rsidRDefault="007C3654" w:rsidP="007C3654">
      <w:pPr>
        <w:autoSpaceDE w:val="0"/>
        <w:autoSpaceDN w:val="0"/>
        <w:adjustRightInd w:val="0"/>
        <w:rPr>
          <w:rFonts w:asciiTheme="majorBidi" w:hAnsiTheme="majorBidi" w:cstheme="majorBidi"/>
          <w:color w:val="auto"/>
        </w:rPr>
      </w:pPr>
    </w:p>
    <w:p w14:paraId="3C3233E3" w14:textId="42078B8A" w:rsidR="007C3654" w:rsidRPr="00624687" w:rsidRDefault="007C3654" w:rsidP="007B5182">
      <w:pPr>
        <w:rPr>
          <w:rFonts w:asciiTheme="majorBidi" w:hAnsiTheme="majorBidi" w:cstheme="majorBidi"/>
          <w:color w:val="auto"/>
        </w:rPr>
      </w:pPr>
      <w:r w:rsidRPr="00624687">
        <w:rPr>
          <w:rFonts w:asciiTheme="majorBidi" w:hAnsiTheme="majorBidi" w:cstheme="majorBidi"/>
          <w:color w:val="auto"/>
        </w:rPr>
        <w:t xml:space="preserve">The conversion of lanosterol to cholesterol is a process consisting of 19 </w:t>
      </w:r>
      <w:r w:rsidR="00E27E2F" w:rsidRPr="00624687">
        <w:rPr>
          <w:rFonts w:asciiTheme="majorBidi" w:hAnsiTheme="majorBidi" w:cstheme="majorBidi"/>
          <w:color w:val="auto"/>
        </w:rPr>
        <w:t xml:space="preserve">sequential </w:t>
      </w:r>
      <w:r w:rsidRPr="00624687">
        <w:rPr>
          <w:rFonts w:asciiTheme="majorBidi" w:hAnsiTheme="majorBidi" w:cstheme="majorBidi"/>
          <w:color w:val="auto"/>
        </w:rPr>
        <w:t xml:space="preserve">steps of enzymatic reactions that are </w:t>
      </w:r>
      <w:r w:rsidR="00E27E2F" w:rsidRPr="00624687">
        <w:rPr>
          <w:rFonts w:asciiTheme="majorBidi" w:hAnsiTheme="majorBidi" w:cstheme="majorBidi"/>
          <w:color w:val="auto"/>
        </w:rPr>
        <w:t>endoplasmic reticulum</w:t>
      </w:r>
      <w:r w:rsidRPr="00624687">
        <w:rPr>
          <w:rFonts w:asciiTheme="majorBidi" w:hAnsiTheme="majorBidi" w:cstheme="majorBidi"/>
          <w:color w:val="auto"/>
        </w:rPr>
        <w:t>-associated, resulting in the carbon chain shortening from 30 to 27 carbons, where two methyl groups a</w:t>
      </w:r>
      <w:r w:rsidR="00E27E2F" w:rsidRPr="00624687">
        <w:rPr>
          <w:rFonts w:asciiTheme="majorBidi" w:hAnsiTheme="majorBidi" w:cstheme="majorBidi"/>
          <w:color w:val="auto"/>
        </w:rPr>
        <w:t>re removed at carbon position 4.</w:t>
      </w:r>
      <w:r w:rsidRPr="00624687">
        <w:rPr>
          <w:rFonts w:asciiTheme="majorBidi" w:hAnsiTheme="majorBidi" w:cstheme="majorBidi"/>
          <w:color w:val="auto"/>
        </w:rPr>
        <w:t xml:space="preserve"> </w:t>
      </w:r>
      <w:r w:rsidR="00E27E2F" w:rsidRPr="00624687">
        <w:rPr>
          <w:rFonts w:asciiTheme="majorBidi" w:hAnsiTheme="majorBidi" w:cstheme="majorBidi"/>
          <w:color w:val="auto"/>
        </w:rPr>
        <w:t>M</w:t>
      </w:r>
      <w:r w:rsidRPr="00624687">
        <w:rPr>
          <w:rFonts w:asciiTheme="majorBidi" w:hAnsiTheme="majorBidi" w:cstheme="majorBidi"/>
          <w:color w:val="auto"/>
        </w:rPr>
        <w:t>igration of the double bond from carbon position 8 to carbon position 5, as well as the reduction of the double bond found between carbon position 24 and carbon position 25</w:t>
      </w:r>
      <w:r w:rsidR="00E27E2F" w:rsidRPr="00624687">
        <w:rPr>
          <w:rFonts w:asciiTheme="majorBidi" w:hAnsiTheme="majorBidi" w:cstheme="majorBidi"/>
          <w:color w:val="auto"/>
        </w:rPr>
        <w:t xml:space="preserve"> also occurs in these reactions</w:t>
      </w:r>
      <w:r w:rsidR="002E03D2" w:rsidRPr="00624687">
        <w:rPr>
          <w:rFonts w:asciiTheme="majorBidi" w:hAnsiTheme="majorBidi" w:cstheme="majorBidi"/>
          <w:color w:val="auto"/>
        </w:rPr>
        <w:t xml:space="preserve"> </w:t>
      </w:r>
      <w:r w:rsidR="002E03D2" w:rsidRPr="00624687">
        <w:rPr>
          <w:rFonts w:asciiTheme="majorBidi" w:hAnsiTheme="majorBidi" w:cstheme="majorBidi"/>
          <w:color w:val="auto"/>
        </w:rPr>
        <w:fldChar w:fldCharType="begin">
          <w:fldData xml:space="preserve">PEVuZE5vdGU+PENpdGU+PEF1dGhvcj5HYXlsb3I8L0F1dGhvcj48WWVhcj4yMDAyPC9ZZWFyPjxS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</w:fldData>
        </w:fldChar>
      </w:r>
      <w:r w:rsidR="007B5182" w:rsidRPr="00624687">
        <w:rPr>
          <w:rFonts w:asciiTheme="majorBidi" w:hAnsiTheme="majorBidi" w:cstheme="majorBidi"/>
          <w:color w:val="auto"/>
        </w:rPr>
        <w:instrText xml:space="preserve"> ADDIN EN.CITE </w:instrText>
      </w:r>
      <w:r w:rsidR="007B5182" w:rsidRPr="00624687">
        <w:rPr>
          <w:rFonts w:asciiTheme="majorBidi" w:hAnsiTheme="majorBidi" w:cstheme="majorBidi"/>
          <w:color w:val="auto"/>
        </w:rPr>
        <w:fldChar w:fldCharType="begin">
          <w:fldData xml:space="preserve">PEVuZE5vdGU+PENpdGU+PEF1dGhvcj5HYXlsb3I8L0F1dGhvcj48WWVhcj4yMDAyPC9ZZWFyPjxS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</w:fldData>
        </w:fldChar>
      </w:r>
      <w:r w:rsidR="007B5182" w:rsidRPr="00624687">
        <w:rPr>
          <w:rFonts w:asciiTheme="majorBidi" w:hAnsiTheme="majorBidi" w:cstheme="majorBidi"/>
          <w:color w:val="auto"/>
        </w:rPr>
        <w:instrText xml:space="preserve"> ADDIN EN.CITE.DATA </w:instrText>
      </w:r>
      <w:r w:rsidR="007B5182" w:rsidRPr="00624687">
        <w:rPr>
          <w:rFonts w:asciiTheme="majorBidi" w:hAnsiTheme="majorBidi" w:cstheme="majorBidi"/>
          <w:color w:val="auto"/>
        </w:rPr>
      </w:r>
      <w:r w:rsidR="007B5182" w:rsidRPr="00624687">
        <w:rPr>
          <w:rFonts w:asciiTheme="majorBidi" w:hAnsiTheme="majorBidi" w:cstheme="majorBidi"/>
          <w:color w:val="auto"/>
        </w:rPr>
        <w:fldChar w:fldCharType="end"/>
      </w:r>
      <w:r w:rsidR="002E03D2" w:rsidRPr="00624687">
        <w:rPr>
          <w:rFonts w:asciiTheme="majorBidi" w:hAnsiTheme="majorBidi" w:cstheme="majorBidi"/>
          <w:color w:val="auto"/>
        </w:rPr>
      </w:r>
      <w:r w:rsidR="002E03D2" w:rsidRPr="00624687">
        <w:rPr>
          <w:rFonts w:asciiTheme="majorBidi" w:hAnsiTheme="majorBidi" w:cstheme="majorBidi"/>
          <w:color w:val="auto"/>
        </w:rPr>
        <w:fldChar w:fldCharType="separate"/>
      </w:r>
      <w:r w:rsidR="004F3129" w:rsidRPr="00624687">
        <w:rPr>
          <w:rFonts w:asciiTheme="majorBidi" w:hAnsiTheme="majorBidi" w:cstheme="majorBidi"/>
          <w:noProof/>
          <w:color w:val="auto"/>
        </w:rPr>
        <w:t>(Gaylor, 2002, Cerqueira et al., 2016)</w:t>
      </w:r>
      <w:r w:rsidR="002E03D2" w:rsidRPr="00624687">
        <w:rPr>
          <w:rFonts w:asciiTheme="majorBidi" w:hAnsiTheme="majorBidi" w:cstheme="majorBidi"/>
          <w:color w:val="auto"/>
        </w:rPr>
        <w:fldChar w:fldCharType="end"/>
      </w:r>
      <w:r w:rsidRPr="00624687">
        <w:rPr>
          <w:rFonts w:asciiTheme="majorBidi" w:hAnsiTheme="majorBidi" w:cstheme="majorBidi"/>
          <w:color w:val="auto"/>
        </w:rPr>
        <w:t>.</w:t>
      </w:r>
    </w:p>
    <w:p w14:paraId="5F1631F3" w14:textId="7ADAAAD4" w:rsidR="007C3654" w:rsidRPr="00624687" w:rsidRDefault="007C3654" w:rsidP="0013222E">
      <w:pPr>
        <w:rPr>
          <w:rFonts w:asciiTheme="majorBidi" w:hAnsiTheme="majorBidi" w:cstheme="majorBidi"/>
          <w:color w:val="auto"/>
        </w:rPr>
      </w:pPr>
    </w:p>
    <w:p w14:paraId="78F289D1" w14:textId="717EE4C8" w:rsidR="007C3654" w:rsidRPr="00624687" w:rsidRDefault="007C3654" w:rsidP="0013222E">
      <w:pPr>
        <w:rPr>
          <w:rFonts w:asciiTheme="majorBidi" w:hAnsiTheme="majorBidi" w:cstheme="majorBidi"/>
          <w:color w:val="auto"/>
        </w:rPr>
      </w:pPr>
    </w:p>
    <w:p w14:paraId="2C1BC2E5" w14:textId="679A750F" w:rsidR="00040173" w:rsidRPr="00624687" w:rsidRDefault="00040173" w:rsidP="0013222E">
      <w:pPr>
        <w:rPr>
          <w:rFonts w:asciiTheme="majorBidi" w:hAnsiTheme="majorBidi" w:cstheme="majorBidi"/>
          <w:color w:val="auto"/>
        </w:rPr>
      </w:pPr>
    </w:p>
    <w:p w14:paraId="2B89ADD9" w14:textId="484848A8" w:rsidR="00040173" w:rsidRPr="00624687" w:rsidRDefault="00040173" w:rsidP="0013222E">
      <w:pPr>
        <w:rPr>
          <w:rFonts w:asciiTheme="majorBidi" w:hAnsiTheme="majorBidi" w:cstheme="majorBidi"/>
          <w:color w:val="auto"/>
        </w:rPr>
      </w:pPr>
    </w:p>
    <w:p w14:paraId="1818431B" w14:textId="063F4629" w:rsidR="00040173" w:rsidRPr="00624687" w:rsidRDefault="00040173" w:rsidP="0013222E">
      <w:pPr>
        <w:rPr>
          <w:rFonts w:asciiTheme="majorBidi" w:hAnsiTheme="majorBidi" w:cstheme="majorBidi"/>
          <w:color w:val="auto"/>
        </w:rPr>
      </w:pPr>
    </w:p>
    <w:p w14:paraId="4473568E" w14:textId="4751269D" w:rsidR="00040173" w:rsidRPr="00624687" w:rsidRDefault="00040173" w:rsidP="0013222E">
      <w:pPr>
        <w:rPr>
          <w:rFonts w:asciiTheme="majorBidi" w:hAnsiTheme="majorBidi" w:cstheme="majorBidi"/>
          <w:color w:val="auto"/>
        </w:rPr>
      </w:pPr>
    </w:p>
    <w:p w14:paraId="0F4330AD" w14:textId="41AFEA33" w:rsidR="00040173" w:rsidRPr="00624687" w:rsidRDefault="00040173" w:rsidP="0013222E">
      <w:pPr>
        <w:rPr>
          <w:rFonts w:asciiTheme="majorBidi" w:hAnsiTheme="majorBidi" w:cstheme="majorBidi"/>
          <w:color w:val="auto"/>
        </w:rPr>
      </w:pPr>
    </w:p>
    <w:p w14:paraId="14B87594" w14:textId="1E493756" w:rsidR="00040173" w:rsidRPr="00624687" w:rsidRDefault="00040173" w:rsidP="0013222E">
      <w:pPr>
        <w:rPr>
          <w:rFonts w:asciiTheme="majorBidi" w:hAnsiTheme="majorBidi" w:cstheme="majorBidi"/>
          <w:color w:val="auto"/>
        </w:rPr>
      </w:pPr>
    </w:p>
    <w:p w14:paraId="79DCADBD" w14:textId="790DCD98" w:rsidR="00040173" w:rsidRPr="00624687" w:rsidRDefault="00040173" w:rsidP="0013222E">
      <w:pPr>
        <w:rPr>
          <w:rFonts w:asciiTheme="majorBidi" w:hAnsiTheme="majorBidi" w:cstheme="majorBidi"/>
          <w:color w:val="auto"/>
        </w:rPr>
      </w:pPr>
    </w:p>
    <w:p w14:paraId="21954BE3" w14:textId="308EFBCE" w:rsidR="00040173" w:rsidRPr="00624687" w:rsidRDefault="00040173" w:rsidP="0013222E">
      <w:pPr>
        <w:rPr>
          <w:rFonts w:asciiTheme="majorBidi" w:hAnsiTheme="majorBidi" w:cstheme="majorBidi"/>
          <w:color w:val="auto"/>
        </w:rPr>
      </w:pPr>
    </w:p>
    <w:p w14:paraId="785EE7AC" w14:textId="2559A6CE" w:rsidR="00040173" w:rsidRPr="00624687" w:rsidRDefault="00040173" w:rsidP="0013222E">
      <w:pPr>
        <w:rPr>
          <w:rFonts w:asciiTheme="majorBidi" w:hAnsiTheme="majorBidi" w:cstheme="majorBidi"/>
          <w:color w:val="auto"/>
        </w:rPr>
      </w:pPr>
    </w:p>
    <w:p w14:paraId="7B60E627" w14:textId="0C7B1F0C" w:rsidR="00040173" w:rsidRPr="00624687" w:rsidRDefault="00040173" w:rsidP="0013222E">
      <w:pPr>
        <w:rPr>
          <w:rFonts w:asciiTheme="majorBidi" w:hAnsiTheme="majorBidi" w:cstheme="majorBidi"/>
          <w:color w:val="auto"/>
        </w:rPr>
      </w:pPr>
    </w:p>
    <w:p w14:paraId="6A62D44B" w14:textId="7EA1158F" w:rsidR="00040173" w:rsidRPr="00624687" w:rsidRDefault="00040173" w:rsidP="0013222E">
      <w:pPr>
        <w:rPr>
          <w:rFonts w:asciiTheme="majorBidi" w:hAnsiTheme="majorBidi" w:cstheme="majorBidi"/>
          <w:color w:val="auto"/>
        </w:rPr>
      </w:pPr>
    </w:p>
    <w:p w14:paraId="3A3C5FCA" w14:textId="14FDA67E" w:rsidR="00040173" w:rsidRPr="00624687" w:rsidRDefault="00040173" w:rsidP="0013222E">
      <w:pPr>
        <w:rPr>
          <w:rFonts w:asciiTheme="majorBidi" w:hAnsiTheme="majorBidi" w:cstheme="majorBidi"/>
          <w:color w:val="auto"/>
        </w:rPr>
      </w:pPr>
    </w:p>
    <w:p w14:paraId="64E2D5B6" w14:textId="64FF307D" w:rsidR="00FE3186" w:rsidRPr="007B7DFC" w:rsidRDefault="00FE3186" w:rsidP="00392EF3">
      <w:pPr>
        <w:keepNext/>
        <w:jc w:val="center"/>
      </w:pPr>
      <w:r w:rsidRPr="007B7DFC">
        <w:rPr>
          <w:noProof/>
          <w:lang w:val="en-US"/>
        </w:rPr>
        <w:lastRenderedPageBreak/>
        <w:drawing>
          <wp:inline distT="0" distB="0" distL="0" distR="0" wp14:anchorId="779C6A17" wp14:editId="0BA1B262">
            <wp:extent cx="5178147" cy="6733790"/>
            <wp:effectExtent l="0" t="0" r="381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olesterol biosynthesis.bmp"/>
                    <pic:cNvPicPr/>
                  </pic:nvPicPr>
                  <pic:blipFill>
                    <a:blip r:embed="rId14">
                      <a:extLst>
                        <a:ext uri="{28A0092B-C50C-407E-A947-70E740481C1C}">
                          <a14:useLocalDpi xmlns:a14="http://schemas.microsoft.com/office/drawing/2010/main" val="0"/>
                        </a:ext>
                      </a:extLst>
                    </a:blip>
                    <a:stretch>
                      <a:fillRect/>
                    </a:stretch>
                  </pic:blipFill>
                  <pic:spPr>
                    <a:xfrm>
                      <a:off x="0" y="0"/>
                      <a:ext cx="5212918" cy="6779008"/>
                    </a:xfrm>
                    <a:prstGeom prst="rect">
                      <a:avLst/>
                    </a:prstGeom>
                  </pic:spPr>
                </pic:pic>
              </a:graphicData>
            </a:graphic>
          </wp:inline>
        </w:drawing>
      </w:r>
    </w:p>
    <w:p w14:paraId="2CF411D7" w14:textId="77777777" w:rsidR="007129BD" w:rsidRPr="007B7DFC" w:rsidRDefault="007129BD" w:rsidP="007129BD">
      <w:pPr>
        <w:keepNext/>
        <w:jc w:val="center"/>
      </w:pPr>
    </w:p>
    <w:p w14:paraId="0AEA4A86" w14:textId="13E597FC" w:rsidR="00FE3186" w:rsidRPr="007B7DFC" w:rsidRDefault="00FE3186" w:rsidP="00392EF3">
      <w:pPr>
        <w:pStyle w:val="Caption"/>
        <w:rPr>
          <w:vanish/>
          <w:color w:val="000000" w:themeColor="text1"/>
          <w:lang w:val="en-US"/>
          <w:specVanish/>
        </w:rPr>
      </w:pPr>
      <w:bookmarkStart w:id="29" w:name="_Ref494127978"/>
      <w:bookmarkStart w:id="30" w:name="_Toc497199211"/>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1</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4</w:t>
      </w:r>
      <w:r w:rsidR="00AE2110" w:rsidRPr="007B7DFC">
        <w:rPr>
          <w:color w:val="000000" w:themeColor="text1"/>
        </w:rPr>
        <w:fldChar w:fldCharType="end"/>
      </w:r>
      <w:bookmarkEnd w:id="29"/>
      <w:r w:rsidRPr="007B7DFC">
        <w:rPr>
          <w:color w:val="000000" w:themeColor="text1"/>
          <w:lang w:val="en-US"/>
        </w:rPr>
        <w:t xml:space="preserve"> </w:t>
      </w:r>
      <w:r w:rsidR="00392EF3" w:rsidRPr="007B7DFC">
        <w:rPr>
          <w:color w:val="000000" w:themeColor="text1"/>
          <w:lang w:val="en-US"/>
        </w:rPr>
        <w:t>Pathway of c</w:t>
      </w:r>
      <w:r w:rsidRPr="007B7DFC">
        <w:rPr>
          <w:color w:val="000000" w:themeColor="text1"/>
          <w:lang w:val="en-US"/>
        </w:rPr>
        <w:t>holesterol biosynthesis</w:t>
      </w:r>
      <w:bookmarkEnd w:id="30"/>
    </w:p>
    <w:p w14:paraId="5DC92F19" w14:textId="33D52032" w:rsidR="00FE3186" w:rsidRPr="007B7DFC" w:rsidRDefault="00184671">
      <w:pPr>
        <w:rPr>
          <w:i/>
          <w:iCs/>
          <w:lang w:val="en-US"/>
        </w:rPr>
      </w:pPr>
      <w:r w:rsidRPr="007B7DFC">
        <w:rPr>
          <w:i/>
          <w:iCs/>
          <w:lang w:val="en-US"/>
        </w:rPr>
        <w:t xml:space="preserve"> </w:t>
      </w:r>
      <w:r w:rsidR="00FE3186" w:rsidRPr="007B7DFC">
        <w:rPr>
          <w:i/>
          <w:iCs/>
          <w:lang w:val="en-US"/>
        </w:rPr>
        <w:t xml:space="preserve">Diagrammatic representation </w:t>
      </w:r>
      <w:r w:rsidR="00847FF5" w:rsidRPr="007B7DFC">
        <w:rPr>
          <w:i/>
          <w:iCs/>
          <w:lang w:val="en-US"/>
        </w:rPr>
        <w:t xml:space="preserve">of </w:t>
      </w:r>
      <w:r w:rsidR="00FE3186" w:rsidRPr="007B7DFC">
        <w:rPr>
          <w:i/>
          <w:iCs/>
          <w:lang w:val="en-US"/>
        </w:rPr>
        <w:t>the cholesterol biosynthesis highlighting major intermediates and enzymes involved in the pathway. HMG; hydroxymethylglutaryl.</w:t>
      </w:r>
    </w:p>
    <w:p w14:paraId="2DDEE482" w14:textId="77777777" w:rsidR="007D30B2" w:rsidRPr="007B7DFC" w:rsidRDefault="007D30B2">
      <w:pPr>
        <w:rPr>
          <w:rFonts w:asciiTheme="majorBidi" w:hAnsiTheme="majorBidi" w:cstheme="majorBidi"/>
        </w:rPr>
      </w:pPr>
    </w:p>
    <w:p w14:paraId="34D7E0EB" w14:textId="49465B42" w:rsidR="007129BD" w:rsidRPr="007B7DFC" w:rsidRDefault="007129BD" w:rsidP="0013222E">
      <w:pPr>
        <w:rPr>
          <w:rFonts w:asciiTheme="majorBidi" w:hAnsiTheme="majorBidi" w:cstheme="majorBidi"/>
        </w:rPr>
      </w:pPr>
    </w:p>
    <w:p w14:paraId="4079E3AD" w14:textId="71188A9F" w:rsidR="00040173" w:rsidRPr="007B7DFC" w:rsidRDefault="00040173" w:rsidP="0013222E">
      <w:pPr>
        <w:rPr>
          <w:rFonts w:asciiTheme="majorBidi" w:hAnsiTheme="majorBidi" w:cstheme="majorBidi"/>
        </w:rPr>
      </w:pPr>
    </w:p>
    <w:p w14:paraId="1240E4E6" w14:textId="77777777" w:rsidR="00847FF5" w:rsidRPr="007B7DFC" w:rsidRDefault="00847FF5" w:rsidP="007129BD">
      <w:pPr>
        <w:rPr>
          <w:rFonts w:asciiTheme="majorBidi" w:hAnsiTheme="majorBidi" w:cstheme="majorBidi"/>
        </w:rPr>
      </w:pPr>
    </w:p>
    <w:p w14:paraId="72F41873" w14:textId="70244DAE" w:rsidR="00115FA0" w:rsidRPr="00624687" w:rsidRDefault="007129BD" w:rsidP="007129BD">
      <w:pPr>
        <w:rPr>
          <w:rFonts w:asciiTheme="majorBidi" w:hAnsiTheme="majorBidi" w:cstheme="majorBidi"/>
          <w:color w:val="auto"/>
        </w:rPr>
      </w:pPr>
      <w:r w:rsidRPr="00624687">
        <w:rPr>
          <w:rFonts w:asciiTheme="majorBidi" w:hAnsiTheme="majorBidi" w:cstheme="majorBidi"/>
          <w:color w:val="auto"/>
        </w:rPr>
        <w:lastRenderedPageBreak/>
        <w:t xml:space="preserve">Cholesterol has been known to be an important component of mammalian cells but despite numerous studies, the role cholesterol plays in the biology of mammalian cells has remained poorly understood. Mammalian cells are not able to undergo normal growth without cholesterol and as a result cholesterol </w:t>
      </w:r>
      <w:r w:rsidR="00847FF5" w:rsidRPr="00624687">
        <w:rPr>
          <w:rFonts w:asciiTheme="majorBidi" w:hAnsiTheme="majorBidi" w:cstheme="majorBidi"/>
          <w:color w:val="auto"/>
        </w:rPr>
        <w:t>is</w:t>
      </w:r>
      <w:r w:rsidRPr="00624687">
        <w:rPr>
          <w:rFonts w:asciiTheme="majorBidi" w:hAnsiTheme="majorBidi" w:cstheme="majorBidi"/>
          <w:color w:val="auto"/>
        </w:rPr>
        <w:t xml:space="preserve"> synthesised by cellular pathways </w:t>
      </w:r>
      <w:r w:rsidRPr="00624687">
        <w:rPr>
          <w:rFonts w:asciiTheme="majorBidi" w:hAnsiTheme="majorBidi" w:cstheme="majorBidi"/>
          <w:color w:val="auto"/>
        </w:rPr>
        <w:fldChar w:fldCharType="begin"/>
      </w:r>
      <w:r w:rsidRPr="00624687">
        <w:rPr>
          <w:rFonts w:asciiTheme="majorBidi" w:hAnsiTheme="majorBidi" w:cstheme="majorBidi"/>
          <w:color w:val="auto"/>
        </w:rPr>
        <w:instrText xml:space="preserve"> ADDIN EN.CITE &lt;EndNote&gt;&lt;Cite&gt;&lt;Author&gt;Yeagle&lt;/Author&gt;&lt;Year&gt;1991&lt;/Year&gt;&lt;RecNum&gt;55&lt;/RecNum&gt;&lt;DisplayText&gt;(Yeagle, 1991)&lt;/DisplayText&gt;&lt;record&gt;&lt;rec-number&gt;55&lt;/rec-number&gt;&lt;foreign-keys&gt;&lt;key app="EN" db-id="wa25twppyx902le00tmv990mrttvw5s99sd0" timestamp="1393770338"&gt;55&lt;/key&gt;&lt;/foreign-keys&gt;&lt;ref-type name="Journal Article"&gt;17&lt;/ref-type&gt;&lt;contributors&gt;&lt;authors&gt;&lt;author&gt;Yeagle, P. L.&lt;/author&gt;&lt;/authors&gt;&lt;/contributors&gt;&lt;titles&gt;&lt;title&gt;Modulation of membrane function by cholesterol&lt;/title&gt;&lt;secondary-title&gt;Biochimie&lt;/secondary-title&gt;&lt;/titles&gt;&lt;periodical&gt;&lt;full-title&gt;Biochimie&lt;/full-title&gt;&lt;/periodical&gt;&lt;pages&gt;1303-1310&lt;/pages&gt;&lt;volume&gt;73&lt;/volume&gt;&lt;number&gt;10&lt;/number&gt;&lt;keywords&gt;&lt;keyword&gt;cholesterol&lt;/keyword&gt;&lt;keyword&gt;cholesterol-protein interactions&lt;/keyword&gt;&lt;keyword&gt;membrane&lt;/keyword&gt;&lt;keyword&gt;cholesterol regulation of enzymes&lt;/keyword&gt;&lt;/keywords&gt;&lt;dates&gt;&lt;year&gt;1991&lt;/year&gt;&lt;pub-dates&gt;&lt;date&gt;10//&lt;/date&gt;&lt;/pub-dates&gt;&lt;/dates&gt;&lt;isbn&gt;0300-9084&lt;/isbn&gt;&lt;urls&gt;&lt;related-urls&gt;&lt;url&gt;http://www.sciencedirect.com/science/article/pii/030090849190093G&lt;/url&gt;&lt;/related-urls&gt;&lt;/urls&gt;&lt;electronic-resource-num&gt;http://dx.doi.org/10.1016/0300-9084(91)90093-G&lt;/electronic-resource-num&gt;&lt;/record&gt;&lt;/Cite&gt;&lt;/EndNote&gt;</w:instrText>
      </w:r>
      <w:r w:rsidRPr="00624687">
        <w:rPr>
          <w:rFonts w:asciiTheme="majorBidi" w:hAnsiTheme="majorBidi" w:cstheme="majorBidi"/>
          <w:color w:val="auto"/>
        </w:rPr>
        <w:fldChar w:fldCharType="separate"/>
      </w:r>
      <w:r w:rsidRPr="00624687">
        <w:rPr>
          <w:rFonts w:asciiTheme="majorBidi" w:hAnsiTheme="majorBidi" w:cstheme="majorBidi"/>
          <w:noProof/>
          <w:color w:val="auto"/>
        </w:rPr>
        <w:t>(Yeagle, 1991)</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41C803A8" w14:textId="3BF11DEB" w:rsidR="007C3654" w:rsidRPr="00624687" w:rsidRDefault="007C3654" w:rsidP="00115FA0">
      <w:pPr>
        <w:rPr>
          <w:rFonts w:asciiTheme="majorBidi" w:hAnsiTheme="majorBidi" w:cstheme="majorBidi"/>
          <w:color w:val="auto"/>
        </w:rPr>
      </w:pPr>
    </w:p>
    <w:p w14:paraId="6F985C9A" w14:textId="5E69A0E7" w:rsidR="00115FA0" w:rsidRPr="00624687" w:rsidRDefault="0013222E" w:rsidP="00D60532">
      <w:pPr>
        <w:rPr>
          <w:rFonts w:asciiTheme="majorBidi" w:hAnsiTheme="majorBidi" w:cstheme="majorBidi"/>
          <w:color w:val="auto"/>
        </w:rPr>
      </w:pPr>
      <w:r w:rsidRPr="00624687">
        <w:rPr>
          <w:rFonts w:asciiTheme="majorBidi" w:hAnsiTheme="majorBidi" w:cstheme="majorBidi"/>
          <w:color w:val="auto"/>
        </w:rPr>
        <w:t xml:space="preserve">In cancer patients, low cholesterol serum levels suggest that cholesterol may accumulate in the tumour tissue </w:t>
      </w:r>
      <w:r w:rsidRPr="00624687">
        <w:rPr>
          <w:rFonts w:asciiTheme="majorBidi" w:hAnsiTheme="majorBidi" w:cstheme="majorBidi"/>
          <w:color w:val="auto"/>
        </w:rPr>
        <w:fldChar w:fldCharType="begin">
          <w:fldData xml:space="preserve">PEVuZE5vdGU+PENpdGU+PEF1dGhvcj5CZW5uPC9BdXRob3I+PFllYXI+MjAxMTwvWWVhcj48UmVj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PEVuZE5vdGU+PENpdGU+PEF1dGhvcj5CZW5uPC9BdXRob3I+PFllYXI+MjAxMTwvWWVhcj48UmVj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(Benn et al., 2011, Strasak et al., 2009)</w:t>
      </w:r>
      <w:r w:rsidRPr="00624687">
        <w:rPr>
          <w:rFonts w:asciiTheme="majorBidi" w:hAnsiTheme="majorBidi" w:cstheme="majorBidi"/>
          <w:color w:val="auto"/>
        </w:rPr>
        <w:fldChar w:fldCharType="end"/>
      </w:r>
      <w:r w:rsidRPr="00624687">
        <w:rPr>
          <w:rFonts w:asciiTheme="majorBidi" w:hAnsiTheme="majorBidi" w:cstheme="majorBidi"/>
          <w:color w:val="auto"/>
        </w:rPr>
        <w:t>. Moreover, the activities of various pathways are increased that then accumulate intracellular cholesterol in cancer cells. These include the loss of feedback inhibition of 3-hydroxy-3 methylglutaryl coenzyme A reductase (HMG-CoAR</w:t>
      </w:r>
      <w:r w:rsidR="00115FA0" w:rsidRPr="00624687">
        <w:rPr>
          <w:rFonts w:asciiTheme="majorBidi" w:hAnsiTheme="majorBidi" w:cstheme="majorBidi"/>
          <w:color w:val="auto"/>
        </w:rPr>
        <w:t xml:space="preserve">; </w:t>
      </w:r>
      <w:r w:rsidRPr="00624687">
        <w:rPr>
          <w:rFonts w:asciiTheme="majorBidi" w:hAnsiTheme="majorBidi" w:cstheme="majorBidi"/>
          <w:color w:val="auto"/>
        </w:rPr>
        <w:t>a cholesterol biosynthetic pathway rate limiting enzyme</w:t>
      </w:r>
      <w:r w:rsidR="00115FA0" w:rsidRPr="00624687">
        <w:rPr>
          <w:rFonts w:asciiTheme="majorBidi" w:hAnsiTheme="majorBidi" w:cstheme="majorBidi"/>
          <w:color w:val="auto"/>
        </w:rPr>
        <w:t>)</w:t>
      </w:r>
      <w:r w:rsidRPr="00624687">
        <w:rPr>
          <w:rFonts w:asciiTheme="majorBidi" w:hAnsiTheme="majorBidi" w:cstheme="majorBidi"/>
          <w:color w:val="auto"/>
        </w:rPr>
        <w:t xml:space="preserve">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&lt;EndNote&gt;&lt;Cite&gt;&lt;Author&gt;Gregg&lt;/Author&gt;&lt;Year&gt;1986&lt;/Year&gt;&lt;RecNum&gt;167&lt;/RecNum&gt;&lt;DisplayText&gt;(Gregg et al., 1986)&lt;/DisplayText&gt;&lt;record&gt;&lt;rec-number&gt;167&lt;/rec-number&gt;&lt;foreign-keys&gt;&lt;key app="EN" db-id="wa25twppyx902le00tmv990mrttvw5s99sd0" timestamp="1397780289"&gt;167&lt;/key&gt;&lt;/foreign-keys&gt;&lt;ref-type name="Journal Article"&gt;17&lt;/ref-type&gt;&lt;contributors&gt;&lt;authors&gt;&lt;author&gt;Gregg, R. G.&lt;/author&gt;&lt;author&gt;Davidson, M.&lt;/author&gt;&lt;author&gt;Wilce, P. A.&lt;/author&gt;&lt;/authors&gt;&lt;/contributors&gt;&lt;titles&gt;&lt;title&gt;Cholesterol synthesis and hmg coa reductase activity during hepatocarcinogenesis in rats&lt;/title&gt;&lt;secondary-title&gt;International Journal of Biochemistry&lt;/secondary-title&gt;&lt;/titles&gt;&lt;periodical&gt;&lt;full-title&gt;International Journal of Biochemistry&lt;/full-title&gt;&lt;/periodical&gt;&lt;pages&gt;389-393&lt;/pages&gt;&lt;volume&gt;18&lt;/volume&gt;&lt;number&gt;4&lt;/number&gt;&lt;dates&gt;&lt;year&gt;1986&lt;/year&gt;&lt;pub-dates&gt;&lt;date&gt;//&lt;/date&gt;&lt;/pub-dates&gt;&lt;/dates&gt;&lt;isbn&gt;0020-711X&lt;/isbn&gt;&lt;urls&gt;&lt;related-urls&gt;&lt;url&gt;http://www.sciencedirect.com/science/article/pii/0020711X86900467&lt;/url&gt;&lt;/related-urls&gt;&lt;/urls&gt;&lt;electronic-resource-num&gt;http://dx.doi.org/10.1016/0020-711X(86)90046-7&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(Gregg et al., 1986)</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up-regulation of HMG-CoAR activity </w:t>
      </w:r>
      <w:r w:rsidR="00845666"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&lt;EndNote&gt;&lt;Cite&gt;&lt;Author&gt;Notarnicola&lt;/Author&gt;&lt;Year&gt;2004&lt;/Year&gt;&lt;RecNum&gt;1455&lt;/RecNum&gt;&lt;DisplayText&gt;(Notarnicola et al., 2004)&lt;/DisplayText&gt;&lt;record&gt;&lt;rec-number&gt;1455&lt;/rec-number&gt;&lt;foreign-keys&gt;&lt;key app="EN" db-id="wa25twppyx902le00tmv990mrttvw5s99sd0" timestamp="1495450375"&gt;1455&lt;/key&gt;&lt;/foreign-keys&gt;&lt;ref-type name="Journal Article"&gt;17&lt;/ref-type&gt;&lt;contributors&gt;&lt;authors&gt;&lt;author&gt;Notarnicola, M.&lt;/author&gt;&lt;author&gt;Messa, C.&lt;/author&gt;&lt;author&gt;Pricci, M.&lt;/author&gt;&lt;author&gt;Guerra, V.&lt;/author&gt;&lt;author&gt;Altomare, D. F.&lt;/author&gt;&lt;author&gt;Montemurro, S.&lt;/author&gt;&lt;author&gt;Caruso, M. G.&lt;/author&gt;&lt;/authors&gt;&lt;/contributors&gt;&lt;auth-address&gt;Laboratory of Biochemistry, National Institute of Digestive Disease, Castellana Grotte, Bari, Italy.&lt;/auth-address&gt;&lt;titles&gt;&lt;title&gt;Up-regulation of 3-hydroxy-3-methylglutaryl coenzyme A reductase activity in left-sided human colon cancer&lt;/title&gt;&lt;secondary-title&gt;Anticancer Res&lt;/secondary-title&gt;&lt;alt-title&gt;Anticancer research&lt;/alt-title&gt;&lt;/titles&gt;&lt;alt-periodical&gt;&lt;full-title&gt;Anticancer Research&lt;/full-title&gt;&lt;/alt-periodical&gt;&lt;pages&gt;3837-42&lt;/pages&gt;&lt;volume&gt;24&lt;/volume&gt;&lt;number&gt;6&lt;/number&gt;&lt;edition&gt;2005/03/02&lt;/edition&gt;&lt;keywords&gt;&lt;keyword&gt;Aged&lt;/keyword&gt;&lt;keyword&gt;Caco-2 Cells&lt;/keyword&gt;&lt;keyword&gt;Colonic Neoplasms/*enzymology/pathology&lt;/keyword&gt;&lt;keyword&gt;Female&lt;/keyword&gt;&lt;keyword&gt;Humans&lt;/keyword&gt;&lt;keyword&gt;Hydroxymethylglutaryl CoA Reductases/*metabolism&lt;/keyword&gt;&lt;keyword&gt;Hydroxymethylglutaryl-CoA Reductase Inhibitors/pharmacology&lt;/keyword&gt;&lt;keyword&gt;Male&lt;/keyword&gt;&lt;keyword&gt;Receptors, LDL/metabolism&lt;/keyword&gt;&lt;keyword&gt;Simvastatin/pharmacology&lt;/keyword&gt;&lt;keyword&gt;Up-Regulation&lt;/keyword&gt;&lt;/keywords&gt;&lt;dates&gt;&lt;year&gt;2004&lt;/year&gt;&lt;pub-dates&gt;&lt;date&gt;Nov-Dec&lt;/date&gt;&lt;/pub-dates&gt;&lt;/dates&gt;&lt;isbn&gt;0250-7005 (Print)&amp;#xD;0250-7005&lt;/isbn&gt;&lt;accession-num&gt;15736419&lt;/accession-num&gt;&lt;urls&gt;&lt;/urls&gt;&lt;remote-database-provider&gt;NLM&lt;/remote-database-provider&gt;&lt;language&gt;eng&lt;/language&gt;&lt;/record&gt;&lt;/Cite&gt;&lt;/EndNote&gt;</w:instrText>
      </w:r>
      <w:r w:rsidR="00845666"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(Notarnicola et al., 2004)</w:t>
      </w:r>
      <w:r w:rsidR="00845666" w:rsidRPr="00624687">
        <w:rPr>
          <w:rFonts w:asciiTheme="majorBidi" w:hAnsiTheme="majorBidi" w:cstheme="majorBidi"/>
          <w:color w:val="auto"/>
        </w:rPr>
        <w:fldChar w:fldCharType="end"/>
      </w:r>
      <w:r w:rsidR="00845666" w:rsidRPr="00624687">
        <w:rPr>
          <w:rFonts w:asciiTheme="majorBidi" w:hAnsiTheme="majorBidi" w:cstheme="majorBidi"/>
          <w:color w:val="auto"/>
        </w:rPr>
        <w:t>,</w:t>
      </w:r>
      <w:r w:rsidRPr="00624687">
        <w:rPr>
          <w:rFonts w:asciiTheme="majorBidi" w:hAnsiTheme="majorBidi" w:cstheme="majorBidi"/>
          <w:color w:val="auto"/>
        </w:rPr>
        <w:t xml:space="preserve"> elevated extracellular cholesterol uptake mediated by LDL receptors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&lt;EndNote&gt;&lt;Cite&gt;&lt;Author&gt;Tatidis&lt;/Author&gt;&lt;Year&gt;2002&lt;/Year&gt;&lt;RecNum&gt;169&lt;/RecNum&gt;&lt;DisplayText&gt;(Tatidis et al., 2002)&lt;/DisplayText&gt;&lt;record&gt;&lt;rec-number&gt;169&lt;/rec-number&gt;&lt;foreign-keys&gt;&lt;key app="EN" db-id="wa25twppyx902le00tmv990mrttvw5s99sd0" timestamp="1397780376"&gt;169&lt;/key&gt;&lt;/foreign-keys&gt;&lt;ref-type name="Journal Article"&gt;17&lt;/ref-type&gt;&lt;contributors&gt;&lt;authors&gt;&lt;author&gt;Tatidis, Loukas&lt;/author&gt;&lt;author&gt;Masquelier, Michèle&lt;/author&gt;&lt;author&gt;Vitols, Sigurd&lt;/author&gt;&lt;/authors&gt;&lt;/contributors&gt;&lt;titles&gt;&lt;title&gt;Elevated uptake of low density lipoprotein by drug resistant human leukemic cell lines&lt;/title&gt;&lt;secondary-title&gt;Biochemical Pharmacology&lt;/secondary-title&gt;&lt;/titles&gt;&lt;periodical&gt;&lt;full-title&gt;Biochemical Pharmacology&lt;/full-title&gt;&lt;/periodical&gt;&lt;pages&gt;2169-2180&lt;/pages&gt;&lt;volume&gt;63&lt;/volume&gt;&lt;number&gt;12&lt;/number&gt;&lt;keywords&gt;&lt;keyword&gt;Cholesterol&lt;/keyword&gt;&lt;keyword&gt;Leukemia&lt;/keyword&gt;&lt;keyword&gt;Low density lipoprotein&lt;/keyword&gt;&lt;keyword&gt;Multidrug resistance&lt;/keyword&gt;&lt;keyword&gt;P-glycoprotein&lt;/keyword&gt;&lt;/keywords&gt;&lt;dates&gt;&lt;year&gt;2002&lt;/year&gt;&lt;pub-dates&gt;&lt;date&gt;6/15/&lt;/date&gt;&lt;/pub-dates&gt;&lt;/dates&gt;&lt;isbn&gt;0006-2952&lt;/isbn&gt;&lt;urls&gt;&lt;related-urls&gt;&lt;url&gt;http://www.sciencedirect.com/science/article/pii/S0006295202010183&lt;/url&gt;&lt;/related-urls&gt;&lt;/urls&gt;&lt;electronic-resource-num&gt;http://dx.doi.org/10.1016/S0006-2952(02)01018-3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(Tatidis et al., 2002)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decreased levels of ATP binding cassette transporter A1 (ABCA1</w:t>
      </w:r>
      <w:r w:rsidR="00115FA0" w:rsidRPr="00624687">
        <w:rPr>
          <w:rFonts w:asciiTheme="majorBidi" w:hAnsiTheme="majorBidi" w:cstheme="majorBidi"/>
          <w:color w:val="auto"/>
        </w:rPr>
        <w:t xml:space="preserve">; </w:t>
      </w:r>
      <w:r w:rsidRPr="00624687">
        <w:rPr>
          <w:rFonts w:asciiTheme="majorBidi" w:hAnsiTheme="majorBidi" w:cstheme="majorBidi"/>
          <w:color w:val="auto"/>
        </w:rPr>
        <w:t xml:space="preserve"> a cholesterol exporter</w:t>
      </w:r>
      <w:r w:rsidR="00115FA0" w:rsidRPr="00624687">
        <w:rPr>
          <w:rFonts w:asciiTheme="majorBidi" w:hAnsiTheme="majorBidi" w:cstheme="majorBidi"/>
          <w:color w:val="auto"/>
        </w:rPr>
        <w:t>)</w:t>
      </w:r>
      <w:r w:rsidRPr="00624687">
        <w:rPr>
          <w:rFonts w:asciiTheme="majorBidi" w:hAnsiTheme="majorBidi" w:cstheme="majorBidi"/>
          <w:color w:val="auto"/>
        </w:rPr>
        <w:t xml:space="preserve">, all of which have been reported in cancer tissues </w:t>
      </w:r>
      <w:r w:rsidRPr="00624687">
        <w:rPr>
          <w:rFonts w:asciiTheme="majorBidi" w:hAnsiTheme="majorBidi" w:cstheme="majorBidi"/>
          <w:color w:val="auto"/>
        </w:rPr>
        <w:fldChar w:fldCharType="begin">
          <w:fldData xml:space="preserve">PEVuZE5vdGU+PENpdGU+PEF1dGhvcj5Nb3VzdGFmYTwvQXV0aG9yPjxZZWFyPjIwMDQ8L1llYXI+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PEVuZE5vdGU+PENpdGU+PEF1dGhvcj5Nb3VzdGFmYTwvQXV0aG9yPjxZZWFyPjIwMDQ8L1llYXI+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(Moustafa et al., 2004)</w:t>
      </w:r>
      <w:r w:rsidRPr="00624687">
        <w:rPr>
          <w:rFonts w:asciiTheme="majorBidi" w:hAnsiTheme="majorBidi" w:cstheme="majorBidi"/>
          <w:color w:val="auto"/>
        </w:rPr>
        <w:fldChar w:fldCharType="end"/>
      </w:r>
      <w:r w:rsidRPr="00624687">
        <w:rPr>
          <w:rFonts w:asciiTheme="majorBidi" w:hAnsiTheme="majorBidi" w:cstheme="majorBidi"/>
          <w:color w:val="auto"/>
        </w:rPr>
        <w:t>.</w:t>
      </w:r>
      <w:r w:rsidR="00115FA0" w:rsidRPr="00624687">
        <w:rPr>
          <w:rFonts w:asciiTheme="majorBidi" w:hAnsiTheme="majorBidi" w:cstheme="majorBidi"/>
          <w:color w:val="auto"/>
        </w:rPr>
        <w:t xml:space="preserve"> </w:t>
      </w:r>
      <w:r w:rsidRPr="00624687">
        <w:rPr>
          <w:rFonts w:asciiTheme="majorBidi" w:hAnsiTheme="majorBidi" w:cstheme="majorBidi"/>
          <w:color w:val="auto"/>
        </w:rPr>
        <w:t xml:space="preserve">There are two pathways/mechanisms by which cancer cells can increase cholesterol uptake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&lt;EndNote&gt;&lt;Cite&gt;&lt;Author&gt;Goldstein&lt;/Author&gt;&lt;Year&gt;1974&lt;/Year&gt;&lt;RecNum&gt;24&lt;/RecNum&gt;&lt;DisplayText&gt;(Goldstein and Brown, 1974)&lt;/DisplayText&gt;&lt;record&gt;&lt;rec-number&gt;24&lt;/rec-number&gt;&lt;foreign-keys&gt;&lt;key app="EN" db-id="wa25twppyx902le00tmv990mrttvw5s99sd0" timestamp="1392150762"&gt;24&lt;/key&gt;&lt;/foreign-keys&gt;&lt;ref-type name="Journal Article"&gt;17&lt;/ref-type&gt;&lt;contributors&gt;&lt;authors&gt;&lt;author&gt;Goldstein, Joseph L.&lt;/author&gt;&lt;author&gt;Brown, Michael S.&lt;/author&gt;&lt;/authors&gt;&lt;/contributors&gt;&lt;titles&gt;&lt;title&gt;Binding and Degradation of Low Density Lipoproteins by Cultured Human Fibroblasts: COMPARISON OF CELLS FROM A NORMAL SUBJECT AND FROM A PATIENT WITH HOMOZYGOUS FAMILIAL HYPERCHOLESTEROLEMIA&lt;/title&gt;&lt;secondary-title&gt;Journal of Biological Chemistry&lt;/secondary-title&gt;&lt;/titles&gt;&lt;periodical&gt;&lt;full-title&gt;Journal of Biological Chemistry&lt;/full-title&gt;&lt;/periodical&gt;&lt;pages&gt;5153-5162&lt;/pages&gt;&lt;volume&gt;249&lt;/volume&gt;&lt;number&gt;16&lt;/number&gt;&lt;dates&gt;&lt;year&gt;1974&lt;/year&gt;&lt;pub-dates&gt;&lt;date&gt;August 25, 1974&lt;/date&gt;&lt;/pub-dates&gt;&lt;/dates&gt;&lt;urls&gt;&lt;related-urls&gt;&lt;url&gt;http://www.jbc.org/content/249/16/5153.abstract&lt;/url&gt;&lt;/related-urls&gt;&lt;/urls&gt;&lt;/record&gt;&lt;/Cite&gt;&lt;/EndNote&gt;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(Goldstein and Brown, 1974)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These are either the increased uptake of LDL by up-regulation of the human plasma primary cholesterol carrier, or by endogenous synthesis of cholesterol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&lt;EndNote&gt;&lt;Cite&gt;&lt;Author&gt;Goldstein&lt;/Author&gt;&lt;Year&gt;1990&lt;/Year&gt;&lt;RecNum&gt;180&lt;/RecNum&gt;&lt;DisplayText&gt;(Goldstein and Brown, 1990)&lt;/DisplayText&gt;&lt;record&gt;&lt;rec-number&gt;180&lt;/rec-number&gt;&lt;foreign-keys&gt;&lt;key app="EN" db-id="wa25twppyx902le00tmv990mrttvw5s99sd0" timestamp="1397836577"&gt;180&lt;/key&gt;&lt;/foreign-keys&gt;&lt;ref-type name="Journal Article"&gt;17&lt;/ref-type&gt;&lt;contributors&gt;&lt;authors&gt;&lt;author&gt;Goldstein, Joseph L.&lt;/author&gt;&lt;author&gt;Brown, Michael S.&lt;/author&gt;&lt;/authors&gt;&lt;/contributors&gt;&lt;titles&gt;&lt;title&gt;Regulation of the mevalonate pathway&lt;/title&gt;&lt;secondary-title&gt;Nature&lt;/secondary-title&gt;&lt;/titles&gt;&lt;periodical&gt;&lt;full-title&gt;Nature&lt;/full-title&gt;&lt;/periodical&gt;&lt;pages&gt;425-430&lt;/pages&gt;&lt;volume&gt;343&lt;/volume&gt;&lt;number&gt;6257&lt;/number&gt;&lt;dates&gt;&lt;year&gt;1990&lt;/year&gt;&lt;pub-dates&gt;&lt;date&gt;02/01/print&lt;/date&gt;&lt;/pub-dates&gt;&lt;/dates&gt;&lt;work-type&gt;10.1038/343425a0&lt;/work-type&gt;&lt;urls&gt;&lt;related-urls&gt;&lt;url&gt;http://dx.doi.org/10.1038/343425a0&lt;/url&gt;&lt;/related-urls&gt;&lt;/urls&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(Goldstein and Brown, 1990)</w:t>
      </w:r>
      <w:r w:rsidRPr="00624687">
        <w:rPr>
          <w:rFonts w:asciiTheme="majorBidi" w:hAnsiTheme="majorBidi" w:cstheme="majorBidi"/>
          <w:color w:val="auto"/>
        </w:rPr>
        <w:fldChar w:fldCharType="end"/>
      </w:r>
      <w:r w:rsidRPr="00624687">
        <w:rPr>
          <w:rFonts w:asciiTheme="majorBidi" w:hAnsiTheme="majorBidi" w:cstheme="majorBidi"/>
          <w:color w:val="auto"/>
        </w:rPr>
        <w:t>.</w:t>
      </w:r>
      <w:r w:rsidR="007C3654" w:rsidRPr="00624687">
        <w:rPr>
          <w:rFonts w:asciiTheme="majorBidi" w:hAnsiTheme="majorBidi" w:cstheme="majorBidi"/>
          <w:color w:val="auto"/>
        </w:rPr>
        <w:t xml:space="preserve"> </w:t>
      </w:r>
    </w:p>
    <w:p w14:paraId="50F6073B" w14:textId="77777777" w:rsidR="00115FA0" w:rsidRPr="00624687" w:rsidRDefault="00115FA0" w:rsidP="0091194A">
      <w:pPr>
        <w:rPr>
          <w:rFonts w:asciiTheme="majorBidi" w:hAnsiTheme="majorBidi" w:cstheme="majorBidi"/>
          <w:color w:val="auto"/>
        </w:rPr>
      </w:pPr>
    </w:p>
    <w:p w14:paraId="6773CFA8" w14:textId="3376B42E" w:rsidR="0013222E" w:rsidRPr="00624687" w:rsidRDefault="0013222E" w:rsidP="00C23083">
      <w:pPr>
        <w:rPr>
          <w:rFonts w:asciiTheme="majorBidi" w:hAnsiTheme="majorBidi" w:cstheme="majorBidi"/>
          <w:color w:val="auto"/>
        </w:rPr>
      </w:pPr>
      <w:r w:rsidRPr="00624687">
        <w:rPr>
          <w:rFonts w:asciiTheme="majorBidi" w:hAnsiTheme="majorBidi" w:cstheme="majorBidi"/>
          <w:color w:val="auto"/>
        </w:rPr>
        <w:t xml:space="preserve">The use of various pharmacological approaches to inhibit cholesterol synthesis, have led to the reduction of tumour growth in </w:t>
      </w:r>
      <w:r w:rsidR="009C64B3" w:rsidRPr="00624687">
        <w:rPr>
          <w:rFonts w:asciiTheme="majorBidi" w:hAnsiTheme="majorBidi" w:cstheme="majorBidi"/>
          <w:color w:val="auto"/>
        </w:rPr>
        <w:t>a</w:t>
      </w:r>
      <w:r w:rsidR="00115FA0" w:rsidRPr="00624687">
        <w:rPr>
          <w:rFonts w:asciiTheme="majorBidi" w:hAnsiTheme="majorBidi" w:cstheme="majorBidi"/>
          <w:color w:val="auto"/>
        </w:rPr>
        <w:t>n</w:t>
      </w:r>
      <w:r w:rsidR="009C64B3" w:rsidRPr="00624687">
        <w:rPr>
          <w:rFonts w:asciiTheme="majorBidi" w:hAnsiTheme="majorBidi" w:cstheme="majorBidi"/>
          <w:color w:val="auto"/>
        </w:rPr>
        <w:t xml:space="preserve"> </w:t>
      </w:r>
      <w:r w:rsidRPr="00624687">
        <w:rPr>
          <w:rFonts w:asciiTheme="majorBidi" w:hAnsiTheme="majorBidi" w:cstheme="majorBidi"/>
          <w:i/>
          <w:color w:val="auto"/>
        </w:rPr>
        <w:t>in vivo</w:t>
      </w:r>
      <w:r w:rsidRPr="00624687">
        <w:rPr>
          <w:rFonts w:asciiTheme="majorBidi" w:hAnsiTheme="majorBidi" w:cstheme="majorBidi"/>
          <w:color w:val="auto"/>
        </w:rPr>
        <w:t xml:space="preserve"> xenograft model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&lt;EndNote&gt;&lt;Cite&gt;&lt;Author&gt;Huang&lt;/Author&gt;&lt;Year&gt;2010&lt;/Year&gt;&lt;RecNum&gt;166&lt;/RecNum&gt;&lt;DisplayText&gt;(Huang et al., 2010a)&lt;/DisplayText&gt;&lt;record&gt;&lt;rec-number&gt;166&lt;/rec-number&gt;&lt;foreign-keys&gt;&lt;key app="EN" db-id="wa25twppyx902le00tmv990mrttvw5s99sd0" timestamp="1397780234"&gt;166&lt;/key&gt;&lt;/foreign-keys&gt;&lt;ref-type name="Journal Article"&gt;17&lt;/ref-type&gt;&lt;contributors&gt;&lt;authors&gt;&lt;author&gt;Huang, EminaH&lt;/author&gt;&lt;author&gt;Johnson, LauraA&lt;/author&gt;&lt;author&gt;Eaton, Kathryn&lt;/author&gt;&lt;author&gt;Hynes, MarkJ&lt;/author&gt;&lt;author&gt;Carpentino, JosephE&lt;/author&gt;&lt;author&gt;Higgins, PeterD R.&lt;/author&gt;&lt;/authors&gt;&lt;/contributors&gt;&lt;titles&gt;&lt;title&gt;Atorvastatin Induces Apoptosis In Vitro and Slows Growth of Tumor Xenografts but Not Polyp Formation in Min Mice&lt;/title&gt;&lt;secondary-title&gt;Digestive Diseases and Sciences&lt;/secondary-title&gt;&lt;alt-title&gt;Dig Dis Sci&lt;/alt-title&gt;&lt;/titles&gt;&lt;periodical&gt;&lt;full-title&gt;Digestive Diseases and Sciences&lt;/full-title&gt;&lt;abbr-1&gt;Dig Dis Sci&lt;/abbr-1&gt;&lt;/periodical&gt;&lt;alt-periodical&gt;&lt;full-title&gt;Digestive Diseases and Sciences&lt;/full-title&gt;&lt;abbr-1&gt;Dig Dis Sci&lt;/abbr-1&gt;&lt;/alt-periodical&gt;&lt;pages&gt;3086-3094&lt;/pages&gt;&lt;volume&gt;55&lt;/volume&gt;&lt;number&gt;11&lt;/number&gt;&lt;keywords&gt;&lt;keyword&gt;Colon cancer&lt;/keyword&gt;&lt;keyword&gt;Chemoprevention&lt;/keyword&gt;&lt;keyword&gt;Statins&lt;/keyword&gt;&lt;keyword&gt;Apoptosis&lt;/keyword&gt;&lt;/keywords&gt;&lt;dates&gt;&lt;year&gt;2010&lt;/year&gt;&lt;pub-dates&gt;&lt;date&gt;2010/11/01&lt;/date&gt;&lt;/pub-dates&gt;&lt;/dates&gt;&lt;publisher&gt;Springer US&lt;/publisher&gt;&lt;isbn&gt;0163-2116&lt;/isbn&gt;&lt;urls&gt;&lt;related-urls&gt;&lt;url&gt;http://dx.doi.org/10.1007/s10620-010-1157-x&lt;/url&gt;&lt;/related-urls&gt;&lt;/urls&gt;&lt;electronic-resource-num&gt;10.1007/s10620-010-1157-x&lt;/electronic-resource-num&gt;&lt;language&gt;English&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(Huang et al., 2010a)</w:t>
      </w:r>
      <w:r w:rsidRPr="00624687">
        <w:rPr>
          <w:rFonts w:asciiTheme="majorBidi" w:hAnsiTheme="majorBidi" w:cstheme="majorBidi"/>
          <w:color w:val="auto"/>
        </w:rPr>
        <w:fldChar w:fldCharType="end"/>
      </w:r>
      <w:r w:rsidRPr="00624687">
        <w:rPr>
          <w:rFonts w:asciiTheme="majorBidi" w:hAnsiTheme="majorBidi" w:cstheme="majorBidi"/>
          <w:color w:val="auto"/>
        </w:rPr>
        <w:t>, and lowered doxorubicin resistance in a xenograft liver cancer model</w:t>
      </w:r>
      <w:r w:rsidR="009C64B3" w:rsidRPr="00624687">
        <w:rPr>
          <w:rFonts w:asciiTheme="majorBidi" w:hAnsiTheme="majorBidi" w:cstheme="majorBidi"/>
          <w:color w:val="auto"/>
        </w:rPr>
        <w:t>,</w:t>
      </w:r>
      <w:r w:rsidRPr="00624687">
        <w:rPr>
          <w:rFonts w:asciiTheme="majorBidi" w:hAnsiTheme="majorBidi" w:cstheme="majorBidi"/>
          <w:color w:val="auto"/>
        </w:rPr>
        <w:t xml:space="preserve"> supports the role of cholesterol in cancer promotion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&lt;EndNote&gt;&lt;Cite&gt;&lt;Author&gt;Montero&lt;/Author&gt;&lt;Year&gt;2008&lt;/Year&gt;&lt;RecNum&gt;174&lt;/RecNum&gt;&lt;DisplayText&gt;(Montero et al., 2008)&lt;/DisplayText&gt;&lt;record&gt;&lt;rec-number&gt;174&lt;/rec-number&gt;&lt;foreign-keys&gt;&lt;key app="EN" db-id="wa25twppyx902le00tmv990mrttvw5s99sd0" timestamp="1397782937"&gt;174&lt;/key&gt;&lt;/foreign-keys&gt;&lt;ref-type name="Journal Article"&gt;17&lt;/ref-type&gt;&lt;contributors&gt;&lt;authors&gt;&lt;author&gt;Montero, Joan&lt;/author&gt;&lt;author&gt;Morales, Albert&lt;/author&gt;&lt;author&gt;Llacuna, Laura&lt;/author&gt;&lt;author&gt;Lluis, Josep M.&lt;/author&gt;&lt;author&gt;Terrones, Oihana&lt;/author&gt;&lt;author&gt;Basañez, Gorka&lt;/author&gt;&lt;author&gt;Antonsson, Bruno&lt;/author&gt;&lt;author&gt;Prieto, Jesús&lt;/author&gt;&lt;author&gt;García-Ruiz, Carmen&lt;/author&gt;&lt;author&gt;Colell, Anna&lt;/author&gt;&lt;author&gt;Fernández-Checa, José C.&lt;/author&gt;&lt;/authors&gt;&lt;/contributors&gt;&lt;titles&gt;&lt;title&gt;Mitochondrial Cholesterol Contributes to Chemotherapy Resistance in Hepatocellular Carcinoma&lt;/title&gt;&lt;secondary-title&gt;Cancer Research&lt;/secondary-title&gt;&lt;/titles&gt;&lt;periodical&gt;&lt;full-title&gt;Cancer Research&lt;/full-title&gt;&lt;/periodical&gt;&lt;pages&gt;5246-5256&lt;/pages&gt;&lt;volume&gt;68&lt;/volume&gt;&lt;number&gt;13&lt;/number&gt;&lt;dates&gt;&lt;year&gt;2008&lt;/year&gt;&lt;pub-dates&gt;&lt;date&gt;July 1, 2008&lt;/date&gt;&lt;/pub-dates&gt;&lt;/dates&gt;&lt;label&gt;saponin&lt;/label&gt;&lt;urls&gt;&lt;related-urls&gt;&lt;url&gt;http://cancerres.aacrjournals.org/content/68/13/5246.abstract&lt;/url&gt;&lt;/related-urls&gt;&lt;/urls&gt;&lt;electronic-resource-num&gt;10.1158/0008-5472.can-07-6161&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(Montero et al., 2008)</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Cancer cells appear to require an elevated cholesterol concentration and cholesterol precursors and fulfilment of such </w:t>
      </w:r>
      <w:r w:rsidR="009C64B3" w:rsidRPr="00624687">
        <w:rPr>
          <w:rFonts w:asciiTheme="majorBidi" w:hAnsiTheme="majorBidi" w:cstheme="majorBidi"/>
          <w:color w:val="auto"/>
        </w:rPr>
        <w:t xml:space="preserve">a </w:t>
      </w:r>
      <w:r w:rsidRPr="00624687">
        <w:rPr>
          <w:rFonts w:asciiTheme="majorBidi" w:hAnsiTheme="majorBidi" w:cstheme="majorBidi"/>
          <w:color w:val="auto"/>
        </w:rPr>
        <w:t xml:space="preserve">requirement may be met by increased HMG-CoAR activity or enhanced LDL receptor activity, or both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&lt;EndNote&gt;&lt;Cite&gt;&lt;Author&gt;Rudling&lt;/Author&gt;&lt;Year&gt;1990&lt;/Year&gt;&lt;RecNum&gt;175&lt;/RecNum&gt;&lt;DisplayText&gt;(Rudling et al., 1990)&lt;/DisplayText&gt;&lt;record&gt;&lt;rec-number&gt;175&lt;/rec-number&gt;&lt;foreign-keys&gt;&lt;key app="EN" db-id="wa25twppyx902le00tmv990mrttvw5s99sd0" timestamp="1397783117"&gt;175&lt;/key&gt;&lt;/foreign-keys&gt;&lt;ref-type name="Journal Article"&gt;17&lt;/ref-type&gt;&lt;contributors&gt;&lt;authors&gt;&lt;author&gt;Rudling, Mats J.&lt;/author&gt;&lt;author&gt;Angelin, Bo&lt;/author&gt;&lt;author&gt;Peterson, Curt O.&lt;/author&gt;&lt;author&gt;Collins, V. Peter&lt;/author&gt;&lt;/authors&gt;&lt;/contributors&gt;&lt;titles&gt;&lt;title&gt;Low Density Lipoprotein Receptor Activity in Human Intracranial Tumors and Its Relation to the Cholesterol Requirement&lt;/title&gt;&lt;secondary-title&gt;Cancer Research&lt;/secondary-title&gt;&lt;/titles&gt;&lt;periodical&gt;&lt;full-title&gt;Cancer Research&lt;/full-title&gt;&lt;/periodical&gt;&lt;pages&gt;483-487&lt;/pages&gt;&lt;volume&gt;50&lt;/volume&gt;&lt;number&gt;3&lt;/number&gt;&lt;dates&gt;&lt;year&gt;1990&lt;/year&gt;&lt;pub-dates&gt;&lt;date&gt;February 1, 1990&lt;/date&gt;&lt;/pub-dates&gt;&lt;/dates&gt;&lt;urls&gt;&lt;related-urls&gt;&lt;url&gt;http://cancerres.aacrjournals.org/content/50/3/483.abstract&lt;/url&gt;&lt;/related-urls&gt;&lt;/urls&gt;&lt;/record&gt;&lt;/Cite&gt;&lt;/EndNote&gt;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(Rudling et al., 1990)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.There is a direct relationship between anti-cancer drug resistance and intracellular cholesterol deposition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&lt;EndNote&gt;&lt;Cite&gt;&lt;Author&gt;Tatidis&lt;/Author&gt;&lt;Year&gt;2002&lt;/Year&gt;&lt;RecNum&gt;169&lt;/RecNum&gt;&lt;DisplayText&gt;(Tatidis et al., 2002)&lt;/DisplayText&gt;&lt;record&gt;&lt;rec-number&gt;169&lt;/rec-number&gt;&lt;foreign-keys&gt;&lt;key app="EN" db-id="wa25twppyx902le00tmv990mrttvw5s99sd0" timestamp="1397780376"&gt;169&lt;/key&gt;&lt;/foreign-keys&gt;&lt;ref-type name="Journal Article"&gt;17&lt;/ref-type&gt;&lt;contributors&gt;&lt;authors&gt;&lt;author&gt;Tatidis, Loukas&lt;/author&gt;&lt;author&gt;Masquelier, Michèle&lt;/author&gt;&lt;author&gt;Vitols, Sigurd&lt;/author&gt;&lt;/authors&gt;&lt;/contributors&gt;&lt;titles&gt;&lt;title&gt;Elevated uptake of low density lipoprotein by drug resistant human leukemic cell lines&lt;/title&gt;&lt;secondary-title&gt;Biochemical Pharmacology&lt;/secondary-title&gt;&lt;/titles&gt;&lt;periodical&gt;&lt;full-title&gt;Biochemical Pharmacology&lt;/full-title&gt;&lt;/periodical&gt;&lt;pages&gt;2169-2180&lt;/pages&gt;&lt;volume&gt;63&lt;/volume&gt;&lt;number&gt;12&lt;/number&gt;&lt;keywords&gt;&lt;keyword&gt;Cholesterol&lt;/keyword&gt;&lt;keyword&gt;Leukemia&lt;/keyword&gt;&lt;keyword&gt;Low density lipoprotein&lt;/keyword&gt;&lt;keyword&gt;Multidrug resistance&lt;/keyword&gt;&lt;keyword&gt;P-glycoprotein&lt;/keyword&gt;&lt;/keywords&gt;&lt;dates&gt;&lt;year&gt;2002&lt;/year&gt;&lt;pub-dates&gt;&lt;date&gt;6/15/&lt;/date&gt;&lt;/pub-dates&gt;&lt;/dates&gt;&lt;isbn&gt;0006-2952&lt;/isbn&gt;&lt;urls&gt;&lt;related-urls&gt;&lt;url&gt;http://www.sciencedirect.com/science/article/pii/S0006295202010183&lt;/url&gt;&lt;/related-urls&gt;&lt;/urls&gt;&lt;electronic-resource-num&gt;http://dx.doi.org/10.1016/S0006-2952(02)01018-3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(Tatidis et al., 2002)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Similarly, elevated LDL receptor expression has been linked to decreased survival rates in cancers patients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&lt;EndNote&gt;&lt;Cite&gt;&lt;Author&gt;Rudling&lt;/Author&gt;&lt;Year&gt;1990&lt;/Year&gt;&lt;RecNum&gt;175&lt;/RecNum&gt;&lt;DisplayText&gt;(Rudling et al., 1990)&lt;/DisplayText&gt;&lt;record&gt;&lt;rec-number&gt;175&lt;/rec-number&gt;&lt;foreign-keys&gt;&lt;key app="EN" db-id="wa25twppyx902le00tmv990mrttvw5s99sd0" timestamp="1397783117"&gt;175&lt;/key&gt;&lt;/foreign-keys&gt;&lt;ref-type name="Journal Article"&gt;17&lt;/ref-type&gt;&lt;contributors&gt;&lt;authors&gt;&lt;author&gt;Rudling, Mats J.&lt;/author&gt;&lt;author&gt;Angelin, Bo&lt;/author&gt;&lt;author&gt;Peterson, Curt O.&lt;/author&gt;&lt;author&gt;Collins, V. Peter&lt;/author&gt;&lt;/authors&gt;&lt;/contributors&gt;&lt;titles&gt;&lt;title&gt;Low Density Lipoprotein Receptor Activity in Human Intracranial Tumors and Its Relation to the Cholesterol Requirement&lt;/title&gt;&lt;secondary-title&gt;Cancer Research&lt;/secondary-title&gt;&lt;/titles&gt;&lt;periodical&gt;&lt;full-title&gt;Cancer Research&lt;/full-title&gt;&lt;/periodical&gt;&lt;pages&gt;483-487&lt;/pages&gt;&lt;volume&gt;50&lt;/volume&gt;&lt;number&gt;3&lt;/number&gt;&lt;dates&gt;&lt;year&gt;1990&lt;/year&gt;&lt;pub-dates&gt;&lt;date&gt;February 1, 1990&lt;/date&gt;&lt;/pub-dates&gt;&lt;/dates&gt;&lt;urls&gt;&lt;related-urls&gt;&lt;url&gt;http://cancerres.aacrjournals.org/content/50/3/483.abstract&lt;/url&gt;&lt;/related-urls&gt;&lt;/urls&gt;&lt;/record&gt;&lt;/Cite&gt;&lt;/EndNote&gt;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(Rudling et al., 1990)</w:t>
      </w:r>
      <w:r w:rsidRPr="00624687">
        <w:rPr>
          <w:rFonts w:asciiTheme="majorBidi" w:hAnsiTheme="majorBidi" w:cstheme="majorBidi"/>
          <w:color w:val="auto"/>
        </w:rPr>
        <w:fldChar w:fldCharType="end"/>
      </w:r>
      <w:r w:rsidRPr="00624687">
        <w:rPr>
          <w:rFonts w:asciiTheme="majorBidi" w:hAnsiTheme="majorBidi" w:cstheme="majorBidi"/>
          <w:color w:val="auto"/>
        </w:rPr>
        <w:t>. The absence of these receptors encourages tumour cells to rely on endogenous cholesterol synthesis required for proliferation, resulting in elevation of HMG-CoA reductase activity inside the cancer cell</w:t>
      </w:r>
      <w:r w:rsidR="00845666" w:rsidRPr="00624687">
        <w:rPr>
          <w:rFonts w:asciiTheme="majorBidi" w:hAnsiTheme="majorBidi" w:cstheme="majorBidi"/>
          <w:color w:val="auto"/>
        </w:rPr>
        <w:t xml:space="preserve"> </w:t>
      </w:r>
      <w:r w:rsidR="00845666"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&lt;EndNote&gt;&lt;Cite&gt;&lt;Author&gt;Notarnicola&lt;/Author&gt;&lt;Year&gt;2004&lt;/Year&gt;&lt;RecNum&gt;1455&lt;/RecNum&gt;&lt;DisplayText&gt;(Notarnicola et al., 2004)&lt;/DisplayText&gt;&lt;record&gt;&lt;rec-number&gt;1455&lt;/rec-number&gt;&lt;foreign-keys&gt;&lt;key app="EN" db-id="wa25twppyx902le00tmv990mrttvw5s99sd0" timestamp="1495450375"&gt;1455&lt;/key&gt;&lt;/foreign-keys&gt;&lt;ref-type name="Journal Article"&gt;17&lt;/ref-type&gt;&lt;contributors&gt;&lt;authors&gt;&lt;author&gt;Notarnicola, M.&lt;/author&gt;&lt;author&gt;Messa, C.&lt;/author&gt;&lt;author&gt;Pricci, M.&lt;/author&gt;&lt;author&gt;Guerra, V.&lt;/author&gt;&lt;author&gt;Altomare, D. F.&lt;/author&gt;&lt;author&gt;Montemurro, S.&lt;/author&gt;&lt;author&gt;Caruso, M. G.&lt;/author&gt;&lt;/authors&gt;&lt;/contributors&gt;&lt;auth-address&gt;Laboratory of Biochemistry, National Institute of Digestive Disease, Castellana Grotte, Bari, Italy.&lt;/auth-address&gt;&lt;titles&gt;&lt;title&gt;Up-regulation of 3-hydroxy-3-methylglutaryl coenzyme A reductase activity in left-sided human colon cancer&lt;/title&gt;&lt;secondary-title&gt;Anticancer Res&lt;/secondary-title&gt;&lt;alt-title&gt;Anticancer research&lt;/alt-title&gt;&lt;/titles&gt;&lt;alt-periodical&gt;&lt;full-title&gt;Anticancer Research&lt;/full-title&gt;&lt;/alt-periodical&gt;&lt;pages&gt;3837-42&lt;/pages&gt;&lt;volume&gt;24&lt;/volume&gt;&lt;number&gt;6&lt;/number&gt;&lt;edition&gt;2005/03/02&lt;/edition&gt;&lt;keywords&gt;&lt;keyword&gt;Aged&lt;/keyword&gt;&lt;keyword&gt;Caco-2 Cells&lt;/keyword&gt;&lt;keyword&gt;Colonic Neoplasms/*enzymology/pathology&lt;/keyword&gt;&lt;keyword&gt;Female&lt;/keyword&gt;&lt;keyword&gt;Humans&lt;/keyword&gt;&lt;keyword&gt;Hydroxymethylglutaryl CoA Reductases/*metabolism&lt;/keyword&gt;&lt;keyword&gt;Hydroxymethylglutaryl-CoA Reductase Inhibitors/pharmacology&lt;/keyword&gt;&lt;keyword&gt;Male&lt;/keyword&gt;&lt;keyword&gt;Receptors, LDL/metabolism&lt;/keyword&gt;&lt;keyword&gt;Simvastatin/pharmacology&lt;/keyword&gt;&lt;keyword&gt;Up-Regulation&lt;/keyword&gt;&lt;/keywords&gt;&lt;dates&gt;&lt;year&gt;2004&lt;/year&gt;&lt;pub-dates&gt;&lt;date&gt;Nov-Dec&lt;/date&gt;&lt;/pub-dates&gt;&lt;/dates&gt;&lt;isbn&gt;0250-7005 (Print)&amp;#xD;0250-7005&lt;/isbn&gt;&lt;accession-num&gt;15736419&lt;/accession-num&gt;&lt;urls&gt;&lt;/urls&gt;&lt;remote-database-provider&gt;NLM&lt;/remote-database-provider&gt;&lt;language&gt;eng&lt;/language&gt;&lt;/record&gt;&lt;/Cite&gt;&lt;/EndNote&gt;</w:instrText>
      </w:r>
      <w:r w:rsidR="00845666"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(Notarnicola et al., 2004)</w:t>
      </w:r>
      <w:r w:rsidR="00845666" w:rsidRPr="00624687">
        <w:rPr>
          <w:rFonts w:asciiTheme="majorBidi" w:hAnsiTheme="majorBidi" w:cstheme="majorBidi"/>
          <w:color w:val="auto"/>
        </w:rPr>
        <w:fldChar w:fldCharType="end"/>
      </w:r>
      <w:r w:rsidR="00845666" w:rsidRPr="00624687">
        <w:rPr>
          <w:rFonts w:asciiTheme="majorBidi" w:hAnsiTheme="majorBidi" w:cstheme="majorBidi"/>
          <w:color w:val="auto"/>
        </w:rPr>
        <w:t xml:space="preserve">  </w:t>
      </w:r>
      <w:r w:rsidRPr="00624687">
        <w:rPr>
          <w:rFonts w:asciiTheme="majorBidi" w:hAnsiTheme="majorBidi" w:cstheme="majorBidi"/>
          <w:color w:val="auto"/>
        </w:rPr>
        <w:t xml:space="preserve">  </w:t>
      </w:r>
      <w:r w:rsidRPr="00624687">
        <w:rPr>
          <w:rFonts w:asciiTheme="majorBidi" w:hAnsiTheme="majorBidi" w:cstheme="majorBidi"/>
          <w:color w:val="auto"/>
        </w:rPr>
        <w:lastRenderedPageBreak/>
        <w:t xml:space="preserve">Furthermore, HDL is considered an important mediator of cholesterol homeostasis and provides a number of protective functions including anti-microbial, anti-inflammatory, anti-oxidant and </w:t>
      </w:r>
      <w:r w:rsidR="00325DBA" w:rsidRPr="00624687">
        <w:rPr>
          <w:rFonts w:asciiTheme="majorBidi" w:hAnsiTheme="majorBidi" w:cstheme="majorBidi"/>
          <w:color w:val="auto"/>
        </w:rPr>
        <w:t xml:space="preserve">modulating </w:t>
      </w:r>
      <w:r w:rsidRPr="00624687">
        <w:rPr>
          <w:rFonts w:asciiTheme="majorBidi" w:hAnsiTheme="majorBidi" w:cstheme="majorBidi"/>
          <w:color w:val="auto"/>
        </w:rPr>
        <w:t xml:space="preserve">innate immunity </w:t>
      </w:r>
      <w:r w:rsidR="00325DBA" w:rsidRPr="00624687">
        <w:rPr>
          <w:rFonts w:asciiTheme="majorBidi" w:hAnsiTheme="majorBidi" w:cstheme="majorBidi"/>
          <w:color w:val="auto"/>
        </w:rPr>
        <w:t xml:space="preserve">cellular responses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&lt;EndNote&gt;&lt;Cite&gt;&lt;Author&gt;Navab&lt;/Author&gt;&lt;Year&gt;2009&lt;/Year&gt;&lt;RecNum&gt;181&lt;/RecNum&gt;&lt;DisplayText&gt;(Navab et al., 2009)&lt;/DisplayText&gt;&lt;record&gt;&lt;rec-number&gt;181&lt;/rec-number&gt;&lt;foreign-keys&gt;&lt;key app="EN" db-id="wa25twppyx902le00tmv990mrttvw5s99sd0" timestamp="1397841709"&gt;181&lt;/key&gt;&lt;/foreign-keys&gt;&lt;ref-type name="Journal Article"&gt;17&lt;/ref-type&gt;&lt;contributors&gt;&lt;authors&gt;&lt;author&gt;Navab, Mohamad&lt;/author&gt;&lt;author&gt;Reddy, Srinivasa T.&lt;/author&gt;&lt;author&gt;Van Lenten, Brian J.&lt;/author&gt;&lt;author&gt;Anantharamaiah, G. M.&lt;/author&gt;&lt;author&gt;Fogelman, Alan M.&lt;/author&gt;&lt;/authors&gt;&lt;/contributors&gt;&lt;titles&gt;&lt;title&gt;The role of dysfunctional HDL in atherosclerosis&lt;/title&gt;&lt;secondary-title&gt;Journal of Lipid Research&lt;/secondary-title&gt;&lt;/titles&gt;&lt;periodical&gt;&lt;full-title&gt;J Lipid Res&lt;/full-title&gt;&lt;abbr-1&gt;Journal of lipid research&lt;/abbr-1&gt;&lt;/periodical&gt;&lt;pages&gt;S145-S149&lt;/pages&gt;&lt;volume&gt;50&lt;/volume&gt;&lt;number&gt;Supplement&lt;/number&gt;&lt;dates&gt;&lt;year&gt;2009&lt;/year&gt;&lt;pub-dates&gt;&lt;date&gt;April 1, 2009&lt;/date&gt;&lt;/pub-dates&gt;&lt;/dates&gt;&lt;urls&gt;&lt;related-urls&gt;&lt;url&gt;http://www.jlr.org/content/50/Supplement/S145.abstract&lt;/url&gt;&lt;/related-urls&gt;&lt;/urls&gt;&lt;electronic-resource-num&gt;10.1194/jlr.R800036-JLR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(Navab et al., 2009)</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Reports suggest that there is an inverse association between HDL cholesterol and cancer incidence, which is independent of LDL cholesterol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&lt;EndNote&gt;&lt;Cite&gt;&lt;Author&gt;Jafri&lt;/Author&gt;&lt;Year&gt;2009&lt;/Year&gt;&lt;RecNum&gt;182&lt;/RecNum&gt;&lt;DisplayText&gt;(Jafri et al., 2009)&lt;/DisplayText&gt;&lt;record&gt;&lt;rec-number&gt;182&lt;/rec-number&gt;&lt;foreign-keys&gt;&lt;key app="EN" db-id="wa25twppyx902le00tmv990mrttvw5s99sd0" timestamp="1397843243"&gt;182&lt;/key&gt;&lt;/foreign-keys&gt;&lt;ref-type name="Journal Article"&gt;17&lt;/ref-type&gt;&lt;contributors&gt;&lt;authors&gt;&lt;author&gt;Jafri, Haseeb&lt;/author&gt;&lt;author&gt;Alsheikh-Ali, Alawi A&lt;/author&gt;&lt;author&gt;Karas, Richard H&lt;/author&gt;&lt;/authors&gt;&lt;/contributors&gt;&lt;titles&gt;&lt;title&gt;High-Density Lipoprotein Cholesterol Levels Are Inversely Associated With Cancer Risk&lt;/title&gt;&lt;secondary-title&gt;Circulation&lt;/secondary-title&gt;&lt;/titles&gt;&lt;periodical&gt;&lt;full-title&gt;Circulation&lt;/full-title&gt;&lt;/periodical&gt;&lt;pages&gt;S406&lt;/pages&gt;&lt;volume&gt;120&lt;/volume&gt;&lt;number&gt;18 Supplement&lt;/number&gt;&lt;dates&gt;&lt;year&gt;2009&lt;/year&gt;&lt;pub-dates&gt;&lt;date&gt;November 13, 2009&lt;/date&gt;&lt;/pub-dates&gt;&lt;/dates&gt;&lt;urls&gt;&lt;related-urls&gt;&lt;url&gt;http://circ.ahajournals.org/cgi/content/meeting_abstract/120/18_MeetingAbstracts/S406-b&lt;/url&gt;&lt;/related-urls&gt;&lt;/urls&gt;&lt;/record&gt;&lt;/Cite&gt;&lt;/EndNote&gt;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(Jafri et al., 2009)</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76D92762" w14:textId="77777777" w:rsidR="007C3654" w:rsidRPr="00624687" w:rsidRDefault="007C3654" w:rsidP="0013222E">
      <w:pPr>
        <w:rPr>
          <w:rFonts w:asciiTheme="majorBidi" w:hAnsiTheme="majorBidi" w:cstheme="majorBidi"/>
          <w:color w:val="auto"/>
        </w:rPr>
      </w:pPr>
    </w:p>
    <w:p w14:paraId="48FEC209" w14:textId="3478C97C" w:rsidR="0013222E" w:rsidRPr="00624687" w:rsidRDefault="0013222E">
      <w:pPr>
        <w:rPr>
          <w:rFonts w:asciiTheme="majorBidi" w:hAnsiTheme="majorBidi" w:cstheme="majorBidi"/>
          <w:color w:val="auto"/>
        </w:rPr>
      </w:pPr>
      <w:r w:rsidRPr="00624687">
        <w:rPr>
          <w:rFonts w:asciiTheme="majorBidi" w:hAnsiTheme="majorBidi" w:cstheme="majorBidi"/>
          <w:color w:val="auto"/>
        </w:rPr>
        <w:t xml:space="preserve">HDL is a mixture of heterogeneous lipoprotein particles with variable sizes and compositions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&lt;EndNote&gt;&lt;Cite&gt;&lt;Author&gt;James&lt;/Author&gt;&lt;Year&gt;1988&lt;/Year&gt;&lt;RecNum&gt;185&lt;/RecNum&gt;&lt;DisplayText&gt;(James et al., 1988)&lt;/DisplayText&gt;&lt;record&gt;&lt;rec-number&gt;185&lt;/rec-number&gt;&lt;foreign-keys&gt;&lt;key app="EN" db-id="wa25twppyx902le00tmv990mrttvw5s99sd0" timestamp="1397845352"&gt;185&lt;/key&gt;&lt;/foreign-keys&gt;&lt;ref-type name="Journal Article"&gt;17&lt;/ref-type&gt;&lt;contributors&gt;&lt;authors&gt;&lt;author&gt;James, R W&lt;/author&gt;&lt;author&gt;Hochstrasser, D&lt;/author&gt;&lt;author&gt;Tissot, J D&lt;/author&gt;&lt;author&gt;Funk, M&lt;/author&gt;&lt;author&gt;Appel, R&lt;/author&gt;&lt;author&gt;Barja, F&lt;/author&gt;&lt;author&gt;Pellegrini, C&lt;/author&gt;&lt;author&gt;Muller, A F&lt;/author&gt;&lt;author&gt;Pometta, D&lt;/author&gt;&lt;/authors&gt;&lt;/contributors&gt;&lt;titles&gt;&lt;title&gt;Protein heterogeneity of lipoprotein particles containing apolipoprotein A-I without apolipoprotein A-II and apolipoprotein A-I with apolipoprotein A-II isolated from human plasma&lt;/title&gt;&lt;secondary-title&gt;Journal of Lipid Research&lt;/secondary-title&gt;&lt;/titles&gt;&lt;periodical&gt;&lt;full-title&gt;J Lipid Res&lt;/full-title&gt;&lt;abbr-1&gt;Journal of lipid research&lt;/abbr-1&gt;&lt;/periodical&gt;&lt;pages&gt;1557-71&lt;/pages&gt;&lt;volume&gt;29&lt;/volume&gt;&lt;number&gt;12&lt;/number&gt;&lt;dates&gt;&lt;year&gt;1988&lt;/year&gt;&lt;pub-dates&gt;&lt;date&gt;December 1, 1988&lt;/date&gt;&lt;/pub-dates&gt;&lt;/dates&gt;&lt;urls&gt;&lt;related-urls&gt;&lt;url&gt;http://www.jlr.org/content/29/12/1557.abstract&lt;/url&gt;&lt;/related-urls&gt;&lt;/urls&gt;&lt;/record&gt;&lt;/Cite&gt;&lt;/EndNote&gt;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(James et al., 1988)</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HDL was first described to take part in the excretion of cholesterol from bile by removing it from the peripheral tissues and delivering it to the liver, a process termed reverse cholesterol transport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&lt;EndNote&gt;&lt;Cite&gt;&lt;Author&gt;Glomset&lt;/Author&gt;&lt;Year&gt;1968&lt;/Year&gt;&lt;RecNum&gt;184&lt;/RecNum&gt;&lt;DisplayText&gt;(Glomset, 1968)&lt;/DisplayText&gt;&lt;record&gt;&lt;rec-number&gt;184&lt;/rec-number&gt;&lt;foreign-keys&gt;&lt;key app="EN" db-id="wa25twppyx902le00tmv990mrttvw5s99sd0" timestamp="1397845294"&gt;184&lt;/key&gt;&lt;/foreign-keys&gt;&lt;ref-type name="Journal Article"&gt;17&lt;/ref-type&gt;&lt;contributors&gt;&lt;authors&gt;&lt;author&gt;Glomset, John A.&lt;/author&gt;&lt;/authors&gt;&lt;/contributors&gt;&lt;titles&gt;&lt;title&gt;The plasma lecithin:cholesterol acyltransferase reaction&lt;/title&gt;&lt;secondary-title&gt;Journal of Lipid Research&lt;/secondary-title&gt;&lt;/titles&gt;&lt;periodical&gt;&lt;full-title&gt;J Lipid Res&lt;/full-title&gt;&lt;abbr-1&gt;Journal of lipid research&lt;/abbr-1&gt;&lt;/periodical&gt;&lt;pages&gt;155-167&lt;/pages&gt;&lt;volume&gt;9&lt;/volume&gt;&lt;number&gt;2&lt;/number&gt;&lt;dates&gt;&lt;year&gt;1968&lt;/year&gt;&lt;pub-dates&gt;&lt;date&gt;March 1, 1968&lt;/date&gt;&lt;/pub-dates&gt;&lt;/dates&gt;&lt;urls&gt;&lt;related-urls&gt;&lt;url&gt;http://www.jlr.org/content/9/2/155.abstract&lt;/url&gt;&lt;/related-urls&gt;&lt;/urls&gt;&lt;/record&gt;&lt;/Cite&gt;&lt;/EndNote&gt;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(Glomset, 1968)</w:t>
      </w:r>
      <w:r w:rsidRPr="00624687">
        <w:rPr>
          <w:rFonts w:asciiTheme="majorBidi" w:hAnsiTheme="majorBidi" w:cstheme="majorBidi"/>
          <w:color w:val="auto"/>
        </w:rPr>
        <w:fldChar w:fldCharType="end"/>
      </w:r>
      <w:r w:rsidRPr="00624687">
        <w:rPr>
          <w:rFonts w:asciiTheme="majorBidi" w:hAnsiTheme="majorBidi" w:cstheme="majorBidi"/>
          <w:color w:val="auto"/>
        </w:rPr>
        <w:t>. The role of HD</w:t>
      </w:r>
      <w:r w:rsidR="009C64B3" w:rsidRPr="00624687">
        <w:rPr>
          <w:rFonts w:asciiTheme="majorBidi" w:hAnsiTheme="majorBidi" w:cstheme="majorBidi"/>
          <w:color w:val="auto"/>
        </w:rPr>
        <w:t>L</w:t>
      </w:r>
      <w:r w:rsidRPr="00624687">
        <w:rPr>
          <w:rFonts w:asciiTheme="majorBidi" w:hAnsiTheme="majorBidi" w:cstheme="majorBidi"/>
          <w:color w:val="auto"/>
        </w:rPr>
        <w:t xml:space="preserve"> in the stimulation of cholesterol efflux from cells is likely via two distinct mechanisms. The first mechanism is by desorption/diffusion of cholesterol to the HDL particle (acceptor particle) from the plasma membrane and does not rely on cellular binding. The second mechanism is mediated by the interaction of apolipoprotein with cell surface binding sites. Apolipoprotein then initiates the removal of cholesterol from the plasma membrane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&lt;EndNote&gt;&lt;Cite&gt;&lt;Author&gt;Bielicki&lt;/Author&gt;&lt;Year&gt;1992&lt;/Year&gt;&lt;RecNum&gt;186&lt;/RecNum&gt;&lt;DisplayText&gt;(Bielicki et al., 1992)&lt;/DisplayText&gt;&lt;record&gt;&lt;rec-number&gt;186&lt;/rec-number&gt;&lt;foreign-keys&gt;&lt;key app="EN" db-id="wa25twppyx902le00tmv990mrttvw5s99sd0" timestamp="1397845401"&gt;186&lt;/key&gt;&lt;/foreign-keys&gt;&lt;ref-type name="Journal Article"&gt;17&lt;/ref-type&gt;&lt;contributors&gt;&lt;authors&gt;&lt;author&gt;Bielicki, J. K.&lt;/author&gt;&lt;author&gt;Johnson, W. J.&lt;/author&gt;&lt;author&gt;Weinberg, R. B.&lt;/author&gt;&lt;author&gt;Glick, J. M.&lt;/author&gt;&lt;author&gt;Rothblat, G. H.&lt;/author&gt;&lt;/authors&gt;&lt;/contributors&gt;&lt;auth-address&gt;Department of Physiology and Biochemistry, Medical College of Pennsylvania, Philadelphia 19129.&lt;/auth-address&gt;&lt;titles&gt;&lt;title&gt;Efflux of lipid from fibroblasts to apolipoproteins: dependence on elevated levels of cellular unesterified cholesterol&lt;/title&gt;&lt;secondary-title&gt;J Lipid Res&lt;/secondary-title&gt;&lt;alt-title&gt;Journal of lipid research&lt;/alt-title&gt;&lt;/titles&gt;&lt;periodical&gt;&lt;full-title&gt;J Lipid Res&lt;/full-title&gt;&lt;abbr-1&gt;Journal of lipid research&lt;/abbr-1&gt;&lt;/periodical&gt;&lt;alt-periodical&gt;&lt;full-title&gt;J Lipid Res&lt;/full-title&gt;&lt;abbr-1&gt;Journal of lipid research&lt;/abbr-1&gt;&lt;/alt-periodical&gt;&lt;pages&gt;1699-709&lt;/pages&gt;&lt;volume&gt;33&lt;/volume&gt;&lt;number&gt;11&lt;/number&gt;&lt;edition&gt;1992/11/01&lt;/edition&gt;&lt;keywords&gt;&lt;keyword&gt;Apolipoprotein A-I/metabolism&lt;/keyword&gt;&lt;keyword&gt;Apolipoproteins/*metabolism&lt;/keyword&gt;&lt;keyword&gt;Biological Transport, Active&lt;/keyword&gt;&lt;keyword&gt;Cell Line&lt;/keyword&gt;&lt;keyword&gt;Cholesterol/*metabolism&lt;/keyword&gt;&lt;keyword&gt;Fibroblasts/*metabolism&lt;/keyword&gt;&lt;keyword&gt;Humans&lt;/keyword&gt;&lt;keyword&gt;Kinetics&lt;/keyword&gt;&lt;keyword&gt;*Lipid Metabolism&lt;/keyword&gt;&lt;keyword&gt;Phospholipids/metabolism&lt;/keyword&gt;&lt;/keywords&gt;&lt;dates&gt;&lt;year&gt;1992&lt;/year&gt;&lt;pub-dates&gt;&lt;date&gt;Nov&lt;/date&gt;&lt;/pub-dates&gt;&lt;/dates&gt;&lt;isbn&gt;0022-2275 (Print)&amp;#xD;0022-2275&lt;/isbn&gt;&lt;accession-num&gt;1464753&lt;/accession-num&gt;&lt;urls&gt;&lt;/urls&gt;&lt;remote-database-provider&gt;Nlm&lt;/remote-database-provider&gt;&lt;language&gt;eng&lt;/language&gt;&lt;/record&gt;&lt;/Cite&gt;&lt;/EndNote&gt;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(Bielicki et al., 1992)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translocation of intracellular cholesterol to the membrane for subsequent efflux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&lt;EndNote&gt;&lt;Cite&gt;&lt;Author&gt;Rogler&lt;/Author&gt;&lt;Year&gt;1995&lt;/Year&gt;&lt;RecNum&gt;183&lt;/RecNum&gt;&lt;DisplayText&gt;(Rogler et al., 1995)&lt;/DisplayText&gt;&lt;record&gt;&lt;rec-number&gt;183&lt;/rec-number&gt;&lt;foreign-keys&gt;&lt;key app="EN" db-id="wa25twppyx902le00tmv990mrttvw5s99sd0" timestamp="1397845242"&gt;183&lt;/key&gt;&lt;/foreign-keys&gt;&lt;ref-type name="Journal Article"&gt;17&lt;/ref-type&gt;&lt;contributors&gt;&lt;authors&gt;&lt;author&gt;Rogler, Gerhard&lt;/author&gt;&lt;author&gt;Trümbach, Barbara&lt;/author&gt;&lt;author&gt;Klima, Birgit&lt;/author&gt;&lt;author&gt;Lackner, Karl J.&lt;/author&gt;&lt;author&gt;Schmitz, Gerd&lt;/author&gt;&lt;/authors&gt;&lt;/contributors&gt;&lt;titles&gt;&lt;title&gt;HDL-Mediated Efflux of Intracellular Cholesterol Is Impaired in Fibroblasts From Tangier Disease Patients&lt;/title&gt;&lt;secondary-title&gt;Arteriosclerosis, Thrombosis, and Vascular Biology&lt;/secondary-title&gt;&lt;/titles&gt;&lt;periodical&gt;&lt;full-title&gt;Arteriosclerosis, Thrombosis, and Vascular Biology&lt;/full-title&gt;&lt;/periodical&gt;&lt;pages&gt;683-690&lt;/pages&gt;&lt;volume&gt;15&lt;/volume&gt;&lt;number&gt;5&lt;/number&gt;&lt;dates&gt;&lt;year&gt;1995&lt;/year&gt;&lt;pub-dates&gt;&lt;date&gt;May 1, 1995&lt;/date&gt;&lt;/pub-dates&gt;&lt;/dates&gt;&lt;urls&gt;&lt;related-urls&gt;&lt;url&gt;http://atvb.ahajournals.org/content/15/5/683.abstract&lt;/url&gt;&lt;/related-urls&gt;&lt;/urls&gt;&lt;electronic-resource-num&gt;10.1161/01.atv.15.5.683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(Rogler et al., 1995)</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0724476B" w14:textId="77777777" w:rsidR="009B5730" w:rsidRPr="00624687" w:rsidRDefault="009B5730">
      <w:pPr>
        <w:rPr>
          <w:color w:val="auto"/>
        </w:rPr>
      </w:pPr>
    </w:p>
    <w:p w14:paraId="7066ACBB" w14:textId="6335CDC9" w:rsidR="0013222E" w:rsidRPr="00624687" w:rsidRDefault="0013222E" w:rsidP="00C9562C">
      <w:pPr>
        <w:pStyle w:val="Heading2"/>
        <w:rPr>
          <w:color w:val="auto"/>
        </w:rPr>
      </w:pPr>
      <w:bookmarkStart w:id="31" w:name="_Toc477301886"/>
      <w:bookmarkStart w:id="32" w:name="_Toc488167517"/>
      <w:bookmarkStart w:id="33" w:name="_Ref495133840"/>
      <w:bookmarkStart w:id="34" w:name="_Toc497199097"/>
      <w:r w:rsidRPr="00624687">
        <w:rPr>
          <w:color w:val="auto"/>
        </w:rPr>
        <w:t>Scavenger receptor definition and nomenclature</w:t>
      </w:r>
      <w:bookmarkEnd w:id="31"/>
      <w:bookmarkEnd w:id="32"/>
      <w:bookmarkEnd w:id="33"/>
      <w:bookmarkEnd w:id="34"/>
    </w:p>
    <w:p w14:paraId="2DFD7D7E" w14:textId="480ACFC8" w:rsidR="0013222E" w:rsidRPr="00624687" w:rsidRDefault="0013222E" w:rsidP="0013222E">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 xml:space="preserve">Scavenger receptors are structurally very heterogeneous. They are divided into different classes and despite members of each class sharing some structural features, there is very little or no similarities among these various classes on a structural basis. The incorporation of scavenger receptors into one superfamily is due to the fact that they share some functional properties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&lt;EndNote&gt;&lt;Cite&gt;&lt;Author&gt;Canton&lt;/Author&gt;&lt;Year&gt;2013&lt;/Year&gt;&lt;RecNum&gt;552&lt;/RecNum&gt;&lt;DisplayText&gt;(Canton et al., 2013)&lt;/DisplayText&gt;&lt;record&gt;&lt;rec-number&gt;552&lt;/rec-number&gt;&lt;foreign-keys&gt;&lt;key app="EN" db-id="wa25twppyx902le00tmv990mrttvw5s99sd0" timestamp="1401017924"&gt;552&lt;/key&gt;&lt;/foreign-keys&gt;&lt;ref-type name="Journal Article"&gt;17&lt;/ref-type&gt;&lt;contributors&gt;&lt;authors&gt;&lt;author&gt;Canton, Johnathan&lt;/author&gt;&lt;author&gt;Neculai, Dante&lt;/author&gt;&lt;author&gt;Grinstein, Sergio&lt;/author&gt;&lt;/authors&gt;&lt;/contributors&gt;&lt;titles&gt;&lt;title&gt;Scavenger receptors in homeostasis and immunity&lt;/title&gt;&lt;secondary-title&gt;Nat Rev Immunol&lt;/secondary-title&gt;&lt;/titles&gt;&lt;periodical&gt;&lt;full-title&gt;Nat Rev Immunol&lt;/full-title&gt;&lt;abbr-1&gt;Nature reviews. Immunology&lt;/abbr-1&gt;&lt;/periodical&gt;&lt;pages&gt;621-634&lt;/pages&gt;&lt;volume&gt;13&lt;/volume&gt;&lt;number&gt;9&lt;/number&gt;&lt;dates&gt;&lt;year&gt;2013&lt;/year&gt;&lt;pub-dates&gt;&lt;date&gt;09//print&lt;/date&gt;&lt;/pub-dates&gt;&lt;/dates&gt;&lt;publisher&gt;Nature Publishing Group, a division of Macmillan Publishers Limited. All Rights Reserved.&lt;/publisher&gt;&lt;isbn&gt;1474-1733&lt;/isbn&gt;&lt;work-type&gt;Review&lt;/work-type&gt;&lt;urls&gt;&lt;related-urls&gt;&lt;url&gt;http://dx.doi.org/10.1038/nri3515&lt;/url&gt;&lt;/related-urls&gt;&lt;/urls&gt;&lt;electronic-resource-num&gt;10.1038/nri3515&amp;#xD;http://www.nature.com/nri/journal/v13/n9/abs/nri3515.html#supplementary-information&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(Canton et al., 2013)</w:t>
      </w:r>
      <w:r w:rsidRPr="00624687">
        <w:rPr>
          <w:rFonts w:asciiTheme="majorBidi" w:hAnsiTheme="majorBidi" w:cstheme="majorBidi"/>
          <w:color w:val="auto"/>
        </w:rPr>
        <w:fldChar w:fldCharType="end"/>
      </w:r>
      <w:r w:rsidRPr="00624687">
        <w:rPr>
          <w:rFonts w:asciiTheme="majorBidi" w:hAnsiTheme="majorBidi" w:cstheme="majorBidi"/>
          <w:color w:val="auto"/>
        </w:rPr>
        <w:t>.  In 1997, Krieger proposed that scavenger receptors can be classified into six major classes (designated A to F)</w:t>
      </w:r>
      <w:r w:rsidRPr="00624687" w:rsidDel="006D4B75">
        <w:rPr>
          <w:rFonts w:asciiTheme="majorBidi" w:hAnsiTheme="majorBidi" w:cstheme="majorBidi"/>
          <w:color w:val="auto"/>
        </w:rPr>
        <w:t xml:space="preserve"> </w:t>
      </w:r>
      <w:r w:rsidRPr="00624687">
        <w:rPr>
          <w:rFonts w:asciiTheme="majorBidi" w:hAnsiTheme="majorBidi" w:cstheme="majorBidi"/>
          <w:color w:val="auto"/>
        </w:rPr>
        <w:t xml:space="preserve">based on their sequence alignments and the architecture of their protein domain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&lt;EndNote&gt;&lt;Cite&gt;&lt;Author&gt;Krieger&lt;/Author&gt;&lt;Year&gt;1997&lt;/Year&gt;&lt;RecNum&gt;493&lt;/RecNum&gt;&lt;DisplayText&gt;(Krieger, 1997)&lt;/DisplayText&gt;&lt;record&gt;&lt;rec-number&gt;493&lt;/rec-number&gt;&lt;foreign-keys&gt;&lt;key app="EN" db-id="wa25twppyx902le00tmv990mrttvw5s99sd0" timestamp="1399576988"&gt;493&lt;/key&gt;&lt;/foreign-keys&gt;&lt;ref-type name="Journal Article"&gt;17&lt;/ref-type&gt;&lt;contributors&gt;&lt;authors&gt;&lt;author&gt;Krieger, M.&lt;/author&gt;&lt;/authors&gt;&lt;/contributors&gt;&lt;auth-address&gt;Department of Biology, Massachusetts Institute of Technology, Cambridge 02139, USA.&lt;/auth-address&gt;&lt;titles&gt;&lt;title&gt;The other side of scavenger receptors: pattern recognition for host defense&lt;/title&gt;&lt;secondary-title&gt;Curr Opin Lipidol&lt;/secondary-title&gt;&lt;alt-title&gt;Current opinion in lipidology&lt;/alt-title&gt;&lt;/titles&gt;&lt;periodical&gt;&lt;full-title&gt;Curr Opin Lipidol&lt;/full-title&gt;&lt;abbr-1&gt;Current opinion in lipidology&lt;/abbr-1&gt;&lt;/periodical&gt;&lt;alt-periodical&gt;&lt;full-title&gt;Curr Opin Lipidol&lt;/full-title&gt;&lt;abbr-1&gt;Current opinion in lipidology&lt;/abbr-1&gt;&lt;/alt-periodical&gt;&lt;pages&gt;275-80&lt;/pages&gt;&lt;volume&gt;8&lt;/volume&gt;&lt;number&gt;5&lt;/number&gt;&lt;edition&gt;1997/10/23&lt;/edition&gt;&lt;keywords&gt;&lt;keyword&gt;Animals&lt;/keyword&gt;&lt;keyword&gt;Antigens, CD36&lt;/keyword&gt;&lt;keyword&gt;Bacterial Infections/immunology&lt;/keyword&gt;&lt;keyword&gt;Cell Membrane/metabolism&lt;/keyword&gt;&lt;keyword&gt;Humans&lt;/keyword&gt;&lt;keyword&gt;*Immunity&lt;/keyword&gt;&lt;keyword&gt;Lipoproteins/metabolism&lt;/keyword&gt;&lt;keyword&gt;*Membrane Proteins&lt;/keyword&gt;&lt;keyword&gt;Receptors, Immunologic/immunology/*physiology&lt;/keyword&gt;&lt;keyword&gt;*Receptors, Lipoprotein&lt;/keyword&gt;&lt;keyword&gt;Receptors, Scavenger&lt;/keyword&gt;&lt;keyword&gt;Scavenger Receptors, Class B&lt;/keyword&gt;&lt;keyword&gt;Terminology as Topic&lt;/keyword&gt;&lt;keyword&gt;Virus Diseases/immunology&lt;/keyword&gt;&lt;/keywords&gt;&lt;dates&gt;&lt;year&gt;1997&lt;/year&gt;&lt;pub-dates&gt;&lt;date&gt;Oct&lt;/date&gt;&lt;/pub-dates&gt;&lt;/dates&gt;&lt;isbn&gt;0957-9672 (Print)&amp;#xD;0957-9672&lt;/isbn&gt;&lt;accession-num&gt;9335951&lt;/accession-num&gt;&lt;urls&gt;&lt;/urls&gt;&lt;remote-database-provider&gt;Nlm&lt;/remote-database-provider&gt;&lt;language&gt;eng&lt;/language&gt;&lt;/record&gt;&lt;/Cite&gt;&lt;/EndNote&gt;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(Krieger, 1997)</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p>
    <w:p w14:paraId="70C4127A" w14:textId="77777777" w:rsidR="0013222E" w:rsidRPr="00624687" w:rsidRDefault="0013222E" w:rsidP="0013222E">
      <w:pPr>
        <w:autoSpaceDE w:val="0"/>
        <w:autoSpaceDN w:val="0"/>
        <w:adjustRightInd w:val="0"/>
        <w:rPr>
          <w:rFonts w:asciiTheme="majorBidi" w:hAnsiTheme="majorBidi" w:cstheme="majorBidi"/>
          <w:color w:val="auto"/>
        </w:rPr>
      </w:pPr>
    </w:p>
    <w:p w14:paraId="050368DC" w14:textId="0DF2C0A0" w:rsidR="007C3654" w:rsidRPr="00624687" w:rsidRDefault="0013222E" w:rsidP="00D60532">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 xml:space="preserve">As the knowledge about the functional characteristics of scavenger receptors expanded, it was realised that these receptors can also participate in pathogen recognition, binding and clearance. This new finding made it necessary to expand </w:t>
      </w:r>
      <w:r w:rsidRPr="00624687">
        <w:rPr>
          <w:rFonts w:asciiTheme="majorBidi" w:hAnsiTheme="majorBidi" w:cstheme="majorBidi"/>
          <w:color w:val="auto"/>
        </w:rPr>
        <w:lastRenderedPageBreak/>
        <w:t xml:space="preserve">Krieger’s classification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&lt;EndNote&gt;&lt;Cite&gt;&lt;Author&gt;Van Gorp&lt;/Author&gt;&lt;Year&gt;2010&lt;/Year&gt;&lt;RecNum&gt;118&lt;/RecNum&gt;&lt;DisplayText&gt;(Van Gorp et al., 2010)&lt;/DisplayText&gt;&lt;record&gt;&lt;rec-number&gt;118&lt;/rec-number&gt;&lt;foreign-keys&gt;&lt;key app="EN" db-id="wa25twppyx902le00tmv990mrttvw5s99sd0" timestamp="1396095026"&gt;118&lt;/key&gt;&lt;/foreign-keys&gt;&lt;ref-type name="Journal Article"&gt;17&lt;/ref-type&gt;&lt;contributors&gt;&lt;authors&gt;&lt;author&gt;Van Gorp, Hanne&lt;/author&gt;&lt;author&gt;Delputte, Peter L.&lt;/author&gt;&lt;author&gt;Nauwynck, Hans J.&lt;/author&gt;&lt;/authors&gt;&lt;/contributors&gt;&lt;titles&gt;&lt;title&gt;Scavenger receptor CD163, a Jack-of-all-trades and potential target for cell-directed therapy&lt;/title&gt;&lt;secondary-title&gt;Molecular Immunology&lt;/secondary-title&gt;&lt;/titles&gt;&lt;periodical&gt;&lt;full-title&gt;Molecular Immunology&lt;/full-title&gt;&lt;/periodical&gt;&lt;pages&gt;1650-1660&lt;/pages&gt;&lt;volume&gt;47&lt;/volume&gt;&lt;number&gt;7–8&lt;/number&gt;&lt;keywords&gt;&lt;keyword&gt;Scavenger receptor&lt;/keyword&gt;&lt;keyword&gt;CD163&lt;/keyword&gt;&lt;keyword&gt;Macrophages&lt;/keyword&gt;&lt;keyword&gt;Ectodomain shedding&lt;/keyword&gt;&lt;keyword&gt;Targeting&lt;/keyword&gt;&lt;/keywords&gt;&lt;dates&gt;&lt;year&gt;2010&lt;/year&gt;&lt;pub-dates&gt;&lt;date&gt;4//&lt;/date&gt;&lt;/pub-dates&gt;&lt;/dates&gt;&lt;isbn&gt;0161-5890&lt;/isbn&gt;&lt;urls&gt;&lt;related-urls&gt;&lt;url&gt;http://www.sciencedirect.com/science/article/pii/S0161589010000581&lt;/url&gt;&lt;/related-urls&gt;&lt;/urls&gt;&lt;electronic-resource-num&gt;http://dx.doi.org/10.1016/j.molimm.2010.02.008&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(Van Gorp et al., 2010)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first expansion to the classification was made in 2005, where two further classes (G and H) were incorporated into the scavenger receptor superfamily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&lt;EndNote&gt;&lt;Cite&gt;&lt;Author&gt;Murphy&lt;/Author&gt;&lt;Year&gt;2005&lt;/Year&gt;&lt;RecNum&gt;130&lt;/RecNum&gt;&lt;DisplayText&gt;(Murphy et al., 2005)&lt;/DisplayText&gt;&lt;record&gt;&lt;rec-number&gt;130&lt;/rec-number&gt;&lt;foreign-keys&gt;&lt;key app="EN" db-id="wa25twppyx902le00tmv990mrttvw5s99sd0" timestamp="1396729943"&gt;130&lt;/key&gt;&lt;/foreign-keys&gt;&lt;ref-type name="Journal Article"&gt;17&lt;/ref-type&gt;&lt;contributors&gt;&lt;authors&gt;&lt;author&gt;Murphy, Jane E.&lt;/author&gt;&lt;author&gt;Tedbury, Philip R.&lt;/author&gt;&lt;author&gt;Homer-Vanniasinkam, Shervanthi&lt;/author&gt;&lt;author&gt;Walker, John H.&lt;/author&gt;&lt;author&gt;Ponnambalam, Sreenivasan&lt;/author&gt;&lt;/authors&gt;&lt;/contributors&gt;&lt;titles&gt;&lt;title&gt;Biochemistry and cell biology of mammalian scavenger receptors&lt;/title&gt;&lt;secondary-title&gt;Atherosclerosis&lt;/secondary-title&gt;&lt;/titles&gt;&lt;periodical&gt;&lt;full-title&gt;Atherosclerosis&lt;/full-title&gt;&lt;/periodical&gt;&lt;pages&gt;1-15&lt;/pages&gt;&lt;volume&gt;182&lt;/volume&gt;&lt;number&gt;1&lt;/number&gt;&lt;keywords&gt;&lt;keyword&gt;Scavenger receptor&lt;/keyword&gt;&lt;keyword&gt;Oxidised LDL&lt;/keyword&gt;&lt;keyword&gt;Secretion&lt;/keyword&gt;&lt;keyword&gt;Internalisation&lt;/keyword&gt;&lt;keyword&gt;Intracellular signalling&lt;/keyword&gt;&lt;/keywords&gt;&lt;dates&gt;&lt;year&gt;2005&lt;/year&gt;&lt;pub-dates&gt;&lt;date&gt;9//&lt;/date&gt;&lt;/pub-dates&gt;&lt;/dates&gt;&lt;isbn&gt;0021-9150&lt;/isbn&gt;&lt;urls&gt;&lt;related-urls&gt;&lt;url&gt;http://www.sciencedirect.com/science/article/pii/S0021915005002509&lt;/url&gt;&lt;/related-urls&gt;&lt;/urls&gt;&lt;electronic-resource-num&gt;http://dx.doi.org/10.1016/j.atherosclerosis.2005.03.036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(Murphy et al., 2005)</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continued expansion of </w:t>
      </w:r>
      <w:r w:rsidR="00115FA0" w:rsidRPr="00624687">
        <w:rPr>
          <w:rFonts w:asciiTheme="majorBidi" w:hAnsiTheme="majorBidi" w:cstheme="majorBidi"/>
          <w:color w:val="auto"/>
        </w:rPr>
        <w:t xml:space="preserve">the </w:t>
      </w:r>
      <w:r w:rsidRPr="00624687">
        <w:rPr>
          <w:rFonts w:asciiTheme="majorBidi" w:hAnsiTheme="majorBidi" w:cstheme="majorBidi"/>
          <w:color w:val="auto"/>
        </w:rPr>
        <w:t xml:space="preserve">scavenger receptors family </w:t>
      </w:r>
      <w:r w:rsidR="00115FA0" w:rsidRPr="00624687">
        <w:rPr>
          <w:rFonts w:asciiTheme="majorBidi" w:hAnsiTheme="majorBidi" w:cstheme="majorBidi"/>
          <w:color w:val="auto"/>
        </w:rPr>
        <w:t xml:space="preserve">is </w:t>
      </w:r>
      <w:r w:rsidRPr="00624687">
        <w:rPr>
          <w:rFonts w:asciiTheme="majorBidi" w:hAnsiTheme="majorBidi" w:cstheme="majorBidi"/>
          <w:color w:val="auto"/>
        </w:rPr>
        <w:t xml:space="preserve">due to the discovery of new members of this family and also due to the presence of already characterized proteins that recently have been shown to be capable of scavenging activity, and were not </w:t>
      </w:r>
      <w:r w:rsidR="00115FA0" w:rsidRPr="00624687">
        <w:rPr>
          <w:rFonts w:asciiTheme="majorBidi" w:hAnsiTheme="majorBidi" w:cstheme="majorBidi"/>
          <w:color w:val="auto"/>
        </w:rPr>
        <w:t xml:space="preserve">originally </w:t>
      </w:r>
      <w:r w:rsidRPr="00624687">
        <w:rPr>
          <w:rFonts w:asciiTheme="majorBidi" w:hAnsiTheme="majorBidi" w:cstheme="majorBidi"/>
          <w:color w:val="auto"/>
        </w:rPr>
        <w:t xml:space="preserve">included in this family </w:t>
      </w:r>
      <w:r w:rsidRPr="00624687">
        <w:rPr>
          <w:rFonts w:asciiTheme="majorBidi" w:hAnsiTheme="majorBidi" w:cstheme="majorBidi"/>
          <w:color w:val="auto"/>
        </w:rPr>
        <w:fldChar w:fldCharType="begin">
          <w:fldData xml:space="preserve">PEVuZE5vdGU+PENpdGU+PEF1dGhvcj5TaGliYXRhPC9BdXRob3I+PFllYXI+MjAwNDwvWWVhcj48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==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PEVuZE5vdGU+PENpdGU+PEF1dGhvcj5TaGliYXRhPC9BdXRob3I+PFllYXI+MjAwNDwvWWVhcj48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==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(Shibata et al., 2004, Gu et al., 2011)</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All these factors lead to the need of developing a standardised scavenger receptor nomenclature to accommodate for future expansion, to decrease verbosity and to support good collaboration and communication among investigators within the field. For this purpose a workshop, attended by </w:t>
      </w:r>
      <w:r w:rsidR="008B1218" w:rsidRPr="00624687">
        <w:rPr>
          <w:rFonts w:asciiTheme="majorBidi" w:hAnsiTheme="majorBidi" w:cstheme="majorBidi"/>
          <w:color w:val="auto"/>
        </w:rPr>
        <w:t xml:space="preserve">fifteen </w:t>
      </w:r>
      <w:r w:rsidRPr="00624687">
        <w:rPr>
          <w:rFonts w:asciiTheme="majorBidi" w:hAnsiTheme="majorBidi" w:cstheme="majorBidi"/>
          <w:color w:val="auto"/>
        </w:rPr>
        <w:t>investigators from five countries, called for and led by the U</w:t>
      </w:r>
      <w:r w:rsidR="008B1218" w:rsidRPr="00624687">
        <w:rPr>
          <w:rFonts w:asciiTheme="majorBidi" w:hAnsiTheme="majorBidi" w:cstheme="majorBidi"/>
          <w:color w:val="auto"/>
        </w:rPr>
        <w:t xml:space="preserve">nited States </w:t>
      </w:r>
      <w:r w:rsidRPr="00624687">
        <w:rPr>
          <w:rFonts w:asciiTheme="majorBidi" w:hAnsiTheme="majorBidi" w:cstheme="majorBidi"/>
          <w:color w:val="auto"/>
        </w:rPr>
        <w:t>National Institute of Allergy and Infectious Diseases, National Institutes of Health, was established in order to define</w:t>
      </w:r>
      <w:r w:rsidR="00115FA0" w:rsidRPr="00624687">
        <w:rPr>
          <w:rFonts w:asciiTheme="majorBidi" w:hAnsiTheme="majorBidi" w:cstheme="majorBidi"/>
          <w:color w:val="auto"/>
        </w:rPr>
        <w:t xml:space="preserve"> </w:t>
      </w:r>
      <w:r w:rsidRPr="00624687">
        <w:rPr>
          <w:rFonts w:asciiTheme="majorBidi" w:hAnsiTheme="majorBidi" w:cstheme="majorBidi"/>
          <w:color w:val="auto"/>
        </w:rPr>
        <w:t xml:space="preserve">nomenclature system of scavenger receptors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(PrabhuDas et al., 2014)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p>
    <w:p w14:paraId="02B39313" w14:textId="77777777" w:rsidR="007C3654" w:rsidRPr="00624687" w:rsidRDefault="007C3654" w:rsidP="0013222E">
      <w:pPr>
        <w:autoSpaceDE w:val="0"/>
        <w:autoSpaceDN w:val="0"/>
        <w:adjustRightInd w:val="0"/>
        <w:rPr>
          <w:rFonts w:asciiTheme="majorBidi" w:hAnsiTheme="majorBidi" w:cstheme="majorBidi"/>
          <w:color w:val="auto"/>
        </w:rPr>
      </w:pPr>
    </w:p>
    <w:p w14:paraId="7145C693" w14:textId="362E010D" w:rsidR="0013222E" w:rsidRPr="00624687" w:rsidRDefault="0013222E" w:rsidP="00C23083">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The working definition for scavenger receptors agreed upon by the group was “</w:t>
      </w:r>
      <w:r w:rsidRPr="00624687">
        <w:rPr>
          <w:rFonts w:asciiTheme="majorBidi" w:hAnsiTheme="majorBidi" w:cstheme="majorBidi"/>
          <w:i/>
          <w:iCs/>
          <w:color w:val="auto"/>
        </w:rPr>
        <w:t>Scavenger receptors are cell surface receptors that typically bind multiple ligands and promote the removal of non-self or altered self-targets. They often function by mechanisms that include endocytosis, phagocytosis, adhesion, and signalling that ultimately lead to the elimination of degraded or harmful substances</w:t>
      </w:r>
      <w:r w:rsidRPr="00624687">
        <w:rPr>
          <w:rFonts w:asciiTheme="majorBidi" w:hAnsiTheme="majorBidi" w:cstheme="majorBidi"/>
          <w:color w:val="auto"/>
        </w:rPr>
        <w:t xml:space="preserve">”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(PrabhuDas et al., 2014)</w:t>
      </w:r>
      <w:r w:rsidRPr="00624687">
        <w:rPr>
          <w:rFonts w:asciiTheme="majorBidi" w:hAnsiTheme="majorBidi" w:cstheme="majorBidi"/>
          <w:color w:val="auto"/>
        </w:rPr>
        <w:fldChar w:fldCharType="end"/>
      </w:r>
      <w:r w:rsidRPr="00624687">
        <w:rPr>
          <w:rFonts w:asciiTheme="majorBidi" w:hAnsiTheme="majorBidi" w:cstheme="majorBidi"/>
          <w:color w:val="auto"/>
        </w:rPr>
        <w:t>. The group agreed to a standardised nomenclature formula that is composed of two initial letters; SR, which stands for scavenger receptor, followed by a hyphen and then a capital letter indicating the sc</w:t>
      </w:r>
      <w:r w:rsidR="00C23083" w:rsidRPr="00624687">
        <w:rPr>
          <w:rFonts w:asciiTheme="majorBidi" w:hAnsiTheme="majorBidi" w:cstheme="majorBidi"/>
          <w:color w:val="auto"/>
        </w:rPr>
        <w:t xml:space="preserve">avenger receptor class. This is </w:t>
      </w:r>
      <w:r w:rsidRPr="00624687">
        <w:rPr>
          <w:rFonts w:asciiTheme="majorBidi" w:hAnsiTheme="majorBidi" w:cstheme="majorBidi"/>
          <w:color w:val="auto"/>
        </w:rPr>
        <w:t>followed by the type of molecule (class member) within the class, which is designated by an Arabic number (e.g. SR-B1).</w:t>
      </w:r>
      <w:r w:rsidR="00C23083" w:rsidRPr="00624687">
        <w:rPr>
          <w:rFonts w:asciiTheme="majorBidi" w:hAnsiTheme="majorBidi" w:cstheme="majorBidi"/>
          <w:color w:val="auto"/>
        </w:rPr>
        <w:t xml:space="preserve"> </w:t>
      </w:r>
      <w:r w:rsidRPr="00624687">
        <w:rPr>
          <w:rFonts w:asciiTheme="majorBidi" w:hAnsiTheme="majorBidi" w:cstheme="majorBidi"/>
          <w:color w:val="auto"/>
        </w:rPr>
        <w:t>If the class memb</w:t>
      </w:r>
      <w:r w:rsidR="00C55497" w:rsidRPr="00624687">
        <w:rPr>
          <w:rFonts w:asciiTheme="majorBidi" w:hAnsiTheme="majorBidi" w:cstheme="majorBidi"/>
          <w:color w:val="auto"/>
        </w:rPr>
        <w:t>er has an alternate splice form</w:t>
      </w:r>
      <w:r w:rsidR="001D25B8" w:rsidRPr="00624687">
        <w:rPr>
          <w:rFonts w:asciiTheme="majorBidi" w:hAnsiTheme="majorBidi" w:cstheme="majorBidi"/>
          <w:color w:val="auto"/>
        </w:rPr>
        <w:t>,</w:t>
      </w:r>
      <w:r w:rsidRPr="00624687">
        <w:rPr>
          <w:rFonts w:asciiTheme="majorBidi" w:hAnsiTheme="majorBidi" w:cstheme="majorBidi"/>
          <w:color w:val="auto"/>
        </w:rPr>
        <w:t xml:space="preserve"> then the type of molecule is followed by a dot and an Arabic number (e.g., SR-B1.1). The order in which the scavenger receptor molecules were discovered would be the basis for the numbering followed in this formula. Based on that nomenclature system, the group proposed changes to current mouse and human scavenger receptor nomenclature. </w:t>
      </w:r>
    </w:p>
    <w:p w14:paraId="76D89DDB" w14:textId="0C132A9D" w:rsidR="00115FA0" w:rsidRPr="00624687" w:rsidRDefault="00115FA0" w:rsidP="00C23083">
      <w:pPr>
        <w:autoSpaceDE w:val="0"/>
        <w:autoSpaceDN w:val="0"/>
        <w:adjustRightInd w:val="0"/>
        <w:rPr>
          <w:rFonts w:asciiTheme="majorBidi" w:hAnsiTheme="majorBidi" w:cstheme="majorBidi"/>
          <w:color w:val="auto"/>
        </w:rPr>
      </w:pPr>
    </w:p>
    <w:p w14:paraId="1CDFE6FF" w14:textId="429F5166" w:rsidR="0013222E" w:rsidRPr="00624687" w:rsidRDefault="00221F71" w:rsidP="00C9562C">
      <w:pPr>
        <w:pStyle w:val="Heading2"/>
        <w:rPr>
          <w:color w:val="auto"/>
        </w:rPr>
      </w:pPr>
      <w:bookmarkStart w:id="35" w:name="_Toc477301887"/>
      <w:bookmarkStart w:id="36" w:name="_Toc488167518"/>
      <w:bookmarkStart w:id="37" w:name="_Toc497199098"/>
      <w:r w:rsidRPr="00624687">
        <w:rPr>
          <w:color w:val="auto"/>
        </w:rPr>
        <w:t>Classes of human scavenger r</w:t>
      </w:r>
      <w:r w:rsidR="00C9562C" w:rsidRPr="00624687">
        <w:rPr>
          <w:color w:val="auto"/>
        </w:rPr>
        <w:t>eceptors</w:t>
      </w:r>
      <w:bookmarkEnd w:id="35"/>
      <w:bookmarkEnd w:id="36"/>
      <w:bookmarkEnd w:id="37"/>
    </w:p>
    <w:p w14:paraId="5D8A60FF" w14:textId="54D2CFB0" w:rsidR="00390AD4" w:rsidRPr="00624687" w:rsidRDefault="00C9562C" w:rsidP="001B2489">
      <w:pPr>
        <w:rPr>
          <w:rFonts w:asciiTheme="majorBidi" w:hAnsiTheme="majorBidi" w:cstheme="majorBidi"/>
          <w:color w:val="auto"/>
        </w:rPr>
      </w:pPr>
      <w:r w:rsidRPr="00624687">
        <w:rPr>
          <w:rFonts w:asciiTheme="majorBidi" w:hAnsiTheme="majorBidi" w:cstheme="majorBidi"/>
          <w:color w:val="auto"/>
        </w:rPr>
        <w:t xml:space="preserve">Currently the family of human scavenger receptors consists of </w:t>
      </w:r>
      <w:r w:rsidR="005B5593" w:rsidRPr="00624687">
        <w:rPr>
          <w:rFonts w:asciiTheme="majorBidi" w:hAnsiTheme="majorBidi" w:cstheme="majorBidi"/>
          <w:color w:val="auto"/>
        </w:rPr>
        <w:t>nine</w:t>
      </w:r>
      <w:r w:rsidRPr="00624687">
        <w:rPr>
          <w:rFonts w:asciiTheme="majorBidi" w:hAnsiTheme="majorBidi" w:cstheme="majorBidi"/>
          <w:color w:val="auto"/>
        </w:rPr>
        <w:t xml:space="preserve"> classes (A-J), </w:t>
      </w:r>
      <w:r w:rsidRPr="00624687">
        <w:rPr>
          <w:rFonts w:asciiTheme="majorBidi" w:hAnsiTheme="majorBidi" w:cstheme="majorBidi"/>
          <w:color w:val="auto"/>
        </w:rPr>
        <w:lastRenderedPageBreak/>
        <w:t xml:space="preserve">excluding scavenger receptor class C (SR-C) which is expressed only in </w:t>
      </w:r>
      <w:r w:rsidRPr="00624687">
        <w:rPr>
          <w:rFonts w:asciiTheme="majorBidi" w:hAnsiTheme="majorBidi" w:cstheme="majorBidi"/>
          <w:i/>
          <w:iCs/>
          <w:color w:val="auto"/>
        </w:rPr>
        <w:t>Drosophila melanogaster</w:t>
      </w:r>
      <w:r w:rsidRPr="00624687">
        <w:rPr>
          <w:rFonts w:asciiTheme="majorBidi" w:hAnsiTheme="majorBidi" w:cstheme="majorBidi"/>
          <w:color w:val="auto"/>
        </w:rPr>
        <w:t xml:space="preserve">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&lt;EndNote&gt;&lt;Cite&gt;&lt;Author&gt;Krieger&lt;/Author&gt;&lt;Year&gt;1997&lt;/Year&gt;&lt;RecNum&gt;493&lt;/RecNum&gt;&lt;DisplayText&gt;(Krieger, 1997)&lt;/DisplayText&gt;&lt;record&gt;&lt;rec-number&gt;493&lt;/rec-number&gt;&lt;foreign-keys&gt;&lt;key app="EN" db-id="wa25twppyx902le00tmv990mrttvw5s99sd0" timestamp="1399576988"&gt;493&lt;/key&gt;&lt;/foreign-keys&gt;&lt;ref-type name="Journal Article"&gt;17&lt;/ref-type&gt;&lt;contributors&gt;&lt;authors&gt;&lt;author&gt;Krieger, M.&lt;/author&gt;&lt;/authors&gt;&lt;/contributors&gt;&lt;auth-address&gt;Department of Biology, Massachusetts Institute of Technology, Cambridge 02139, USA.&lt;/auth-address&gt;&lt;titles&gt;&lt;title&gt;The other side of scavenger receptors: pattern recognition for host defense&lt;/title&gt;&lt;secondary-title&gt;Curr Opin Lipidol&lt;/secondary-title&gt;&lt;alt-title&gt;Current opinion in lipidology&lt;/alt-title&gt;&lt;/titles&gt;&lt;periodical&gt;&lt;full-title&gt;Curr Opin Lipidol&lt;/full-title&gt;&lt;abbr-1&gt;Current opinion in lipidology&lt;/abbr-1&gt;&lt;/periodical&gt;&lt;alt-periodical&gt;&lt;full-title&gt;Curr Opin Lipidol&lt;/full-title&gt;&lt;abbr-1&gt;Current opinion in lipidology&lt;/abbr-1&gt;&lt;/alt-periodical&gt;&lt;pages&gt;275-80&lt;/pages&gt;&lt;volume&gt;8&lt;/volume&gt;&lt;number&gt;5&lt;/number&gt;&lt;edition&gt;1997/10/23&lt;/edition&gt;&lt;keywords&gt;&lt;keyword&gt;Animals&lt;/keyword&gt;&lt;keyword&gt;Antigens, CD36&lt;/keyword&gt;&lt;keyword&gt;Bacterial Infections/immunology&lt;/keyword&gt;&lt;keyword&gt;Cell Membrane/metabolism&lt;/keyword&gt;&lt;keyword&gt;Humans&lt;/keyword&gt;&lt;keyword&gt;*Immunity&lt;/keyword&gt;&lt;keyword&gt;Lipoproteins/metabolism&lt;/keyword&gt;&lt;keyword&gt;*Membrane Proteins&lt;/keyword&gt;&lt;keyword&gt;Receptors, Immunologic/immunology/*physiology&lt;/keyword&gt;&lt;keyword&gt;*Receptors, Lipoprotein&lt;/keyword&gt;&lt;keyword&gt;Receptors, Scavenger&lt;/keyword&gt;&lt;keyword&gt;Scavenger Receptors, Class B&lt;/keyword&gt;&lt;keyword&gt;Terminology as Topic&lt;/keyword&gt;&lt;keyword&gt;Virus Diseases/immunology&lt;/keyword&gt;&lt;/keywords&gt;&lt;dates&gt;&lt;year&gt;1997&lt;/year&gt;&lt;pub-dates&gt;&lt;date&gt;Oct&lt;/date&gt;&lt;/pub-dates&gt;&lt;/dates&gt;&lt;isbn&gt;0957-9672 (Print)&amp;#xD;0957-9672&lt;/isbn&gt;&lt;accession-num&gt;9335951&lt;/accession-num&gt;&lt;urls&gt;&lt;/urls&gt;&lt;remote-database-provider&gt;Nlm&lt;/remote-database-provider&gt;&lt;language&gt;eng&lt;/language&gt;&lt;/record&gt;&lt;/Cite&gt;&lt;/EndNote&gt;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(Krieger, 1997)</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r w:rsidR="001A4777" w:rsidRPr="00624687">
        <w:rPr>
          <w:rFonts w:asciiTheme="majorBidi" w:hAnsiTheme="majorBidi" w:cstheme="majorBidi"/>
          <w:color w:val="auto"/>
        </w:rPr>
        <w:fldChar w:fldCharType="begin"/>
      </w:r>
      <w:r w:rsidR="001A4777" w:rsidRPr="00624687">
        <w:rPr>
          <w:rFonts w:asciiTheme="majorBidi" w:hAnsiTheme="majorBidi" w:cstheme="majorBidi"/>
          <w:color w:val="auto"/>
        </w:rPr>
        <w:instrText xml:space="preserve"> REF _Ref488683811 \h </w:instrText>
      </w:r>
      <w:r w:rsidR="001A4777" w:rsidRPr="00624687">
        <w:rPr>
          <w:rFonts w:asciiTheme="majorBidi" w:hAnsiTheme="majorBidi" w:cstheme="majorBidi"/>
          <w:color w:val="auto"/>
        </w:rPr>
      </w:r>
      <w:r w:rsidR="001A4777" w:rsidRPr="00624687">
        <w:rPr>
          <w:rFonts w:asciiTheme="majorBidi" w:hAnsiTheme="majorBidi" w:cstheme="majorBidi"/>
          <w:color w:val="auto"/>
        </w:rPr>
        <w:fldChar w:fldCharType="separate"/>
      </w:r>
      <w:r w:rsidR="009D2922" w:rsidRPr="00624687">
        <w:rPr>
          <w:color w:val="auto"/>
        </w:rPr>
        <w:t xml:space="preserve">Table </w:t>
      </w:r>
      <w:r w:rsidR="009D2922" w:rsidRPr="00624687">
        <w:rPr>
          <w:noProof/>
          <w:color w:val="auto"/>
          <w:cs/>
        </w:rPr>
        <w:t>‎</w:t>
      </w:r>
      <w:r w:rsidR="009D2922" w:rsidRPr="00624687">
        <w:rPr>
          <w:noProof/>
          <w:color w:val="auto"/>
        </w:rPr>
        <w:t>1</w:t>
      </w:r>
      <w:r w:rsidR="009D2922" w:rsidRPr="00624687">
        <w:rPr>
          <w:color w:val="auto"/>
        </w:rPr>
        <w:t>.</w:t>
      </w:r>
      <w:r w:rsidR="009D2922" w:rsidRPr="00624687">
        <w:rPr>
          <w:noProof/>
          <w:color w:val="auto"/>
        </w:rPr>
        <w:t>1</w:t>
      </w:r>
      <w:r w:rsidR="001A4777" w:rsidRPr="00624687">
        <w:rPr>
          <w:rFonts w:asciiTheme="majorBidi" w:hAnsiTheme="majorBidi" w:cstheme="majorBidi"/>
          <w:color w:val="auto"/>
        </w:rPr>
        <w:fldChar w:fldCharType="end"/>
      </w:r>
      <w:r w:rsidR="001A4777" w:rsidRPr="00624687">
        <w:rPr>
          <w:rFonts w:asciiTheme="majorBidi" w:hAnsiTheme="majorBidi" w:cstheme="majorBidi"/>
          <w:color w:val="auto"/>
        </w:rPr>
        <w:t xml:space="preserve"> </w:t>
      </w:r>
      <w:r w:rsidR="008C6507" w:rsidRPr="00624687">
        <w:rPr>
          <w:rFonts w:asciiTheme="majorBidi" w:hAnsiTheme="majorBidi" w:cstheme="majorBidi"/>
          <w:color w:val="auto"/>
        </w:rPr>
        <w:t xml:space="preserve">shows </w:t>
      </w:r>
      <w:r w:rsidR="00390AD4" w:rsidRPr="00624687">
        <w:rPr>
          <w:rFonts w:asciiTheme="majorBidi" w:hAnsiTheme="majorBidi" w:cstheme="majorBidi"/>
          <w:color w:val="auto"/>
        </w:rPr>
        <w:t xml:space="preserve">a </w:t>
      </w:r>
      <w:r w:rsidR="008C6507" w:rsidRPr="00624687">
        <w:rPr>
          <w:rFonts w:asciiTheme="majorBidi" w:hAnsiTheme="majorBidi" w:cstheme="majorBidi"/>
          <w:color w:val="auto"/>
        </w:rPr>
        <w:t>summary of human scavenger receptors based on nomenclature system proposed by PrabhuDas</w:t>
      </w:r>
      <w:r w:rsidR="001A4777" w:rsidRPr="00624687">
        <w:rPr>
          <w:rFonts w:asciiTheme="majorBidi" w:hAnsiTheme="majorBidi" w:cstheme="majorBidi"/>
          <w:color w:val="auto"/>
        </w:rPr>
        <w:t xml:space="preserve"> </w:t>
      </w:r>
      <w:r w:rsidR="001A4777" w:rsidRPr="00624687">
        <w:rPr>
          <w:rFonts w:asciiTheme="majorBidi" w:hAnsiTheme="majorBidi" w:cstheme="majorBidi"/>
          <w:color w:val="auto"/>
        </w:rPr>
        <w:fldChar w:fldCharType="begin"/>
      </w:r>
      <w:r w:rsidR="001A4777"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001A4777" w:rsidRPr="00624687">
        <w:rPr>
          <w:rFonts w:asciiTheme="majorBidi" w:hAnsiTheme="majorBidi" w:cstheme="majorBidi"/>
          <w:color w:val="auto"/>
        </w:rPr>
        <w:fldChar w:fldCharType="separate"/>
      </w:r>
      <w:r w:rsidR="001A4777" w:rsidRPr="00624687">
        <w:rPr>
          <w:rFonts w:asciiTheme="majorBidi" w:hAnsiTheme="majorBidi" w:cstheme="majorBidi"/>
          <w:noProof/>
          <w:color w:val="auto"/>
        </w:rPr>
        <w:t>(PrabhuDas et al., 2014)</w:t>
      </w:r>
      <w:r w:rsidR="001A4777" w:rsidRPr="00624687">
        <w:rPr>
          <w:rFonts w:asciiTheme="majorBidi" w:hAnsiTheme="majorBidi" w:cstheme="majorBidi"/>
          <w:color w:val="auto"/>
        </w:rPr>
        <w:fldChar w:fldCharType="end"/>
      </w:r>
      <w:r w:rsidR="008C6507" w:rsidRPr="00624687">
        <w:rPr>
          <w:rFonts w:asciiTheme="majorBidi" w:hAnsiTheme="majorBidi" w:cstheme="majorBidi"/>
          <w:color w:val="auto"/>
        </w:rPr>
        <w:t>. S</w:t>
      </w:r>
      <w:r w:rsidRPr="00624687">
        <w:rPr>
          <w:rFonts w:asciiTheme="majorBidi" w:hAnsiTheme="majorBidi" w:cstheme="majorBidi"/>
          <w:color w:val="auto"/>
        </w:rPr>
        <w:t xml:space="preserve">everal </w:t>
      </w:r>
      <w:r w:rsidR="008C6507" w:rsidRPr="00624687">
        <w:rPr>
          <w:rFonts w:asciiTheme="majorBidi" w:hAnsiTheme="majorBidi" w:cstheme="majorBidi"/>
          <w:color w:val="auto"/>
        </w:rPr>
        <w:t xml:space="preserve">scavenger receptor </w:t>
      </w:r>
      <w:r w:rsidRPr="00624687">
        <w:rPr>
          <w:rFonts w:asciiTheme="majorBidi" w:hAnsiTheme="majorBidi" w:cstheme="majorBidi"/>
          <w:color w:val="auto"/>
        </w:rPr>
        <w:t xml:space="preserve">classes </w:t>
      </w:r>
      <w:r w:rsidR="007635A6" w:rsidRPr="00624687">
        <w:rPr>
          <w:rFonts w:asciiTheme="majorBidi" w:hAnsiTheme="majorBidi" w:cstheme="majorBidi"/>
          <w:color w:val="auto"/>
        </w:rPr>
        <w:t xml:space="preserve">shown in </w:t>
      </w:r>
      <w:r w:rsidR="00390AD4" w:rsidRPr="00624687">
        <w:rPr>
          <w:rFonts w:asciiTheme="majorBidi" w:hAnsiTheme="majorBidi" w:cstheme="majorBidi"/>
          <w:color w:val="auto"/>
        </w:rPr>
        <w:t xml:space="preserve">the </w:t>
      </w:r>
      <w:r w:rsidR="007635A6" w:rsidRPr="00624687">
        <w:rPr>
          <w:rFonts w:asciiTheme="majorBidi" w:hAnsiTheme="majorBidi" w:cstheme="majorBidi"/>
          <w:color w:val="auto"/>
        </w:rPr>
        <w:t xml:space="preserve">table </w:t>
      </w:r>
      <w:r w:rsidRPr="00624687">
        <w:rPr>
          <w:rFonts w:asciiTheme="majorBidi" w:hAnsiTheme="majorBidi" w:cstheme="majorBidi"/>
          <w:color w:val="auto"/>
        </w:rPr>
        <w:t>are composed of more than one member, which in turn might have one or more isoforms. The main focus of th</w:t>
      </w:r>
      <w:r w:rsidR="00390AD4" w:rsidRPr="00624687">
        <w:rPr>
          <w:rFonts w:asciiTheme="majorBidi" w:hAnsiTheme="majorBidi" w:cstheme="majorBidi"/>
          <w:color w:val="auto"/>
        </w:rPr>
        <w:t>e</w:t>
      </w:r>
      <w:r w:rsidRPr="00624687">
        <w:rPr>
          <w:rFonts w:asciiTheme="majorBidi" w:hAnsiTheme="majorBidi" w:cstheme="majorBidi"/>
          <w:color w:val="auto"/>
        </w:rPr>
        <w:t xml:space="preserve"> </w:t>
      </w:r>
      <w:r w:rsidR="008B1218" w:rsidRPr="00624687">
        <w:rPr>
          <w:rFonts w:asciiTheme="majorBidi" w:hAnsiTheme="majorBidi" w:cstheme="majorBidi"/>
          <w:color w:val="auto"/>
        </w:rPr>
        <w:t xml:space="preserve">literature review </w:t>
      </w:r>
      <w:r w:rsidR="00390AD4" w:rsidRPr="00624687">
        <w:rPr>
          <w:rFonts w:asciiTheme="majorBidi" w:hAnsiTheme="majorBidi" w:cstheme="majorBidi"/>
          <w:color w:val="auto"/>
        </w:rPr>
        <w:t xml:space="preserve">in this thesis </w:t>
      </w:r>
      <w:r w:rsidRPr="00624687">
        <w:rPr>
          <w:rFonts w:asciiTheme="majorBidi" w:hAnsiTheme="majorBidi" w:cstheme="majorBidi"/>
          <w:color w:val="auto"/>
        </w:rPr>
        <w:t>will be on the human class A and class B scavenger receptors (SR-A and SR-B)</w:t>
      </w:r>
      <w:r w:rsidR="00390AD4" w:rsidRPr="00624687">
        <w:rPr>
          <w:rFonts w:asciiTheme="majorBidi" w:hAnsiTheme="majorBidi" w:cstheme="majorBidi"/>
          <w:color w:val="auto"/>
        </w:rPr>
        <w:t xml:space="preserve"> that</w:t>
      </w:r>
      <w:r w:rsidRPr="00624687">
        <w:rPr>
          <w:rFonts w:asciiTheme="majorBidi" w:hAnsiTheme="majorBidi" w:cstheme="majorBidi"/>
          <w:color w:val="auto"/>
        </w:rPr>
        <w:t xml:space="preserve"> are the most extensively studied scavenger receptors</w:t>
      </w:r>
      <w:r w:rsidR="00390AD4" w:rsidRPr="00624687">
        <w:rPr>
          <w:rFonts w:asciiTheme="majorBidi" w:hAnsiTheme="majorBidi" w:cstheme="majorBidi"/>
          <w:color w:val="auto"/>
        </w:rPr>
        <w:t>.</w:t>
      </w:r>
      <w:r w:rsidR="00BE06E1" w:rsidRPr="00624687">
        <w:rPr>
          <w:rFonts w:asciiTheme="majorBidi" w:hAnsiTheme="majorBidi" w:cstheme="majorBidi"/>
          <w:color w:val="auto"/>
        </w:rPr>
        <w:t xml:space="preserve"> </w:t>
      </w:r>
      <w:r w:rsidR="001B2489" w:rsidRPr="00624687">
        <w:rPr>
          <w:rFonts w:asciiTheme="majorBidi" w:hAnsiTheme="majorBidi" w:cstheme="majorBidi"/>
          <w:color w:val="auto"/>
        </w:rPr>
        <w:t xml:space="preserve">PrabhuDas </w:t>
      </w:r>
      <w:r w:rsidR="00B252C3" w:rsidRPr="00624687">
        <w:rPr>
          <w:rFonts w:asciiTheme="majorBidi" w:hAnsiTheme="majorBidi" w:cstheme="majorBidi"/>
          <w:i/>
          <w:color w:val="auto"/>
        </w:rPr>
        <w:t>et al.</w:t>
      </w:r>
      <w:r w:rsidR="001B2489" w:rsidRPr="00624687">
        <w:rPr>
          <w:rFonts w:asciiTheme="majorBidi" w:hAnsiTheme="majorBidi" w:cstheme="majorBidi"/>
          <w:color w:val="auto"/>
        </w:rPr>
        <w:t xml:space="preserve"> </w:t>
      </w:r>
      <w:r w:rsidR="00B252C3" w:rsidRPr="00624687">
        <w:rPr>
          <w:rFonts w:asciiTheme="majorBidi" w:hAnsiTheme="majorBidi" w:cstheme="majorBidi"/>
          <w:color w:val="auto"/>
        </w:rPr>
        <w:t xml:space="preserve">also describe </w:t>
      </w:r>
      <w:r w:rsidR="001B2489" w:rsidRPr="00624687">
        <w:rPr>
          <w:rFonts w:asciiTheme="majorBidi" w:hAnsiTheme="majorBidi" w:cstheme="majorBidi"/>
          <w:color w:val="auto"/>
        </w:rPr>
        <w:t xml:space="preserve">the presence of </w:t>
      </w:r>
      <w:r w:rsidR="00D7797C" w:rsidRPr="00624687">
        <w:rPr>
          <w:rFonts w:asciiTheme="majorBidi" w:hAnsiTheme="majorBidi" w:cstheme="majorBidi"/>
          <w:color w:val="auto"/>
        </w:rPr>
        <w:t xml:space="preserve">other </w:t>
      </w:r>
      <w:r w:rsidR="001B2489" w:rsidRPr="00624687">
        <w:rPr>
          <w:rFonts w:asciiTheme="majorBidi" w:hAnsiTheme="majorBidi" w:cstheme="majorBidi"/>
          <w:color w:val="auto"/>
        </w:rPr>
        <w:t>potential scavenger receptors</w:t>
      </w:r>
      <w:r w:rsidR="00B252C3" w:rsidRPr="00624687">
        <w:rPr>
          <w:rFonts w:asciiTheme="majorBidi" w:hAnsiTheme="majorBidi" w:cstheme="majorBidi"/>
          <w:color w:val="auto"/>
        </w:rPr>
        <w:t>, such as SRCLII</w:t>
      </w:r>
      <w:r w:rsidR="001B2489" w:rsidRPr="00624687">
        <w:rPr>
          <w:rFonts w:asciiTheme="majorBidi" w:hAnsiTheme="majorBidi" w:cstheme="majorBidi"/>
          <w:color w:val="auto"/>
        </w:rPr>
        <w:t xml:space="preserve"> </w:t>
      </w:r>
      <w:r w:rsidR="00B252C3" w:rsidRPr="00624687">
        <w:rPr>
          <w:rFonts w:asciiTheme="majorBidi" w:hAnsiTheme="majorBidi" w:cstheme="majorBidi"/>
          <w:color w:val="auto"/>
        </w:rPr>
        <w:t>that represent</w:t>
      </w:r>
      <w:r w:rsidR="001B2489" w:rsidRPr="00624687">
        <w:rPr>
          <w:rFonts w:asciiTheme="majorBidi" w:hAnsiTheme="majorBidi" w:cstheme="majorBidi"/>
          <w:color w:val="auto"/>
        </w:rPr>
        <w:t xml:space="preserve"> molecules having scavenger activity </w:t>
      </w:r>
      <w:r w:rsidR="00B252C3" w:rsidRPr="00624687">
        <w:rPr>
          <w:rFonts w:asciiTheme="majorBidi" w:hAnsiTheme="majorBidi" w:cstheme="majorBidi"/>
          <w:color w:val="auto"/>
        </w:rPr>
        <w:t>but,</w:t>
      </w:r>
      <w:r w:rsidR="001B2489" w:rsidRPr="00624687">
        <w:rPr>
          <w:rFonts w:asciiTheme="majorBidi" w:hAnsiTheme="majorBidi" w:cstheme="majorBidi"/>
          <w:color w:val="auto"/>
        </w:rPr>
        <w:t xml:space="preserve"> </w:t>
      </w:r>
      <w:r w:rsidR="00B252C3" w:rsidRPr="00624687">
        <w:rPr>
          <w:rFonts w:asciiTheme="majorBidi" w:hAnsiTheme="majorBidi" w:cstheme="majorBidi"/>
          <w:color w:val="auto"/>
        </w:rPr>
        <w:t xml:space="preserve">as yet, </w:t>
      </w:r>
      <w:r w:rsidR="001B2489" w:rsidRPr="00624687">
        <w:rPr>
          <w:rFonts w:asciiTheme="majorBidi" w:hAnsiTheme="majorBidi" w:cstheme="majorBidi"/>
          <w:color w:val="auto"/>
        </w:rPr>
        <w:t xml:space="preserve">are not </w:t>
      </w:r>
      <w:r w:rsidR="00B252C3" w:rsidRPr="00624687">
        <w:rPr>
          <w:rFonts w:asciiTheme="majorBidi" w:hAnsiTheme="majorBidi" w:cstheme="majorBidi"/>
          <w:color w:val="auto"/>
        </w:rPr>
        <w:t>listed</w:t>
      </w:r>
      <w:r w:rsidR="001B2489" w:rsidRPr="00624687">
        <w:rPr>
          <w:rFonts w:asciiTheme="majorBidi" w:hAnsiTheme="majorBidi" w:cstheme="majorBidi"/>
          <w:color w:val="auto"/>
        </w:rPr>
        <w:t xml:space="preserve"> in</w:t>
      </w:r>
      <w:r w:rsidR="00B252C3" w:rsidRPr="00624687">
        <w:rPr>
          <w:rFonts w:asciiTheme="majorBidi" w:hAnsiTheme="majorBidi" w:cstheme="majorBidi"/>
          <w:color w:val="auto"/>
        </w:rPr>
        <w:t xml:space="preserve"> the current scavenger receptor</w:t>
      </w:r>
      <w:r w:rsidR="001B2489" w:rsidRPr="00624687">
        <w:rPr>
          <w:rFonts w:asciiTheme="majorBidi" w:hAnsiTheme="majorBidi" w:cstheme="majorBidi"/>
          <w:color w:val="auto"/>
        </w:rPr>
        <w:t xml:space="preserve"> </w:t>
      </w:r>
      <w:r w:rsidR="00B252C3" w:rsidRPr="00624687">
        <w:rPr>
          <w:rFonts w:asciiTheme="majorBidi" w:hAnsiTheme="majorBidi" w:cstheme="majorBidi"/>
          <w:color w:val="auto"/>
        </w:rPr>
        <w:t>classification table. Inclusion of these receptors</w:t>
      </w:r>
      <w:r w:rsidR="001B2489" w:rsidRPr="00624687">
        <w:rPr>
          <w:rFonts w:asciiTheme="majorBidi" w:hAnsiTheme="majorBidi" w:cstheme="majorBidi"/>
          <w:color w:val="auto"/>
        </w:rPr>
        <w:t xml:space="preserve"> </w:t>
      </w:r>
      <w:r w:rsidR="00B252C3" w:rsidRPr="00624687">
        <w:rPr>
          <w:rFonts w:asciiTheme="majorBidi" w:hAnsiTheme="majorBidi" w:cstheme="majorBidi"/>
          <w:color w:val="auto"/>
        </w:rPr>
        <w:t>as</w:t>
      </w:r>
      <w:r w:rsidR="001B2489" w:rsidRPr="00624687">
        <w:rPr>
          <w:rFonts w:asciiTheme="majorBidi" w:hAnsiTheme="majorBidi" w:cstheme="majorBidi"/>
          <w:color w:val="auto"/>
        </w:rPr>
        <w:t xml:space="preserve"> members of scavenger receptor family require</w:t>
      </w:r>
      <w:r w:rsidR="00B252C3" w:rsidRPr="00624687">
        <w:rPr>
          <w:rFonts w:asciiTheme="majorBidi" w:hAnsiTheme="majorBidi" w:cstheme="majorBidi"/>
          <w:color w:val="auto"/>
        </w:rPr>
        <w:t>s</w:t>
      </w:r>
      <w:r w:rsidR="001B2489" w:rsidRPr="00624687">
        <w:rPr>
          <w:rFonts w:asciiTheme="majorBidi" w:hAnsiTheme="majorBidi" w:cstheme="majorBidi"/>
          <w:color w:val="auto"/>
        </w:rPr>
        <w:t xml:space="preserve"> </w:t>
      </w:r>
      <w:r w:rsidR="00B252C3" w:rsidRPr="00624687">
        <w:rPr>
          <w:rFonts w:asciiTheme="majorBidi" w:hAnsiTheme="majorBidi" w:cstheme="majorBidi"/>
          <w:color w:val="auto"/>
        </w:rPr>
        <w:t xml:space="preserve">further information and input from the </w:t>
      </w:r>
      <w:r w:rsidR="001B2489" w:rsidRPr="00624687">
        <w:rPr>
          <w:rFonts w:asciiTheme="majorBidi" w:hAnsiTheme="majorBidi" w:cstheme="majorBidi"/>
          <w:color w:val="auto"/>
        </w:rPr>
        <w:t xml:space="preserve">wider scientific community </w:t>
      </w:r>
      <w:r w:rsidR="00D7797C" w:rsidRPr="00624687">
        <w:rPr>
          <w:rFonts w:asciiTheme="majorBidi" w:hAnsiTheme="majorBidi" w:cstheme="majorBidi"/>
          <w:color w:val="auto"/>
        </w:rPr>
        <w:fldChar w:fldCharType="begin"/>
      </w:r>
      <w:r w:rsidR="00D7797C"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00D7797C" w:rsidRPr="00624687">
        <w:rPr>
          <w:rFonts w:asciiTheme="majorBidi" w:hAnsiTheme="majorBidi" w:cstheme="majorBidi"/>
          <w:color w:val="auto"/>
        </w:rPr>
        <w:fldChar w:fldCharType="separate"/>
      </w:r>
      <w:r w:rsidR="00D7797C" w:rsidRPr="00624687">
        <w:rPr>
          <w:rFonts w:asciiTheme="majorBidi" w:hAnsiTheme="majorBidi" w:cstheme="majorBidi"/>
          <w:noProof/>
          <w:color w:val="auto"/>
        </w:rPr>
        <w:t>(PrabhuDas et al., 2014)</w:t>
      </w:r>
      <w:r w:rsidR="00D7797C" w:rsidRPr="00624687">
        <w:rPr>
          <w:rFonts w:asciiTheme="majorBidi" w:hAnsiTheme="majorBidi" w:cstheme="majorBidi"/>
          <w:color w:val="auto"/>
        </w:rPr>
        <w:fldChar w:fldCharType="end"/>
      </w:r>
      <w:r w:rsidR="00B252C3" w:rsidRPr="00624687">
        <w:rPr>
          <w:rFonts w:asciiTheme="majorBidi" w:hAnsiTheme="majorBidi" w:cstheme="majorBidi"/>
          <w:color w:val="auto"/>
        </w:rPr>
        <w:t xml:space="preserve"> and so they are not described in detail in this introduction chapter. </w:t>
      </w:r>
    </w:p>
    <w:p w14:paraId="19240981" w14:textId="7053EF12" w:rsidR="000F769E" w:rsidRPr="00624687" w:rsidRDefault="00517033" w:rsidP="00C23083">
      <w:pPr>
        <w:rPr>
          <w:rFonts w:asciiTheme="majorBidi" w:hAnsiTheme="majorBidi" w:cstheme="majorBidi"/>
          <w:color w:val="auto"/>
        </w:rPr>
      </w:pPr>
      <w:r w:rsidRPr="00624687" w:rsidDel="00517033">
        <w:rPr>
          <w:rFonts w:asciiTheme="majorBidi" w:hAnsiTheme="majorBidi" w:cstheme="majorBidi"/>
          <w:color w:val="auto"/>
        </w:rPr>
        <w:t xml:space="preserve"> </w:t>
      </w:r>
    </w:p>
    <w:p w14:paraId="14B05EFE" w14:textId="09930442" w:rsidR="00BA2894" w:rsidRPr="00624687" w:rsidRDefault="00BA2894">
      <w:pPr>
        <w:pStyle w:val="Caption"/>
      </w:pPr>
      <w:bookmarkStart w:id="38" w:name="_Ref494286192"/>
      <w:bookmarkStart w:id="39" w:name="_Ref488683811"/>
      <w:bookmarkStart w:id="40" w:name="_Toc497199270"/>
      <w:r w:rsidRPr="00624687">
        <w:t xml:space="preserve">Table </w:t>
      </w:r>
      <w:r w:rsidR="00245A3D" w:rsidRPr="00624687">
        <w:fldChar w:fldCharType="begin"/>
      </w:r>
      <w:r w:rsidR="00245A3D" w:rsidRPr="00624687">
        <w:instrText xml:space="preserve"> STYLEREF 1 \s </w:instrText>
      </w:r>
      <w:r w:rsidR="00245A3D" w:rsidRPr="00624687">
        <w:fldChar w:fldCharType="separate"/>
      </w:r>
      <w:r w:rsidR="009D2922" w:rsidRPr="00624687">
        <w:rPr>
          <w:noProof/>
          <w:cs/>
        </w:rPr>
        <w:t>‎</w:t>
      </w:r>
      <w:r w:rsidR="009D2922" w:rsidRPr="00624687">
        <w:rPr>
          <w:noProof/>
        </w:rPr>
        <w:t>1</w:t>
      </w:r>
      <w:r w:rsidR="00245A3D" w:rsidRPr="00624687">
        <w:fldChar w:fldCharType="end"/>
      </w:r>
      <w:r w:rsidR="00245A3D" w:rsidRPr="00624687">
        <w:t>.</w:t>
      </w:r>
      <w:r w:rsidR="00245A3D" w:rsidRPr="00624687">
        <w:fldChar w:fldCharType="begin"/>
      </w:r>
      <w:r w:rsidR="00245A3D" w:rsidRPr="00624687">
        <w:instrText xml:space="preserve"> SEQ Table \* ARABIC \s 1 </w:instrText>
      </w:r>
      <w:r w:rsidR="00245A3D" w:rsidRPr="00624687">
        <w:fldChar w:fldCharType="separate"/>
      </w:r>
      <w:r w:rsidR="009D2922" w:rsidRPr="00624687">
        <w:rPr>
          <w:noProof/>
        </w:rPr>
        <w:t>1</w:t>
      </w:r>
      <w:r w:rsidR="00245A3D" w:rsidRPr="00624687">
        <w:fldChar w:fldCharType="end"/>
      </w:r>
      <w:bookmarkEnd w:id="38"/>
      <w:bookmarkEnd w:id="39"/>
      <w:r w:rsidRPr="00624687">
        <w:t xml:space="preserve"> Summary of human scavenger receptors</w:t>
      </w:r>
      <w:bookmarkEnd w:id="40"/>
    </w:p>
    <w:tbl>
      <w:tblPr>
        <w:tblStyle w:val="PlainTable210"/>
        <w:tblW w:w="8068" w:type="dxa"/>
        <w:jc w:val="center"/>
        <w:tblLayout w:type="fixed"/>
        <w:tblLook w:val="04A0" w:firstRow="1" w:lastRow="0" w:firstColumn="1" w:lastColumn="0" w:noHBand="0" w:noVBand="1"/>
      </w:tblPr>
      <w:tblGrid>
        <w:gridCol w:w="697"/>
        <w:gridCol w:w="1134"/>
        <w:gridCol w:w="1134"/>
        <w:gridCol w:w="1736"/>
        <w:gridCol w:w="3367"/>
      </w:tblGrid>
      <w:tr w:rsidR="007B7DFC" w:rsidRPr="00624687" w14:paraId="157B8FED" w14:textId="77777777" w:rsidTr="005B559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31" w:type="dxa"/>
            <w:gridSpan w:val="2"/>
            <w:tcBorders>
              <w:top w:val="single" w:sz="12" w:space="0" w:color="auto"/>
              <w:bottom w:val="single" w:sz="12" w:space="0" w:color="auto"/>
            </w:tcBorders>
          </w:tcPr>
          <w:p w14:paraId="760CDFB0" w14:textId="77777777" w:rsidR="00C23083" w:rsidRPr="00624687" w:rsidRDefault="00C23083" w:rsidP="005B5593">
            <w:pPr>
              <w:spacing w:line="360" w:lineRule="auto"/>
              <w:jc w:val="both"/>
              <w:rPr>
                <w:rFonts w:asciiTheme="majorBidi" w:hAnsiTheme="majorBidi" w:cstheme="majorBidi"/>
                <w:sz w:val="20"/>
                <w:szCs w:val="20"/>
              </w:rPr>
            </w:pPr>
            <w:r w:rsidRPr="00624687">
              <w:rPr>
                <w:rFonts w:asciiTheme="majorBidi" w:hAnsiTheme="majorBidi" w:cstheme="majorBidi"/>
                <w:sz w:val="20"/>
                <w:szCs w:val="20"/>
              </w:rPr>
              <w:t>SR Nomenclature to be used</w:t>
            </w:r>
          </w:p>
        </w:tc>
        <w:tc>
          <w:tcPr>
            <w:tcW w:w="1134" w:type="dxa"/>
            <w:vMerge w:val="restart"/>
            <w:tcBorders>
              <w:top w:val="single" w:sz="12" w:space="0" w:color="auto"/>
            </w:tcBorders>
          </w:tcPr>
          <w:p w14:paraId="66EE6131" w14:textId="77777777" w:rsidR="00C23083" w:rsidRPr="00624687" w:rsidRDefault="00C23083" w:rsidP="005B5593">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Current NCBI Gene Name</w:t>
            </w:r>
          </w:p>
        </w:tc>
        <w:tc>
          <w:tcPr>
            <w:tcW w:w="1736" w:type="dxa"/>
            <w:vMerge w:val="restart"/>
            <w:tcBorders>
              <w:top w:val="single" w:sz="12" w:space="0" w:color="auto"/>
            </w:tcBorders>
          </w:tcPr>
          <w:p w14:paraId="62137130" w14:textId="77777777" w:rsidR="00C23083" w:rsidRPr="00624687" w:rsidRDefault="00C23083" w:rsidP="005B5593">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Alternative Names</w:t>
            </w:r>
          </w:p>
        </w:tc>
        <w:tc>
          <w:tcPr>
            <w:tcW w:w="3367" w:type="dxa"/>
            <w:vMerge w:val="restart"/>
            <w:tcBorders>
              <w:top w:val="single" w:sz="12" w:space="0" w:color="auto"/>
            </w:tcBorders>
          </w:tcPr>
          <w:p w14:paraId="1EEA16DB" w14:textId="77777777" w:rsidR="00C23083" w:rsidRPr="00624687" w:rsidRDefault="00C23083" w:rsidP="005B5593">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Ligand</w:t>
            </w:r>
          </w:p>
        </w:tc>
      </w:tr>
      <w:tr w:rsidR="007B7DFC" w:rsidRPr="00624687" w14:paraId="10F83EB2" w14:textId="77777777" w:rsidTr="005B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7" w:type="dxa"/>
            <w:tcBorders>
              <w:top w:val="single" w:sz="12" w:space="0" w:color="auto"/>
              <w:bottom w:val="single" w:sz="12" w:space="0" w:color="auto"/>
            </w:tcBorders>
          </w:tcPr>
          <w:p w14:paraId="404D2BB3" w14:textId="77777777" w:rsidR="00C23083" w:rsidRPr="00624687" w:rsidRDefault="00C23083" w:rsidP="005B5593">
            <w:pPr>
              <w:spacing w:line="360" w:lineRule="auto"/>
              <w:jc w:val="both"/>
              <w:rPr>
                <w:rFonts w:asciiTheme="majorBidi" w:hAnsiTheme="majorBidi" w:cstheme="majorBidi"/>
                <w:sz w:val="20"/>
                <w:szCs w:val="20"/>
              </w:rPr>
            </w:pPr>
            <w:r w:rsidRPr="00624687">
              <w:rPr>
                <w:rFonts w:asciiTheme="majorBidi" w:hAnsiTheme="majorBidi" w:cstheme="majorBidi"/>
                <w:sz w:val="20"/>
                <w:szCs w:val="20"/>
              </w:rPr>
              <w:t>Class</w:t>
            </w:r>
          </w:p>
        </w:tc>
        <w:tc>
          <w:tcPr>
            <w:tcW w:w="1134" w:type="dxa"/>
            <w:tcBorders>
              <w:bottom w:val="single" w:sz="12" w:space="0" w:color="auto"/>
            </w:tcBorders>
          </w:tcPr>
          <w:p w14:paraId="6B923922" w14:textId="77777777" w:rsidR="00C23083" w:rsidRPr="00624687" w:rsidRDefault="00C23083" w:rsidP="005B559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0"/>
                <w:szCs w:val="20"/>
              </w:rPr>
            </w:pPr>
            <w:r w:rsidRPr="00624687">
              <w:rPr>
                <w:rFonts w:asciiTheme="majorBidi" w:hAnsiTheme="majorBidi" w:cstheme="majorBidi"/>
                <w:b/>
                <w:bCs/>
                <w:sz w:val="20"/>
                <w:szCs w:val="20"/>
              </w:rPr>
              <w:t>Class Members</w:t>
            </w:r>
          </w:p>
        </w:tc>
        <w:tc>
          <w:tcPr>
            <w:tcW w:w="1134" w:type="dxa"/>
            <w:vMerge/>
            <w:tcBorders>
              <w:bottom w:val="single" w:sz="12" w:space="0" w:color="auto"/>
            </w:tcBorders>
          </w:tcPr>
          <w:p w14:paraId="63A6B5A6" w14:textId="77777777" w:rsidR="00C23083" w:rsidRPr="00624687" w:rsidRDefault="00C23083" w:rsidP="005B559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p>
        </w:tc>
        <w:tc>
          <w:tcPr>
            <w:tcW w:w="1736" w:type="dxa"/>
            <w:vMerge/>
            <w:tcBorders>
              <w:bottom w:val="single" w:sz="12" w:space="0" w:color="auto"/>
            </w:tcBorders>
          </w:tcPr>
          <w:p w14:paraId="0D939B84" w14:textId="77777777" w:rsidR="00C23083" w:rsidRPr="00624687" w:rsidRDefault="00C23083" w:rsidP="005B559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p>
        </w:tc>
        <w:tc>
          <w:tcPr>
            <w:tcW w:w="3367" w:type="dxa"/>
            <w:vMerge/>
            <w:tcBorders>
              <w:bottom w:val="single" w:sz="12" w:space="0" w:color="auto"/>
            </w:tcBorders>
          </w:tcPr>
          <w:p w14:paraId="72C1D43E" w14:textId="77777777" w:rsidR="00C23083" w:rsidRPr="00624687" w:rsidRDefault="00C23083" w:rsidP="005B559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p>
        </w:tc>
      </w:tr>
      <w:tr w:rsidR="007B7DFC" w:rsidRPr="00624687" w14:paraId="17BF3A15" w14:textId="77777777" w:rsidTr="005B5593">
        <w:trPr>
          <w:jc w:val="center"/>
        </w:trPr>
        <w:tc>
          <w:tcPr>
            <w:cnfStyle w:val="001000000000" w:firstRow="0" w:lastRow="0" w:firstColumn="1" w:lastColumn="0" w:oddVBand="0" w:evenVBand="0" w:oddHBand="0" w:evenHBand="0" w:firstRowFirstColumn="0" w:firstRowLastColumn="0" w:lastRowFirstColumn="0" w:lastRowLastColumn="0"/>
            <w:tcW w:w="697" w:type="dxa"/>
            <w:vMerge w:val="restart"/>
            <w:tcBorders>
              <w:top w:val="single" w:sz="12" w:space="0" w:color="auto"/>
            </w:tcBorders>
          </w:tcPr>
          <w:p w14:paraId="1E89E2FF" w14:textId="77777777" w:rsidR="00C23083" w:rsidRPr="00624687" w:rsidRDefault="00C23083" w:rsidP="005B5593">
            <w:pPr>
              <w:spacing w:line="360" w:lineRule="auto"/>
              <w:jc w:val="both"/>
              <w:rPr>
                <w:rFonts w:asciiTheme="majorBidi" w:hAnsiTheme="majorBidi" w:cstheme="majorBidi"/>
                <w:sz w:val="20"/>
                <w:szCs w:val="20"/>
              </w:rPr>
            </w:pPr>
            <w:r w:rsidRPr="00624687">
              <w:rPr>
                <w:rFonts w:asciiTheme="majorBidi" w:hAnsiTheme="majorBidi" w:cstheme="majorBidi"/>
                <w:sz w:val="20"/>
                <w:szCs w:val="20"/>
              </w:rPr>
              <w:t>SR-A</w:t>
            </w:r>
          </w:p>
        </w:tc>
        <w:tc>
          <w:tcPr>
            <w:tcW w:w="1134" w:type="dxa"/>
            <w:tcBorders>
              <w:top w:val="single" w:sz="12" w:space="0" w:color="auto"/>
            </w:tcBorders>
          </w:tcPr>
          <w:p w14:paraId="2AD60A2F" w14:textId="77777777" w:rsidR="00C23083" w:rsidRPr="00624687" w:rsidRDefault="00C23083" w:rsidP="005B559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SR-A1</w:t>
            </w:r>
          </w:p>
        </w:tc>
        <w:tc>
          <w:tcPr>
            <w:tcW w:w="1134" w:type="dxa"/>
            <w:vMerge w:val="restart"/>
            <w:tcBorders>
              <w:top w:val="single" w:sz="12" w:space="0" w:color="auto"/>
            </w:tcBorders>
          </w:tcPr>
          <w:p w14:paraId="705173BB" w14:textId="77777777" w:rsidR="00C23083" w:rsidRPr="00624687" w:rsidRDefault="00C23083" w:rsidP="005B559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MSR1</w:t>
            </w:r>
          </w:p>
        </w:tc>
        <w:tc>
          <w:tcPr>
            <w:tcW w:w="1736" w:type="dxa"/>
            <w:tcBorders>
              <w:top w:val="single" w:sz="12" w:space="0" w:color="auto"/>
            </w:tcBorders>
          </w:tcPr>
          <w:p w14:paraId="7FD1B1C9" w14:textId="77777777" w:rsidR="00C23083" w:rsidRPr="00624687" w:rsidRDefault="00C23083" w:rsidP="005B559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SR-AI, SCARA1</w:t>
            </w:r>
          </w:p>
        </w:tc>
        <w:tc>
          <w:tcPr>
            <w:tcW w:w="3367" w:type="dxa"/>
            <w:vMerge w:val="restart"/>
            <w:tcBorders>
              <w:top w:val="single" w:sz="12" w:space="0" w:color="auto"/>
            </w:tcBorders>
          </w:tcPr>
          <w:p w14:paraId="2A9E58BE" w14:textId="77777777" w:rsidR="00C23083" w:rsidRPr="00624687" w:rsidRDefault="00C23083" w:rsidP="005B559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modified LDL, polynucleic acids, β-amyloid fibrils, type I and type III modified collagen, apoptotic cells, Gram negative and positive bacteria, LPS</w:t>
            </w:r>
          </w:p>
        </w:tc>
      </w:tr>
      <w:tr w:rsidR="007B7DFC" w:rsidRPr="00624687" w14:paraId="3900A51A" w14:textId="77777777" w:rsidTr="005B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7" w:type="dxa"/>
            <w:vMerge/>
          </w:tcPr>
          <w:p w14:paraId="1E23EEEE" w14:textId="77777777" w:rsidR="00C23083" w:rsidRPr="00624687" w:rsidRDefault="00C23083" w:rsidP="005B5593">
            <w:pPr>
              <w:spacing w:line="360" w:lineRule="auto"/>
              <w:jc w:val="both"/>
              <w:rPr>
                <w:rFonts w:asciiTheme="majorBidi" w:hAnsiTheme="majorBidi" w:cstheme="majorBidi"/>
                <w:sz w:val="20"/>
                <w:szCs w:val="20"/>
              </w:rPr>
            </w:pPr>
          </w:p>
        </w:tc>
        <w:tc>
          <w:tcPr>
            <w:tcW w:w="1134" w:type="dxa"/>
          </w:tcPr>
          <w:p w14:paraId="6391D5E2" w14:textId="77777777" w:rsidR="00C23083" w:rsidRPr="00624687" w:rsidRDefault="00C23083" w:rsidP="005B559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SR-A1.1</w:t>
            </w:r>
          </w:p>
        </w:tc>
        <w:tc>
          <w:tcPr>
            <w:tcW w:w="1134" w:type="dxa"/>
            <w:vMerge/>
          </w:tcPr>
          <w:p w14:paraId="6CC72C7F" w14:textId="77777777" w:rsidR="00C23083" w:rsidRPr="00624687" w:rsidRDefault="00C23083" w:rsidP="005B559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p>
        </w:tc>
        <w:tc>
          <w:tcPr>
            <w:tcW w:w="1736" w:type="dxa"/>
          </w:tcPr>
          <w:p w14:paraId="3002E578" w14:textId="77777777" w:rsidR="00C23083" w:rsidRPr="00624687" w:rsidRDefault="00C23083" w:rsidP="005B559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SR-AII</w:t>
            </w:r>
          </w:p>
        </w:tc>
        <w:tc>
          <w:tcPr>
            <w:tcW w:w="3367" w:type="dxa"/>
            <w:vMerge/>
          </w:tcPr>
          <w:p w14:paraId="7A2A04A2" w14:textId="77777777" w:rsidR="00C23083" w:rsidRPr="00624687" w:rsidRDefault="00C23083" w:rsidP="005B559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p>
        </w:tc>
      </w:tr>
      <w:tr w:rsidR="007B7DFC" w:rsidRPr="00624687" w14:paraId="5D33452B" w14:textId="77777777" w:rsidTr="005B5593">
        <w:trPr>
          <w:jc w:val="center"/>
        </w:trPr>
        <w:tc>
          <w:tcPr>
            <w:cnfStyle w:val="001000000000" w:firstRow="0" w:lastRow="0" w:firstColumn="1" w:lastColumn="0" w:oddVBand="0" w:evenVBand="0" w:oddHBand="0" w:evenHBand="0" w:firstRowFirstColumn="0" w:firstRowLastColumn="0" w:lastRowFirstColumn="0" w:lastRowLastColumn="0"/>
            <w:tcW w:w="697" w:type="dxa"/>
            <w:vMerge/>
          </w:tcPr>
          <w:p w14:paraId="68CA9FCC" w14:textId="77777777" w:rsidR="00C23083" w:rsidRPr="00624687" w:rsidRDefault="00C23083" w:rsidP="005B5593">
            <w:pPr>
              <w:spacing w:line="360" w:lineRule="auto"/>
              <w:jc w:val="both"/>
              <w:rPr>
                <w:rFonts w:asciiTheme="majorBidi" w:hAnsiTheme="majorBidi" w:cstheme="majorBidi"/>
                <w:sz w:val="20"/>
                <w:szCs w:val="20"/>
              </w:rPr>
            </w:pPr>
          </w:p>
        </w:tc>
        <w:tc>
          <w:tcPr>
            <w:tcW w:w="1134" w:type="dxa"/>
          </w:tcPr>
          <w:p w14:paraId="40614EA5" w14:textId="77777777" w:rsidR="00C23083" w:rsidRPr="00624687" w:rsidRDefault="00C23083" w:rsidP="005B559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SR-A1.2</w:t>
            </w:r>
          </w:p>
        </w:tc>
        <w:tc>
          <w:tcPr>
            <w:tcW w:w="1134" w:type="dxa"/>
            <w:vMerge/>
          </w:tcPr>
          <w:p w14:paraId="7012DB3E" w14:textId="77777777" w:rsidR="00C23083" w:rsidRPr="00624687" w:rsidRDefault="00C23083" w:rsidP="005B559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p>
        </w:tc>
        <w:tc>
          <w:tcPr>
            <w:tcW w:w="1736" w:type="dxa"/>
          </w:tcPr>
          <w:p w14:paraId="1E71C86B" w14:textId="77777777" w:rsidR="00C23083" w:rsidRPr="00624687" w:rsidRDefault="00C23083" w:rsidP="005B559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SR-AIII</w:t>
            </w:r>
          </w:p>
        </w:tc>
        <w:tc>
          <w:tcPr>
            <w:tcW w:w="3367" w:type="dxa"/>
            <w:vMerge/>
          </w:tcPr>
          <w:p w14:paraId="0E22841F" w14:textId="77777777" w:rsidR="00C23083" w:rsidRPr="00624687" w:rsidRDefault="00C23083" w:rsidP="005B559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p>
        </w:tc>
      </w:tr>
      <w:tr w:rsidR="007B7DFC" w:rsidRPr="00624687" w14:paraId="5F30472D" w14:textId="77777777" w:rsidTr="005B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7" w:type="dxa"/>
            <w:vMerge/>
          </w:tcPr>
          <w:p w14:paraId="12F16D66" w14:textId="77777777" w:rsidR="00C23083" w:rsidRPr="00624687" w:rsidRDefault="00C23083" w:rsidP="005B5593">
            <w:pPr>
              <w:spacing w:line="360" w:lineRule="auto"/>
              <w:jc w:val="both"/>
              <w:rPr>
                <w:rFonts w:asciiTheme="majorBidi" w:hAnsiTheme="majorBidi" w:cstheme="majorBidi"/>
                <w:sz w:val="20"/>
                <w:szCs w:val="20"/>
              </w:rPr>
            </w:pPr>
          </w:p>
        </w:tc>
        <w:tc>
          <w:tcPr>
            <w:tcW w:w="1134" w:type="dxa"/>
          </w:tcPr>
          <w:p w14:paraId="52FE8F50" w14:textId="77777777" w:rsidR="00C23083" w:rsidRPr="00624687" w:rsidRDefault="00C23083" w:rsidP="005B559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SR-A3</w:t>
            </w:r>
          </w:p>
        </w:tc>
        <w:tc>
          <w:tcPr>
            <w:tcW w:w="1134" w:type="dxa"/>
          </w:tcPr>
          <w:p w14:paraId="0ACCBED1" w14:textId="77777777" w:rsidR="00C23083" w:rsidRPr="00624687" w:rsidRDefault="00C23083" w:rsidP="005B559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SCARA3</w:t>
            </w:r>
          </w:p>
        </w:tc>
        <w:tc>
          <w:tcPr>
            <w:tcW w:w="1736" w:type="dxa"/>
          </w:tcPr>
          <w:p w14:paraId="6BC107BA" w14:textId="77777777" w:rsidR="00C23083" w:rsidRPr="00624687" w:rsidRDefault="00C23083" w:rsidP="005B559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MSRL1, APC7</w:t>
            </w:r>
          </w:p>
        </w:tc>
        <w:tc>
          <w:tcPr>
            <w:tcW w:w="3367" w:type="dxa"/>
          </w:tcPr>
          <w:p w14:paraId="6752666D" w14:textId="77777777" w:rsidR="00C23083" w:rsidRPr="00624687" w:rsidRDefault="00C23083" w:rsidP="005B559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Reactive oxygen species</w:t>
            </w:r>
          </w:p>
        </w:tc>
      </w:tr>
      <w:tr w:rsidR="007B7DFC" w:rsidRPr="00624687" w14:paraId="55307C22" w14:textId="77777777" w:rsidTr="005B5593">
        <w:trPr>
          <w:jc w:val="center"/>
        </w:trPr>
        <w:tc>
          <w:tcPr>
            <w:cnfStyle w:val="001000000000" w:firstRow="0" w:lastRow="0" w:firstColumn="1" w:lastColumn="0" w:oddVBand="0" w:evenVBand="0" w:oddHBand="0" w:evenHBand="0" w:firstRowFirstColumn="0" w:firstRowLastColumn="0" w:lastRowFirstColumn="0" w:lastRowLastColumn="0"/>
            <w:tcW w:w="697" w:type="dxa"/>
            <w:vMerge/>
          </w:tcPr>
          <w:p w14:paraId="5A27728C" w14:textId="77777777" w:rsidR="00C23083" w:rsidRPr="00624687" w:rsidRDefault="00C23083" w:rsidP="005B5593">
            <w:pPr>
              <w:spacing w:line="360" w:lineRule="auto"/>
              <w:jc w:val="both"/>
              <w:rPr>
                <w:rFonts w:asciiTheme="majorBidi" w:hAnsiTheme="majorBidi" w:cstheme="majorBidi"/>
                <w:sz w:val="20"/>
                <w:szCs w:val="20"/>
              </w:rPr>
            </w:pPr>
          </w:p>
        </w:tc>
        <w:tc>
          <w:tcPr>
            <w:tcW w:w="1134" w:type="dxa"/>
          </w:tcPr>
          <w:p w14:paraId="36623F99" w14:textId="77777777" w:rsidR="00C23083" w:rsidRPr="00624687" w:rsidRDefault="00C23083" w:rsidP="005B559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SR-A4</w:t>
            </w:r>
          </w:p>
        </w:tc>
        <w:tc>
          <w:tcPr>
            <w:tcW w:w="1134" w:type="dxa"/>
          </w:tcPr>
          <w:p w14:paraId="722EA925" w14:textId="77777777" w:rsidR="00C23083" w:rsidRPr="00624687" w:rsidRDefault="00C23083" w:rsidP="005B559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COLEC12</w:t>
            </w:r>
          </w:p>
        </w:tc>
        <w:tc>
          <w:tcPr>
            <w:tcW w:w="1736" w:type="dxa"/>
          </w:tcPr>
          <w:p w14:paraId="031BE51C" w14:textId="77777777" w:rsidR="00C23083" w:rsidRPr="00624687" w:rsidRDefault="00C23083" w:rsidP="005B559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SCARA4, SRCL, CLP-1</w:t>
            </w:r>
          </w:p>
        </w:tc>
        <w:tc>
          <w:tcPr>
            <w:tcW w:w="3367" w:type="dxa"/>
          </w:tcPr>
          <w:p w14:paraId="60310F9A" w14:textId="77777777" w:rsidR="00C23083" w:rsidRPr="00624687" w:rsidRDefault="00C23083" w:rsidP="005B559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oxLDL, Gram negative and Gram-positive bacteria, β-amyloid fibrils, Lewis-X trisaccharides</w:t>
            </w:r>
          </w:p>
        </w:tc>
      </w:tr>
      <w:tr w:rsidR="007B7DFC" w:rsidRPr="00624687" w14:paraId="581EAA49" w14:textId="77777777" w:rsidTr="005B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7" w:type="dxa"/>
            <w:vMerge/>
          </w:tcPr>
          <w:p w14:paraId="213E343F" w14:textId="77777777" w:rsidR="00C23083" w:rsidRPr="00624687" w:rsidRDefault="00C23083" w:rsidP="00C23083">
            <w:pPr>
              <w:rPr>
                <w:rFonts w:asciiTheme="majorBidi" w:hAnsiTheme="majorBidi" w:cstheme="majorBidi"/>
                <w:sz w:val="20"/>
                <w:szCs w:val="20"/>
              </w:rPr>
            </w:pPr>
          </w:p>
        </w:tc>
        <w:tc>
          <w:tcPr>
            <w:tcW w:w="1134" w:type="dxa"/>
          </w:tcPr>
          <w:p w14:paraId="6A670C8E" w14:textId="63F95C70" w:rsidR="00C23083" w:rsidRPr="00624687" w:rsidRDefault="00C23083" w:rsidP="00C23083">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N/A</w:t>
            </w:r>
          </w:p>
        </w:tc>
        <w:tc>
          <w:tcPr>
            <w:tcW w:w="1134" w:type="dxa"/>
          </w:tcPr>
          <w:p w14:paraId="0E59A238" w14:textId="705C2993" w:rsidR="00C23083" w:rsidRPr="00624687" w:rsidRDefault="00C23083" w:rsidP="00C23083">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SRCL-II</w:t>
            </w:r>
          </w:p>
        </w:tc>
        <w:tc>
          <w:tcPr>
            <w:tcW w:w="1736" w:type="dxa"/>
          </w:tcPr>
          <w:p w14:paraId="1FB0F0C6" w14:textId="1AB3D408" w:rsidR="00C23083" w:rsidRPr="00624687" w:rsidRDefault="00C23083" w:rsidP="00C23083">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hSRCL type II</w:t>
            </w:r>
          </w:p>
        </w:tc>
        <w:tc>
          <w:tcPr>
            <w:tcW w:w="3367" w:type="dxa"/>
          </w:tcPr>
          <w:p w14:paraId="621198C5" w14:textId="63021B56" w:rsidR="00C23083" w:rsidRPr="00624687" w:rsidRDefault="001D25B8" w:rsidP="00C23083">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Gram-</w:t>
            </w:r>
            <w:r w:rsidR="00C23083" w:rsidRPr="00624687">
              <w:rPr>
                <w:rFonts w:asciiTheme="majorBidi" w:hAnsiTheme="majorBidi" w:cstheme="majorBidi"/>
                <w:sz w:val="20"/>
                <w:szCs w:val="20"/>
              </w:rPr>
              <w:t>negative and Gram-positive bacteria, β-amyloid fibrils</w:t>
            </w:r>
          </w:p>
        </w:tc>
      </w:tr>
      <w:tr w:rsidR="007B7DFC" w:rsidRPr="00624687" w14:paraId="0FD7E067" w14:textId="77777777" w:rsidTr="005B5593">
        <w:trPr>
          <w:jc w:val="center"/>
        </w:trPr>
        <w:tc>
          <w:tcPr>
            <w:cnfStyle w:val="001000000000" w:firstRow="0" w:lastRow="0" w:firstColumn="1" w:lastColumn="0" w:oddVBand="0" w:evenVBand="0" w:oddHBand="0" w:evenHBand="0" w:firstRowFirstColumn="0" w:firstRowLastColumn="0" w:lastRowFirstColumn="0" w:lastRowLastColumn="0"/>
            <w:tcW w:w="697" w:type="dxa"/>
            <w:vMerge/>
          </w:tcPr>
          <w:p w14:paraId="4017187E" w14:textId="77777777" w:rsidR="00C23083" w:rsidRPr="00624687" w:rsidRDefault="00C23083" w:rsidP="00C23083">
            <w:pPr>
              <w:spacing w:line="360" w:lineRule="auto"/>
              <w:jc w:val="both"/>
              <w:rPr>
                <w:rFonts w:asciiTheme="majorBidi" w:hAnsiTheme="majorBidi" w:cstheme="majorBidi"/>
                <w:sz w:val="20"/>
                <w:szCs w:val="20"/>
              </w:rPr>
            </w:pPr>
          </w:p>
        </w:tc>
        <w:tc>
          <w:tcPr>
            <w:tcW w:w="1134" w:type="dxa"/>
          </w:tcPr>
          <w:p w14:paraId="51136214"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SR-A5</w:t>
            </w:r>
          </w:p>
        </w:tc>
        <w:tc>
          <w:tcPr>
            <w:tcW w:w="1134" w:type="dxa"/>
          </w:tcPr>
          <w:p w14:paraId="6FA67DF7"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SCARA5</w:t>
            </w:r>
          </w:p>
        </w:tc>
        <w:tc>
          <w:tcPr>
            <w:tcW w:w="1736" w:type="dxa"/>
          </w:tcPr>
          <w:p w14:paraId="613B71BA"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RESR, NET33</w:t>
            </w:r>
          </w:p>
        </w:tc>
        <w:tc>
          <w:tcPr>
            <w:tcW w:w="3367" w:type="dxa"/>
          </w:tcPr>
          <w:p w14:paraId="4086D64B"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Gram negative and Gram-positive bacteria, haptoglobin/hemoglobin</w:t>
            </w:r>
          </w:p>
        </w:tc>
      </w:tr>
      <w:tr w:rsidR="007B7DFC" w:rsidRPr="00624687" w14:paraId="6AB40EB7" w14:textId="77777777" w:rsidTr="005B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7" w:type="dxa"/>
            <w:vMerge/>
            <w:tcBorders>
              <w:bottom w:val="single" w:sz="12" w:space="0" w:color="auto"/>
            </w:tcBorders>
          </w:tcPr>
          <w:p w14:paraId="67C88B22" w14:textId="77777777" w:rsidR="00C23083" w:rsidRPr="00624687" w:rsidRDefault="00C23083" w:rsidP="00C23083">
            <w:pPr>
              <w:spacing w:line="360" w:lineRule="auto"/>
              <w:jc w:val="both"/>
              <w:rPr>
                <w:rFonts w:asciiTheme="majorBidi" w:hAnsiTheme="majorBidi" w:cstheme="majorBidi"/>
                <w:sz w:val="20"/>
                <w:szCs w:val="20"/>
              </w:rPr>
            </w:pPr>
          </w:p>
        </w:tc>
        <w:tc>
          <w:tcPr>
            <w:tcW w:w="1134" w:type="dxa"/>
            <w:tcBorders>
              <w:bottom w:val="single" w:sz="12" w:space="0" w:color="auto"/>
            </w:tcBorders>
          </w:tcPr>
          <w:p w14:paraId="138E8EA4"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SR-A6</w:t>
            </w:r>
          </w:p>
        </w:tc>
        <w:tc>
          <w:tcPr>
            <w:tcW w:w="1134" w:type="dxa"/>
            <w:tcBorders>
              <w:bottom w:val="single" w:sz="12" w:space="0" w:color="auto"/>
            </w:tcBorders>
          </w:tcPr>
          <w:p w14:paraId="5F02E3A5"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SCARA2</w:t>
            </w:r>
          </w:p>
        </w:tc>
        <w:tc>
          <w:tcPr>
            <w:tcW w:w="1736" w:type="dxa"/>
            <w:tcBorders>
              <w:bottom w:val="single" w:sz="12" w:space="0" w:color="auto"/>
            </w:tcBorders>
          </w:tcPr>
          <w:p w14:paraId="0CE42861"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MARCO</w:t>
            </w:r>
          </w:p>
        </w:tc>
        <w:tc>
          <w:tcPr>
            <w:tcW w:w="3367" w:type="dxa"/>
            <w:tcBorders>
              <w:bottom w:val="single" w:sz="12" w:space="0" w:color="auto"/>
            </w:tcBorders>
          </w:tcPr>
          <w:p w14:paraId="27EDD93F" w14:textId="190342AC" w:rsidR="00C23083" w:rsidRPr="00624687" w:rsidRDefault="0064771C"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modified LDL, LPS, Gram-</w:t>
            </w:r>
            <w:r w:rsidR="00C23083" w:rsidRPr="00624687">
              <w:rPr>
                <w:rFonts w:asciiTheme="majorBidi" w:hAnsiTheme="majorBidi" w:cstheme="majorBidi"/>
                <w:sz w:val="20"/>
                <w:szCs w:val="20"/>
              </w:rPr>
              <w:t>negative and Gram-positive bacteria, uteroglobin-related protein-1</w:t>
            </w:r>
          </w:p>
        </w:tc>
      </w:tr>
      <w:tr w:rsidR="007B7DFC" w:rsidRPr="00624687" w14:paraId="016CDE5A" w14:textId="77777777" w:rsidTr="005B5593">
        <w:trPr>
          <w:jc w:val="center"/>
        </w:trPr>
        <w:tc>
          <w:tcPr>
            <w:cnfStyle w:val="001000000000" w:firstRow="0" w:lastRow="0" w:firstColumn="1" w:lastColumn="0" w:oddVBand="0" w:evenVBand="0" w:oddHBand="0" w:evenHBand="0" w:firstRowFirstColumn="0" w:firstRowLastColumn="0" w:lastRowFirstColumn="0" w:lastRowLastColumn="0"/>
            <w:tcW w:w="697" w:type="dxa"/>
            <w:vMerge w:val="restart"/>
            <w:tcBorders>
              <w:top w:val="single" w:sz="12" w:space="0" w:color="auto"/>
            </w:tcBorders>
          </w:tcPr>
          <w:p w14:paraId="18A5719A" w14:textId="77777777" w:rsidR="00C23083" w:rsidRPr="00624687" w:rsidRDefault="00C23083" w:rsidP="00C23083">
            <w:pPr>
              <w:spacing w:line="360" w:lineRule="auto"/>
              <w:jc w:val="both"/>
              <w:rPr>
                <w:rFonts w:asciiTheme="majorBidi" w:hAnsiTheme="majorBidi" w:cstheme="majorBidi"/>
                <w:sz w:val="20"/>
                <w:szCs w:val="20"/>
              </w:rPr>
            </w:pPr>
            <w:r w:rsidRPr="00624687">
              <w:rPr>
                <w:rFonts w:asciiTheme="majorBidi" w:hAnsiTheme="majorBidi" w:cstheme="majorBidi"/>
                <w:sz w:val="20"/>
                <w:szCs w:val="20"/>
              </w:rPr>
              <w:t>SR-B</w:t>
            </w:r>
          </w:p>
        </w:tc>
        <w:tc>
          <w:tcPr>
            <w:tcW w:w="1134" w:type="dxa"/>
            <w:tcBorders>
              <w:top w:val="single" w:sz="12" w:space="0" w:color="auto"/>
            </w:tcBorders>
          </w:tcPr>
          <w:p w14:paraId="1E03E2BC"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SR-B1</w:t>
            </w:r>
          </w:p>
        </w:tc>
        <w:tc>
          <w:tcPr>
            <w:tcW w:w="1134" w:type="dxa"/>
            <w:tcBorders>
              <w:top w:val="single" w:sz="12" w:space="0" w:color="auto"/>
            </w:tcBorders>
          </w:tcPr>
          <w:p w14:paraId="161E0C35"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SCARBI</w:t>
            </w:r>
          </w:p>
        </w:tc>
        <w:tc>
          <w:tcPr>
            <w:tcW w:w="1736" w:type="dxa"/>
            <w:tcBorders>
              <w:top w:val="single" w:sz="12" w:space="0" w:color="auto"/>
            </w:tcBorders>
          </w:tcPr>
          <w:p w14:paraId="19C712CA"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SR-BI, CD36L1, CLA1</w:t>
            </w:r>
          </w:p>
        </w:tc>
        <w:tc>
          <w:tcPr>
            <w:tcW w:w="3367" w:type="dxa"/>
            <w:tcBorders>
              <w:top w:val="single" w:sz="12" w:space="0" w:color="auto"/>
            </w:tcBorders>
          </w:tcPr>
          <w:p w14:paraId="05289871"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 xml:space="preserve">modified LDL, PPARα, PPARγ, LPS, anionic phospholipids, HDL, Gram </w:t>
            </w:r>
            <w:r w:rsidRPr="00624687">
              <w:rPr>
                <w:rFonts w:asciiTheme="majorBidi" w:hAnsiTheme="majorBidi" w:cstheme="majorBidi"/>
                <w:sz w:val="20"/>
                <w:szCs w:val="20"/>
              </w:rPr>
              <w:lastRenderedPageBreak/>
              <w:t>negative and Gram-positive bacteria</w:t>
            </w:r>
          </w:p>
        </w:tc>
      </w:tr>
      <w:tr w:rsidR="007B7DFC" w:rsidRPr="00624687" w14:paraId="5AE351D4" w14:textId="77777777" w:rsidTr="005B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7" w:type="dxa"/>
            <w:vMerge/>
          </w:tcPr>
          <w:p w14:paraId="489AD81E" w14:textId="77777777" w:rsidR="00C23083" w:rsidRPr="00624687" w:rsidRDefault="00C23083" w:rsidP="00C23083">
            <w:pPr>
              <w:spacing w:line="360" w:lineRule="auto"/>
              <w:jc w:val="both"/>
              <w:rPr>
                <w:rFonts w:asciiTheme="majorBidi" w:hAnsiTheme="majorBidi" w:cstheme="majorBidi"/>
                <w:sz w:val="20"/>
                <w:szCs w:val="20"/>
              </w:rPr>
            </w:pPr>
          </w:p>
        </w:tc>
        <w:tc>
          <w:tcPr>
            <w:tcW w:w="1134" w:type="dxa"/>
          </w:tcPr>
          <w:p w14:paraId="7761E44B" w14:textId="77777777" w:rsidR="00C23083" w:rsidRPr="00624687" w:rsidRDefault="00C23083" w:rsidP="00C23083">
            <w:pPr>
              <w:keepNext/>
              <w:keepLines/>
              <w:spacing w:before="40" w:line="360" w:lineRule="auto"/>
              <w:jc w:val="both"/>
              <w:outlineLvl w:val="5"/>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SR-B1.1</w:t>
            </w:r>
          </w:p>
        </w:tc>
        <w:tc>
          <w:tcPr>
            <w:tcW w:w="1134" w:type="dxa"/>
          </w:tcPr>
          <w:p w14:paraId="017FFE0C"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SCARB2</w:t>
            </w:r>
          </w:p>
        </w:tc>
        <w:tc>
          <w:tcPr>
            <w:tcW w:w="1736" w:type="dxa"/>
          </w:tcPr>
          <w:p w14:paraId="2641BBF2"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SR-BII, LIMP2, CD36L2, LGP85</w:t>
            </w:r>
          </w:p>
        </w:tc>
        <w:tc>
          <w:tcPr>
            <w:tcW w:w="3367" w:type="dxa"/>
          </w:tcPr>
          <w:p w14:paraId="42D4057D"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Enteroviruses, β-glucocerebrosidase</w:t>
            </w:r>
          </w:p>
        </w:tc>
      </w:tr>
      <w:tr w:rsidR="007B7DFC" w:rsidRPr="00624687" w14:paraId="0EFB7BCF" w14:textId="77777777" w:rsidTr="005B5593">
        <w:trPr>
          <w:jc w:val="center"/>
        </w:trPr>
        <w:tc>
          <w:tcPr>
            <w:cnfStyle w:val="001000000000" w:firstRow="0" w:lastRow="0" w:firstColumn="1" w:lastColumn="0" w:oddVBand="0" w:evenVBand="0" w:oddHBand="0" w:evenHBand="0" w:firstRowFirstColumn="0" w:firstRowLastColumn="0" w:lastRowFirstColumn="0" w:lastRowLastColumn="0"/>
            <w:tcW w:w="697" w:type="dxa"/>
            <w:vMerge/>
          </w:tcPr>
          <w:p w14:paraId="5DC72A33" w14:textId="77777777" w:rsidR="00C23083" w:rsidRPr="00624687" w:rsidRDefault="00C23083" w:rsidP="00C23083">
            <w:pPr>
              <w:spacing w:line="360" w:lineRule="auto"/>
              <w:jc w:val="both"/>
              <w:rPr>
                <w:rFonts w:asciiTheme="majorBidi" w:hAnsiTheme="majorBidi" w:cstheme="majorBidi"/>
                <w:sz w:val="20"/>
                <w:szCs w:val="20"/>
              </w:rPr>
            </w:pPr>
          </w:p>
        </w:tc>
        <w:tc>
          <w:tcPr>
            <w:tcW w:w="1134" w:type="dxa"/>
          </w:tcPr>
          <w:p w14:paraId="3CAACDDB" w14:textId="77777777" w:rsidR="00C23083" w:rsidRPr="00624687" w:rsidRDefault="00C23083" w:rsidP="00C23083">
            <w:pPr>
              <w:keepNext/>
              <w:keepLines/>
              <w:spacing w:before="40" w:line="360" w:lineRule="auto"/>
              <w:jc w:val="both"/>
              <w:outlineLvl w:val="5"/>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SR-B2</w:t>
            </w:r>
          </w:p>
        </w:tc>
        <w:tc>
          <w:tcPr>
            <w:tcW w:w="1134" w:type="dxa"/>
          </w:tcPr>
          <w:p w14:paraId="7FA8108A"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CD36</w:t>
            </w:r>
          </w:p>
        </w:tc>
        <w:tc>
          <w:tcPr>
            <w:tcW w:w="1736" w:type="dxa"/>
          </w:tcPr>
          <w:p w14:paraId="6D8F70FF"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SCARB3, FAT, GPIV, PAS4</w:t>
            </w:r>
          </w:p>
        </w:tc>
        <w:tc>
          <w:tcPr>
            <w:tcW w:w="3367" w:type="dxa"/>
          </w:tcPr>
          <w:p w14:paraId="32EED203"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 xml:space="preserve">modified LDL, TGF-β1, TGF-β2, IFN-γ, Interleukin-4, M-CSF, phorbol esters, HDL, LPS, </w:t>
            </w:r>
            <w:r w:rsidRPr="00624687">
              <w:rPr>
                <w:rFonts w:asciiTheme="majorBidi" w:hAnsiTheme="majorBidi" w:cstheme="majorBidi"/>
                <w:i/>
                <w:sz w:val="20"/>
                <w:szCs w:val="20"/>
              </w:rPr>
              <w:t>S. aureus, Candida albicans,</w:t>
            </w:r>
            <w:r w:rsidRPr="00624687">
              <w:rPr>
                <w:rFonts w:asciiTheme="majorBidi" w:hAnsiTheme="majorBidi" w:cstheme="majorBidi"/>
                <w:sz w:val="20"/>
                <w:szCs w:val="20"/>
              </w:rPr>
              <w:t xml:space="preserve"> apoptotic cells, collagen, thrombospondin-1</w:t>
            </w:r>
          </w:p>
        </w:tc>
      </w:tr>
      <w:tr w:rsidR="007B7DFC" w:rsidRPr="00624687" w14:paraId="13546D94" w14:textId="77777777" w:rsidTr="005B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7" w:type="dxa"/>
            <w:tcBorders>
              <w:top w:val="single" w:sz="12" w:space="0" w:color="auto"/>
              <w:bottom w:val="single" w:sz="12" w:space="0" w:color="auto"/>
            </w:tcBorders>
          </w:tcPr>
          <w:p w14:paraId="60C968F2" w14:textId="77777777" w:rsidR="00C23083" w:rsidRPr="00624687" w:rsidRDefault="00C23083" w:rsidP="00C23083">
            <w:pPr>
              <w:spacing w:line="360" w:lineRule="auto"/>
              <w:jc w:val="both"/>
              <w:rPr>
                <w:rFonts w:asciiTheme="majorBidi" w:hAnsiTheme="majorBidi" w:cstheme="majorBidi"/>
                <w:sz w:val="20"/>
                <w:szCs w:val="20"/>
              </w:rPr>
            </w:pPr>
            <w:r w:rsidRPr="00624687">
              <w:rPr>
                <w:rFonts w:asciiTheme="majorBidi" w:hAnsiTheme="majorBidi" w:cstheme="majorBidi"/>
                <w:sz w:val="20"/>
                <w:szCs w:val="20"/>
              </w:rPr>
              <w:t>SR-D</w:t>
            </w:r>
          </w:p>
        </w:tc>
        <w:tc>
          <w:tcPr>
            <w:tcW w:w="1134" w:type="dxa"/>
            <w:tcBorders>
              <w:top w:val="single" w:sz="12" w:space="0" w:color="auto"/>
              <w:bottom w:val="single" w:sz="12" w:space="0" w:color="auto"/>
            </w:tcBorders>
          </w:tcPr>
          <w:p w14:paraId="29CC0753" w14:textId="77777777" w:rsidR="00C23083" w:rsidRPr="00624687" w:rsidRDefault="00C23083" w:rsidP="00C23083">
            <w:pPr>
              <w:keepNext/>
              <w:keepLines/>
              <w:spacing w:before="40" w:line="360" w:lineRule="auto"/>
              <w:jc w:val="both"/>
              <w:outlineLvl w:val="5"/>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SR-D1</w:t>
            </w:r>
          </w:p>
        </w:tc>
        <w:tc>
          <w:tcPr>
            <w:tcW w:w="1134" w:type="dxa"/>
            <w:tcBorders>
              <w:top w:val="single" w:sz="12" w:space="0" w:color="auto"/>
              <w:bottom w:val="single" w:sz="12" w:space="0" w:color="auto"/>
            </w:tcBorders>
          </w:tcPr>
          <w:p w14:paraId="1341B4DA"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CD68</w:t>
            </w:r>
          </w:p>
        </w:tc>
        <w:tc>
          <w:tcPr>
            <w:tcW w:w="1736" w:type="dxa"/>
            <w:tcBorders>
              <w:top w:val="single" w:sz="12" w:space="0" w:color="auto"/>
              <w:bottom w:val="single" w:sz="12" w:space="0" w:color="auto"/>
            </w:tcBorders>
          </w:tcPr>
          <w:p w14:paraId="5AC3BD6D"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Gp110, SCARD1, LAMP4</w:t>
            </w:r>
          </w:p>
        </w:tc>
        <w:tc>
          <w:tcPr>
            <w:tcW w:w="3367" w:type="dxa"/>
            <w:tcBorders>
              <w:top w:val="single" w:sz="12" w:space="0" w:color="auto"/>
              <w:bottom w:val="single" w:sz="12" w:space="0" w:color="auto"/>
            </w:tcBorders>
          </w:tcPr>
          <w:p w14:paraId="2246DB36"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apoptotic cells, oxidized lipoproteins, ICAM-L (</w:t>
            </w:r>
            <w:r w:rsidRPr="00624687">
              <w:rPr>
                <w:rFonts w:asciiTheme="majorBidi" w:hAnsiTheme="majorBidi" w:cstheme="majorBidi"/>
                <w:i/>
                <w:iCs/>
                <w:sz w:val="20"/>
                <w:szCs w:val="20"/>
              </w:rPr>
              <w:t>Leishmania surface protein</w:t>
            </w:r>
            <w:r w:rsidRPr="00624687">
              <w:rPr>
                <w:rFonts w:asciiTheme="majorBidi" w:hAnsiTheme="majorBidi" w:cstheme="majorBidi"/>
                <w:sz w:val="20"/>
                <w:szCs w:val="20"/>
              </w:rPr>
              <w:t>)</w:t>
            </w:r>
          </w:p>
        </w:tc>
      </w:tr>
      <w:tr w:rsidR="007B7DFC" w:rsidRPr="00624687" w14:paraId="07CE7CC0" w14:textId="77777777" w:rsidTr="005B5593">
        <w:trPr>
          <w:jc w:val="center"/>
        </w:trPr>
        <w:tc>
          <w:tcPr>
            <w:cnfStyle w:val="001000000000" w:firstRow="0" w:lastRow="0" w:firstColumn="1" w:lastColumn="0" w:oddVBand="0" w:evenVBand="0" w:oddHBand="0" w:evenHBand="0" w:firstRowFirstColumn="0" w:firstRowLastColumn="0" w:lastRowFirstColumn="0" w:lastRowLastColumn="0"/>
            <w:tcW w:w="697" w:type="dxa"/>
            <w:vMerge w:val="restart"/>
            <w:tcBorders>
              <w:top w:val="single" w:sz="12" w:space="0" w:color="auto"/>
            </w:tcBorders>
          </w:tcPr>
          <w:p w14:paraId="28FC7AC5" w14:textId="77777777" w:rsidR="00C23083" w:rsidRPr="00624687" w:rsidRDefault="00C23083" w:rsidP="00C23083">
            <w:pPr>
              <w:spacing w:line="360" w:lineRule="auto"/>
              <w:jc w:val="both"/>
              <w:rPr>
                <w:rFonts w:asciiTheme="majorBidi" w:hAnsiTheme="majorBidi" w:cstheme="majorBidi"/>
                <w:sz w:val="20"/>
                <w:szCs w:val="20"/>
              </w:rPr>
            </w:pPr>
            <w:r w:rsidRPr="00624687">
              <w:rPr>
                <w:rFonts w:asciiTheme="majorBidi" w:hAnsiTheme="majorBidi" w:cstheme="majorBidi"/>
                <w:sz w:val="20"/>
                <w:szCs w:val="20"/>
              </w:rPr>
              <w:t>SR-E</w:t>
            </w:r>
          </w:p>
        </w:tc>
        <w:tc>
          <w:tcPr>
            <w:tcW w:w="1134" w:type="dxa"/>
            <w:tcBorders>
              <w:top w:val="single" w:sz="12" w:space="0" w:color="auto"/>
            </w:tcBorders>
          </w:tcPr>
          <w:p w14:paraId="78FE8D49" w14:textId="77777777" w:rsidR="00C23083" w:rsidRPr="00624687" w:rsidRDefault="00C23083" w:rsidP="00C23083">
            <w:pPr>
              <w:keepNext/>
              <w:keepLines/>
              <w:spacing w:before="40" w:line="360" w:lineRule="auto"/>
              <w:jc w:val="both"/>
              <w:outlineLvl w:val="5"/>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SR-E1</w:t>
            </w:r>
          </w:p>
        </w:tc>
        <w:tc>
          <w:tcPr>
            <w:tcW w:w="1134" w:type="dxa"/>
            <w:tcBorders>
              <w:top w:val="single" w:sz="12" w:space="0" w:color="auto"/>
            </w:tcBorders>
          </w:tcPr>
          <w:p w14:paraId="587F32C9"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OLR1</w:t>
            </w:r>
          </w:p>
        </w:tc>
        <w:tc>
          <w:tcPr>
            <w:tcW w:w="1736" w:type="dxa"/>
            <w:tcBorders>
              <w:top w:val="single" w:sz="12" w:space="0" w:color="auto"/>
            </w:tcBorders>
          </w:tcPr>
          <w:p w14:paraId="22CC403C"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LOX-1, SCARE1, CLEC8A</w:t>
            </w:r>
          </w:p>
        </w:tc>
        <w:tc>
          <w:tcPr>
            <w:tcW w:w="3367" w:type="dxa"/>
            <w:tcBorders>
              <w:top w:val="single" w:sz="12" w:space="0" w:color="auto"/>
            </w:tcBorders>
          </w:tcPr>
          <w:p w14:paraId="10C8F0E7"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oxLDL, acLDL, apoptotic cells, Gram negative and Gram-positive bacteria, β-amyloid, TNF-α, phorbol ester, fibronctin, endothelin-1</w:t>
            </w:r>
          </w:p>
        </w:tc>
      </w:tr>
      <w:tr w:rsidR="007B7DFC" w:rsidRPr="00624687" w14:paraId="1E923189" w14:textId="77777777" w:rsidTr="005B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7" w:type="dxa"/>
            <w:vMerge/>
            <w:tcBorders>
              <w:bottom w:val="single" w:sz="12" w:space="0" w:color="auto"/>
            </w:tcBorders>
          </w:tcPr>
          <w:p w14:paraId="17949962" w14:textId="77777777" w:rsidR="00C23083" w:rsidRPr="00624687" w:rsidRDefault="00C23083" w:rsidP="00C23083">
            <w:pPr>
              <w:spacing w:line="360" w:lineRule="auto"/>
              <w:jc w:val="both"/>
              <w:rPr>
                <w:rFonts w:asciiTheme="majorBidi" w:hAnsiTheme="majorBidi" w:cstheme="majorBidi"/>
                <w:sz w:val="20"/>
                <w:szCs w:val="20"/>
              </w:rPr>
            </w:pPr>
          </w:p>
        </w:tc>
        <w:tc>
          <w:tcPr>
            <w:tcW w:w="1134" w:type="dxa"/>
            <w:tcBorders>
              <w:bottom w:val="single" w:sz="12" w:space="0" w:color="auto"/>
            </w:tcBorders>
          </w:tcPr>
          <w:p w14:paraId="3ACD10F4" w14:textId="77777777" w:rsidR="00C23083" w:rsidRPr="00624687" w:rsidRDefault="00C23083" w:rsidP="00C23083">
            <w:pPr>
              <w:keepNext/>
              <w:keepLines/>
              <w:spacing w:before="40" w:line="360" w:lineRule="auto"/>
              <w:jc w:val="both"/>
              <w:outlineLvl w:val="5"/>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SR-E2</w:t>
            </w:r>
          </w:p>
        </w:tc>
        <w:tc>
          <w:tcPr>
            <w:tcW w:w="1134" w:type="dxa"/>
            <w:tcBorders>
              <w:bottom w:val="single" w:sz="12" w:space="0" w:color="auto"/>
            </w:tcBorders>
          </w:tcPr>
          <w:p w14:paraId="68103E00"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Dectin1</w:t>
            </w:r>
          </w:p>
        </w:tc>
        <w:tc>
          <w:tcPr>
            <w:tcW w:w="1736" w:type="dxa"/>
            <w:tcBorders>
              <w:bottom w:val="single" w:sz="12" w:space="0" w:color="auto"/>
            </w:tcBorders>
          </w:tcPr>
          <w:p w14:paraId="52276C47"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CLEC7A</w:t>
            </w:r>
          </w:p>
        </w:tc>
        <w:tc>
          <w:tcPr>
            <w:tcW w:w="3367" w:type="dxa"/>
            <w:tcBorders>
              <w:bottom w:val="single" w:sz="12" w:space="0" w:color="auto"/>
            </w:tcBorders>
          </w:tcPr>
          <w:p w14:paraId="4D71B74F"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plant, fungal and bacterial carbohydrates, intact parasites and fungi</w:t>
            </w:r>
          </w:p>
        </w:tc>
      </w:tr>
      <w:tr w:rsidR="007B7DFC" w:rsidRPr="00624687" w14:paraId="78A77513" w14:textId="77777777" w:rsidTr="005B5593">
        <w:trPr>
          <w:jc w:val="center"/>
        </w:trPr>
        <w:tc>
          <w:tcPr>
            <w:cnfStyle w:val="001000000000" w:firstRow="0" w:lastRow="0" w:firstColumn="1" w:lastColumn="0" w:oddVBand="0" w:evenVBand="0" w:oddHBand="0" w:evenHBand="0" w:firstRowFirstColumn="0" w:firstRowLastColumn="0" w:lastRowFirstColumn="0" w:lastRowLastColumn="0"/>
            <w:tcW w:w="697" w:type="dxa"/>
            <w:vMerge w:val="restart"/>
            <w:tcBorders>
              <w:top w:val="single" w:sz="12" w:space="0" w:color="auto"/>
            </w:tcBorders>
          </w:tcPr>
          <w:p w14:paraId="69831475" w14:textId="77777777" w:rsidR="00C23083" w:rsidRPr="00624687" w:rsidRDefault="00C23083" w:rsidP="00C23083">
            <w:pPr>
              <w:spacing w:line="360" w:lineRule="auto"/>
              <w:jc w:val="both"/>
              <w:rPr>
                <w:rFonts w:asciiTheme="majorBidi" w:hAnsiTheme="majorBidi" w:cstheme="majorBidi"/>
                <w:sz w:val="20"/>
                <w:szCs w:val="20"/>
              </w:rPr>
            </w:pPr>
            <w:r w:rsidRPr="00624687">
              <w:rPr>
                <w:rFonts w:asciiTheme="majorBidi" w:hAnsiTheme="majorBidi" w:cstheme="majorBidi"/>
                <w:sz w:val="20"/>
                <w:szCs w:val="20"/>
              </w:rPr>
              <w:t>SR-F</w:t>
            </w:r>
          </w:p>
        </w:tc>
        <w:tc>
          <w:tcPr>
            <w:tcW w:w="1134" w:type="dxa"/>
            <w:tcBorders>
              <w:top w:val="single" w:sz="12" w:space="0" w:color="auto"/>
            </w:tcBorders>
          </w:tcPr>
          <w:p w14:paraId="64B4B57A"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SR-F1</w:t>
            </w:r>
          </w:p>
        </w:tc>
        <w:tc>
          <w:tcPr>
            <w:tcW w:w="1134" w:type="dxa"/>
            <w:tcBorders>
              <w:top w:val="single" w:sz="12" w:space="0" w:color="auto"/>
            </w:tcBorders>
          </w:tcPr>
          <w:p w14:paraId="03A2F585"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SCARF1</w:t>
            </w:r>
          </w:p>
        </w:tc>
        <w:tc>
          <w:tcPr>
            <w:tcW w:w="1736" w:type="dxa"/>
            <w:tcBorders>
              <w:top w:val="single" w:sz="12" w:space="0" w:color="auto"/>
            </w:tcBorders>
          </w:tcPr>
          <w:p w14:paraId="1DB1ADE2"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SREC-I</w:t>
            </w:r>
          </w:p>
        </w:tc>
        <w:tc>
          <w:tcPr>
            <w:tcW w:w="3367" w:type="dxa"/>
            <w:tcBorders>
              <w:top w:val="single" w:sz="12" w:space="0" w:color="auto"/>
            </w:tcBorders>
          </w:tcPr>
          <w:p w14:paraId="44688447"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 xml:space="preserve">modified LDL, heat shock proteins, calreticulin, advillin, polyinosinic acid, pathogenic yeasts </w:t>
            </w:r>
            <w:r w:rsidRPr="00624687">
              <w:rPr>
                <w:rFonts w:asciiTheme="majorBidi" w:hAnsiTheme="majorBidi" w:cstheme="majorBidi"/>
                <w:i/>
                <w:sz w:val="20"/>
                <w:szCs w:val="20"/>
              </w:rPr>
              <w:t>Cryptococcus neoformans</w:t>
            </w:r>
            <w:r w:rsidRPr="00624687">
              <w:rPr>
                <w:rFonts w:asciiTheme="majorBidi" w:hAnsiTheme="majorBidi" w:cstheme="majorBidi"/>
                <w:sz w:val="20"/>
                <w:szCs w:val="20"/>
              </w:rPr>
              <w:t xml:space="preserve"> and </w:t>
            </w:r>
            <w:r w:rsidRPr="00624687">
              <w:rPr>
                <w:rFonts w:asciiTheme="majorBidi" w:hAnsiTheme="majorBidi" w:cstheme="majorBidi"/>
                <w:i/>
                <w:sz w:val="20"/>
                <w:szCs w:val="20"/>
              </w:rPr>
              <w:t>C. albicans</w:t>
            </w:r>
          </w:p>
        </w:tc>
      </w:tr>
      <w:tr w:rsidR="007B7DFC" w:rsidRPr="00624687" w14:paraId="1BF21BF4" w14:textId="77777777" w:rsidTr="005B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7" w:type="dxa"/>
            <w:vMerge/>
          </w:tcPr>
          <w:p w14:paraId="4B435F93" w14:textId="77777777" w:rsidR="00C23083" w:rsidRPr="00624687" w:rsidRDefault="00C23083" w:rsidP="00C23083">
            <w:pPr>
              <w:spacing w:line="360" w:lineRule="auto"/>
              <w:jc w:val="both"/>
              <w:rPr>
                <w:rFonts w:asciiTheme="majorBidi" w:hAnsiTheme="majorBidi" w:cstheme="majorBidi"/>
                <w:sz w:val="20"/>
                <w:szCs w:val="20"/>
              </w:rPr>
            </w:pPr>
          </w:p>
        </w:tc>
        <w:tc>
          <w:tcPr>
            <w:tcW w:w="1134" w:type="dxa"/>
          </w:tcPr>
          <w:p w14:paraId="72B66609" w14:textId="77777777" w:rsidR="00C23083" w:rsidRPr="00624687" w:rsidRDefault="00C23083" w:rsidP="00C23083">
            <w:pPr>
              <w:keepNext/>
              <w:keepLines/>
              <w:spacing w:before="40" w:line="360" w:lineRule="auto"/>
              <w:jc w:val="both"/>
              <w:outlineLvl w:val="5"/>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SR-F2</w:t>
            </w:r>
          </w:p>
        </w:tc>
        <w:tc>
          <w:tcPr>
            <w:tcW w:w="1134" w:type="dxa"/>
          </w:tcPr>
          <w:p w14:paraId="5A756D17"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SCARF2</w:t>
            </w:r>
          </w:p>
        </w:tc>
        <w:tc>
          <w:tcPr>
            <w:tcW w:w="1736" w:type="dxa"/>
          </w:tcPr>
          <w:p w14:paraId="65E6F514"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SREC-II</w:t>
            </w:r>
          </w:p>
        </w:tc>
        <w:tc>
          <w:tcPr>
            <w:tcW w:w="3367" w:type="dxa"/>
          </w:tcPr>
          <w:p w14:paraId="6854E56B"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modified LDL</w:t>
            </w:r>
          </w:p>
        </w:tc>
      </w:tr>
      <w:tr w:rsidR="007B7DFC" w:rsidRPr="00624687" w14:paraId="3EF36602" w14:textId="77777777" w:rsidTr="005B5593">
        <w:trPr>
          <w:jc w:val="center"/>
        </w:trPr>
        <w:tc>
          <w:tcPr>
            <w:cnfStyle w:val="001000000000" w:firstRow="0" w:lastRow="0" w:firstColumn="1" w:lastColumn="0" w:oddVBand="0" w:evenVBand="0" w:oddHBand="0" w:evenHBand="0" w:firstRowFirstColumn="0" w:firstRowLastColumn="0" w:lastRowFirstColumn="0" w:lastRowLastColumn="0"/>
            <w:tcW w:w="697" w:type="dxa"/>
            <w:vMerge/>
            <w:tcBorders>
              <w:bottom w:val="single" w:sz="12" w:space="0" w:color="auto"/>
            </w:tcBorders>
          </w:tcPr>
          <w:p w14:paraId="32273090" w14:textId="77777777" w:rsidR="00C23083" w:rsidRPr="00624687" w:rsidRDefault="00C23083" w:rsidP="00C23083">
            <w:pPr>
              <w:spacing w:line="360" w:lineRule="auto"/>
              <w:jc w:val="both"/>
              <w:rPr>
                <w:rFonts w:asciiTheme="majorBidi" w:hAnsiTheme="majorBidi" w:cstheme="majorBidi"/>
                <w:sz w:val="20"/>
                <w:szCs w:val="20"/>
              </w:rPr>
            </w:pPr>
          </w:p>
        </w:tc>
        <w:tc>
          <w:tcPr>
            <w:tcW w:w="1134" w:type="dxa"/>
            <w:tcBorders>
              <w:bottom w:val="single" w:sz="12" w:space="0" w:color="auto"/>
            </w:tcBorders>
          </w:tcPr>
          <w:p w14:paraId="247EE4BF" w14:textId="77777777" w:rsidR="00C23083" w:rsidRPr="00624687" w:rsidRDefault="00C23083" w:rsidP="00C23083">
            <w:pPr>
              <w:keepNext/>
              <w:keepLines/>
              <w:spacing w:before="40" w:line="360" w:lineRule="auto"/>
              <w:jc w:val="both"/>
              <w:outlineLvl w:val="5"/>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SR-F3</w:t>
            </w:r>
          </w:p>
        </w:tc>
        <w:tc>
          <w:tcPr>
            <w:tcW w:w="1134" w:type="dxa"/>
            <w:tcBorders>
              <w:bottom w:val="single" w:sz="12" w:space="0" w:color="auto"/>
            </w:tcBorders>
          </w:tcPr>
          <w:p w14:paraId="331A4476"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MEGF10</w:t>
            </w:r>
          </w:p>
        </w:tc>
        <w:tc>
          <w:tcPr>
            <w:tcW w:w="1736" w:type="dxa"/>
            <w:tcBorders>
              <w:bottom w:val="single" w:sz="12" w:space="0" w:color="auto"/>
            </w:tcBorders>
          </w:tcPr>
          <w:p w14:paraId="11C12AE0"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EMARDD</w:t>
            </w:r>
          </w:p>
        </w:tc>
        <w:tc>
          <w:tcPr>
            <w:tcW w:w="3367" w:type="dxa"/>
            <w:tcBorders>
              <w:bottom w:val="single" w:sz="12" w:space="0" w:color="auto"/>
            </w:tcBorders>
          </w:tcPr>
          <w:p w14:paraId="3A969C35"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β-amyloid</w:t>
            </w:r>
          </w:p>
        </w:tc>
      </w:tr>
      <w:tr w:rsidR="007B7DFC" w:rsidRPr="00624687" w14:paraId="035A0661" w14:textId="77777777" w:rsidTr="005B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7" w:type="dxa"/>
            <w:tcBorders>
              <w:top w:val="single" w:sz="12" w:space="0" w:color="auto"/>
              <w:bottom w:val="single" w:sz="12" w:space="0" w:color="auto"/>
            </w:tcBorders>
          </w:tcPr>
          <w:p w14:paraId="1A9D42E1" w14:textId="77777777" w:rsidR="00C23083" w:rsidRPr="00624687" w:rsidRDefault="00C23083" w:rsidP="00C23083">
            <w:pPr>
              <w:spacing w:line="360" w:lineRule="auto"/>
              <w:jc w:val="both"/>
              <w:rPr>
                <w:rFonts w:asciiTheme="majorBidi" w:hAnsiTheme="majorBidi" w:cstheme="majorBidi"/>
                <w:sz w:val="20"/>
                <w:szCs w:val="20"/>
              </w:rPr>
            </w:pPr>
            <w:r w:rsidRPr="00624687">
              <w:rPr>
                <w:rFonts w:asciiTheme="majorBidi" w:hAnsiTheme="majorBidi" w:cstheme="majorBidi"/>
                <w:sz w:val="20"/>
                <w:szCs w:val="20"/>
              </w:rPr>
              <w:t>SR-G</w:t>
            </w:r>
          </w:p>
        </w:tc>
        <w:tc>
          <w:tcPr>
            <w:tcW w:w="1134" w:type="dxa"/>
            <w:tcBorders>
              <w:top w:val="single" w:sz="12" w:space="0" w:color="auto"/>
              <w:bottom w:val="single" w:sz="12" w:space="0" w:color="auto"/>
            </w:tcBorders>
          </w:tcPr>
          <w:p w14:paraId="1E1B77A6" w14:textId="77777777" w:rsidR="00C23083" w:rsidRPr="00624687" w:rsidRDefault="00C23083" w:rsidP="00C23083">
            <w:pPr>
              <w:keepNext/>
              <w:keepLines/>
              <w:spacing w:before="40" w:line="360" w:lineRule="auto"/>
              <w:jc w:val="both"/>
              <w:outlineLvl w:val="5"/>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SR-G1</w:t>
            </w:r>
          </w:p>
        </w:tc>
        <w:tc>
          <w:tcPr>
            <w:tcW w:w="1134" w:type="dxa"/>
            <w:tcBorders>
              <w:top w:val="single" w:sz="12" w:space="0" w:color="auto"/>
              <w:bottom w:val="single" w:sz="12" w:space="0" w:color="auto"/>
            </w:tcBorders>
          </w:tcPr>
          <w:p w14:paraId="1EC9E0D7"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CXCL16</w:t>
            </w:r>
          </w:p>
        </w:tc>
        <w:tc>
          <w:tcPr>
            <w:tcW w:w="1736" w:type="dxa"/>
            <w:tcBorders>
              <w:top w:val="single" w:sz="12" w:space="0" w:color="auto"/>
              <w:bottom w:val="single" w:sz="12" w:space="0" w:color="auto"/>
            </w:tcBorders>
          </w:tcPr>
          <w:p w14:paraId="41C36129"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SR-PSOX</w:t>
            </w:r>
          </w:p>
        </w:tc>
        <w:tc>
          <w:tcPr>
            <w:tcW w:w="3367" w:type="dxa"/>
            <w:tcBorders>
              <w:top w:val="single" w:sz="12" w:space="0" w:color="auto"/>
              <w:bottom w:val="single" w:sz="12" w:space="0" w:color="auto"/>
            </w:tcBorders>
          </w:tcPr>
          <w:p w14:paraId="7F733F8D" w14:textId="3F8E5305" w:rsidR="00C23083" w:rsidRPr="00624687" w:rsidRDefault="0064771C"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Gram-</w:t>
            </w:r>
            <w:r w:rsidR="00C23083" w:rsidRPr="00624687">
              <w:rPr>
                <w:rFonts w:asciiTheme="majorBidi" w:hAnsiTheme="majorBidi" w:cstheme="majorBidi"/>
                <w:sz w:val="20"/>
                <w:szCs w:val="20"/>
              </w:rPr>
              <w:t>negative and Gram-positive bacteria, OxLDL, CXCR6, phosphatidylserine</w:t>
            </w:r>
          </w:p>
        </w:tc>
      </w:tr>
      <w:tr w:rsidR="007B7DFC" w:rsidRPr="00624687" w14:paraId="1458CDD1" w14:textId="77777777" w:rsidTr="005B5593">
        <w:trPr>
          <w:jc w:val="center"/>
        </w:trPr>
        <w:tc>
          <w:tcPr>
            <w:cnfStyle w:val="001000000000" w:firstRow="0" w:lastRow="0" w:firstColumn="1" w:lastColumn="0" w:oddVBand="0" w:evenVBand="0" w:oddHBand="0" w:evenHBand="0" w:firstRowFirstColumn="0" w:firstRowLastColumn="0" w:lastRowFirstColumn="0" w:lastRowLastColumn="0"/>
            <w:tcW w:w="697" w:type="dxa"/>
            <w:vMerge w:val="restart"/>
            <w:tcBorders>
              <w:top w:val="single" w:sz="12" w:space="0" w:color="auto"/>
            </w:tcBorders>
          </w:tcPr>
          <w:p w14:paraId="2FB357FC" w14:textId="77777777" w:rsidR="00C23083" w:rsidRPr="00624687" w:rsidRDefault="00C23083" w:rsidP="00C23083">
            <w:pPr>
              <w:spacing w:line="360" w:lineRule="auto"/>
              <w:jc w:val="both"/>
              <w:rPr>
                <w:rFonts w:asciiTheme="majorBidi" w:hAnsiTheme="majorBidi" w:cstheme="majorBidi"/>
                <w:sz w:val="20"/>
                <w:szCs w:val="20"/>
              </w:rPr>
            </w:pPr>
            <w:r w:rsidRPr="00624687">
              <w:rPr>
                <w:rFonts w:asciiTheme="majorBidi" w:hAnsiTheme="majorBidi" w:cstheme="majorBidi"/>
                <w:sz w:val="20"/>
                <w:szCs w:val="20"/>
              </w:rPr>
              <w:t>SR-H</w:t>
            </w:r>
          </w:p>
        </w:tc>
        <w:tc>
          <w:tcPr>
            <w:tcW w:w="1134" w:type="dxa"/>
            <w:tcBorders>
              <w:top w:val="single" w:sz="12" w:space="0" w:color="auto"/>
            </w:tcBorders>
          </w:tcPr>
          <w:p w14:paraId="0E43207D" w14:textId="77777777" w:rsidR="00C23083" w:rsidRPr="00624687" w:rsidRDefault="00C23083" w:rsidP="00C23083">
            <w:pPr>
              <w:keepNext/>
              <w:keepLines/>
              <w:spacing w:before="40" w:line="360" w:lineRule="auto"/>
              <w:jc w:val="both"/>
              <w:outlineLvl w:val="5"/>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SR-H1</w:t>
            </w:r>
          </w:p>
        </w:tc>
        <w:tc>
          <w:tcPr>
            <w:tcW w:w="1134" w:type="dxa"/>
            <w:tcBorders>
              <w:top w:val="single" w:sz="12" w:space="0" w:color="auto"/>
            </w:tcBorders>
          </w:tcPr>
          <w:p w14:paraId="404208E4"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STAB1</w:t>
            </w:r>
          </w:p>
        </w:tc>
        <w:tc>
          <w:tcPr>
            <w:tcW w:w="1736" w:type="dxa"/>
            <w:tcBorders>
              <w:top w:val="single" w:sz="12" w:space="0" w:color="auto"/>
            </w:tcBorders>
          </w:tcPr>
          <w:p w14:paraId="405BF67C"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FEEL-1</w:t>
            </w:r>
          </w:p>
        </w:tc>
        <w:tc>
          <w:tcPr>
            <w:tcW w:w="3367" w:type="dxa"/>
            <w:vMerge w:val="restart"/>
            <w:tcBorders>
              <w:top w:val="single" w:sz="12" w:space="0" w:color="auto"/>
            </w:tcBorders>
          </w:tcPr>
          <w:p w14:paraId="230BBCDA" w14:textId="73CD507D" w:rsidR="00C23083" w:rsidRPr="00624687" w:rsidRDefault="0064771C"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Gram-</w:t>
            </w:r>
            <w:r w:rsidR="00C23083" w:rsidRPr="00624687">
              <w:rPr>
                <w:rFonts w:asciiTheme="majorBidi" w:hAnsiTheme="majorBidi" w:cstheme="majorBidi"/>
                <w:sz w:val="20"/>
                <w:szCs w:val="20"/>
              </w:rPr>
              <w:t>negative and Gram-positive bacteria, AGE, acLDL, phosphatidylserine, placental lactogen, growth differentiation factor 15, heparin</w:t>
            </w:r>
          </w:p>
        </w:tc>
      </w:tr>
      <w:tr w:rsidR="007B7DFC" w:rsidRPr="00624687" w14:paraId="59CDE55F" w14:textId="77777777" w:rsidTr="005B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7" w:type="dxa"/>
            <w:vMerge/>
            <w:tcBorders>
              <w:bottom w:val="single" w:sz="12" w:space="0" w:color="auto"/>
            </w:tcBorders>
          </w:tcPr>
          <w:p w14:paraId="2DDC7D81" w14:textId="77777777" w:rsidR="00C23083" w:rsidRPr="00624687" w:rsidRDefault="00C23083" w:rsidP="00C23083">
            <w:pPr>
              <w:spacing w:line="360" w:lineRule="auto"/>
              <w:jc w:val="both"/>
              <w:rPr>
                <w:rFonts w:asciiTheme="majorBidi" w:hAnsiTheme="majorBidi" w:cstheme="majorBidi"/>
                <w:sz w:val="20"/>
                <w:szCs w:val="20"/>
              </w:rPr>
            </w:pPr>
          </w:p>
        </w:tc>
        <w:tc>
          <w:tcPr>
            <w:tcW w:w="1134" w:type="dxa"/>
            <w:tcBorders>
              <w:bottom w:val="single" w:sz="12" w:space="0" w:color="auto"/>
            </w:tcBorders>
          </w:tcPr>
          <w:p w14:paraId="7EC788A3" w14:textId="77777777" w:rsidR="00C23083" w:rsidRPr="00624687" w:rsidRDefault="00C23083" w:rsidP="00C23083">
            <w:pPr>
              <w:keepNext/>
              <w:keepLines/>
              <w:spacing w:before="40" w:line="360" w:lineRule="auto"/>
              <w:jc w:val="both"/>
              <w:outlineLvl w:val="5"/>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SR-H2</w:t>
            </w:r>
          </w:p>
        </w:tc>
        <w:tc>
          <w:tcPr>
            <w:tcW w:w="1134" w:type="dxa"/>
            <w:tcBorders>
              <w:bottom w:val="single" w:sz="12" w:space="0" w:color="auto"/>
            </w:tcBorders>
          </w:tcPr>
          <w:p w14:paraId="47D1E00F"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STAB2</w:t>
            </w:r>
          </w:p>
        </w:tc>
        <w:tc>
          <w:tcPr>
            <w:tcW w:w="1736" w:type="dxa"/>
            <w:tcBorders>
              <w:bottom w:val="single" w:sz="12" w:space="0" w:color="auto"/>
            </w:tcBorders>
          </w:tcPr>
          <w:p w14:paraId="598D6941"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FEEL-2</w:t>
            </w:r>
          </w:p>
        </w:tc>
        <w:tc>
          <w:tcPr>
            <w:tcW w:w="3367" w:type="dxa"/>
            <w:vMerge/>
            <w:tcBorders>
              <w:bottom w:val="single" w:sz="12" w:space="0" w:color="auto"/>
            </w:tcBorders>
          </w:tcPr>
          <w:p w14:paraId="210BB93C"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p>
        </w:tc>
      </w:tr>
      <w:tr w:rsidR="007B7DFC" w:rsidRPr="00624687" w14:paraId="616C6360" w14:textId="77777777" w:rsidTr="005B5593">
        <w:trPr>
          <w:jc w:val="center"/>
        </w:trPr>
        <w:tc>
          <w:tcPr>
            <w:cnfStyle w:val="001000000000" w:firstRow="0" w:lastRow="0" w:firstColumn="1" w:lastColumn="0" w:oddVBand="0" w:evenVBand="0" w:oddHBand="0" w:evenHBand="0" w:firstRowFirstColumn="0" w:firstRowLastColumn="0" w:lastRowFirstColumn="0" w:lastRowLastColumn="0"/>
            <w:tcW w:w="697" w:type="dxa"/>
            <w:vMerge w:val="restart"/>
            <w:tcBorders>
              <w:top w:val="single" w:sz="12" w:space="0" w:color="auto"/>
            </w:tcBorders>
          </w:tcPr>
          <w:p w14:paraId="4AE55EA7" w14:textId="77777777" w:rsidR="00C23083" w:rsidRPr="00624687" w:rsidRDefault="00C23083" w:rsidP="00C23083">
            <w:pPr>
              <w:spacing w:line="360" w:lineRule="auto"/>
              <w:jc w:val="both"/>
              <w:rPr>
                <w:rFonts w:asciiTheme="majorBidi" w:hAnsiTheme="majorBidi" w:cstheme="majorBidi"/>
                <w:sz w:val="20"/>
                <w:szCs w:val="20"/>
              </w:rPr>
            </w:pPr>
            <w:r w:rsidRPr="00624687">
              <w:rPr>
                <w:rFonts w:asciiTheme="majorBidi" w:hAnsiTheme="majorBidi" w:cstheme="majorBidi"/>
                <w:sz w:val="20"/>
                <w:szCs w:val="20"/>
              </w:rPr>
              <w:t>SR-I</w:t>
            </w:r>
          </w:p>
        </w:tc>
        <w:tc>
          <w:tcPr>
            <w:tcW w:w="1134" w:type="dxa"/>
            <w:tcBorders>
              <w:top w:val="single" w:sz="12" w:space="0" w:color="auto"/>
            </w:tcBorders>
          </w:tcPr>
          <w:p w14:paraId="5C6D1125" w14:textId="77777777" w:rsidR="00C23083" w:rsidRPr="00624687" w:rsidRDefault="00C23083" w:rsidP="00C23083">
            <w:pPr>
              <w:keepNext/>
              <w:keepLines/>
              <w:spacing w:before="40" w:line="360" w:lineRule="auto"/>
              <w:jc w:val="both"/>
              <w:outlineLvl w:val="5"/>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SR-I1</w:t>
            </w:r>
          </w:p>
        </w:tc>
        <w:tc>
          <w:tcPr>
            <w:tcW w:w="1134" w:type="dxa"/>
            <w:tcBorders>
              <w:top w:val="single" w:sz="12" w:space="0" w:color="auto"/>
            </w:tcBorders>
          </w:tcPr>
          <w:p w14:paraId="5F37A888"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CD163</w:t>
            </w:r>
          </w:p>
        </w:tc>
        <w:tc>
          <w:tcPr>
            <w:tcW w:w="1736" w:type="dxa"/>
            <w:tcBorders>
              <w:top w:val="single" w:sz="12" w:space="0" w:color="auto"/>
            </w:tcBorders>
          </w:tcPr>
          <w:p w14:paraId="75495F6A"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M130</w:t>
            </w:r>
          </w:p>
        </w:tc>
        <w:tc>
          <w:tcPr>
            <w:tcW w:w="3367" w:type="dxa"/>
            <w:vMerge w:val="restart"/>
            <w:tcBorders>
              <w:top w:val="single" w:sz="12" w:space="0" w:color="auto"/>
            </w:tcBorders>
          </w:tcPr>
          <w:p w14:paraId="1ADE68EF" w14:textId="425389D5"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 xml:space="preserve">haptoglobin/hemoglobin, </w:t>
            </w:r>
            <w:r w:rsidR="0064771C" w:rsidRPr="00624687">
              <w:rPr>
                <w:rFonts w:asciiTheme="majorBidi" w:hAnsiTheme="majorBidi" w:cstheme="majorBidi"/>
                <w:sz w:val="20"/>
                <w:szCs w:val="20"/>
              </w:rPr>
              <w:t>Gram-</w:t>
            </w:r>
            <w:r w:rsidRPr="00624687">
              <w:rPr>
                <w:rFonts w:asciiTheme="majorBidi" w:hAnsiTheme="majorBidi" w:cstheme="majorBidi"/>
                <w:sz w:val="20"/>
                <w:szCs w:val="20"/>
              </w:rPr>
              <w:t>negative and Gram-positive bacteria</w:t>
            </w:r>
          </w:p>
        </w:tc>
      </w:tr>
      <w:tr w:rsidR="007B7DFC" w:rsidRPr="00624687" w14:paraId="425D3B57" w14:textId="77777777" w:rsidTr="005B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7" w:type="dxa"/>
            <w:vMerge/>
            <w:tcBorders>
              <w:bottom w:val="single" w:sz="12" w:space="0" w:color="auto"/>
            </w:tcBorders>
          </w:tcPr>
          <w:p w14:paraId="162D4FD1" w14:textId="77777777" w:rsidR="00C23083" w:rsidRPr="00624687" w:rsidRDefault="00C23083" w:rsidP="00C23083">
            <w:pPr>
              <w:spacing w:line="360" w:lineRule="auto"/>
              <w:jc w:val="both"/>
              <w:rPr>
                <w:rFonts w:asciiTheme="majorBidi" w:hAnsiTheme="majorBidi" w:cstheme="majorBidi"/>
                <w:sz w:val="20"/>
                <w:szCs w:val="20"/>
              </w:rPr>
            </w:pPr>
          </w:p>
        </w:tc>
        <w:tc>
          <w:tcPr>
            <w:tcW w:w="1134" w:type="dxa"/>
            <w:tcBorders>
              <w:bottom w:val="single" w:sz="12" w:space="0" w:color="auto"/>
            </w:tcBorders>
          </w:tcPr>
          <w:p w14:paraId="635BB4A7" w14:textId="77777777" w:rsidR="00C23083" w:rsidRPr="00624687" w:rsidRDefault="00C23083" w:rsidP="00C23083">
            <w:pPr>
              <w:keepNext/>
              <w:keepLines/>
              <w:spacing w:before="40" w:line="360" w:lineRule="auto"/>
              <w:jc w:val="both"/>
              <w:outlineLvl w:val="5"/>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SRI2</w:t>
            </w:r>
          </w:p>
        </w:tc>
        <w:tc>
          <w:tcPr>
            <w:tcW w:w="1134" w:type="dxa"/>
            <w:tcBorders>
              <w:bottom w:val="single" w:sz="12" w:space="0" w:color="auto"/>
            </w:tcBorders>
          </w:tcPr>
          <w:p w14:paraId="502E5F8E"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CD163L1</w:t>
            </w:r>
          </w:p>
        </w:tc>
        <w:tc>
          <w:tcPr>
            <w:tcW w:w="1736" w:type="dxa"/>
            <w:tcBorders>
              <w:bottom w:val="single" w:sz="12" w:space="0" w:color="auto"/>
            </w:tcBorders>
          </w:tcPr>
          <w:p w14:paraId="1E14B237"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M160, CD163B</w:t>
            </w:r>
          </w:p>
        </w:tc>
        <w:tc>
          <w:tcPr>
            <w:tcW w:w="3367" w:type="dxa"/>
            <w:vMerge/>
            <w:tcBorders>
              <w:bottom w:val="single" w:sz="12" w:space="0" w:color="auto"/>
            </w:tcBorders>
          </w:tcPr>
          <w:p w14:paraId="1B05A37A"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p>
        </w:tc>
      </w:tr>
      <w:tr w:rsidR="007B7DFC" w:rsidRPr="00624687" w14:paraId="236C4FC7" w14:textId="77777777" w:rsidTr="005B5593">
        <w:trPr>
          <w:jc w:val="center"/>
        </w:trPr>
        <w:tc>
          <w:tcPr>
            <w:cnfStyle w:val="001000000000" w:firstRow="0" w:lastRow="0" w:firstColumn="1" w:lastColumn="0" w:oddVBand="0" w:evenVBand="0" w:oddHBand="0" w:evenHBand="0" w:firstRowFirstColumn="0" w:firstRowLastColumn="0" w:lastRowFirstColumn="0" w:lastRowLastColumn="0"/>
            <w:tcW w:w="697" w:type="dxa"/>
            <w:vMerge w:val="restart"/>
            <w:tcBorders>
              <w:top w:val="single" w:sz="12" w:space="0" w:color="auto"/>
            </w:tcBorders>
          </w:tcPr>
          <w:p w14:paraId="0DBA3F0B" w14:textId="77777777" w:rsidR="00C23083" w:rsidRPr="00624687" w:rsidRDefault="00C23083" w:rsidP="00C23083">
            <w:pPr>
              <w:spacing w:line="360" w:lineRule="auto"/>
              <w:jc w:val="both"/>
              <w:rPr>
                <w:rFonts w:asciiTheme="majorBidi" w:hAnsiTheme="majorBidi" w:cstheme="majorBidi"/>
                <w:sz w:val="20"/>
                <w:szCs w:val="20"/>
              </w:rPr>
            </w:pPr>
            <w:r w:rsidRPr="00624687">
              <w:rPr>
                <w:rFonts w:asciiTheme="majorBidi" w:hAnsiTheme="majorBidi" w:cstheme="majorBidi"/>
                <w:sz w:val="20"/>
                <w:szCs w:val="20"/>
              </w:rPr>
              <w:t>SR-J</w:t>
            </w:r>
          </w:p>
        </w:tc>
        <w:tc>
          <w:tcPr>
            <w:tcW w:w="1134" w:type="dxa"/>
            <w:tcBorders>
              <w:top w:val="single" w:sz="12" w:space="0" w:color="auto"/>
            </w:tcBorders>
          </w:tcPr>
          <w:p w14:paraId="3D113295" w14:textId="77777777" w:rsidR="00C23083" w:rsidRPr="00624687" w:rsidRDefault="00C23083" w:rsidP="00C23083">
            <w:pPr>
              <w:keepNext/>
              <w:keepLines/>
              <w:spacing w:before="40" w:line="360" w:lineRule="auto"/>
              <w:jc w:val="both"/>
              <w:outlineLvl w:val="5"/>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SR-J1</w:t>
            </w:r>
          </w:p>
        </w:tc>
        <w:tc>
          <w:tcPr>
            <w:tcW w:w="1134" w:type="dxa"/>
            <w:tcBorders>
              <w:top w:val="single" w:sz="12" w:space="0" w:color="auto"/>
            </w:tcBorders>
          </w:tcPr>
          <w:p w14:paraId="57CE50B3"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RAGE (membrane form)</w:t>
            </w:r>
          </w:p>
        </w:tc>
        <w:tc>
          <w:tcPr>
            <w:tcW w:w="1736" w:type="dxa"/>
            <w:tcBorders>
              <w:top w:val="single" w:sz="12" w:space="0" w:color="auto"/>
            </w:tcBorders>
          </w:tcPr>
          <w:p w14:paraId="20FAC350"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AGER</w:t>
            </w:r>
          </w:p>
        </w:tc>
        <w:tc>
          <w:tcPr>
            <w:tcW w:w="3367" w:type="dxa"/>
            <w:vMerge w:val="restart"/>
            <w:tcBorders>
              <w:top w:val="single" w:sz="12" w:space="0" w:color="auto"/>
            </w:tcBorders>
          </w:tcPr>
          <w:p w14:paraId="4F239733" w14:textId="77777777" w:rsidR="00C23083" w:rsidRPr="00624687" w:rsidRDefault="00C23083" w:rsidP="00C23083">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AGE (advanced glycation endproducts)</w:t>
            </w:r>
          </w:p>
        </w:tc>
      </w:tr>
      <w:tr w:rsidR="007B7DFC" w:rsidRPr="00624687" w14:paraId="757A0ECD" w14:textId="77777777" w:rsidTr="005B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7" w:type="dxa"/>
            <w:vMerge/>
            <w:tcBorders>
              <w:bottom w:val="single" w:sz="12" w:space="0" w:color="auto"/>
            </w:tcBorders>
          </w:tcPr>
          <w:p w14:paraId="0D3D4D61" w14:textId="77777777" w:rsidR="00C23083" w:rsidRPr="00624687" w:rsidRDefault="00C23083" w:rsidP="00C23083">
            <w:pPr>
              <w:spacing w:line="360" w:lineRule="auto"/>
              <w:jc w:val="both"/>
              <w:rPr>
                <w:rFonts w:asciiTheme="majorBidi" w:hAnsiTheme="majorBidi" w:cstheme="majorBidi"/>
                <w:sz w:val="20"/>
                <w:szCs w:val="20"/>
              </w:rPr>
            </w:pPr>
          </w:p>
        </w:tc>
        <w:tc>
          <w:tcPr>
            <w:tcW w:w="1134" w:type="dxa"/>
            <w:tcBorders>
              <w:bottom w:val="single" w:sz="12" w:space="0" w:color="auto"/>
            </w:tcBorders>
          </w:tcPr>
          <w:p w14:paraId="03CE2BAD" w14:textId="77777777" w:rsidR="00C23083" w:rsidRPr="00624687" w:rsidRDefault="00C23083" w:rsidP="00C23083">
            <w:pPr>
              <w:keepNext/>
              <w:keepLines/>
              <w:spacing w:before="40" w:line="360" w:lineRule="auto"/>
              <w:jc w:val="both"/>
              <w:outlineLvl w:val="5"/>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SRJ1.1</w:t>
            </w:r>
          </w:p>
        </w:tc>
        <w:tc>
          <w:tcPr>
            <w:tcW w:w="1134" w:type="dxa"/>
            <w:tcBorders>
              <w:bottom w:val="single" w:sz="12" w:space="0" w:color="auto"/>
            </w:tcBorders>
          </w:tcPr>
          <w:p w14:paraId="176E507C"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RAGE (slouble form)</w:t>
            </w:r>
          </w:p>
        </w:tc>
        <w:tc>
          <w:tcPr>
            <w:tcW w:w="1736" w:type="dxa"/>
            <w:tcBorders>
              <w:bottom w:val="single" w:sz="12" w:space="0" w:color="auto"/>
            </w:tcBorders>
          </w:tcPr>
          <w:p w14:paraId="7E126735"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624687">
              <w:rPr>
                <w:rFonts w:asciiTheme="majorBidi" w:hAnsiTheme="majorBidi" w:cstheme="majorBidi"/>
                <w:sz w:val="20"/>
                <w:szCs w:val="20"/>
              </w:rPr>
              <w:t>AGER</w:t>
            </w:r>
          </w:p>
        </w:tc>
        <w:tc>
          <w:tcPr>
            <w:tcW w:w="3367" w:type="dxa"/>
            <w:vMerge/>
            <w:tcBorders>
              <w:bottom w:val="single" w:sz="12" w:space="0" w:color="auto"/>
            </w:tcBorders>
          </w:tcPr>
          <w:p w14:paraId="230E4501" w14:textId="77777777" w:rsidR="00C23083" w:rsidRPr="00624687" w:rsidRDefault="00C23083" w:rsidP="00C23083">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p>
        </w:tc>
      </w:tr>
    </w:tbl>
    <w:p w14:paraId="62E11E4E" w14:textId="2C8D6C3B" w:rsidR="008C6507" w:rsidRPr="00624687" w:rsidRDefault="008C6507" w:rsidP="00DA6D90">
      <w:pPr>
        <w:rPr>
          <w:color w:val="auto"/>
        </w:rPr>
      </w:pPr>
    </w:p>
    <w:p w14:paraId="51F89643" w14:textId="1C153C3F" w:rsidR="00C9562C" w:rsidRPr="00624687" w:rsidRDefault="00C9562C" w:rsidP="006D7A93">
      <w:pPr>
        <w:pStyle w:val="Heading3"/>
        <w:rPr>
          <w:color w:val="auto"/>
        </w:rPr>
      </w:pPr>
      <w:bookmarkStart w:id="41" w:name="_Toc477301888"/>
      <w:bookmarkStart w:id="42" w:name="_Toc488167519"/>
      <w:bookmarkStart w:id="43" w:name="_Toc497199099"/>
      <w:r w:rsidRPr="00624687">
        <w:rPr>
          <w:color w:val="auto"/>
        </w:rPr>
        <w:t>Class A scavenger receptors</w:t>
      </w:r>
      <w:bookmarkEnd w:id="41"/>
      <w:bookmarkEnd w:id="42"/>
      <w:bookmarkEnd w:id="43"/>
    </w:p>
    <w:p w14:paraId="273EF854" w14:textId="70951CFF" w:rsidR="004429BE" w:rsidRPr="00624687" w:rsidRDefault="00B0618B" w:rsidP="00754509">
      <w:pPr>
        <w:rPr>
          <w:rFonts w:asciiTheme="majorBidi" w:hAnsiTheme="majorBidi" w:cstheme="majorBidi"/>
          <w:color w:val="auto"/>
        </w:rPr>
      </w:pPr>
      <w:r w:rsidRPr="00624687">
        <w:rPr>
          <w:rFonts w:asciiTheme="majorBidi" w:hAnsiTheme="majorBidi" w:cstheme="majorBidi"/>
          <w:color w:val="auto"/>
        </w:rPr>
        <w:t>S</w:t>
      </w:r>
      <w:r w:rsidR="006615A6" w:rsidRPr="00624687">
        <w:rPr>
          <w:rFonts w:asciiTheme="majorBidi" w:hAnsiTheme="majorBidi" w:cstheme="majorBidi"/>
          <w:color w:val="auto"/>
        </w:rPr>
        <w:t xml:space="preserve">R-A1 </w:t>
      </w:r>
      <w:r w:rsidR="004429BE" w:rsidRPr="00624687">
        <w:rPr>
          <w:rFonts w:asciiTheme="majorBidi" w:hAnsiTheme="majorBidi" w:cstheme="majorBidi"/>
          <w:color w:val="auto"/>
        </w:rPr>
        <w:t xml:space="preserve">was the first scavenger receptor to be cloned </w:t>
      </w:r>
      <w:r w:rsidR="004429BE" w:rsidRPr="00624687">
        <w:rPr>
          <w:rFonts w:asciiTheme="majorBidi" w:hAnsiTheme="majorBidi" w:cstheme="majorBidi"/>
          <w:color w:val="auto"/>
        </w:rPr>
        <w:fldChar w:fldCharType="begin">
          <w:fldData xml:space="preserve">PEVuZE5vdGU+PENpdGU+PEF1dGhvcj5Hb3VnaDwvQXV0aG9yPjxZZWFyPjE5OTg8L1llYXI+PFJl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PEVuZE5vdGU+PENpdGU+PEF1dGhvcj5Hb3VnaDwvQXV0aG9yPjxZZWFyPjE5OTg8L1llYXI+PFJl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4429BE" w:rsidRPr="00624687">
        <w:rPr>
          <w:rFonts w:asciiTheme="majorBidi" w:hAnsiTheme="majorBidi" w:cstheme="majorBidi"/>
          <w:color w:val="auto"/>
        </w:rPr>
      </w:r>
      <w:r w:rsidR="004429BE"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(Gough et al., 1998)</w:t>
      </w:r>
      <w:r w:rsidR="004429BE" w:rsidRPr="00624687">
        <w:rPr>
          <w:rFonts w:asciiTheme="majorBidi" w:hAnsiTheme="majorBidi" w:cstheme="majorBidi"/>
          <w:color w:val="auto"/>
        </w:rPr>
        <w:fldChar w:fldCharType="end"/>
      </w:r>
      <w:r w:rsidR="004429BE" w:rsidRPr="00624687">
        <w:rPr>
          <w:rFonts w:asciiTheme="majorBidi" w:hAnsiTheme="majorBidi" w:cstheme="majorBidi"/>
          <w:color w:val="auto"/>
        </w:rPr>
        <w:t>. Previously, SR-A receptors were designated as macrophage scavenger receptors (MSR)</w:t>
      </w:r>
      <w:r w:rsidR="006615A6" w:rsidRPr="00624687">
        <w:rPr>
          <w:rFonts w:asciiTheme="majorBidi" w:hAnsiTheme="majorBidi" w:cstheme="majorBidi"/>
          <w:color w:val="auto"/>
        </w:rPr>
        <w:t xml:space="preserve"> </w:t>
      </w:r>
      <w:r w:rsidR="004429BE"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&lt;EndNote&gt;&lt;Cite&gt;&lt;Author&gt;Brown&lt;/Author&gt;&lt;Year&gt;1983&lt;/Year&gt;&lt;RecNum&gt;496&lt;/RecNum&gt;&lt;DisplayText&gt;(Brown and Goldstein, 1983)&lt;/DisplayText&gt;&lt;record&gt;&lt;rec-number&gt;496&lt;/rec-number&gt;&lt;foreign-keys&gt;&lt;key app="EN" db-id="wa25twppyx902le00tmv990mrttvw5s99sd0" timestamp="1399577467"&gt;496&lt;/key&gt;&lt;/foreign-keys&gt;&lt;ref-type name="Journal Article"&gt;17&lt;/ref-type&gt;&lt;contributors&gt;&lt;authors&gt;&lt;author&gt;Brown, M. S.&lt;/author&gt;&lt;author&gt;Goldstein, J. L.&lt;/author&gt;&lt;/authors&gt;&lt;/contributors&gt;&lt;titles&gt;&lt;title&gt;Lipoprotein metabolism in the macrophage: implications for cholesterol deposition in atherosclerosis&lt;/title&gt;&lt;secondary-title&gt;Annu Rev Biochem&lt;/secondary-title&gt;&lt;alt-title&gt;Annual review of biochemistry&lt;/alt-title&gt;&lt;/titles&gt;&lt;periodical&gt;&lt;full-title&gt;Annu Rev Biochem&lt;/full-title&gt;&lt;abbr-1&gt;Annual review of biochemistry&lt;/abbr-1&gt;&lt;/periodical&gt;&lt;alt-periodical&gt;&lt;full-title&gt;Annu Rev Biochem&lt;/full-title&gt;&lt;abbr-1&gt;Annual review of biochemistry&lt;/abbr-1&gt;&lt;/alt-periodical&gt;&lt;pages&gt;223-61&lt;/pages&gt;&lt;volume&gt;52&lt;/volume&gt;&lt;edition&gt;1983/01/01&lt;/edition&gt;&lt;keywords&gt;&lt;keyword&gt;Animals&lt;/keyword&gt;&lt;keyword&gt;Apolipoproteins/metabolism&lt;/keyword&gt;&lt;keyword&gt;Apolipoproteins E&lt;/keyword&gt;&lt;keyword&gt;Arteriosclerosis/*metabolism&lt;/keyword&gt;&lt;keyword&gt;*Cell Adhesion Molecules&lt;/keyword&gt;&lt;keyword&gt;Cholesterol/*metabolism&lt;/keyword&gt;&lt;keyword&gt;Cholesterol Esters/metabolism&lt;/keyword&gt;&lt;keyword&gt;Humans&lt;/keyword&gt;&lt;keyword&gt;Kinetics&lt;/keyword&gt;&lt;keyword&gt;Lipoproteins/*metabolism&lt;/keyword&gt;&lt;keyword&gt;Lipoproteins, LDL/metabolism&lt;/keyword&gt;&lt;keyword&gt;Macrophages/*metabolism&lt;/keyword&gt;&lt;keyword&gt;Mice&lt;/keyword&gt;&lt;keyword&gt;Receptors, Cell Surface/metabolism&lt;/keyword&gt;&lt;keyword&gt;Receptors, LDL&lt;/keyword&gt;&lt;keyword&gt;Receptors, Scavenger&lt;/keyword&gt;&lt;/keywords&gt;&lt;dates&gt;&lt;year&gt;1983&lt;/year&gt;&lt;/dates&gt;&lt;isbn&gt;0066-4154 (Print)&amp;#xD;0066-4154&lt;/isbn&gt;&lt;accession-num&gt;6311077&lt;/accession-num&gt;&lt;urls&gt;&lt;/urls&gt;&lt;electronic-resource-num&gt;10.1146/annurev.bi.52.070183.001255&lt;/electronic-resource-num&gt;&lt;remote-database-provider&gt;Nlm&lt;/remote-database-provider&gt;&lt;language&gt;eng&lt;/language&gt;&lt;/record&gt;&lt;/Cite&gt;&lt;/EndNote&gt;</w:instrText>
      </w:r>
      <w:r w:rsidR="004429BE"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(Brown and Goldstein, 1983)</w:t>
      </w:r>
      <w:r w:rsidR="004429BE" w:rsidRPr="00624687">
        <w:rPr>
          <w:rFonts w:asciiTheme="majorBidi" w:hAnsiTheme="majorBidi" w:cstheme="majorBidi"/>
          <w:color w:val="auto"/>
        </w:rPr>
        <w:fldChar w:fldCharType="end"/>
      </w:r>
      <w:r w:rsidR="004429BE" w:rsidRPr="00624687">
        <w:rPr>
          <w:rFonts w:asciiTheme="majorBidi" w:hAnsiTheme="majorBidi" w:cstheme="majorBidi"/>
          <w:color w:val="auto"/>
        </w:rPr>
        <w:t xml:space="preserve">. Brown and Goldstein described this receptor on macrophages as a trimeric glycoprotein that is able to bind modified </w:t>
      </w:r>
      <w:r w:rsidR="008B1218" w:rsidRPr="00624687">
        <w:rPr>
          <w:rFonts w:asciiTheme="majorBidi" w:hAnsiTheme="majorBidi" w:cstheme="majorBidi"/>
          <w:color w:val="auto"/>
        </w:rPr>
        <w:t>LDL</w:t>
      </w:r>
      <w:r w:rsidR="004429BE" w:rsidRPr="00624687">
        <w:rPr>
          <w:rFonts w:asciiTheme="majorBidi" w:hAnsiTheme="majorBidi" w:cstheme="majorBidi"/>
          <w:color w:val="auto"/>
        </w:rPr>
        <w:t xml:space="preserve"> causing these cells to play a role in atherogenesis by contributing in the pathologic deposition of cholesterol. They are also involved in the host defence against pathogenic organisms through the recognition of endotoxin precursors of bacteria </w:t>
      </w:r>
      <w:r w:rsidR="004429BE"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&lt;EndNote&gt;&lt;Cite&gt;&lt;Author&gt;Brown&lt;/Author&gt;&lt;Year&gt;1983&lt;/Year&gt;&lt;RecNum&gt;496&lt;/RecNum&gt;&lt;DisplayText&gt;(Brown and Goldstein, 1983)&lt;/DisplayText&gt;&lt;record&gt;&lt;rec-number&gt;496&lt;/rec-number&gt;&lt;foreign-keys&gt;&lt;key app="EN" db-id="wa25twppyx902le00tmv990mrttvw5s99sd0" timestamp="1399577467"&gt;496&lt;/key&gt;&lt;/foreign-keys&gt;&lt;ref-type name="Journal Article"&gt;17&lt;/ref-type&gt;&lt;contributors&gt;&lt;authors&gt;&lt;author&gt;Brown, M. S.&lt;/author&gt;&lt;author&gt;Goldstein, J. L.&lt;/author&gt;&lt;/authors&gt;&lt;/contributors&gt;&lt;titles&gt;&lt;title&gt;Lipoprotein metabolism in the macrophage: implications for cholesterol deposition in atherosclerosis&lt;/title&gt;&lt;secondary-title&gt;Annu Rev Biochem&lt;/secondary-title&gt;&lt;alt-title&gt;Annual review of biochemistry&lt;/alt-title&gt;&lt;/titles&gt;&lt;periodical&gt;&lt;full-title&gt;Annu Rev Biochem&lt;/full-title&gt;&lt;abbr-1&gt;Annual review of biochemistry&lt;/abbr-1&gt;&lt;/periodical&gt;&lt;alt-periodical&gt;&lt;full-title&gt;Annu Rev Biochem&lt;/full-title&gt;&lt;abbr-1&gt;Annual review of biochemistry&lt;/abbr-1&gt;&lt;/alt-periodical&gt;&lt;pages&gt;223-61&lt;/pages&gt;&lt;volume&gt;52&lt;/volume&gt;&lt;edition&gt;1983/01/01&lt;/edition&gt;&lt;keywords&gt;&lt;keyword&gt;Animals&lt;/keyword&gt;&lt;keyword&gt;Apolipoproteins/metabolism&lt;/keyword&gt;&lt;keyword&gt;Apolipoproteins E&lt;/keyword&gt;&lt;keyword&gt;Arteriosclerosis/*metabolism&lt;/keyword&gt;&lt;keyword&gt;*Cell Adhesion Molecules&lt;/keyword&gt;&lt;keyword&gt;Cholesterol/*metabolism&lt;/keyword&gt;&lt;keyword&gt;Cholesterol Esters/metabolism&lt;/keyword&gt;&lt;keyword&gt;Humans&lt;/keyword&gt;&lt;keyword&gt;Kinetics&lt;/keyword&gt;&lt;keyword&gt;Lipoproteins/*metabolism&lt;/keyword&gt;&lt;keyword&gt;Lipoproteins, LDL/metabolism&lt;/keyword&gt;&lt;keyword&gt;Macrophages/*metabolism&lt;/keyword&gt;&lt;keyword&gt;Mice&lt;/keyword&gt;&lt;keyword&gt;Receptors, Cell Surface/metabolism&lt;/keyword&gt;&lt;keyword&gt;Receptors, LDL&lt;/keyword&gt;&lt;keyword&gt;Receptors, Scavenger&lt;/keyword&gt;&lt;/keywords&gt;&lt;dates&gt;&lt;year&gt;1983&lt;/year&gt;&lt;/dates&gt;&lt;isbn&gt;0066-4154 (Print)&amp;#xD;0066-4154&lt;/isbn&gt;&lt;accession-num&gt;6311077&lt;/accession-num&gt;&lt;urls&gt;&lt;/urls&gt;&lt;electronic-resource-num&gt;10.1146/annurev.bi.52.070183.001255&lt;/electronic-resource-num&gt;&lt;remote-database-provider&gt;Nlm&lt;/remote-database-provider&gt;&lt;language&gt;eng&lt;/language&gt;&lt;/record&gt;&lt;/Cite&gt;&lt;/EndNote&gt;</w:instrText>
      </w:r>
      <w:r w:rsidR="004429BE"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(Brown and Goldstein, 1983)</w:t>
      </w:r>
      <w:r w:rsidR="004429BE" w:rsidRPr="00624687">
        <w:rPr>
          <w:rFonts w:asciiTheme="majorBidi" w:hAnsiTheme="majorBidi" w:cstheme="majorBidi"/>
          <w:color w:val="auto"/>
        </w:rPr>
        <w:fldChar w:fldCharType="end"/>
      </w:r>
      <w:r w:rsidR="004429BE" w:rsidRPr="00624687">
        <w:rPr>
          <w:rFonts w:asciiTheme="majorBidi" w:hAnsiTheme="majorBidi" w:cstheme="majorBidi"/>
          <w:color w:val="auto"/>
        </w:rPr>
        <w:t>. Bowdish and Gordon defined SR class A as “</w:t>
      </w:r>
      <w:r w:rsidR="004429BE" w:rsidRPr="00624687">
        <w:rPr>
          <w:rFonts w:asciiTheme="majorBidi" w:hAnsiTheme="majorBidi" w:cstheme="majorBidi"/>
          <w:i/>
          <w:iCs/>
          <w:color w:val="auto"/>
        </w:rPr>
        <w:t>receptors expressed on the plasma membrane, that contain SRCR</w:t>
      </w:r>
      <w:r w:rsidR="0087668A" w:rsidRPr="00624687">
        <w:rPr>
          <w:rFonts w:asciiTheme="majorBidi" w:hAnsiTheme="majorBidi" w:cstheme="majorBidi"/>
          <w:i/>
          <w:iCs/>
          <w:color w:val="auto"/>
        </w:rPr>
        <w:t xml:space="preserve"> (scavenger receptor cysteine-rich)</w:t>
      </w:r>
      <w:r w:rsidR="004429BE" w:rsidRPr="00624687">
        <w:rPr>
          <w:rFonts w:asciiTheme="majorBidi" w:hAnsiTheme="majorBidi" w:cstheme="majorBidi"/>
          <w:i/>
          <w:iCs/>
          <w:color w:val="auto"/>
        </w:rPr>
        <w:t xml:space="preserve"> and collagenous domains, that are predicted to be phagocytic, and that recognize negatively charged and other ligands with lipid moieties such as lipoproteins and lipopolysaccharides</w:t>
      </w:r>
      <w:r w:rsidR="004429BE" w:rsidRPr="00624687">
        <w:rPr>
          <w:rFonts w:asciiTheme="majorBidi" w:hAnsiTheme="majorBidi" w:cstheme="majorBidi"/>
          <w:color w:val="auto"/>
        </w:rPr>
        <w:t xml:space="preserve">” </w:t>
      </w:r>
      <w:r w:rsidR="004429BE"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&lt;EndNote&gt;&lt;Cite&gt;&lt;Author&gt;Bowdish&lt;/Author&gt;&lt;Year&gt;2009&lt;/Year&gt;&lt;RecNum&gt;35&lt;/RecNum&gt;&lt;DisplayText&gt;(Bowdish and Gordon, 2009)&lt;/DisplayText&gt;&lt;record&gt;&lt;rec-number&gt;35&lt;/rec-number&gt;&lt;foreign-keys&gt;&lt;key app="EN" db-id="wa25twppyx902le00tmv990mrttvw5s99sd0" timestamp="1392152707"&gt;35&lt;/key&gt;&lt;/foreign-keys&gt;&lt;ref-type name="Journal Article"&gt;17&lt;/ref-type&gt;&lt;contributors&gt;&lt;authors&gt;&lt;author&gt;Bowdish, Dawn M. E.&lt;/author&gt;&lt;author&gt;Gordon, Siamon&lt;/author&gt;&lt;/authors&gt;&lt;/contributors&gt;&lt;titles&gt;&lt;title&gt;Conserved domains of the class A scavenger receptors: evolution and function&lt;/title&gt;&lt;secondary-title&gt;Immunological Reviews&lt;/secondary-title&gt;&lt;/titles&gt;&lt;periodical&gt;&lt;full-title&gt;Immunological Reviews&lt;/full-title&gt;&lt;/periodical&gt;&lt;pages&gt;19-31&lt;/pages&gt;&lt;volume&gt;227&lt;/volume&gt;&lt;number&gt;1&lt;/number&gt;&lt;keywords&gt;&lt;keyword&gt;monocytes/macrophages&lt;/keyword&gt;&lt;keyword&gt;Toll-like receptors/pattern recognition receptors&lt;/keyword&gt;&lt;keyword&gt;comparative immunology/evolution&lt;/keyword&gt;&lt;keyword&gt;phagocytosis&lt;/keyword&gt;&lt;/keywords&gt;&lt;dates&gt;&lt;year&gt;2009&lt;/year&gt;&lt;/dates&gt;&lt;publisher&gt;Blackwell Publishing Ltd&lt;/publisher&gt;&lt;isbn&gt;1600-065X&lt;/isbn&gt;&lt;urls&gt;&lt;related-urls&gt;&lt;url&gt;http://dx.doi.org/10.1111/j.1600-065X.2008.00728.x&lt;/url&gt;&lt;/related-urls&gt;&lt;/urls&gt;&lt;electronic-resource-num&gt;10.1111/j.1600-065X.2008.00728.x&lt;/electronic-resource-num&gt;&lt;/record&gt;&lt;/Cite&gt;&lt;/EndNote&gt;</w:instrText>
      </w:r>
      <w:r w:rsidR="004429BE"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(Bowdish and Gordon, 2009)</w:t>
      </w:r>
      <w:r w:rsidR="004429BE" w:rsidRPr="00624687">
        <w:rPr>
          <w:rFonts w:asciiTheme="majorBidi" w:hAnsiTheme="majorBidi" w:cstheme="majorBidi"/>
          <w:color w:val="auto"/>
        </w:rPr>
        <w:fldChar w:fldCharType="end"/>
      </w:r>
      <w:r w:rsidR="004429BE" w:rsidRPr="00624687">
        <w:rPr>
          <w:rFonts w:asciiTheme="majorBidi" w:hAnsiTheme="majorBidi" w:cstheme="majorBidi"/>
          <w:color w:val="auto"/>
        </w:rPr>
        <w:t>.</w:t>
      </w:r>
    </w:p>
    <w:p w14:paraId="23865B20" w14:textId="77777777" w:rsidR="007D30B2" w:rsidRPr="00624687" w:rsidRDefault="007D30B2" w:rsidP="00754509">
      <w:pPr>
        <w:rPr>
          <w:rFonts w:asciiTheme="majorBidi" w:hAnsiTheme="majorBidi" w:cstheme="majorBidi"/>
          <w:color w:val="auto"/>
        </w:rPr>
      </w:pPr>
    </w:p>
    <w:p w14:paraId="35C988A8" w14:textId="77777777" w:rsidR="004429BE" w:rsidRPr="00624687" w:rsidRDefault="004429BE" w:rsidP="004429BE">
      <w:pPr>
        <w:pStyle w:val="Heading4"/>
        <w:rPr>
          <w:color w:val="auto"/>
        </w:rPr>
      </w:pPr>
      <w:bookmarkStart w:id="44" w:name="_Toc477301889"/>
      <w:r w:rsidRPr="00624687">
        <w:rPr>
          <w:color w:val="auto"/>
        </w:rPr>
        <w:t>Genetics</w:t>
      </w:r>
      <w:bookmarkEnd w:id="44"/>
    </w:p>
    <w:p w14:paraId="487CE5ED" w14:textId="3569879E" w:rsidR="005B5593" w:rsidRPr="00624687" w:rsidRDefault="004429BE" w:rsidP="007D30B2">
      <w:pPr>
        <w:rPr>
          <w:rFonts w:asciiTheme="majorBidi" w:hAnsiTheme="majorBidi" w:cstheme="majorBidi"/>
          <w:color w:val="auto"/>
        </w:rPr>
      </w:pPr>
      <w:r w:rsidRPr="00624687">
        <w:rPr>
          <w:rFonts w:asciiTheme="majorBidi" w:hAnsiTheme="majorBidi" w:cstheme="majorBidi"/>
          <w:color w:val="auto"/>
        </w:rPr>
        <w:t xml:space="preserve">The human gene </w:t>
      </w:r>
      <w:r w:rsidR="00B0618B" w:rsidRPr="00624687">
        <w:rPr>
          <w:rFonts w:asciiTheme="majorBidi" w:hAnsiTheme="majorBidi" w:cstheme="majorBidi"/>
          <w:color w:val="auto"/>
        </w:rPr>
        <w:t xml:space="preserve">that </w:t>
      </w:r>
      <w:r w:rsidRPr="00624687">
        <w:rPr>
          <w:rFonts w:asciiTheme="majorBidi" w:hAnsiTheme="majorBidi" w:cstheme="majorBidi"/>
          <w:color w:val="auto"/>
        </w:rPr>
        <w:t xml:space="preserve">encodes for SR-A1 and its spliced forms SR-A1.1 and SR-A1.2 is located </w:t>
      </w:r>
      <w:r w:rsidR="0087245F" w:rsidRPr="00624687">
        <w:rPr>
          <w:rFonts w:asciiTheme="majorBidi" w:hAnsiTheme="majorBidi" w:cstheme="majorBidi"/>
          <w:color w:val="auto"/>
        </w:rPr>
        <w:t>at</w:t>
      </w:r>
      <w:r w:rsidRPr="00624687">
        <w:rPr>
          <w:rFonts w:asciiTheme="majorBidi" w:hAnsiTheme="majorBidi" w:cstheme="majorBidi"/>
          <w:color w:val="auto"/>
        </w:rPr>
        <w:t xml:space="preserve"> band p22 on chromosome 8</w:t>
      </w:r>
      <w:r w:rsidR="0087245F" w:rsidRPr="00624687">
        <w:rPr>
          <w:rFonts w:asciiTheme="majorBidi" w:hAnsiTheme="majorBidi" w:cstheme="majorBidi"/>
          <w:color w:val="auto"/>
        </w:rPr>
        <w:t xml:space="preserve"> and</w:t>
      </w:r>
      <w:r w:rsidRPr="00624687">
        <w:rPr>
          <w:rFonts w:asciiTheme="majorBidi" w:hAnsiTheme="majorBidi" w:cstheme="majorBidi"/>
          <w:color w:val="auto"/>
        </w:rPr>
        <w:t xml:space="preserve"> is currently referred to as </w:t>
      </w:r>
      <w:r w:rsidRPr="00624687">
        <w:rPr>
          <w:rFonts w:asciiTheme="majorBidi" w:hAnsiTheme="majorBidi" w:cstheme="majorBidi"/>
          <w:i/>
          <w:color w:val="auto"/>
        </w:rPr>
        <w:t>MSR1</w:t>
      </w:r>
      <w:r w:rsidRPr="00624687">
        <w:rPr>
          <w:rFonts w:asciiTheme="majorBidi" w:hAnsiTheme="majorBidi" w:cstheme="majorBidi"/>
          <w:color w:val="auto"/>
        </w:rPr>
        <w:t xml:space="preserve"> gene </w:t>
      </w:r>
      <w:r w:rsidRPr="00624687">
        <w:rPr>
          <w:rFonts w:asciiTheme="majorBidi" w:hAnsiTheme="majorBidi" w:cstheme="majorBidi"/>
          <w:color w:val="auto"/>
        </w:rPr>
        <w:fldChar w:fldCharType="begin">
          <w:fldData xml:space="preserve">PEVuZE5vdGU+PENpdGU+PEF1dGhvcj5FbWk8L0F1dGhvcj48WWVhcj4xOTkzPC9ZZWFyPjxSZWNO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PEVuZE5vdGU+PENpdGU+PEF1dGhvcj5FbWk8L0F1dGhvcj48WWVhcj4xOTkzPC9ZZWFyPjxSZWNO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(Emi et al., 1993, Resnick et al., 1994)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r w:rsidR="00F15952" w:rsidRPr="00624687">
        <w:rPr>
          <w:rFonts w:asciiTheme="majorBidi" w:hAnsiTheme="majorBidi" w:cstheme="majorBidi"/>
          <w:color w:val="auto"/>
        </w:rPr>
        <w:t xml:space="preserve">The three splice </w:t>
      </w:r>
      <w:r w:rsidR="00FE0E9F" w:rsidRPr="00624687">
        <w:rPr>
          <w:rFonts w:asciiTheme="majorBidi" w:hAnsiTheme="majorBidi" w:cstheme="majorBidi"/>
          <w:color w:val="auto"/>
        </w:rPr>
        <w:t>variants</w:t>
      </w:r>
      <w:r w:rsidR="00F15952" w:rsidRPr="00624687">
        <w:rPr>
          <w:rFonts w:asciiTheme="majorBidi" w:hAnsiTheme="majorBidi" w:cstheme="majorBidi"/>
          <w:color w:val="auto"/>
        </w:rPr>
        <w:t xml:space="preserve"> contain the same coding exons 2-8</w:t>
      </w:r>
      <w:r w:rsidR="00DA4699" w:rsidRPr="00624687">
        <w:rPr>
          <w:rFonts w:asciiTheme="majorBidi" w:hAnsiTheme="majorBidi" w:cstheme="majorBidi"/>
          <w:color w:val="auto"/>
        </w:rPr>
        <w:t xml:space="preserve"> (</w:t>
      </w:r>
      <w:r w:rsidR="00DA4699" w:rsidRPr="00624687">
        <w:rPr>
          <w:rFonts w:asciiTheme="majorBidi" w:hAnsiTheme="majorBidi" w:cstheme="majorBidi"/>
          <w:color w:val="auto"/>
        </w:rPr>
        <w:fldChar w:fldCharType="begin"/>
      </w:r>
      <w:r w:rsidR="00DA4699" w:rsidRPr="00624687">
        <w:rPr>
          <w:rFonts w:asciiTheme="majorBidi" w:hAnsiTheme="majorBidi" w:cstheme="majorBidi"/>
          <w:color w:val="auto"/>
        </w:rPr>
        <w:instrText xml:space="preserve"> REF _Ref494271047 \h </w:instrText>
      </w:r>
      <w:r w:rsidR="00DA4699" w:rsidRPr="00624687">
        <w:rPr>
          <w:rFonts w:asciiTheme="majorBidi" w:hAnsiTheme="majorBidi" w:cstheme="majorBidi"/>
          <w:color w:val="auto"/>
        </w:rPr>
      </w:r>
      <w:r w:rsidR="00DA4699" w:rsidRPr="00624687">
        <w:rPr>
          <w:rFonts w:asciiTheme="majorBidi" w:hAnsiTheme="majorBidi" w:cstheme="majorBidi"/>
          <w:color w:val="auto"/>
        </w:rPr>
        <w:fldChar w:fldCharType="separate"/>
      </w:r>
      <w:r w:rsidR="009D2922" w:rsidRPr="00624687">
        <w:rPr>
          <w:color w:val="auto"/>
        </w:rPr>
        <w:t xml:space="preserve">Figure </w:t>
      </w:r>
      <w:r w:rsidR="009D2922" w:rsidRPr="00624687">
        <w:rPr>
          <w:noProof/>
          <w:color w:val="auto"/>
          <w:cs/>
        </w:rPr>
        <w:t>‎</w:t>
      </w:r>
      <w:r w:rsidR="009D2922" w:rsidRPr="00624687">
        <w:rPr>
          <w:noProof/>
          <w:color w:val="auto"/>
        </w:rPr>
        <w:t>1</w:t>
      </w:r>
      <w:r w:rsidR="009D2922" w:rsidRPr="00624687">
        <w:rPr>
          <w:color w:val="auto"/>
        </w:rPr>
        <w:t>.</w:t>
      </w:r>
      <w:r w:rsidR="009D2922" w:rsidRPr="00624687">
        <w:rPr>
          <w:noProof/>
          <w:color w:val="auto"/>
        </w:rPr>
        <w:t>5</w:t>
      </w:r>
      <w:r w:rsidR="00DA4699" w:rsidRPr="00624687">
        <w:rPr>
          <w:rFonts w:asciiTheme="majorBidi" w:hAnsiTheme="majorBidi" w:cstheme="majorBidi"/>
          <w:color w:val="auto"/>
        </w:rPr>
        <w:fldChar w:fldCharType="end"/>
      </w:r>
      <w:r w:rsidR="00DA4699" w:rsidRPr="00624687">
        <w:rPr>
          <w:rFonts w:asciiTheme="majorBidi" w:hAnsiTheme="majorBidi" w:cstheme="majorBidi"/>
          <w:color w:val="auto"/>
        </w:rPr>
        <w:t>)</w:t>
      </w:r>
      <w:r w:rsidR="00F15952" w:rsidRPr="00624687">
        <w:rPr>
          <w:rFonts w:asciiTheme="majorBidi" w:hAnsiTheme="majorBidi" w:cstheme="majorBidi"/>
          <w:color w:val="auto"/>
        </w:rPr>
        <w:t xml:space="preserve">. </w:t>
      </w:r>
      <w:r w:rsidR="0087245F" w:rsidRPr="00624687">
        <w:rPr>
          <w:rFonts w:asciiTheme="majorBidi" w:hAnsiTheme="majorBidi" w:cstheme="majorBidi"/>
          <w:color w:val="auto"/>
        </w:rPr>
        <w:t>The</w:t>
      </w:r>
      <w:r w:rsidR="00FE0E9F" w:rsidRPr="00624687">
        <w:rPr>
          <w:rFonts w:asciiTheme="majorBidi" w:hAnsiTheme="majorBidi" w:cstheme="majorBidi"/>
          <w:color w:val="auto"/>
        </w:rPr>
        <w:t xml:space="preserve"> cytoplasmic domain of theses receptors is coded by exon 2, transmembrane domain is coded by exon 3, the helical coiled coil domain is coded by exon 4 and 5, and the collagenous domain is coded by exons 6-8. </w:t>
      </w:r>
      <w:r w:rsidR="00F15952" w:rsidRPr="00624687">
        <w:rPr>
          <w:rFonts w:asciiTheme="majorBidi" w:hAnsiTheme="majorBidi" w:cstheme="majorBidi"/>
          <w:color w:val="auto"/>
        </w:rPr>
        <w:t xml:space="preserve">SR-A1 contains exon 10 and 11 coding the 110aa C-terminal region (scavenger receptor cysteine-rich domain; SRCR). </w:t>
      </w:r>
      <w:r w:rsidR="00BF34DF" w:rsidRPr="00624687">
        <w:rPr>
          <w:rFonts w:asciiTheme="majorBidi" w:hAnsiTheme="majorBidi" w:cstheme="majorBidi"/>
          <w:color w:val="auto"/>
        </w:rPr>
        <w:t>SRCR domain has two regions. The N-terminal region contains two conserved cysteines</w:t>
      </w:r>
      <w:r w:rsidR="0087245F" w:rsidRPr="00624687">
        <w:rPr>
          <w:rFonts w:asciiTheme="majorBidi" w:hAnsiTheme="majorBidi" w:cstheme="majorBidi"/>
          <w:color w:val="auto"/>
        </w:rPr>
        <w:t xml:space="preserve">, </w:t>
      </w:r>
      <w:r w:rsidR="00DA4699" w:rsidRPr="00624687">
        <w:rPr>
          <w:rFonts w:asciiTheme="majorBidi" w:hAnsiTheme="majorBidi" w:cstheme="majorBidi"/>
          <w:color w:val="auto"/>
        </w:rPr>
        <w:t>coded by exon 10</w:t>
      </w:r>
      <w:r w:rsidR="00BF34DF" w:rsidRPr="00624687">
        <w:rPr>
          <w:rFonts w:asciiTheme="majorBidi" w:hAnsiTheme="majorBidi" w:cstheme="majorBidi"/>
          <w:color w:val="auto"/>
        </w:rPr>
        <w:t>. While the C-terminal half contains</w:t>
      </w:r>
      <w:r w:rsidR="00303F91" w:rsidRPr="00624687">
        <w:rPr>
          <w:rFonts w:asciiTheme="majorBidi" w:hAnsiTheme="majorBidi" w:cstheme="majorBidi"/>
          <w:color w:val="auto"/>
        </w:rPr>
        <w:t xml:space="preserve"> 4 cysteine amino acids</w:t>
      </w:r>
      <w:r w:rsidR="00DA4699" w:rsidRPr="00624687">
        <w:rPr>
          <w:rFonts w:asciiTheme="majorBidi" w:hAnsiTheme="majorBidi" w:cstheme="majorBidi"/>
          <w:color w:val="auto"/>
        </w:rPr>
        <w:t xml:space="preserve"> and </w:t>
      </w:r>
      <w:r w:rsidR="0087245F" w:rsidRPr="00624687">
        <w:rPr>
          <w:rFonts w:asciiTheme="majorBidi" w:hAnsiTheme="majorBidi" w:cstheme="majorBidi"/>
          <w:color w:val="auto"/>
        </w:rPr>
        <w:t xml:space="preserve">is </w:t>
      </w:r>
      <w:r w:rsidR="00DA4699" w:rsidRPr="00624687">
        <w:rPr>
          <w:rFonts w:asciiTheme="majorBidi" w:hAnsiTheme="majorBidi" w:cstheme="majorBidi"/>
          <w:color w:val="auto"/>
        </w:rPr>
        <w:t xml:space="preserve">coded by exon 11 </w:t>
      </w:r>
      <w:r w:rsidR="00DA4699" w:rsidRPr="00624687">
        <w:rPr>
          <w:rFonts w:asciiTheme="majorBidi" w:hAnsiTheme="majorBidi" w:cstheme="majorBidi"/>
          <w:color w:val="auto"/>
        </w:rPr>
        <w:fldChar w:fldCharType="begin"/>
      </w:r>
      <w:r w:rsidR="00DA4699" w:rsidRPr="00624687">
        <w:rPr>
          <w:rFonts w:asciiTheme="majorBidi" w:hAnsiTheme="majorBidi" w:cstheme="majorBidi"/>
          <w:color w:val="auto"/>
        </w:rPr>
        <w:instrText xml:space="preserve"> ADDIN EN.CITE &lt;EndNote&gt;&lt;Cite&gt;&lt;Author&gt;Emi&lt;/Author&gt;&lt;Year&gt;1993&lt;/Year&gt;&lt;RecNum&gt;30&lt;/RecNum&gt;&lt;DisplayText&gt;(Emi et al., 1993)&lt;/DisplayText&gt;&lt;record&gt;&lt;rec-number&gt;30&lt;/rec-number&gt;&lt;foreign-keys&gt;&lt;key app="EN" db-id="wa25twppyx902le00tmv990mrttvw5s99sd0" timestamp="1392152039"&gt;30&lt;/key&gt;&lt;/foreign-keys&gt;&lt;ref-type name="Journal Article"&gt;17&lt;/ref-type&gt;&lt;contributors&gt;&lt;authors&gt;&lt;author&gt;Emi, M&lt;/author&gt;&lt;author&gt;Asaoka, H&lt;/author&gt;&lt;author&gt;Matsumoto, A&lt;/author&gt;&lt;author&gt;Itakura, H&lt;/author&gt;&lt;author&gt;Kurihara, Y&lt;/author&gt;&lt;author&gt;Wada, Y&lt;/author&gt;&lt;author&gt;Kanamori, H&lt;/author&gt;&lt;author&gt;Yazaki, Y&lt;/author&gt;&lt;author&gt;Takahashi, E&lt;/author&gt;&lt;author&gt;Lepert, M&lt;/author&gt;&lt;/authors&gt;&lt;/contributors&gt;&lt;titles&gt;&lt;title&gt;Structure, organization, and chromosomal mapping of the human macrophage scavenger receptor gene&lt;/title&gt;&lt;secondary-title&gt;Journal of Biological Chemistry&lt;/secondary-title&gt;&lt;/titles&gt;&lt;periodical&gt;&lt;full-title&gt;Journal of Biological Chemistry&lt;/full-title&gt;&lt;/periodical&gt;&lt;pages&gt;2120-5&lt;/pages&gt;&lt;volume&gt;268&lt;/volume&gt;&lt;number&gt;3&lt;/number&gt;&lt;dates&gt;&lt;year&gt;1993&lt;/year&gt;&lt;pub-dates&gt;&lt;date&gt;January 25, 1993&lt;/date&gt;&lt;/pub-dates&gt;&lt;/dates&gt;&lt;urls&gt;&lt;related-urls&gt;&lt;url&gt;http://www.jbc.org/content/268/3/2120.abstract&lt;/url&gt;&lt;/related-urls&gt;&lt;/urls&gt;&lt;/record&gt;&lt;/Cite&gt;&lt;/EndNote&gt;</w:instrText>
      </w:r>
      <w:r w:rsidR="00DA4699" w:rsidRPr="00624687">
        <w:rPr>
          <w:rFonts w:asciiTheme="majorBidi" w:hAnsiTheme="majorBidi" w:cstheme="majorBidi"/>
          <w:color w:val="auto"/>
        </w:rPr>
        <w:fldChar w:fldCharType="separate"/>
      </w:r>
      <w:r w:rsidR="00DA4699" w:rsidRPr="00624687">
        <w:rPr>
          <w:rFonts w:asciiTheme="majorBidi" w:hAnsiTheme="majorBidi" w:cstheme="majorBidi"/>
          <w:noProof/>
          <w:color w:val="auto"/>
        </w:rPr>
        <w:t>(Emi et al., 1993)</w:t>
      </w:r>
      <w:r w:rsidR="00DA4699" w:rsidRPr="00624687">
        <w:rPr>
          <w:rFonts w:asciiTheme="majorBidi" w:hAnsiTheme="majorBidi" w:cstheme="majorBidi"/>
          <w:color w:val="auto"/>
        </w:rPr>
        <w:fldChar w:fldCharType="end"/>
      </w:r>
      <w:r w:rsidR="00BF34DF" w:rsidRPr="00624687">
        <w:rPr>
          <w:rFonts w:asciiTheme="majorBidi" w:hAnsiTheme="majorBidi" w:cstheme="majorBidi"/>
          <w:color w:val="auto"/>
        </w:rPr>
        <w:t xml:space="preserve">. </w:t>
      </w:r>
    </w:p>
    <w:p w14:paraId="5D4C53E2" w14:textId="77777777" w:rsidR="005B5593" w:rsidRPr="00624687" w:rsidRDefault="005B5593" w:rsidP="007D30B2">
      <w:pPr>
        <w:rPr>
          <w:rFonts w:asciiTheme="majorBidi" w:hAnsiTheme="majorBidi" w:cstheme="majorBidi"/>
          <w:color w:val="auto"/>
        </w:rPr>
      </w:pPr>
    </w:p>
    <w:p w14:paraId="4E808992" w14:textId="1B75D316" w:rsidR="007D30B2" w:rsidRPr="00624687" w:rsidRDefault="00F15952" w:rsidP="008C631D">
      <w:pPr>
        <w:rPr>
          <w:rFonts w:asciiTheme="majorBidi" w:hAnsiTheme="majorBidi" w:cstheme="majorBidi"/>
          <w:color w:val="auto"/>
        </w:rPr>
      </w:pPr>
      <w:r w:rsidRPr="00624687">
        <w:rPr>
          <w:rFonts w:asciiTheme="majorBidi" w:hAnsiTheme="majorBidi" w:cstheme="majorBidi"/>
          <w:color w:val="auto"/>
        </w:rPr>
        <w:t xml:space="preserve">SR-A1.1 </w:t>
      </w:r>
      <w:r w:rsidR="0087245F" w:rsidRPr="00624687">
        <w:rPr>
          <w:rFonts w:asciiTheme="majorBidi" w:hAnsiTheme="majorBidi" w:cstheme="majorBidi"/>
          <w:color w:val="auto"/>
        </w:rPr>
        <w:t xml:space="preserve">is </w:t>
      </w:r>
      <w:r w:rsidR="007D30B2" w:rsidRPr="00624687">
        <w:rPr>
          <w:rFonts w:asciiTheme="majorBidi" w:hAnsiTheme="majorBidi" w:cstheme="majorBidi"/>
          <w:color w:val="auto"/>
        </w:rPr>
        <w:t>spliced from exon 8 directly to the</w:t>
      </w:r>
      <w:r w:rsidRPr="00624687">
        <w:rPr>
          <w:rFonts w:asciiTheme="majorBidi" w:hAnsiTheme="majorBidi" w:cstheme="majorBidi"/>
          <w:color w:val="auto"/>
        </w:rPr>
        <w:t xml:space="preserve"> receptor specific exon 9</w:t>
      </w:r>
      <w:r w:rsidR="007D30B2" w:rsidRPr="00624687">
        <w:rPr>
          <w:rFonts w:asciiTheme="majorBidi" w:hAnsiTheme="majorBidi" w:cstheme="majorBidi"/>
          <w:color w:val="auto"/>
        </w:rPr>
        <w:t>, which</w:t>
      </w:r>
      <w:r w:rsidRPr="00624687">
        <w:rPr>
          <w:rFonts w:asciiTheme="majorBidi" w:hAnsiTheme="majorBidi" w:cstheme="majorBidi"/>
          <w:color w:val="auto"/>
        </w:rPr>
        <w:t xml:space="preserve"> </w:t>
      </w:r>
      <w:r w:rsidR="007D30B2" w:rsidRPr="00624687">
        <w:rPr>
          <w:rFonts w:asciiTheme="majorBidi" w:hAnsiTheme="majorBidi" w:cstheme="majorBidi"/>
          <w:color w:val="auto"/>
        </w:rPr>
        <w:t>codes for</w:t>
      </w:r>
      <w:r w:rsidRPr="00624687">
        <w:rPr>
          <w:rFonts w:asciiTheme="majorBidi" w:hAnsiTheme="majorBidi" w:cstheme="majorBidi"/>
          <w:color w:val="auto"/>
        </w:rPr>
        <w:t xml:space="preserve"> the extracellular C-terminal region </w:t>
      </w:r>
      <w:r w:rsidR="00FE0E9F" w:rsidRPr="00624687">
        <w:rPr>
          <w:rFonts w:asciiTheme="majorBidi" w:hAnsiTheme="majorBidi" w:cstheme="majorBidi"/>
          <w:color w:val="auto"/>
        </w:rPr>
        <w:fldChar w:fldCharType="begin"/>
      </w:r>
      <w:r w:rsidR="00FE0E9F" w:rsidRPr="00624687">
        <w:rPr>
          <w:rFonts w:asciiTheme="majorBidi" w:hAnsiTheme="majorBidi" w:cstheme="majorBidi"/>
          <w:color w:val="auto"/>
        </w:rPr>
        <w:instrText xml:space="preserve"> ADDIN EN.CITE &lt;EndNote&gt;&lt;Cite&gt;&lt;Author&gt;Emi&lt;/Author&gt;&lt;Year&gt;1993&lt;/Year&gt;&lt;RecNum&gt;30&lt;/RecNum&gt;&lt;DisplayText&gt;(Emi et al., 1993)&lt;/DisplayText&gt;&lt;record&gt;&lt;rec-number&gt;30&lt;/rec-number&gt;&lt;foreign-keys&gt;&lt;key app="EN" db-id="wa25twppyx902le00tmv990mrttvw5s99sd0" timestamp="1392152039"&gt;30&lt;/key&gt;&lt;/foreign-keys&gt;&lt;ref-type name="Journal Article"&gt;17&lt;/ref-type&gt;&lt;contributors&gt;&lt;authors&gt;&lt;author&gt;Emi, M&lt;/author&gt;&lt;author&gt;Asaoka, H&lt;/author&gt;&lt;author&gt;Matsumoto, A&lt;/author&gt;&lt;author&gt;Itakura, H&lt;/author&gt;&lt;author&gt;Kurihara, Y&lt;/author&gt;&lt;author&gt;Wada, Y&lt;/author&gt;&lt;author&gt;Kanamori, H&lt;/author&gt;&lt;author&gt;Yazaki, Y&lt;/author&gt;&lt;author&gt;Takahashi, E&lt;/author&gt;&lt;author&gt;Lepert, M&lt;/author&gt;&lt;/authors&gt;&lt;/contributors&gt;&lt;titles&gt;&lt;title&gt;Structure, organization, and chromosomal mapping of the human macrophage scavenger receptor gene&lt;/title&gt;&lt;secondary-title&gt;Journal of Biological Chemistry&lt;/secondary-title&gt;&lt;/titles&gt;&lt;periodical&gt;&lt;full-title&gt;Journal of Biological Chemistry&lt;/full-title&gt;&lt;/periodical&gt;&lt;pages&gt;2120-5&lt;/pages&gt;&lt;volume&gt;268&lt;/volume&gt;&lt;number&gt;3&lt;/number&gt;&lt;dates&gt;&lt;year&gt;1993&lt;/year&gt;&lt;pub-dates&gt;&lt;date&gt;January 25, 1993&lt;/date&gt;&lt;/pub-dates&gt;&lt;/dates&gt;&lt;urls&gt;&lt;related-urls&gt;&lt;url&gt;http://www.jbc.org/content/268/3/2120.abstract&lt;/url&gt;&lt;/related-urls&gt;&lt;/urls&gt;&lt;/record&gt;&lt;/Cite&gt;&lt;/EndNote&gt;</w:instrText>
      </w:r>
      <w:r w:rsidR="00FE0E9F" w:rsidRPr="00624687">
        <w:rPr>
          <w:rFonts w:asciiTheme="majorBidi" w:hAnsiTheme="majorBidi" w:cstheme="majorBidi"/>
          <w:color w:val="auto"/>
        </w:rPr>
        <w:fldChar w:fldCharType="separate"/>
      </w:r>
      <w:r w:rsidR="00FE0E9F" w:rsidRPr="00624687">
        <w:rPr>
          <w:rFonts w:asciiTheme="majorBidi" w:hAnsiTheme="majorBidi" w:cstheme="majorBidi"/>
          <w:noProof/>
          <w:color w:val="auto"/>
        </w:rPr>
        <w:t>(Emi et al., 1993)</w:t>
      </w:r>
      <w:r w:rsidR="00FE0E9F" w:rsidRPr="00624687">
        <w:rPr>
          <w:rFonts w:asciiTheme="majorBidi" w:hAnsiTheme="majorBidi" w:cstheme="majorBidi"/>
          <w:color w:val="auto"/>
        </w:rPr>
        <w:fldChar w:fldCharType="end"/>
      </w:r>
      <w:r w:rsidR="00FE0E9F" w:rsidRPr="00624687">
        <w:rPr>
          <w:rFonts w:asciiTheme="majorBidi" w:hAnsiTheme="majorBidi" w:cstheme="majorBidi"/>
          <w:color w:val="auto"/>
        </w:rPr>
        <w:t xml:space="preserve"> where</w:t>
      </w:r>
      <w:r w:rsidRPr="00624687">
        <w:rPr>
          <w:rFonts w:asciiTheme="majorBidi" w:hAnsiTheme="majorBidi" w:cstheme="majorBidi"/>
          <w:color w:val="auto"/>
        </w:rPr>
        <w:t xml:space="preserve"> </w:t>
      </w:r>
      <w:r w:rsidR="0087245F" w:rsidRPr="00624687">
        <w:rPr>
          <w:rFonts w:asciiTheme="majorBidi" w:hAnsiTheme="majorBidi" w:cstheme="majorBidi"/>
          <w:color w:val="auto"/>
        </w:rPr>
        <w:t xml:space="preserve">the </w:t>
      </w:r>
      <w:r w:rsidR="00DA4699" w:rsidRPr="00624687">
        <w:rPr>
          <w:rFonts w:asciiTheme="majorBidi" w:hAnsiTheme="majorBidi" w:cstheme="majorBidi"/>
          <w:color w:val="auto"/>
        </w:rPr>
        <w:t xml:space="preserve">SRCR domain is very short </w:t>
      </w:r>
      <w:r w:rsidR="00FE0E9F" w:rsidRPr="00624687">
        <w:rPr>
          <w:rFonts w:asciiTheme="majorBidi" w:hAnsiTheme="majorBidi" w:cstheme="majorBidi"/>
          <w:color w:val="auto"/>
        </w:rPr>
        <w:t>(Peiser et al., 2000)</w:t>
      </w:r>
      <w:r w:rsidR="0087245F" w:rsidRPr="00624687">
        <w:rPr>
          <w:rFonts w:asciiTheme="majorBidi" w:hAnsiTheme="majorBidi" w:cstheme="majorBidi"/>
          <w:color w:val="auto"/>
        </w:rPr>
        <w:t>(</w:t>
      </w:r>
      <w:r w:rsidR="00DA4699" w:rsidRPr="00624687">
        <w:rPr>
          <w:rFonts w:asciiTheme="majorBidi" w:hAnsiTheme="majorBidi" w:cstheme="majorBidi"/>
          <w:color w:val="auto"/>
        </w:rPr>
        <w:fldChar w:fldCharType="begin"/>
      </w:r>
      <w:r w:rsidR="00DA4699" w:rsidRPr="00624687">
        <w:rPr>
          <w:rFonts w:asciiTheme="majorBidi" w:hAnsiTheme="majorBidi" w:cstheme="majorBidi"/>
          <w:color w:val="auto"/>
        </w:rPr>
        <w:instrText xml:space="preserve"> REF _Ref494271019 \h </w:instrText>
      </w:r>
      <w:r w:rsidR="00DA4699" w:rsidRPr="00624687">
        <w:rPr>
          <w:rFonts w:asciiTheme="majorBidi" w:hAnsiTheme="majorBidi" w:cstheme="majorBidi"/>
          <w:color w:val="auto"/>
        </w:rPr>
      </w:r>
      <w:r w:rsidR="00DA4699" w:rsidRPr="00624687">
        <w:rPr>
          <w:rFonts w:asciiTheme="majorBidi" w:hAnsiTheme="majorBidi" w:cstheme="majorBidi"/>
          <w:color w:val="auto"/>
        </w:rPr>
        <w:fldChar w:fldCharType="separate"/>
      </w:r>
      <w:r w:rsidR="009D2922" w:rsidRPr="00624687">
        <w:rPr>
          <w:color w:val="auto"/>
        </w:rPr>
        <w:t xml:space="preserve">Figure </w:t>
      </w:r>
      <w:r w:rsidR="009D2922" w:rsidRPr="00624687">
        <w:rPr>
          <w:noProof/>
          <w:color w:val="auto"/>
          <w:cs/>
        </w:rPr>
        <w:t>‎</w:t>
      </w:r>
      <w:r w:rsidR="009D2922" w:rsidRPr="00624687">
        <w:rPr>
          <w:noProof/>
          <w:color w:val="auto"/>
        </w:rPr>
        <w:t>1</w:t>
      </w:r>
      <w:r w:rsidR="009D2922" w:rsidRPr="00624687">
        <w:rPr>
          <w:color w:val="auto"/>
        </w:rPr>
        <w:t>.</w:t>
      </w:r>
      <w:r w:rsidR="009D2922" w:rsidRPr="00624687">
        <w:rPr>
          <w:noProof/>
          <w:color w:val="auto"/>
        </w:rPr>
        <w:t>6</w:t>
      </w:r>
      <w:r w:rsidR="00DA4699" w:rsidRPr="00624687">
        <w:rPr>
          <w:rFonts w:asciiTheme="majorBidi" w:hAnsiTheme="majorBidi" w:cstheme="majorBidi"/>
          <w:color w:val="auto"/>
        </w:rPr>
        <w:fldChar w:fldCharType="end"/>
      </w:r>
      <w:r w:rsidR="0087245F" w:rsidRPr="00624687">
        <w:rPr>
          <w:rFonts w:asciiTheme="majorBidi" w:hAnsiTheme="majorBidi" w:cstheme="majorBidi"/>
          <w:color w:val="auto"/>
        </w:rPr>
        <w:t xml:space="preserve">) </w:t>
      </w:r>
      <w:r w:rsidR="00303F91" w:rsidRPr="00624687">
        <w:rPr>
          <w:rFonts w:asciiTheme="majorBidi" w:hAnsiTheme="majorBidi" w:cstheme="majorBidi"/>
          <w:color w:val="auto"/>
        </w:rPr>
        <w:t xml:space="preserve">and </w:t>
      </w:r>
      <w:r w:rsidR="00D14F15" w:rsidRPr="00624687">
        <w:rPr>
          <w:rFonts w:asciiTheme="majorBidi" w:hAnsiTheme="majorBidi" w:cstheme="majorBidi"/>
          <w:color w:val="auto"/>
        </w:rPr>
        <w:t>cont</w:t>
      </w:r>
      <w:r w:rsidR="00BF34DF" w:rsidRPr="00624687">
        <w:rPr>
          <w:rFonts w:asciiTheme="majorBidi" w:hAnsiTheme="majorBidi" w:cstheme="majorBidi"/>
          <w:color w:val="auto"/>
        </w:rPr>
        <w:t>ain</w:t>
      </w:r>
      <w:r w:rsidR="00303F91" w:rsidRPr="00624687">
        <w:rPr>
          <w:rFonts w:asciiTheme="majorBidi" w:hAnsiTheme="majorBidi" w:cstheme="majorBidi"/>
          <w:color w:val="auto"/>
        </w:rPr>
        <w:t>s four of the six cysteine residues</w:t>
      </w:r>
      <w:r w:rsidR="00BF34DF" w:rsidRPr="00624687">
        <w:rPr>
          <w:rFonts w:asciiTheme="majorBidi" w:hAnsiTheme="majorBidi" w:cstheme="majorBidi"/>
          <w:color w:val="auto"/>
        </w:rPr>
        <w:t xml:space="preserve"> found in SRCR </w:t>
      </w:r>
      <w:r w:rsidR="00BF34DF" w:rsidRPr="00624687">
        <w:rPr>
          <w:rFonts w:asciiTheme="majorBidi" w:hAnsiTheme="majorBidi" w:cstheme="majorBidi"/>
          <w:color w:val="auto"/>
        </w:rPr>
        <w:fldChar w:fldCharType="begin"/>
      </w:r>
      <w:r w:rsidR="00BF34DF" w:rsidRPr="00624687">
        <w:rPr>
          <w:rFonts w:asciiTheme="majorBidi" w:hAnsiTheme="majorBidi" w:cstheme="majorBidi"/>
          <w:color w:val="auto"/>
        </w:rPr>
        <w:instrText xml:space="preserve"> ADDIN EN.CITE &lt;EndNote&gt;&lt;Cite&gt;&lt;Author&gt;Martínez&lt;/Author&gt;&lt;Year&gt;2011&lt;/Year&gt;&lt;RecNum&gt;19&lt;/RecNum&gt;&lt;DisplayText&gt;(Martínez et al., 2011)&lt;/DisplayText&gt;&lt;record&gt;&lt;rec-number&gt;19&lt;/rec-number&gt;&lt;foreign-keys&gt;&lt;key app="EN" db-id="wa25twppyx902le00tmv990mrttvw5s99sd0" timestamp="1392149794"&gt;19&lt;/key&gt;&lt;/foreign-keys&gt;&lt;ref-type name="Journal Article"&gt;17&lt;/ref-type&gt;&lt;contributors&gt;&lt;authors&gt;&lt;author&gt;Martínez, Vanesa Gabriela&lt;/author&gt;&lt;author&gt;Moestrup, Søren Kragh&lt;/author&gt;&lt;author&gt;Holmskov, Uffe&lt;/author&gt;&lt;author&gt;Mollenhauer, Jan&lt;/author&gt;&lt;author&gt;Lozano, Francisco&lt;/author&gt;&lt;/authors&gt;&lt;/contributors&gt;&lt;titles&gt;&lt;title&gt;The Conserved Scavenger Receptor Cysteine-Rich Superfamily in Therapy and Diagnosis&lt;/title&gt;&lt;secondary-title&gt;Pharmacological Reviews&lt;/secondary-title&gt;&lt;/titles&gt;&lt;periodical&gt;&lt;full-title&gt;Pharmacological Reviews&lt;/full-title&gt;&lt;/periodical&gt;&lt;pages&gt;967-1000&lt;/pages&gt;&lt;volume&gt;63&lt;/volume&gt;&lt;number&gt;4&lt;/number&gt;&lt;dates&gt;&lt;year&gt;2011&lt;/year&gt;&lt;pub-dates&gt;&lt;date&gt;December 1, 2011&lt;/date&gt;&lt;/pub-dates&gt;&lt;/dates&gt;&lt;urls&gt;&lt;related-urls&gt;&lt;url&gt;http://pharmrev.aspetjournals.org/content/63/4/967.abstract&lt;/url&gt;&lt;/related-urls&gt;&lt;/urls&gt;&lt;electronic-resource-num&gt;10.1124/pr.111.004523&lt;/electronic-resource-num&gt;&lt;/record&gt;&lt;/Cite&gt;&lt;/EndNote&gt;</w:instrText>
      </w:r>
      <w:r w:rsidR="00BF34DF" w:rsidRPr="00624687">
        <w:rPr>
          <w:rFonts w:asciiTheme="majorBidi" w:hAnsiTheme="majorBidi" w:cstheme="majorBidi"/>
          <w:color w:val="auto"/>
        </w:rPr>
        <w:fldChar w:fldCharType="separate"/>
      </w:r>
      <w:r w:rsidR="00BF34DF" w:rsidRPr="00624687">
        <w:rPr>
          <w:rFonts w:asciiTheme="majorBidi" w:hAnsiTheme="majorBidi" w:cstheme="majorBidi"/>
          <w:noProof/>
          <w:color w:val="auto"/>
        </w:rPr>
        <w:t>(Martínez et al., 2011)</w:t>
      </w:r>
      <w:r w:rsidR="00BF34DF" w:rsidRPr="00624687">
        <w:rPr>
          <w:rFonts w:asciiTheme="majorBidi" w:hAnsiTheme="majorBidi" w:cstheme="majorBidi"/>
          <w:color w:val="auto"/>
        </w:rPr>
        <w:fldChar w:fldCharType="end"/>
      </w:r>
      <w:r w:rsidR="007D30B2" w:rsidRPr="00624687">
        <w:rPr>
          <w:rFonts w:asciiTheme="majorBidi" w:hAnsiTheme="majorBidi" w:cstheme="majorBidi"/>
          <w:color w:val="auto"/>
        </w:rPr>
        <w:t xml:space="preserve">. </w:t>
      </w:r>
      <w:r w:rsidR="005939C9" w:rsidRPr="00624687">
        <w:rPr>
          <w:rFonts w:asciiTheme="majorBidi" w:hAnsiTheme="majorBidi" w:cstheme="majorBidi"/>
          <w:color w:val="auto"/>
        </w:rPr>
        <w:t xml:space="preserve">SR-A1.2, has exon </w:t>
      </w:r>
      <w:r w:rsidR="00303F91" w:rsidRPr="00624687">
        <w:rPr>
          <w:rFonts w:asciiTheme="majorBidi" w:hAnsiTheme="majorBidi" w:cstheme="majorBidi"/>
          <w:color w:val="auto"/>
        </w:rPr>
        <w:t>8</w:t>
      </w:r>
      <w:r w:rsidR="005939C9" w:rsidRPr="00624687">
        <w:rPr>
          <w:rFonts w:asciiTheme="majorBidi" w:hAnsiTheme="majorBidi" w:cstheme="majorBidi"/>
          <w:color w:val="auto"/>
        </w:rPr>
        <w:t xml:space="preserve"> spliced onto exon 11 (</w:t>
      </w:r>
      <w:r w:rsidR="00FC2730" w:rsidRPr="00624687">
        <w:rPr>
          <w:rFonts w:asciiTheme="majorBidi" w:hAnsiTheme="majorBidi" w:cstheme="majorBidi"/>
          <w:color w:val="auto"/>
        </w:rPr>
        <w:fldChar w:fldCharType="begin"/>
      </w:r>
      <w:r w:rsidR="00FC2730" w:rsidRPr="00624687">
        <w:rPr>
          <w:rFonts w:asciiTheme="majorBidi" w:hAnsiTheme="majorBidi" w:cstheme="majorBidi"/>
          <w:color w:val="auto"/>
        </w:rPr>
        <w:instrText xml:space="preserve"> REF _Ref494271047 \h </w:instrText>
      </w:r>
      <w:r w:rsidR="00FC2730" w:rsidRPr="00624687">
        <w:rPr>
          <w:rFonts w:asciiTheme="majorBidi" w:hAnsiTheme="majorBidi" w:cstheme="majorBidi"/>
          <w:color w:val="auto"/>
        </w:rPr>
      </w:r>
      <w:r w:rsidR="00FC2730" w:rsidRPr="00624687">
        <w:rPr>
          <w:rFonts w:asciiTheme="majorBidi" w:hAnsiTheme="majorBidi" w:cstheme="majorBidi"/>
          <w:color w:val="auto"/>
        </w:rPr>
        <w:fldChar w:fldCharType="separate"/>
      </w:r>
      <w:r w:rsidR="009D2922" w:rsidRPr="00624687">
        <w:rPr>
          <w:color w:val="auto"/>
        </w:rPr>
        <w:t xml:space="preserve">Figure </w:t>
      </w:r>
      <w:r w:rsidR="009D2922" w:rsidRPr="00624687">
        <w:rPr>
          <w:noProof/>
          <w:color w:val="auto"/>
          <w:cs/>
        </w:rPr>
        <w:t>‎</w:t>
      </w:r>
      <w:r w:rsidR="009D2922" w:rsidRPr="00624687">
        <w:rPr>
          <w:noProof/>
          <w:color w:val="auto"/>
        </w:rPr>
        <w:t>1</w:t>
      </w:r>
      <w:r w:rsidR="009D2922" w:rsidRPr="00624687">
        <w:rPr>
          <w:color w:val="auto"/>
        </w:rPr>
        <w:t>.</w:t>
      </w:r>
      <w:r w:rsidR="009D2922" w:rsidRPr="00624687">
        <w:rPr>
          <w:noProof/>
          <w:color w:val="auto"/>
        </w:rPr>
        <w:t>5</w:t>
      </w:r>
      <w:r w:rsidR="00FC2730" w:rsidRPr="00624687">
        <w:rPr>
          <w:rFonts w:asciiTheme="majorBidi" w:hAnsiTheme="majorBidi" w:cstheme="majorBidi"/>
          <w:color w:val="auto"/>
        </w:rPr>
        <w:fldChar w:fldCharType="end"/>
      </w:r>
      <w:r w:rsidR="005939C9" w:rsidRPr="00624687">
        <w:rPr>
          <w:rFonts w:asciiTheme="majorBidi" w:hAnsiTheme="majorBidi" w:cstheme="majorBidi"/>
          <w:color w:val="auto"/>
        </w:rPr>
        <w:t xml:space="preserve">). This results </w:t>
      </w:r>
      <w:r w:rsidR="00FC2730" w:rsidRPr="00624687">
        <w:rPr>
          <w:rFonts w:asciiTheme="majorBidi" w:hAnsiTheme="majorBidi" w:cstheme="majorBidi"/>
          <w:color w:val="auto"/>
        </w:rPr>
        <w:t xml:space="preserve">in a </w:t>
      </w:r>
      <w:r w:rsidRPr="00624687">
        <w:rPr>
          <w:rFonts w:asciiTheme="majorBidi" w:hAnsiTheme="majorBidi" w:cstheme="majorBidi"/>
          <w:color w:val="auto"/>
        </w:rPr>
        <w:t xml:space="preserve">truncated </w:t>
      </w:r>
      <w:r w:rsidR="005939C9" w:rsidRPr="00624687">
        <w:rPr>
          <w:rFonts w:asciiTheme="majorBidi" w:hAnsiTheme="majorBidi" w:cstheme="majorBidi"/>
          <w:color w:val="auto"/>
        </w:rPr>
        <w:t xml:space="preserve">C-terminal domain (47 amino acids) </w:t>
      </w:r>
      <w:r w:rsidR="007D30B2" w:rsidRPr="00624687">
        <w:rPr>
          <w:rFonts w:asciiTheme="majorBidi" w:hAnsiTheme="majorBidi" w:cstheme="majorBidi"/>
          <w:color w:val="auto"/>
        </w:rPr>
        <w:t>containing only four</w:t>
      </w:r>
      <w:r w:rsidR="005939C9" w:rsidRPr="00624687">
        <w:rPr>
          <w:rFonts w:asciiTheme="majorBidi" w:hAnsiTheme="majorBidi" w:cstheme="majorBidi"/>
          <w:color w:val="auto"/>
        </w:rPr>
        <w:t xml:space="preserve"> cysteines </w:t>
      </w:r>
      <w:r w:rsidR="005939C9" w:rsidRPr="00624687">
        <w:rPr>
          <w:rFonts w:asciiTheme="majorBidi" w:hAnsiTheme="majorBidi" w:cstheme="majorBidi"/>
          <w:color w:val="auto"/>
        </w:rPr>
        <w:fldChar w:fldCharType="begin">
          <w:fldData xml:space="preserve">PEVuZE5vdGU+PENpdGU+PEF1dGhvcj5Hb3VnaDwvQXV0aG9yPjxZZWFyPjE5OTg8L1llYXI+PFJl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</w:fldData>
        </w:fldChar>
      </w:r>
      <w:r w:rsidR="007D30B2" w:rsidRPr="00624687">
        <w:rPr>
          <w:rFonts w:asciiTheme="majorBidi" w:hAnsiTheme="majorBidi" w:cstheme="majorBidi"/>
          <w:color w:val="auto"/>
        </w:rPr>
        <w:instrText xml:space="preserve"> ADDIN EN.CITE </w:instrText>
      </w:r>
      <w:r w:rsidR="007D30B2" w:rsidRPr="00624687">
        <w:rPr>
          <w:rFonts w:asciiTheme="majorBidi" w:hAnsiTheme="majorBidi" w:cstheme="majorBidi"/>
          <w:color w:val="auto"/>
        </w:rPr>
        <w:fldChar w:fldCharType="begin">
          <w:fldData xml:space="preserve">PEVuZE5vdGU+PENpdGU+PEF1dGhvcj5Hb3VnaDwvQXV0aG9yPjxZZWFyPjE5OTg8L1llYXI+PFJl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</w:fldData>
        </w:fldChar>
      </w:r>
      <w:r w:rsidR="007D30B2" w:rsidRPr="00624687">
        <w:rPr>
          <w:rFonts w:asciiTheme="majorBidi" w:hAnsiTheme="majorBidi" w:cstheme="majorBidi"/>
          <w:color w:val="auto"/>
        </w:rPr>
        <w:instrText xml:space="preserve"> ADDIN EN.CITE.DATA </w:instrText>
      </w:r>
      <w:r w:rsidR="007D30B2" w:rsidRPr="00624687">
        <w:rPr>
          <w:rFonts w:asciiTheme="majorBidi" w:hAnsiTheme="majorBidi" w:cstheme="majorBidi"/>
          <w:color w:val="auto"/>
        </w:rPr>
      </w:r>
      <w:r w:rsidR="007D30B2" w:rsidRPr="00624687">
        <w:rPr>
          <w:rFonts w:asciiTheme="majorBidi" w:hAnsiTheme="majorBidi" w:cstheme="majorBidi"/>
          <w:color w:val="auto"/>
        </w:rPr>
        <w:fldChar w:fldCharType="end"/>
      </w:r>
      <w:r w:rsidR="005939C9" w:rsidRPr="00624687">
        <w:rPr>
          <w:rFonts w:asciiTheme="majorBidi" w:hAnsiTheme="majorBidi" w:cstheme="majorBidi"/>
          <w:color w:val="auto"/>
        </w:rPr>
      </w:r>
      <w:r w:rsidR="005939C9" w:rsidRPr="00624687">
        <w:rPr>
          <w:rFonts w:asciiTheme="majorBidi" w:hAnsiTheme="majorBidi" w:cstheme="majorBidi"/>
          <w:color w:val="auto"/>
        </w:rPr>
        <w:fldChar w:fldCharType="separate"/>
      </w:r>
      <w:r w:rsidR="007D30B2" w:rsidRPr="00624687">
        <w:rPr>
          <w:rFonts w:asciiTheme="majorBidi" w:hAnsiTheme="majorBidi" w:cstheme="majorBidi"/>
          <w:noProof/>
          <w:color w:val="auto"/>
        </w:rPr>
        <w:t>(Gough et al., 1998, Emi et al., 1993)</w:t>
      </w:r>
      <w:r w:rsidR="005939C9" w:rsidRPr="00624687">
        <w:rPr>
          <w:rFonts w:asciiTheme="majorBidi" w:hAnsiTheme="majorBidi" w:cstheme="majorBidi"/>
          <w:color w:val="auto"/>
        </w:rPr>
        <w:fldChar w:fldCharType="end"/>
      </w:r>
      <w:r w:rsidR="00303F91" w:rsidRPr="00624687">
        <w:rPr>
          <w:rFonts w:asciiTheme="majorBidi" w:hAnsiTheme="majorBidi" w:cstheme="majorBidi"/>
          <w:color w:val="auto"/>
        </w:rPr>
        <w:t>.</w:t>
      </w:r>
    </w:p>
    <w:p w14:paraId="26B1B13E" w14:textId="77777777" w:rsidR="00303F91" w:rsidRPr="00624687" w:rsidRDefault="00303F91" w:rsidP="008C631D">
      <w:pPr>
        <w:rPr>
          <w:rFonts w:asciiTheme="majorBidi" w:hAnsiTheme="majorBidi" w:cstheme="majorBidi"/>
          <w:color w:val="auto"/>
        </w:rPr>
      </w:pPr>
    </w:p>
    <w:p w14:paraId="0F8C5C37" w14:textId="00686485" w:rsidR="004429BE" w:rsidRPr="00624687" w:rsidRDefault="00303F91" w:rsidP="00F62406">
      <w:pPr>
        <w:rPr>
          <w:rFonts w:asciiTheme="majorBidi" w:hAnsiTheme="majorBidi" w:cstheme="majorBidi"/>
          <w:color w:val="auto"/>
        </w:rPr>
      </w:pPr>
      <w:r w:rsidRPr="00624687">
        <w:rPr>
          <w:rFonts w:asciiTheme="majorBidi" w:hAnsiTheme="majorBidi" w:cstheme="majorBidi"/>
          <w:color w:val="auto"/>
        </w:rPr>
        <w:t xml:space="preserve">The </w:t>
      </w:r>
      <w:r w:rsidR="004429BE" w:rsidRPr="00624687">
        <w:rPr>
          <w:rFonts w:asciiTheme="majorBidi" w:hAnsiTheme="majorBidi" w:cstheme="majorBidi"/>
          <w:color w:val="auto"/>
        </w:rPr>
        <w:t xml:space="preserve">gene encoding SR-A3 is located on chromosome 8p21 </w:t>
      </w:r>
      <w:r w:rsidR="004429BE"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&lt;EndNote&gt;&lt;Cite&gt;&lt;Author&gt;Han&lt;/Author&gt;&lt;Year&gt;1998&lt;/Year&gt;&lt;RecNum&gt;617&lt;/RecNum&gt;&lt;DisplayText&gt;(Han et al., 1998)&lt;/DisplayText&gt;&lt;record&gt;&lt;rec-number&gt;617&lt;/rec-number&gt;&lt;foreign-keys&gt;&lt;key app="EN" db-id="wa25twppyx902le00tmv990mrttvw5s99sd0" timestamp="1405023087"&gt;617&lt;/key&gt;&lt;/foreign-keys&gt;&lt;ref-type name="Journal Article"&gt;17&lt;/ref-type&gt;&lt;contributors&gt;&lt;authors&gt;&lt;author&gt;Han, Hye-Jung&lt;/author&gt;&lt;author&gt;Tokino, Takashi&lt;/author&gt;&lt;author&gt;Nakamura, Yusuke&lt;/author&gt;&lt;/authors&gt;&lt;/contributors&gt;&lt;titles&gt;&lt;title&gt;CSR, a Scavenger Receptor-Like Protein with a Protective Role Against Cellular Damage Caused by UV Irradiation and Oxidative Stress&lt;/title&gt;&lt;secondary-title&gt;Human Molecular Genetics&lt;/secondary-title&gt;&lt;/titles&gt;&lt;periodical&gt;&lt;full-title&gt;Human Molecular Genetics&lt;/full-title&gt;&lt;/periodical&gt;&lt;pages&gt;1039-1046&lt;/pages&gt;&lt;volume&gt;7&lt;/volume&gt;&lt;number&gt;6&lt;/number&gt;&lt;dates&gt;&lt;year&gt;1998&lt;/year&gt;&lt;pub-dates&gt;&lt;date&gt;June 1, 1998&lt;/date&gt;&lt;/pub-dates&gt;&lt;/dates&gt;&lt;urls&gt;&lt;related-urls&gt;&lt;url&gt;http://hmg.oxfordjournals.org/content/7/6/1039.abstract&lt;/url&gt;&lt;/related-urls&gt;&lt;/urls&gt;&lt;electronic-resource-num&gt;10.1093/hmg/7.6.1039&lt;/electronic-resource-num&gt;&lt;/record&gt;&lt;/Cite&gt;&lt;/EndNote&gt;</w:instrText>
      </w:r>
      <w:r w:rsidR="004429BE"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(Han et al., 1998)</w:t>
      </w:r>
      <w:r w:rsidR="004429BE" w:rsidRPr="00624687">
        <w:rPr>
          <w:rFonts w:asciiTheme="majorBidi" w:hAnsiTheme="majorBidi" w:cstheme="majorBidi"/>
          <w:color w:val="auto"/>
        </w:rPr>
        <w:fldChar w:fldCharType="end"/>
      </w:r>
      <w:r w:rsidR="004429BE" w:rsidRPr="00624687">
        <w:rPr>
          <w:rFonts w:asciiTheme="majorBidi" w:hAnsiTheme="majorBidi" w:cstheme="majorBidi"/>
          <w:color w:val="auto"/>
        </w:rPr>
        <w:t xml:space="preserve"> while the gene encoding SR-A5 (</w:t>
      </w:r>
      <w:r w:rsidR="004429BE" w:rsidRPr="00624687">
        <w:rPr>
          <w:rFonts w:asciiTheme="majorBidi" w:hAnsiTheme="majorBidi" w:cstheme="majorBidi"/>
          <w:i/>
          <w:color w:val="auto"/>
        </w:rPr>
        <w:t>SCARA5</w:t>
      </w:r>
      <w:r w:rsidR="004429BE" w:rsidRPr="00624687">
        <w:rPr>
          <w:rFonts w:asciiTheme="majorBidi" w:hAnsiTheme="majorBidi" w:cstheme="majorBidi"/>
          <w:color w:val="auto"/>
        </w:rPr>
        <w:t xml:space="preserve">) is located at chromosome 8p21.1 </w:t>
      </w:r>
      <w:r w:rsidR="004429BE" w:rsidRPr="00624687">
        <w:rPr>
          <w:rFonts w:asciiTheme="majorBidi" w:hAnsiTheme="majorBidi" w:cstheme="majorBidi"/>
          <w:color w:val="auto"/>
        </w:rPr>
        <w:fldChar w:fldCharType="begin">
          <w:fldData xml:space="preserve">PEVuZE5vdGU+PENpdGU+PEF1dGhvcj5IdWFuZzwvQXV0aG9yPjxZZWFyPjIwMTA8L1llYXI+PFJl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PEVuZE5vdGU+PENpdGU+PEF1dGhvcj5IdWFuZzwvQXV0aG9yPjxZZWFyPjIwMTA8L1llYXI+PFJl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4429BE" w:rsidRPr="00624687">
        <w:rPr>
          <w:rFonts w:asciiTheme="majorBidi" w:hAnsiTheme="majorBidi" w:cstheme="majorBidi"/>
          <w:color w:val="auto"/>
        </w:rPr>
      </w:r>
      <w:r w:rsidR="004429BE"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(Huang et al., 2010b)</w:t>
      </w:r>
      <w:r w:rsidR="004429BE" w:rsidRPr="00624687">
        <w:rPr>
          <w:rFonts w:asciiTheme="majorBidi" w:hAnsiTheme="majorBidi" w:cstheme="majorBidi"/>
          <w:color w:val="auto"/>
        </w:rPr>
        <w:fldChar w:fldCharType="end"/>
      </w:r>
      <w:r w:rsidR="004429BE" w:rsidRPr="00624687">
        <w:rPr>
          <w:rFonts w:asciiTheme="majorBidi" w:hAnsiTheme="majorBidi" w:cstheme="majorBidi"/>
          <w:color w:val="auto"/>
        </w:rPr>
        <w:t xml:space="preserve">. SCARA3 contains 6 exons and can bind p53 at its noncoding 5′ region </w:t>
      </w:r>
      <w:r w:rsidR="004429BE"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&lt;EndNote&gt;&lt;Cite&gt;&lt;Author&gt;Han&lt;/Author&gt;&lt;Year&gt;1998&lt;/Year&gt;&lt;RecNum&gt;617&lt;/RecNum&gt;&lt;DisplayText&gt;(Han et al., 1998)&lt;/DisplayText&gt;&lt;record&gt;&lt;rec-number&gt;617&lt;/rec-number&gt;&lt;foreign-keys&gt;&lt;key app="EN" db-id="wa25twppyx902le00tmv990mrttvw5s99sd0" timestamp="1405023087"&gt;617&lt;/key&gt;&lt;/foreign-keys&gt;&lt;ref-type name="Journal Article"&gt;17&lt;/ref-type&gt;&lt;contributors&gt;&lt;authors&gt;&lt;author&gt;Han, Hye-Jung&lt;/author&gt;&lt;author&gt;Tokino, Takashi&lt;/author&gt;&lt;author&gt;Nakamura, Yusuke&lt;/author&gt;&lt;/authors&gt;&lt;/contributors&gt;&lt;titles&gt;&lt;title&gt;CSR, a Scavenger Receptor-Like Protein with a Protective Role Against Cellular Damage Caused by UV Irradiation and Oxidative Stress&lt;/title&gt;&lt;secondary-title&gt;Human Molecular Genetics&lt;/secondary-title&gt;&lt;/titles&gt;&lt;periodical&gt;&lt;full-title&gt;Human Molecular Genetics&lt;/full-title&gt;&lt;/periodical&gt;&lt;pages&gt;1039-1046&lt;/pages&gt;&lt;volume&gt;7&lt;/volume&gt;&lt;number&gt;6&lt;/number&gt;&lt;dates&gt;&lt;year&gt;1998&lt;/year&gt;&lt;pub-dates&gt;&lt;date&gt;June 1, 1998&lt;/date&gt;&lt;/pub-dates&gt;&lt;/dates&gt;&lt;urls&gt;&lt;related-urls&gt;&lt;url&gt;http://hmg.oxfordjournals.org/content/7/6/1039.abstract&lt;/url&gt;&lt;/related-urls&gt;&lt;/urls&gt;&lt;electronic-resource-num&gt;10.1093/hmg/7.6.1039&lt;/electronic-resource-num&gt;&lt;/record&gt;&lt;/Cite&gt;&lt;/EndNote&gt;</w:instrText>
      </w:r>
      <w:r w:rsidR="004429BE"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(Han et al., 1998)</w:t>
      </w:r>
      <w:r w:rsidR="004429BE" w:rsidRPr="00624687">
        <w:rPr>
          <w:rFonts w:asciiTheme="majorBidi" w:hAnsiTheme="majorBidi" w:cstheme="majorBidi"/>
          <w:color w:val="auto"/>
        </w:rPr>
        <w:fldChar w:fldCharType="end"/>
      </w:r>
      <w:r w:rsidR="004429BE" w:rsidRPr="00624687">
        <w:rPr>
          <w:rFonts w:asciiTheme="majorBidi" w:hAnsiTheme="majorBidi" w:cstheme="majorBidi"/>
          <w:color w:val="auto"/>
        </w:rPr>
        <w:t xml:space="preserve">. The human SR-A4 encoding gene or </w:t>
      </w:r>
      <w:r w:rsidR="004429BE" w:rsidRPr="00624687">
        <w:rPr>
          <w:rFonts w:asciiTheme="majorBidi" w:hAnsiTheme="majorBidi" w:cstheme="majorBidi"/>
          <w:i/>
          <w:color w:val="auto"/>
        </w:rPr>
        <w:t>SCARA4</w:t>
      </w:r>
      <w:r w:rsidR="004429BE" w:rsidRPr="00624687">
        <w:rPr>
          <w:rFonts w:asciiTheme="majorBidi" w:hAnsiTheme="majorBidi" w:cstheme="majorBidi"/>
          <w:color w:val="auto"/>
        </w:rPr>
        <w:t xml:space="preserve"> is located on chromosome 18 and can be alternatively spliced to generate at least </w:t>
      </w:r>
      <w:r w:rsidR="006B47A8" w:rsidRPr="00624687">
        <w:rPr>
          <w:rFonts w:asciiTheme="majorBidi" w:hAnsiTheme="majorBidi" w:cstheme="majorBidi"/>
          <w:color w:val="auto"/>
        </w:rPr>
        <w:t xml:space="preserve">two </w:t>
      </w:r>
      <w:r w:rsidR="004429BE" w:rsidRPr="00624687">
        <w:rPr>
          <w:rFonts w:asciiTheme="majorBidi" w:hAnsiTheme="majorBidi" w:cstheme="majorBidi"/>
          <w:color w:val="auto"/>
        </w:rPr>
        <w:t xml:space="preserve">different isoforms </w:t>
      </w:r>
      <w:r w:rsidR="004429BE"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&lt;EndNote&gt;&lt;Cite&gt;&lt;Author&gt;Resnick&lt;/Author&gt;&lt;Year&gt;1994&lt;/Year&gt;&lt;RecNum&gt;489&lt;/RecNum&gt;&lt;DisplayText&gt;(Resnick et al., 1994)&lt;/DisplayText&gt;&lt;record&gt;&lt;rec-number&gt;489&lt;/rec-number&gt;&lt;foreign-keys&gt;&lt;key app="EN" db-id="wa25twppyx902le00tmv990mrttvw5s99sd0" timestamp="1399576444"&gt;489&lt;/key&gt;&lt;/foreign-keys&gt;&lt;ref-type name="Journal Article"&gt;17&lt;/ref-type&gt;&lt;contributors&gt;&lt;authors&gt;&lt;author&gt;Resnick, David&lt;/author&gt;&lt;author&gt;Pearson, Alan&lt;/author&gt;&lt;author&gt;Krieger, Monty&lt;/author&gt;&lt;/authors&gt;&lt;/contributors&gt;&lt;titles&gt;&lt;title&gt;The SRCR superfamily: a family reminiscent of the Ig superfamily&lt;/title&gt;&lt;secondary-title&gt;Trends in Biochemical Sciences&lt;/secondary-title&gt;&lt;/titles&gt;&lt;periodical&gt;&lt;full-title&gt;Trends in Biochemical Sciences&lt;/full-title&gt;&lt;/periodical&gt;&lt;pages&gt;5-8&lt;/pages&gt;&lt;volume&gt;19&lt;/volume&gt;&lt;number&gt;1&lt;/number&gt;&lt;dates&gt;&lt;year&gt;1994&lt;/year&gt;&lt;pub-dates&gt;&lt;date&gt;1//&lt;/date&gt;&lt;/pub-dates&gt;&lt;/dates&gt;&lt;isbn&gt;0968-0004&lt;/isbn&gt;&lt;urls&gt;&lt;related-urls&gt;&lt;url&gt;http://www.sciencedirect.com/science/article/pii/0968000494901651&lt;/url&gt;&lt;/related-urls&gt;&lt;/urls&gt;&lt;electronic-resource-num&gt;http://dx.doi.org/10.1016/0968-0004(94)90165-1&lt;/electronic-resource-num&gt;&lt;/record&gt;&lt;/Cite&gt;&lt;/EndNote&gt;</w:instrText>
      </w:r>
      <w:r w:rsidR="004429BE"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(Resnick et al., 1994)</w:t>
      </w:r>
      <w:r w:rsidR="004429BE" w:rsidRPr="00624687">
        <w:rPr>
          <w:rFonts w:asciiTheme="majorBidi" w:hAnsiTheme="majorBidi" w:cstheme="majorBidi"/>
          <w:color w:val="auto"/>
        </w:rPr>
        <w:fldChar w:fldCharType="end"/>
      </w:r>
      <w:r w:rsidR="004429BE" w:rsidRPr="00624687">
        <w:rPr>
          <w:rFonts w:asciiTheme="majorBidi" w:hAnsiTheme="majorBidi" w:cstheme="majorBidi"/>
          <w:color w:val="auto"/>
        </w:rPr>
        <w:t>. SR-A6 gene (</w:t>
      </w:r>
      <w:r w:rsidR="004429BE" w:rsidRPr="00624687">
        <w:rPr>
          <w:rFonts w:asciiTheme="majorBidi" w:hAnsiTheme="majorBidi" w:cstheme="majorBidi"/>
          <w:i/>
          <w:color w:val="auto"/>
        </w:rPr>
        <w:t>SCARA6</w:t>
      </w:r>
      <w:r w:rsidR="004429BE" w:rsidRPr="00624687">
        <w:rPr>
          <w:rFonts w:asciiTheme="majorBidi" w:hAnsiTheme="majorBidi" w:cstheme="majorBidi"/>
          <w:color w:val="auto"/>
        </w:rPr>
        <w:t xml:space="preserve">), currently known as </w:t>
      </w:r>
      <w:r w:rsidR="004429BE" w:rsidRPr="00624687">
        <w:rPr>
          <w:rFonts w:asciiTheme="majorBidi" w:hAnsiTheme="majorBidi" w:cstheme="majorBidi"/>
          <w:i/>
          <w:color w:val="auto"/>
        </w:rPr>
        <w:t>MARCO</w:t>
      </w:r>
      <w:r w:rsidR="004429BE" w:rsidRPr="00624687">
        <w:rPr>
          <w:rFonts w:asciiTheme="majorBidi" w:hAnsiTheme="majorBidi" w:cstheme="majorBidi"/>
          <w:color w:val="auto"/>
        </w:rPr>
        <w:t xml:space="preserve">, encodes a larger polypeptide and is located on human chromosome 2V </w:t>
      </w:r>
      <w:r w:rsidR="004429BE"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&lt;EndNote&gt;&lt;Cite&gt;&lt;Author&gt;Resnick&lt;/Author&gt;&lt;Year&gt;1994&lt;/Year&gt;&lt;RecNum&gt;489&lt;/RecNum&gt;&lt;DisplayText&gt;(Resnick et al., 1994)&lt;/DisplayText&gt;&lt;record&gt;&lt;rec-number&gt;489&lt;/rec-number&gt;&lt;foreign-keys&gt;&lt;key app="EN" db-id="wa25twppyx902le00tmv990mrttvw5s99sd0" timestamp="1399576444"&gt;489&lt;/key&gt;&lt;/foreign-keys&gt;&lt;ref-type name="Journal Article"&gt;17&lt;/ref-type&gt;&lt;contributors&gt;&lt;authors&gt;&lt;author&gt;Resnick, David&lt;/author&gt;&lt;author&gt;Pearson, Alan&lt;/author&gt;&lt;author&gt;Krieger, Monty&lt;/author&gt;&lt;/authors&gt;&lt;/contributors&gt;&lt;titles&gt;&lt;title&gt;The SRCR superfamily: a family reminiscent of the Ig superfamily&lt;/title&gt;&lt;secondary-title&gt;Trends in Biochemical Sciences&lt;/secondary-title&gt;&lt;/titles&gt;&lt;periodical&gt;&lt;full-title&gt;Trends in Biochemical Sciences&lt;/full-title&gt;&lt;/periodical&gt;&lt;pages&gt;5-8&lt;/pages&gt;&lt;volume&gt;19&lt;/volume&gt;&lt;number&gt;1&lt;/number&gt;&lt;dates&gt;&lt;year&gt;1994&lt;/year&gt;&lt;pub-dates&gt;&lt;date&gt;1//&lt;/date&gt;&lt;/pub-dates&gt;&lt;/dates&gt;&lt;isbn&gt;0968-0004&lt;/isbn&gt;&lt;urls&gt;&lt;related-urls&gt;&lt;url&gt;http://www.sciencedirect.com/science/article/pii/0968000494901651&lt;/url&gt;&lt;/related-urls&gt;&lt;/urls&gt;&lt;electronic-resource-num&gt;http://dx.doi.org/10.1016/0968-0004(94)90165-1&lt;/electronic-resource-num&gt;&lt;/record&gt;&lt;/Cite&gt;&lt;/EndNote&gt;</w:instrText>
      </w:r>
      <w:r w:rsidR="004429BE"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(Resnick et al., 1994)</w:t>
      </w:r>
      <w:r w:rsidR="004429BE" w:rsidRPr="00624687">
        <w:rPr>
          <w:rFonts w:asciiTheme="majorBidi" w:hAnsiTheme="majorBidi" w:cstheme="majorBidi"/>
          <w:color w:val="auto"/>
        </w:rPr>
        <w:fldChar w:fldCharType="end"/>
      </w:r>
      <w:r w:rsidR="004429BE" w:rsidRPr="00624687">
        <w:rPr>
          <w:rFonts w:asciiTheme="majorBidi" w:hAnsiTheme="majorBidi" w:cstheme="majorBidi"/>
          <w:color w:val="auto"/>
        </w:rPr>
        <w:t xml:space="preserve">. The two latter genes, as well as </w:t>
      </w:r>
      <w:r w:rsidR="004429BE" w:rsidRPr="00624687">
        <w:rPr>
          <w:rFonts w:asciiTheme="majorBidi" w:hAnsiTheme="majorBidi" w:cstheme="majorBidi"/>
          <w:i/>
          <w:color w:val="auto"/>
        </w:rPr>
        <w:t>SCARA1</w:t>
      </w:r>
      <w:r w:rsidR="004429BE" w:rsidRPr="00624687">
        <w:rPr>
          <w:rFonts w:asciiTheme="majorBidi" w:hAnsiTheme="majorBidi" w:cstheme="majorBidi"/>
          <w:color w:val="auto"/>
        </w:rPr>
        <w:t xml:space="preserve">, share a common collagen-like domain suggesting that they arose from a primordial ancestral gene that underwent duplication and dispersal through the human genome during evolution </w:t>
      </w:r>
      <w:r w:rsidR="004429BE"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&lt;EndNote&gt;&lt;Cite&gt;&lt;Author&gt;Resnick&lt;/Author&gt;&lt;Year&gt;1994&lt;/Year&gt;&lt;RecNum&gt;489&lt;/RecNum&gt;&lt;DisplayText&gt;(Resnick et al., 1994)&lt;/DisplayText&gt;&lt;record&gt;&lt;rec-number&gt;489&lt;/rec-number&gt;&lt;foreign-keys&gt;&lt;key app="EN" db-id="wa25twppyx902le00tmv990mrttvw5s99sd0" timestamp="1399576444"&gt;489&lt;/key&gt;&lt;/foreign-keys&gt;&lt;ref-type name="Journal Article"&gt;17&lt;/ref-type&gt;&lt;contributors&gt;&lt;authors&gt;&lt;author&gt;Resnick, David&lt;/author&gt;&lt;author&gt;Pearson, Alan&lt;/author&gt;&lt;author&gt;Krieger, Monty&lt;/author&gt;&lt;/authors&gt;&lt;/contributors&gt;&lt;titles&gt;&lt;title&gt;The SRCR superfamily: a family reminiscent of the Ig superfamily&lt;/title&gt;&lt;secondary-title&gt;Trends in Biochemical Sciences&lt;/secondary-title&gt;&lt;/titles&gt;&lt;periodical&gt;&lt;full-title&gt;Trends in Biochemical Sciences&lt;/full-title&gt;&lt;/periodical&gt;&lt;pages&gt;5-8&lt;/pages&gt;&lt;volume&gt;19&lt;/volume&gt;&lt;number&gt;1&lt;/number&gt;&lt;dates&gt;&lt;year&gt;1994&lt;/year&gt;&lt;pub-dates&gt;&lt;date&gt;1//&lt;/date&gt;&lt;/pub-dates&gt;&lt;/dates&gt;&lt;isbn&gt;0968-0004&lt;/isbn&gt;&lt;urls&gt;&lt;related-urls&gt;&lt;url&gt;http://www.sciencedirect.com/science/article/pii/0968000494901651&lt;/url&gt;&lt;/related-urls&gt;&lt;/urls&gt;&lt;electronic-resource-num&gt;http://dx.doi.org/10.1016/0968-0004(94)90165-1&lt;/electronic-resource-num&gt;&lt;/record&gt;&lt;/Cite&gt;&lt;/EndNote&gt;</w:instrText>
      </w:r>
      <w:r w:rsidR="004429BE"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(Resnick et al., 1994)</w:t>
      </w:r>
      <w:r w:rsidR="004429BE" w:rsidRPr="00624687">
        <w:rPr>
          <w:rFonts w:asciiTheme="majorBidi" w:hAnsiTheme="majorBidi" w:cstheme="majorBidi"/>
          <w:color w:val="auto"/>
        </w:rPr>
        <w:fldChar w:fldCharType="end"/>
      </w:r>
      <w:r w:rsidR="004429BE" w:rsidRPr="00624687">
        <w:rPr>
          <w:rFonts w:asciiTheme="majorBidi" w:hAnsiTheme="majorBidi" w:cstheme="majorBidi"/>
          <w:color w:val="auto"/>
        </w:rPr>
        <w:t>.</w:t>
      </w:r>
    </w:p>
    <w:p w14:paraId="42752464" w14:textId="77777777" w:rsidR="0087245F" w:rsidRPr="007B7DFC" w:rsidRDefault="0087245F" w:rsidP="00F62406">
      <w:pPr>
        <w:rPr>
          <w:rFonts w:asciiTheme="majorBidi" w:hAnsiTheme="majorBidi" w:cstheme="majorBidi"/>
        </w:rPr>
      </w:pPr>
    </w:p>
    <w:p w14:paraId="7BE89298" w14:textId="0174DFC9" w:rsidR="007274E2" w:rsidRPr="007B7DFC" w:rsidRDefault="007274E2" w:rsidP="004429BE">
      <w:pPr>
        <w:rPr>
          <w:rFonts w:asciiTheme="majorBidi" w:hAnsiTheme="majorBidi" w:cstheme="majorBidi"/>
        </w:rPr>
      </w:pPr>
    </w:p>
    <w:p w14:paraId="799FB85C" w14:textId="074B2340" w:rsidR="007274E2" w:rsidRPr="007B7DFC" w:rsidRDefault="007274E2" w:rsidP="0087245F">
      <w:pPr>
        <w:keepNext/>
        <w:jc w:val="right"/>
      </w:pPr>
      <w:r w:rsidRPr="007B7DFC">
        <w:rPr>
          <w:rFonts w:asciiTheme="majorBidi" w:hAnsiTheme="majorBidi" w:cstheme="majorBidi"/>
          <w:noProof/>
          <w:lang w:val="en-US"/>
        </w:rPr>
        <w:drawing>
          <wp:inline distT="0" distB="0" distL="0" distR="0" wp14:anchorId="00C79AA6" wp14:editId="4542BC4B">
            <wp:extent cx="5205730" cy="17932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R-A variants.bmp"/>
                    <pic:cNvPicPr/>
                  </pic:nvPicPr>
                  <pic:blipFill>
                    <a:blip r:embed="rId15">
                      <a:extLst>
                        <a:ext uri="{28A0092B-C50C-407E-A947-70E740481C1C}">
                          <a14:useLocalDpi xmlns:a14="http://schemas.microsoft.com/office/drawing/2010/main" val="0"/>
                        </a:ext>
                      </a:extLst>
                    </a:blip>
                    <a:stretch>
                      <a:fillRect/>
                    </a:stretch>
                  </pic:blipFill>
                  <pic:spPr>
                    <a:xfrm>
                      <a:off x="0" y="0"/>
                      <a:ext cx="5205730" cy="1793240"/>
                    </a:xfrm>
                    <a:prstGeom prst="rect">
                      <a:avLst/>
                    </a:prstGeom>
                  </pic:spPr>
                </pic:pic>
              </a:graphicData>
            </a:graphic>
          </wp:inline>
        </w:drawing>
      </w:r>
    </w:p>
    <w:p w14:paraId="6893F0F1" w14:textId="77777777" w:rsidR="007274E2" w:rsidRPr="007B7DFC" w:rsidRDefault="007274E2" w:rsidP="0087245F">
      <w:pPr>
        <w:keepNext/>
      </w:pPr>
    </w:p>
    <w:p w14:paraId="0A4AD7C0" w14:textId="1467ACC8" w:rsidR="007274E2" w:rsidRPr="007B7DFC" w:rsidRDefault="007274E2" w:rsidP="0087245F">
      <w:pPr>
        <w:pStyle w:val="Caption"/>
        <w:rPr>
          <w:vanish/>
          <w:color w:val="000000" w:themeColor="text1"/>
          <w:lang w:val="en-US"/>
          <w:specVanish/>
        </w:rPr>
      </w:pPr>
      <w:bookmarkStart w:id="45" w:name="_Ref494271047"/>
      <w:bookmarkStart w:id="46" w:name="_Toc497199212"/>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1</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5</w:t>
      </w:r>
      <w:r w:rsidR="00AE2110" w:rsidRPr="007B7DFC">
        <w:rPr>
          <w:color w:val="000000" w:themeColor="text1"/>
        </w:rPr>
        <w:fldChar w:fldCharType="end"/>
      </w:r>
      <w:bookmarkEnd w:id="45"/>
      <w:r w:rsidRPr="007B7DFC">
        <w:rPr>
          <w:color w:val="000000" w:themeColor="text1"/>
          <w:lang w:val="en-US"/>
        </w:rPr>
        <w:t xml:space="preserve"> Gene structure of SR-A1 and its splice variants:</w:t>
      </w:r>
      <w:bookmarkEnd w:id="46"/>
      <w:r w:rsidRPr="007B7DFC">
        <w:rPr>
          <w:color w:val="000000" w:themeColor="text1"/>
          <w:lang w:val="en-US"/>
        </w:rPr>
        <w:t xml:space="preserve"> </w:t>
      </w:r>
    </w:p>
    <w:p w14:paraId="271E313F" w14:textId="3FE4F2CC" w:rsidR="007274E2" w:rsidRPr="007B7DFC" w:rsidRDefault="007274E2" w:rsidP="00BA6CD8">
      <w:pPr>
        <w:pStyle w:val="Quote"/>
        <w:rPr>
          <w:color w:val="000000" w:themeColor="text1"/>
        </w:rPr>
      </w:pPr>
      <w:r w:rsidRPr="007B7DFC">
        <w:rPr>
          <w:color w:val="000000" w:themeColor="text1"/>
        </w:rPr>
        <w:t xml:space="preserve"> Diagrammatic representation of </w:t>
      </w:r>
      <w:r w:rsidR="00303F91" w:rsidRPr="007B7DFC">
        <w:rPr>
          <w:color w:val="000000" w:themeColor="text1"/>
        </w:rPr>
        <w:t xml:space="preserve">the </w:t>
      </w:r>
      <w:r w:rsidRPr="007B7DFC">
        <w:rPr>
          <w:color w:val="000000" w:themeColor="text1"/>
        </w:rPr>
        <w:t>gene structure of SR A1 and its splice variants</w:t>
      </w:r>
      <w:r w:rsidR="001567C1" w:rsidRPr="007B7DFC">
        <w:rPr>
          <w:color w:val="000000" w:themeColor="text1"/>
        </w:rPr>
        <w:t xml:space="preserve"> (SR-A1.1 and SR-A1.2) showing coding </w:t>
      </w:r>
      <w:r w:rsidR="00EC6236" w:rsidRPr="007B7DFC">
        <w:rPr>
          <w:color w:val="000000" w:themeColor="text1"/>
        </w:rPr>
        <w:t>exons</w:t>
      </w:r>
      <w:r w:rsidR="001567C1" w:rsidRPr="007B7DFC">
        <w:rPr>
          <w:color w:val="000000" w:themeColor="text1"/>
        </w:rPr>
        <w:t xml:space="preserve"> (numbered boxes) </w:t>
      </w:r>
      <w:r w:rsidRPr="007B7DFC">
        <w:rPr>
          <w:color w:val="000000" w:themeColor="text1"/>
        </w:rPr>
        <w:t>of these genes. All three variants contain exons 2–8 (</w:t>
      </w:r>
      <w:r w:rsidR="001567C1" w:rsidRPr="007B7DFC">
        <w:rPr>
          <w:color w:val="000000" w:themeColor="text1"/>
        </w:rPr>
        <w:t>green boxes</w:t>
      </w:r>
      <w:r w:rsidRPr="007B7DFC">
        <w:rPr>
          <w:color w:val="000000" w:themeColor="text1"/>
        </w:rPr>
        <w:t xml:space="preserve">). SR-A1 contains exons 10 and 11, </w:t>
      </w:r>
      <w:r w:rsidR="00EF5650" w:rsidRPr="007B7DFC">
        <w:rPr>
          <w:color w:val="000000" w:themeColor="text1"/>
        </w:rPr>
        <w:t xml:space="preserve">SR-A1.1 contains exon 9, </w:t>
      </w:r>
      <w:r w:rsidRPr="007B7DFC">
        <w:rPr>
          <w:color w:val="000000" w:themeColor="text1"/>
        </w:rPr>
        <w:t xml:space="preserve">and </w:t>
      </w:r>
      <w:r w:rsidR="00EF5650" w:rsidRPr="007B7DFC">
        <w:rPr>
          <w:color w:val="000000" w:themeColor="text1"/>
        </w:rPr>
        <w:t>SR-A1.2</w:t>
      </w:r>
      <w:r w:rsidRPr="007B7DFC">
        <w:rPr>
          <w:color w:val="000000" w:themeColor="text1"/>
        </w:rPr>
        <w:t xml:space="preserve"> </w:t>
      </w:r>
      <w:r w:rsidR="00EF5650" w:rsidRPr="007B7DFC">
        <w:rPr>
          <w:color w:val="000000" w:themeColor="text1"/>
        </w:rPr>
        <w:t xml:space="preserve">contains </w:t>
      </w:r>
      <w:r w:rsidRPr="007B7DFC">
        <w:rPr>
          <w:color w:val="000000" w:themeColor="text1"/>
        </w:rPr>
        <w:t>exon 11</w:t>
      </w:r>
      <w:r w:rsidR="001567C1" w:rsidRPr="007B7DFC">
        <w:rPr>
          <w:color w:val="000000" w:themeColor="text1"/>
        </w:rPr>
        <w:t xml:space="preserve"> (orange boxes)</w:t>
      </w:r>
      <w:r w:rsidRPr="007B7DFC">
        <w:rPr>
          <w:color w:val="000000" w:themeColor="text1"/>
        </w:rPr>
        <w:t>.</w:t>
      </w:r>
    </w:p>
    <w:p w14:paraId="09D63E31" w14:textId="77777777" w:rsidR="00BD29F8" w:rsidRPr="00624687" w:rsidRDefault="00BD29F8" w:rsidP="004429BE">
      <w:pPr>
        <w:rPr>
          <w:rFonts w:asciiTheme="majorBidi" w:hAnsiTheme="majorBidi" w:cstheme="majorBidi"/>
          <w:color w:val="auto"/>
        </w:rPr>
      </w:pPr>
    </w:p>
    <w:p w14:paraId="7B1C9B77" w14:textId="77777777" w:rsidR="00BD29F8" w:rsidRPr="00624687" w:rsidRDefault="00221F71" w:rsidP="00BD29F8">
      <w:pPr>
        <w:pStyle w:val="Heading4"/>
        <w:rPr>
          <w:color w:val="auto"/>
        </w:rPr>
      </w:pPr>
      <w:bookmarkStart w:id="47" w:name="_Toc477301890"/>
      <w:r w:rsidRPr="00624687">
        <w:rPr>
          <w:color w:val="auto"/>
        </w:rPr>
        <w:t>Protein s</w:t>
      </w:r>
      <w:r w:rsidR="00BD29F8" w:rsidRPr="00624687">
        <w:rPr>
          <w:color w:val="auto"/>
        </w:rPr>
        <w:t>tructure</w:t>
      </w:r>
      <w:bookmarkEnd w:id="47"/>
    </w:p>
    <w:p w14:paraId="72E549E6" w14:textId="5257698F" w:rsidR="00BD29F8" w:rsidRPr="00624687" w:rsidRDefault="00BD29F8" w:rsidP="00754509">
      <w:pPr>
        <w:rPr>
          <w:rFonts w:asciiTheme="majorBidi" w:hAnsiTheme="majorBidi" w:cstheme="majorBidi"/>
          <w:color w:val="auto"/>
        </w:rPr>
      </w:pPr>
      <w:r w:rsidRPr="00624687">
        <w:rPr>
          <w:rFonts w:asciiTheme="majorBidi" w:hAnsiTheme="majorBidi" w:cstheme="majorBidi"/>
          <w:color w:val="auto"/>
        </w:rPr>
        <w:t xml:space="preserve">Class SR-A consist of homotrimeric type II transmembrane glycoproteins </w:t>
      </w:r>
      <w:r w:rsidRPr="00624687">
        <w:rPr>
          <w:rFonts w:asciiTheme="majorBidi" w:hAnsiTheme="majorBidi" w:cstheme="majorBidi"/>
          <w:color w:val="auto"/>
        </w:rPr>
        <w:fldChar w:fldCharType="begin">
          <w:fldData xml:space="preserve">PEVuZE5vdGU+PENpdGU+PEF1dGhvcj5Hb3VnaDwvQXV0aG9yPjxZZWFyPjE5OTg8L1llYXI+PFJl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PEVuZE5vdGU+PENpdGU+PEF1dGhvcj5Hb3VnaDwvQXV0aG9yPjxZZWFyPjE5OTg8L1llYXI+PFJl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(Gough et al., 1998)</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that are composed of a cysteine-linked dimer and a non-covalently bound monomer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&lt;EndNote&gt;&lt;Cite&gt;&lt;Author&gt;Penman&lt;/Author&gt;&lt;Year&gt;1991&lt;/Year&gt;&lt;RecNum&gt;488&lt;/RecNum&gt;&lt;DisplayText&gt;(Penman et al., 1991)&lt;/DisplayText&gt;&lt;record&gt;&lt;rec-number&gt;488&lt;/rec-number&gt;&lt;foreign-keys&gt;&lt;key app="EN" db-id="wa25twppyx902le00tmv990mrttvw5s99sd0" timestamp="1399576374"&gt;488&lt;/key&gt;&lt;/foreign-keys&gt;&lt;ref-type name="Journal Article"&gt;17&lt;/ref-type&gt;&lt;contributors&gt;&lt;authors&gt;&lt;author&gt;Penman, M&lt;/author&gt;&lt;author&gt;Lux, A&lt;/author&gt;&lt;author&gt;Freedman, N J&lt;/author&gt;&lt;author&gt;Rohrer, L&lt;/author&gt;&lt;author&gt;Ekkel, Y&lt;/author&gt;&lt;author&gt;McKinstry, H&lt;/author&gt;&lt;author&gt;Resnick, D&lt;/author&gt;&lt;author&gt;Krieger, M&lt;/author&gt;&lt;/authors&gt;&lt;/contributors&gt;&lt;titles&gt;&lt;title&gt;The type I and type II bovine scavenger receptors expressed in Chinese hamster ovary cells are trimeric proteins with collagenous triple helical domains comprising noncovalently associated monomers and Cys83-disulfide-linked dimers&lt;/title&gt;&lt;secondary-title&gt;Journal of Biological Chemistry&lt;/secondary-title&gt;&lt;/titles&gt;&lt;periodical&gt;&lt;full-title&gt;Journal of Biological Chemistry&lt;/full-title&gt;&lt;/periodical&gt;&lt;pages&gt;23985-93&lt;/pages&gt;&lt;volume&gt;266&lt;/volume&gt;&lt;number&gt;35&lt;/number&gt;&lt;dates&gt;&lt;year&gt;1991&lt;/year&gt;&lt;pub-dates&gt;&lt;date&gt;December 15, 1991&lt;/date&gt;&lt;/pub-dates&gt;&lt;/dates&gt;&lt;urls&gt;&lt;related-urls&gt;&lt;url&gt;http://www.jbc.org/content/266/35/23985.abstract&lt;/url&gt;&lt;/related-urls&gt;&lt;/urls&gt;&lt;/record&gt;&lt;/Cite&gt;&lt;/EndNote&gt;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(Penman et al., 1991)</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r w:rsidR="00115FA0" w:rsidRPr="00624687">
        <w:rPr>
          <w:rFonts w:asciiTheme="majorBidi" w:hAnsiTheme="majorBidi" w:cstheme="majorBidi"/>
          <w:color w:val="auto"/>
        </w:rPr>
        <w:t>(</w:t>
      </w:r>
      <w:r w:rsidR="00115FA0" w:rsidRPr="00624687">
        <w:rPr>
          <w:rFonts w:asciiTheme="majorBidi" w:hAnsiTheme="majorBidi" w:cstheme="majorBidi"/>
          <w:color w:val="auto"/>
        </w:rPr>
        <w:fldChar w:fldCharType="begin"/>
      </w:r>
      <w:r w:rsidR="00115FA0" w:rsidRPr="00624687">
        <w:rPr>
          <w:rFonts w:asciiTheme="majorBidi" w:hAnsiTheme="majorBidi" w:cstheme="majorBidi"/>
          <w:color w:val="auto"/>
        </w:rPr>
        <w:instrText xml:space="preserve"> REF _Ref494271019 \h </w:instrText>
      </w:r>
      <w:r w:rsidR="00115FA0" w:rsidRPr="00624687">
        <w:rPr>
          <w:rFonts w:asciiTheme="majorBidi" w:hAnsiTheme="majorBidi" w:cstheme="majorBidi"/>
          <w:color w:val="auto"/>
        </w:rPr>
      </w:r>
      <w:r w:rsidR="00115FA0" w:rsidRPr="00624687">
        <w:rPr>
          <w:rFonts w:asciiTheme="majorBidi" w:hAnsiTheme="majorBidi" w:cstheme="majorBidi"/>
          <w:color w:val="auto"/>
        </w:rPr>
        <w:fldChar w:fldCharType="separate"/>
      </w:r>
      <w:r w:rsidR="009D2922" w:rsidRPr="00624687">
        <w:rPr>
          <w:color w:val="auto"/>
        </w:rPr>
        <w:t xml:space="preserve">Figure </w:t>
      </w:r>
      <w:r w:rsidR="009D2922" w:rsidRPr="00624687">
        <w:rPr>
          <w:noProof/>
          <w:color w:val="auto"/>
          <w:cs/>
        </w:rPr>
        <w:t>‎</w:t>
      </w:r>
      <w:r w:rsidR="009D2922" w:rsidRPr="00624687">
        <w:rPr>
          <w:noProof/>
          <w:color w:val="auto"/>
        </w:rPr>
        <w:t>1</w:t>
      </w:r>
      <w:r w:rsidR="009D2922" w:rsidRPr="00624687">
        <w:rPr>
          <w:color w:val="auto"/>
        </w:rPr>
        <w:t>.</w:t>
      </w:r>
      <w:r w:rsidR="009D2922" w:rsidRPr="00624687">
        <w:rPr>
          <w:noProof/>
          <w:color w:val="auto"/>
        </w:rPr>
        <w:t>6</w:t>
      </w:r>
      <w:r w:rsidR="00115FA0" w:rsidRPr="00624687">
        <w:rPr>
          <w:rFonts w:asciiTheme="majorBidi" w:hAnsiTheme="majorBidi" w:cstheme="majorBidi"/>
          <w:color w:val="auto"/>
        </w:rPr>
        <w:fldChar w:fldCharType="end"/>
      </w:r>
      <w:r w:rsidR="00115FA0" w:rsidRPr="00624687">
        <w:rPr>
          <w:rFonts w:asciiTheme="majorBidi" w:hAnsiTheme="majorBidi" w:cstheme="majorBidi"/>
          <w:color w:val="auto"/>
        </w:rPr>
        <w:t>)</w:t>
      </w:r>
      <w:r w:rsidRPr="00624687">
        <w:rPr>
          <w:rFonts w:asciiTheme="majorBidi" w:hAnsiTheme="majorBidi" w:cstheme="majorBidi"/>
          <w:color w:val="auto"/>
        </w:rPr>
        <w:t>.</w:t>
      </w:r>
      <w:r w:rsidRPr="00624687">
        <w:rPr>
          <w:rFonts w:asciiTheme="majorBidi" w:hAnsiTheme="majorBidi" w:cstheme="majorBidi"/>
          <w:color w:val="auto"/>
          <w:sz w:val="28"/>
          <w:szCs w:val="28"/>
        </w:rPr>
        <w:t xml:space="preserve"> </w:t>
      </w:r>
      <w:r w:rsidRPr="00624687">
        <w:rPr>
          <w:rFonts w:asciiTheme="majorBidi" w:hAnsiTheme="majorBidi" w:cstheme="majorBidi"/>
          <w:color w:val="auto"/>
        </w:rPr>
        <w:t>All members in this class have a similar structure. Based on its primary amino acid sequence, SR-A1 is predicted to have six regions or domains that are each comprised of a relatively short 50</w:t>
      </w:r>
      <w:r w:rsidR="00C25003" w:rsidRPr="00624687">
        <w:rPr>
          <w:rFonts w:asciiTheme="majorBidi" w:hAnsiTheme="majorBidi" w:cstheme="majorBidi"/>
          <w:color w:val="auto"/>
        </w:rPr>
        <w:t xml:space="preserve"> amino </w:t>
      </w:r>
      <w:r w:rsidR="00C25003" w:rsidRPr="00624687">
        <w:rPr>
          <w:rFonts w:asciiTheme="majorBidi" w:hAnsiTheme="majorBidi" w:cstheme="majorBidi"/>
          <w:color w:val="auto"/>
        </w:rPr>
        <w:lastRenderedPageBreak/>
        <w:t>acid (</w:t>
      </w:r>
      <w:r w:rsidRPr="00624687">
        <w:rPr>
          <w:rFonts w:asciiTheme="majorBidi" w:hAnsiTheme="majorBidi" w:cstheme="majorBidi"/>
          <w:color w:val="auto"/>
        </w:rPr>
        <w:t>aa</w:t>
      </w:r>
      <w:r w:rsidR="00C25003" w:rsidRPr="00624687">
        <w:rPr>
          <w:rFonts w:asciiTheme="majorBidi" w:hAnsiTheme="majorBidi" w:cstheme="majorBidi"/>
          <w:color w:val="auto"/>
        </w:rPr>
        <w:t>)</w:t>
      </w:r>
      <w:r w:rsidRPr="00624687">
        <w:rPr>
          <w:rFonts w:asciiTheme="majorBidi" w:hAnsiTheme="majorBidi" w:cstheme="majorBidi"/>
          <w:color w:val="auto"/>
        </w:rPr>
        <w:t xml:space="preserve"> distinct cytoplasmic N-terminus, a transmembrane domain (25-aa), a spacer region (75-aa) that may be N-glycosylated, a helical coiled coil (121-aa), a collagenous domain (69-aa), and an extracellular C-terminal cysteine-rich domain (110-aa) </w:t>
      </w:r>
      <w:r w:rsidRPr="00624687">
        <w:rPr>
          <w:rFonts w:asciiTheme="majorBidi" w:hAnsiTheme="majorBidi" w:cstheme="majorBidi"/>
          <w:color w:val="auto"/>
        </w:rPr>
        <w:fldChar w:fldCharType="begin">
          <w:fldData xml:space="preserve">PEVuZE5vdGU+PENpdGU+PEF1dGhvcj5Lb2RhbWE8L0F1dGhvcj48WWVhcj4xOTkwPC9ZZWFyPjxS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PEVuZE5vdGU+PENpdGU+PEF1dGhvcj5Lb2RhbWE8L0F1dGhvcj48WWVhcj4xOTkwPC9ZZWFyPjxS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(Kodama et al., 1990, Acton et al., 1993, Krieger, 1997, Gough et al., 1998, Dhaliwal and Steinbrecher, 1999)</w:t>
      </w:r>
      <w:r w:rsidRPr="00624687">
        <w:rPr>
          <w:rFonts w:asciiTheme="majorBidi" w:hAnsiTheme="majorBidi" w:cstheme="majorBidi"/>
          <w:color w:val="auto"/>
        </w:rPr>
        <w:fldChar w:fldCharType="end"/>
      </w:r>
      <w:r w:rsidRPr="00624687">
        <w:rPr>
          <w:rFonts w:asciiTheme="majorBidi" w:hAnsiTheme="majorBidi" w:cstheme="majorBidi"/>
          <w:color w:val="auto"/>
        </w:rPr>
        <w:t>. The C-terminal cysteine-rich (termed scavenger receptor cysteine-rich</w:t>
      </w:r>
      <w:r w:rsidRPr="00624687" w:rsidDel="00353AA5">
        <w:rPr>
          <w:rFonts w:asciiTheme="majorBidi" w:hAnsiTheme="majorBidi" w:cstheme="majorBidi"/>
          <w:color w:val="auto"/>
        </w:rPr>
        <w:t xml:space="preserve"> </w:t>
      </w:r>
      <w:r w:rsidRPr="00624687">
        <w:rPr>
          <w:rFonts w:asciiTheme="majorBidi" w:hAnsiTheme="majorBidi" w:cstheme="majorBidi"/>
          <w:color w:val="auto"/>
        </w:rPr>
        <w:t xml:space="preserve">(SRCR)) domain contains three intra-domain disulphide bonds connecting six conserved cysteine residues. The SRCR domains ability to interact with proteins has been shown to enable them to take part in immune response regulation by recognising non-self molecules </w:t>
      </w:r>
      <w:r w:rsidRPr="00624687">
        <w:rPr>
          <w:rFonts w:asciiTheme="majorBidi" w:hAnsiTheme="majorBidi" w:cstheme="majorBidi"/>
          <w:color w:val="auto"/>
        </w:rPr>
        <w:fldChar w:fldCharType="begin">
          <w:fldData xml:space="preserve">PEVuZE5vdGU+PENpdGU+PEF1dGhvcj5GcmVlbWFuPC9BdXRob3I+PFllYXI+MTk5MDwvWWVhcj48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==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PEVuZE5vdGU+PENpdGU+PEF1dGhvcj5GcmVlbWFuPC9BdXRob3I+PFllYXI+MTk5MDwvWWVhcj48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==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(Freeman et al., 1990, Resnick et al., 1994)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SR-A1 collagenous domain is of particular importance because of its role in receptor trimerisation and ligand binding, which can be attributed to the positively charged residues in this domain. This domain is also important for receptor dissociation from the ligand within endosomes </w:t>
      </w:r>
      <w:r w:rsidRPr="00624687">
        <w:rPr>
          <w:rFonts w:asciiTheme="majorBidi" w:hAnsiTheme="majorBidi" w:cstheme="majorBidi"/>
          <w:color w:val="auto"/>
        </w:rPr>
        <w:fldChar w:fldCharType="begin">
          <w:fldData xml:space="preserve">PEVuZE5vdGU+PENpdGU+PEF1dGhvcj5Eb2k8L0F1dGhvcj48WWVhcj4xOTkzPC9ZZWFyPjxSZWNO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PEVuZE5vdGU+PENpdGU+PEF1dGhvcj5Eb2k8L0F1dGhvcj48WWVhcj4xOTkzPC9ZZWFyPjxSZWNO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(Doi et al., 1993, Acton et al., 1993)</w:t>
      </w:r>
      <w:r w:rsidRPr="00624687">
        <w:rPr>
          <w:rFonts w:asciiTheme="majorBidi" w:hAnsiTheme="majorBidi" w:cstheme="majorBidi"/>
          <w:color w:val="auto"/>
        </w:rPr>
        <w:fldChar w:fldCharType="end"/>
      </w:r>
      <w:r w:rsidRPr="00624687">
        <w:rPr>
          <w:rFonts w:asciiTheme="majorBidi" w:hAnsiTheme="majorBidi" w:cstheme="majorBidi"/>
          <w:color w:val="auto"/>
        </w:rPr>
        <w:t>. The difference between SR-A1 and SR-A1.1 is that the SRCR domain is absent or very short in the lat</w:t>
      </w:r>
      <w:r w:rsidR="00C25003" w:rsidRPr="00624687">
        <w:rPr>
          <w:rFonts w:asciiTheme="majorBidi" w:hAnsiTheme="majorBidi" w:cstheme="majorBidi"/>
          <w:color w:val="auto"/>
        </w:rPr>
        <w:t>t</w:t>
      </w:r>
      <w:r w:rsidRPr="00624687">
        <w:rPr>
          <w:rFonts w:asciiTheme="majorBidi" w:hAnsiTheme="majorBidi" w:cstheme="majorBidi"/>
          <w:color w:val="auto"/>
        </w:rPr>
        <w:t xml:space="preserve">er, although the lack of this domain does not have an effect on binding of most ligands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&lt;EndNote&gt;&lt;Cite&gt;&lt;Author&gt;Peiser&lt;/Author&gt;&lt;Year&gt;2000&lt;/Year&gt;&lt;RecNum&gt;505&lt;/RecNum&gt;&lt;DisplayText&gt;(Peiser et al., 2000)&lt;/DisplayText&gt;&lt;record&gt;&lt;rec-number&gt;505&lt;/rec-number&gt;&lt;foreign-keys&gt;&lt;key app="EN" db-id="wa25twppyx902le00tmv990mrttvw5s99sd0" timestamp="1399720488"&gt;505&lt;/key&gt;&lt;/foreign-keys&gt;&lt;ref-type name="Journal Article"&gt;17&lt;/ref-type&gt;&lt;contributors&gt;&lt;authors&gt;&lt;author&gt;Peiser, Leanne&lt;/author&gt;&lt;author&gt;Gough, Peter J.&lt;/author&gt;&lt;author&gt;Kodama, Tatsuhiko&lt;/author&gt;&lt;author&gt;Gordon, Siamon&lt;/author&gt;&lt;/authors&gt;&lt;/contributors&gt;&lt;titles&gt;&lt;title&gt;Macrophage Class A Scavenger Receptor-Mediated Phagocytosis of Escherichia coli: Role of Cell Heterogeneity, Microbial Strain, and Culture Conditions In Vitro&lt;/title&gt;&lt;secondary-title&gt;Infection and Immunity&lt;/secondary-title&gt;&lt;/titles&gt;&lt;periodical&gt;&lt;full-title&gt;Infection and Immunity&lt;/full-title&gt;&lt;/periodical&gt;&lt;pages&gt;1953-1963&lt;/pages&gt;&lt;volume&gt;68&lt;/volume&gt;&lt;number&gt;4&lt;/number&gt;&lt;dates&gt;&lt;year&gt;2000&lt;/year&gt;&lt;pub-dates&gt;&lt;date&gt;April 1, 2000&lt;/date&gt;&lt;/pub-dates&gt;&lt;/dates&gt;&lt;urls&gt;&lt;related-urls&gt;&lt;url&gt;http://iai.asm.org/content/68/4/1953.abstract&lt;/url&gt;&lt;/related-urls&gt;&lt;/urls&gt;&lt;electronic-resource-num&gt;10.1128/iai.68.4.1953-1963.2000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(Peiser et al., 2000)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Unlike SR-A1.1, which has a short C-terminal region, SR-A1.2 has a truncated C-terminal region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&lt;EndNote&gt;&lt;Cite&gt;&lt;Author&gt;Peiser&lt;/Author&gt;&lt;Year&gt;2000&lt;/Year&gt;&lt;RecNum&gt;505&lt;/RecNum&gt;&lt;DisplayText&gt;(Peiser et al., 2000)&lt;/DisplayText&gt;&lt;record&gt;&lt;rec-number&gt;505&lt;/rec-number&gt;&lt;foreign-keys&gt;&lt;key app="EN" db-id="wa25twppyx902le00tmv990mrttvw5s99sd0" timestamp="1399720488"&gt;505&lt;/key&gt;&lt;/foreign-keys&gt;&lt;ref-type name="Journal Article"&gt;17&lt;/ref-type&gt;&lt;contributors&gt;&lt;authors&gt;&lt;author&gt;Peiser, Leanne&lt;/author&gt;&lt;author&gt;Gough, Peter J.&lt;/author&gt;&lt;author&gt;Kodama, Tatsuhiko&lt;/author&gt;&lt;author&gt;Gordon, Siamon&lt;/author&gt;&lt;/authors&gt;&lt;/contributors&gt;&lt;titles&gt;&lt;title&gt;Macrophage Class A Scavenger Receptor-Mediated Phagocytosis of Escherichia coli: Role of Cell Heterogeneity, Microbial Strain, and Culture Conditions In Vitro&lt;/title&gt;&lt;secondary-title&gt;Infection and Immunity&lt;/secondary-title&gt;&lt;/titles&gt;&lt;periodical&gt;&lt;full-title&gt;Infection and Immunity&lt;/full-title&gt;&lt;/periodical&gt;&lt;pages&gt;1953-1963&lt;/pages&gt;&lt;volume&gt;68&lt;/volume&gt;&lt;number&gt;4&lt;/number&gt;&lt;dates&gt;&lt;year&gt;2000&lt;/year&gt;&lt;pub-dates&gt;&lt;date&gt;April 1, 2000&lt;/date&gt;&lt;/pub-dates&gt;&lt;/dates&gt;&lt;urls&gt;&lt;related-urls&gt;&lt;url&gt;http://iai.asm.org/content/68/4/1953.abstract&lt;/url&gt;&lt;/related-urls&gt;&lt;/urls&gt;&lt;electronic-resource-num&gt;10.1128/iai.68.4.1953-1963.2000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(Peiser et al., 2000)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contains only four of the six C-proximal cysteine residues that are found in SR-</w:t>
      </w:r>
      <w:r w:rsidR="00C25003" w:rsidRPr="00624687">
        <w:rPr>
          <w:rFonts w:asciiTheme="majorBidi" w:hAnsiTheme="majorBidi" w:cstheme="majorBidi"/>
          <w:color w:val="auto"/>
        </w:rPr>
        <w:t xml:space="preserve">A1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&lt;EndNote&gt;&lt;Cite&gt;&lt;Author&gt;Gough&lt;/Author&gt;&lt;Year&gt;1998&lt;/Year&gt;&lt;RecNum&gt;480&lt;/RecNum&gt;&lt;DisplayText&gt;(Gough et al., 1998)&lt;/DisplayText&gt;&lt;record&gt;&lt;rec-number&gt;480&lt;/rec-number&gt;&lt;foreign-keys&gt;&lt;key app="EN" db-id="wa25twppyx902le00tmv990mrttvw5s99sd0" timestamp="1399575547"&gt;480&lt;/key&gt;&lt;/foreign-keys&gt;&lt;ref-type name="Journal Article"&gt;17&lt;/ref-type&gt;&lt;contributors&gt;&lt;authors&gt;&lt;author&gt;Gough, Peter J.&lt;/author&gt;&lt;author&gt;Greaves, David R.&lt;/author&gt;&lt;author&gt;Gordon, Siamon&lt;/author&gt;&lt;/authors&gt;&lt;/contributors&gt;&lt;titles&gt;&lt;title&gt;A naturally occurring isoform of the human macrophage scavenger receptor (SR-A) gene generated by alternative splicing blocks modified LDL uptake&lt;/title&gt;&lt;secondary-title&gt;Journal of Lipid Research&lt;/secondary-title&gt;&lt;/titles&gt;&lt;periodical&gt;&lt;full-title&gt;J Lipid Res&lt;/full-title&gt;&lt;abbr-1&gt;Journal of lipid research&lt;/abbr-1&gt;&lt;/periodical&gt;&lt;pages&gt;531-543&lt;/pages&gt;&lt;volume&gt;39&lt;/volume&gt;&lt;number&gt;3&lt;/number&gt;&lt;dates&gt;&lt;year&gt;1998&lt;/year&gt;&lt;pub-dates&gt;&lt;date&gt;March 1, 1998&lt;/date&gt;&lt;/pub-dates&gt;&lt;/dates&gt;&lt;urls&gt;&lt;related-urls&gt;&lt;url&gt;http://www.jlr.org/content/39/3/531.abstract&lt;/url&gt;&lt;/related-urls&gt;&lt;/urls&gt;&lt;/record&gt;&lt;/Cite&gt;&lt;/EndNote&gt;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(Gough et al., 1998)</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SR-A1.2 is trapped in the endoplasmic reticulum and its function, if any, has yet to be elucidated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&lt;EndNote&gt;&lt;Cite&gt;&lt;Author&gt;Gough&lt;/Author&gt;&lt;Year&gt;1998&lt;/Year&gt;&lt;RecNum&gt;480&lt;/RecNum&gt;&lt;DisplayText&gt;(Gough et al., 1998)&lt;/DisplayText&gt;&lt;record&gt;&lt;rec-number&gt;480&lt;/rec-number&gt;&lt;foreign-keys&gt;&lt;key app="EN" db-id="wa25twppyx902le00tmv990mrttvw5s99sd0" timestamp="1399575547"&gt;480&lt;/key&gt;&lt;/foreign-keys&gt;&lt;ref-type name="Journal Article"&gt;17&lt;/ref-type&gt;&lt;contributors&gt;&lt;authors&gt;&lt;author&gt;Gough, Peter J.&lt;/author&gt;&lt;author&gt;Greaves, David R.&lt;/author&gt;&lt;author&gt;Gordon, Siamon&lt;/author&gt;&lt;/authors&gt;&lt;/contributors&gt;&lt;titles&gt;&lt;title&gt;A naturally occurring isoform of the human macrophage scavenger receptor (SR-A) gene generated by alternative splicing blocks modified LDL uptake&lt;/title&gt;&lt;secondary-title&gt;Journal of Lipid Research&lt;/secondary-title&gt;&lt;/titles&gt;&lt;periodical&gt;&lt;full-title&gt;J Lipid Res&lt;/full-title&gt;&lt;abbr-1&gt;Journal of lipid research&lt;/abbr-1&gt;&lt;/periodical&gt;&lt;pages&gt;531-543&lt;/pages&gt;&lt;volume&gt;39&lt;/volume&gt;&lt;number&gt;3&lt;/number&gt;&lt;dates&gt;&lt;year&gt;1998&lt;/year&gt;&lt;pub-dates&gt;&lt;date&gt;March 1, 1998&lt;/date&gt;&lt;/pub-dates&gt;&lt;/dates&gt;&lt;urls&gt;&lt;related-urls&gt;&lt;url&gt;http://www.jlr.org/content/39/3/531.abstract&lt;/url&gt;&lt;/related-urls&gt;&lt;/urls&gt;&lt;/record&gt;&lt;/Cite&gt;&lt;/EndNote&gt;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(Gough et al., 1998)</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p>
    <w:p w14:paraId="3E13888C" w14:textId="77777777" w:rsidR="00DD4FD7" w:rsidRPr="00624687" w:rsidRDefault="00DD4FD7" w:rsidP="00754509">
      <w:pPr>
        <w:rPr>
          <w:rFonts w:asciiTheme="majorBidi" w:hAnsiTheme="majorBidi" w:cstheme="majorBidi"/>
          <w:color w:val="auto"/>
        </w:rPr>
      </w:pPr>
    </w:p>
    <w:p w14:paraId="6150E54E" w14:textId="1ABDCB42" w:rsidR="00BD29F8" w:rsidRPr="00624687" w:rsidRDefault="00BD29F8" w:rsidP="00BD29F8">
      <w:pPr>
        <w:rPr>
          <w:rFonts w:asciiTheme="majorBidi" w:hAnsiTheme="majorBidi" w:cstheme="majorBidi"/>
          <w:color w:val="auto"/>
        </w:rPr>
      </w:pPr>
      <w:r w:rsidRPr="00624687">
        <w:rPr>
          <w:rFonts w:asciiTheme="majorBidi" w:hAnsiTheme="majorBidi" w:cstheme="majorBidi"/>
          <w:color w:val="auto"/>
        </w:rPr>
        <w:t xml:space="preserve">SR-A3 is comprised of three domains; a membrane-spanning domain, α-helical coiled-coil domain, and a C-terminal collagen-like domain. SR-A3 has a leucine zipper-like motif that overlaps with its transmembrane domain at the N-terminus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&lt;EndNote&gt;&lt;Cite&gt;&lt;Author&gt;Han&lt;/Author&gt;&lt;Year&gt;1998&lt;/Year&gt;&lt;RecNum&gt;617&lt;/RecNum&gt;&lt;DisplayText&gt;(Han et al., 1998)&lt;/DisplayText&gt;&lt;record&gt;&lt;rec-number&gt;617&lt;/rec-number&gt;&lt;foreign-keys&gt;&lt;key app="EN" db-id="wa25twppyx902le00tmv990mrttvw5s99sd0" timestamp="1405023087"&gt;617&lt;/key&gt;&lt;/foreign-keys&gt;&lt;ref-type name="Journal Article"&gt;17&lt;/ref-type&gt;&lt;contributors&gt;&lt;authors&gt;&lt;author&gt;Han, Hye-Jung&lt;/author&gt;&lt;author&gt;Tokino, Takashi&lt;/author&gt;&lt;author&gt;Nakamura, Yusuke&lt;/author&gt;&lt;/authors&gt;&lt;/contributors&gt;&lt;titles&gt;&lt;title&gt;CSR, a Scavenger Receptor-Like Protein with a Protective Role Against Cellular Damage Caused by UV Irradiation and Oxidative Stress&lt;/title&gt;&lt;secondary-title&gt;Human Molecular Genetics&lt;/secondary-title&gt;&lt;/titles&gt;&lt;periodical&gt;&lt;full-title&gt;Human Molecular Genetics&lt;/full-title&gt;&lt;/periodical&gt;&lt;pages&gt;1039-1046&lt;/pages&gt;&lt;volume&gt;7&lt;/volume&gt;&lt;number&gt;6&lt;/number&gt;&lt;dates&gt;&lt;year&gt;1998&lt;/year&gt;&lt;pub-dates&gt;&lt;date&gt;June 1, 1998&lt;/date&gt;&lt;/pub-dates&gt;&lt;/dates&gt;&lt;urls&gt;&lt;related-urls&gt;&lt;url&gt;http://hmg.oxfordjournals.org/content/7/6/1039.abstract&lt;/url&gt;&lt;/related-urls&gt;&lt;/urls&gt;&lt;electronic-resource-num&gt;10.1093/hmg/7.6.1039&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(Han et al., 1998)</w:t>
      </w:r>
      <w:r w:rsidRPr="00624687">
        <w:rPr>
          <w:rFonts w:asciiTheme="majorBidi" w:hAnsiTheme="majorBidi" w:cstheme="majorBidi"/>
          <w:color w:val="auto"/>
        </w:rPr>
        <w:fldChar w:fldCharType="end"/>
      </w:r>
      <w:r w:rsidR="00DD4FD7" w:rsidRPr="00624687">
        <w:rPr>
          <w:rFonts w:asciiTheme="majorBidi" w:hAnsiTheme="majorBidi" w:cstheme="majorBidi"/>
          <w:color w:val="auto"/>
        </w:rPr>
        <w:t>.</w:t>
      </w:r>
    </w:p>
    <w:p w14:paraId="7E2B6D61" w14:textId="77777777" w:rsidR="00DD4FD7" w:rsidRPr="00624687" w:rsidRDefault="00DD4FD7" w:rsidP="00BD29F8">
      <w:pPr>
        <w:rPr>
          <w:rFonts w:asciiTheme="majorBidi" w:hAnsiTheme="majorBidi" w:cstheme="majorBidi"/>
          <w:color w:val="auto"/>
        </w:rPr>
      </w:pPr>
    </w:p>
    <w:p w14:paraId="7779B8C6" w14:textId="6B23F526" w:rsidR="00BD29F8" w:rsidRPr="00624687" w:rsidRDefault="00BD29F8" w:rsidP="00BD29F8">
      <w:pPr>
        <w:rPr>
          <w:rFonts w:asciiTheme="majorBidi" w:hAnsiTheme="majorBidi" w:cstheme="majorBidi"/>
          <w:color w:val="auto"/>
        </w:rPr>
      </w:pPr>
      <w:r w:rsidRPr="00624687">
        <w:rPr>
          <w:rFonts w:asciiTheme="majorBidi" w:hAnsiTheme="majorBidi" w:cstheme="majorBidi"/>
          <w:color w:val="auto"/>
        </w:rPr>
        <w:t>The SR-A4 protein contains three parts</w:t>
      </w:r>
      <w:r w:rsidR="00AD10D3" w:rsidRPr="00624687">
        <w:rPr>
          <w:rFonts w:asciiTheme="majorBidi" w:hAnsiTheme="majorBidi" w:cstheme="majorBidi"/>
          <w:color w:val="auto"/>
        </w:rPr>
        <w:t>,</w:t>
      </w:r>
      <w:r w:rsidRPr="00624687">
        <w:rPr>
          <w:rFonts w:asciiTheme="majorBidi" w:hAnsiTheme="majorBidi" w:cstheme="majorBidi"/>
          <w:color w:val="auto"/>
        </w:rPr>
        <w:t xml:space="preserve"> a N-terminal intracellular portion, a transmembrane anchor and an extracellular domain. The extracellular domain is composed of a spacer region, α-helical coiled-coil region, a serine/threonine-rich domain, collagen-like domain, and C-type lectin carboxy-terminal domain </w:t>
      </w:r>
      <w:r w:rsidRPr="00624687">
        <w:rPr>
          <w:rFonts w:asciiTheme="majorBidi" w:hAnsiTheme="majorBidi" w:cstheme="majorBidi"/>
          <w:color w:val="auto"/>
        </w:rPr>
        <w:fldChar w:fldCharType="begin">
          <w:fldData xml:space="preserve">PEVuZE5vdGU+PENpdGU+PEF1dGhvcj5PaHRhbmk8L0F1dGhvcj48WWVhcj4yMDAxPC9ZZWFyPjxS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PEVuZE5vdGU+PENpdGU+PEF1dGhvcj5PaHRhbmk8L0F1dGhvcj48WWVhcj4yMDAxPC9ZZWFyPjxS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(Ohtani et al., 2001, Coombs et al., 2005)</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It has a second protein isoform, SRCLII (which is not included </w:t>
      </w:r>
      <w:r w:rsidR="00573978" w:rsidRPr="00624687">
        <w:rPr>
          <w:rFonts w:asciiTheme="majorBidi" w:hAnsiTheme="majorBidi" w:cstheme="majorBidi"/>
          <w:color w:val="auto"/>
        </w:rPr>
        <w:t>in the new nomenclature system)</w:t>
      </w:r>
      <w:r w:rsidRPr="00624687">
        <w:rPr>
          <w:rFonts w:asciiTheme="majorBidi" w:hAnsiTheme="majorBidi" w:cstheme="majorBidi"/>
          <w:color w:val="auto"/>
        </w:rPr>
        <w:t xml:space="preserve"> that lacks the C-type lectin carboxy-terminal domain. Like SR-A1, the recognition of ligands is mediated by positively charged residues in its collagen-like domain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&lt;EndNote&gt;&lt;Cite&gt;&lt;Author&gt;Ohtani&lt;/Author&gt;&lt;Year&gt;2001&lt;/Year&gt;&lt;RecNum&gt;487&lt;/RecNum&gt;&lt;DisplayText&gt;(Ohtani et al., 2001)&lt;/DisplayText&gt;&lt;record&gt;&lt;rec-number&gt;487&lt;/rec-number&gt;&lt;foreign-keys&gt;&lt;key app="EN" db-id="wa25twppyx902le00tmv990mrttvw5s99sd0" timestamp="1399576275"&gt;487&lt;/key&gt;&lt;/foreign-keys&gt;&lt;ref-type name="Journal Article"&gt;17&lt;/ref-type&gt;&lt;contributors&gt;&lt;authors&gt;&lt;author&gt;Ohtani, Katsuki&lt;/author&gt;&lt;author&gt;Suzuki, Yasuhiko&lt;/author&gt;&lt;author&gt;Eda, Souji&lt;/author&gt;&lt;author&gt;Kawai, Takao&lt;/author&gt;&lt;author&gt;Kase, Tetsuo&lt;/author&gt;&lt;author&gt;Keshi, Hiroyuki&lt;/author&gt;&lt;author&gt;Sakai, Yoshinori&lt;/author&gt;&lt;author&gt;Fukuoh, Atsushi&lt;/author&gt;&lt;author&gt;Sakamoto, Takashi&lt;/author&gt;&lt;author&gt;Itabe, Hiroyuki&lt;/author&gt;&lt;author&gt;Suzutani, Tatsuo&lt;/author&gt;&lt;author&gt;Ogasawara, Masahiro&lt;/author&gt;&lt;author&gt;Yoshida, Itsuro&lt;/author&gt;&lt;author&gt;Wakamiya, Nobutaka&lt;/author&gt;&lt;/authors&gt;&lt;/contributors&gt;&lt;titles&gt;&lt;title&gt;The Membrane-type Collectin CL-P1 Is a Scavenger Receptor on Vascular Endothelial Cells&lt;/title&gt;&lt;secondary-title&gt;Journal of Biological Chemistry&lt;/secondary-title&gt;&lt;/titles&gt;&lt;periodical&gt;&lt;full-title&gt;Journal of Biological Chemistry&lt;/full-title&gt;&lt;/periodical&gt;&lt;pages&gt;44222-44228&lt;/pages&gt;&lt;volume&gt;276&lt;/volume&gt;&lt;number&gt;47&lt;/number&gt;&lt;dates&gt;&lt;year&gt;2001&lt;/year&gt;&lt;pub-dates&gt;&lt;date&gt;November 23, 2001&lt;/date&gt;&lt;/pub-dates&gt;&lt;/dates&gt;&lt;urls&gt;&lt;related-urls&gt;&lt;url&gt;http://www.jbc.org/content/276/47/44222.abstract&lt;/url&gt;&lt;/related-urls&gt;&lt;/urls&gt;&lt;electronic-resource-num&gt;10.1074/jbc.M103942200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(Ohtani et al., 2001)</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Depending on </w:t>
      </w:r>
      <w:r w:rsidRPr="00624687">
        <w:rPr>
          <w:rFonts w:asciiTheme="majorBidi" w:hAnsiTheme="majorBidi" w:cstheme="majorBidi"/>
          <w:color w:val="auto"/>
        </w:rPr>
        <w:lastRenderedPageBreak/>
        <w:t xml:space="preserve">domain composition SR-A4 could be designated class A SR-CRD (carbohydrate recognition domain)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&lt;EndNote&gt;&lt;Cite&gt;&lt;Author&gt;Bowdish&lt;/Author&gt;&lt;Year&gt;2009&lt;/Year&gt;&lt;RecNum&gt;35&lt;/RecNum&gt;&lt;DisplayText&gt;(Bowdish and Gordon, 2009)&lt;/DisplayText&gt;&lt;record&gt;&lt;rec-number&gt;35&lt;/rec-number&gt;&lt;foreign-keys&gt;&lt;key app="EN" db-id="wa25twppyx902le00tmv990mrttvw5s99sd0" timestamp="1392152707"&gt;35&lt;/key&gt;&lt;/foreign-keys&gt;&lt;ref-type name="Journal Article"&gt;17&lt;/ref-type&gt;&lt;contributors&gt;&lt;authors&gt;&lt;author&gt;Bowdish, Dawn M. E.&lt;/author&gt;&lt;author&gt;Gordon, Siamon&lt;/author&gt;&lt;/authors&gt;&lt;/contributors&gt;&lt;titles&gt;&lt;title&gt;Conserved domains of the class A scavenger receptors: evolution and function&lt;/title&gt;&lt;secondary-title&gt;Immunological Reviews&lt;/secondary-title&gt;&lt;/titles&gt;&lt;periodical&gt;&lt;full-title&gt;Immunological Reviews&lt;/full-title&gt;&lt;/periodical&gt;&lt;pages&gt;19-31&lt;/pages&gt;&lt;volume&gt;227&lt;/volume&gt;&lt;number&gt;1&lt;/number&gt;&lt;keywords&gt;&lt;keyword&gt;monocytes/macrophages&lt;/keyword&gt;&lt;keyword&gt;Toll-like receptors/pattern recognition receptors&lt;/keyword&gt;&lt;keyword&gt;comparative immunology/evolution&lt;/keyword&gt;&lt;keyword&gt;phagocytosis&lt;/keyword&gt;&lt;/keywords&gt;&lt;dates&gt;&lt;year&gt;2009&lt;/year&gt;&lt;/dates&gt;&lt;publisher&gt;Blackwell Publishing Ltd&lt;/publisher&gt;&lt;isbn&gt;1600-065X&lt;/isbn&gt;&lt;urls&gt;&lt;related-urls&gt;&lt;url&gt;http://dx.doi.org/10.1111/j.1600-065X.2008.00728.x&lt;/url&gt;&lt;/related-urls&gt;&lt;/urls&gt;&lt;electronic-resource-num&gt;10.1111/j.1600-065X.2008.00728.x&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(Bowdish and Gordon, 2009)</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28290E2C" w14:textId="77777777" w:rsidR="00DD4FD7" w:rsidRPr="00624687" w:rsidRDefault="00DD4FD7" w:rsidP="00BD29F8">
      <w:pPr>
        <w:rPr>
          <w:rFonts w:asciiTheme="majorBidi" w:hAnsiTheme="majorBidi" w:cstheme="majorBidi"/>
          <w:color w:val="auto"/>
        </w:rPr>
      </w:pPr>
    </w:p>
    <w:p w14:paraId="13B28329" w14:textId="1B0FEC08" w:rsidR="00BD29F8" w:rsidRPr="00624687" w:rsidRDefault="00BD29F8" w:rsidP="00BD29F8">
      <w:pPr>
        <w:rPr>
          <w:color w:val="auto"/>
        </w:rPr>
      </w:pPr>
      <w:r w:rsidRPr="00624687">
        <w:rPr>
          <w:rFonts w:asciiTheme="majorBidi" w:hAnsiTheme="majorBidi" w:cstheme="majorBidi"/>
          <w:color w:val="auto"/>
        </w:rPr>
        <w:t xml:space="preserve">SR-A5 has a similar structure to SR-A1 and SR-A6, but it does not bind modified LDL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&lt;EndNote&gt;&lt;Cite&gt;&lt;Author&gt;Jiang&lt;/Author&gt;&lt;Year&gt;2006&lt;/Year&gt;&lt;RecNum&gt;40&lt;/RecNum&gt;&lt;DisplayText&gt;(Jiang et al., 2006)&lt;/DisplayText&gt;&lt;record&gt;&lt;rec-number&gt;40&lt;/rec-number&gt;&lt;foreign-keys&gt;&lt;key app="EN" db-id="wa25twppyx902le00tmv990mrttvw5s99sd0" timestamp="1392153455"&gt;40&lt;/key&gt;&lt;/foreign-keys&gt;&lt;ref-type name="Journal Article"&gt;17&lt;/ref-type&gt;&lt;contributors&gt;&lt;authors&gt;&lt;author&gt;Jiang, Yanyan&lt;/author&gt;&lt;author&gt;Oliver, Peter&lt;/author&gt;&lt;author&gt;Davies, Kay E.&lt;/author&gt;&lt;author&gt;Platt, Nick&lt;/author&gt;&lt;/authors&gt;&lt;/contributors&gt;&lt;titles&gt;&lt;title&gt;Identification and Characterization of Murine SCARA5, a Novel Class A Scavenger Receptor That Is Expressed by Populations of Epithelial Cells&lt;/title&gt;&lt;secondary-title&gt;Journal of Biological Chemistry&lt;/secondary-title&gt;&lt;/titles&gt;&lt;periodical&gt;&lt;full-title&gt;Journal of Biological Chemistry&lt;/full-title&gt;&lt;/periodical&gt;&lt;pages&gt;11834-11845&lt;/pages&gt;&lt;volume&gt;281&lt;/volume&gt;&lt;number&gt;17&lt;/number&gt;&lt;dates&gt;&lt;year&gt;2006&lt;/year&gt;&lt;pub-dates&gt;&lt;date&gt;April 28, 2006&lt;/date&gt;&lt;/pub-dates&gt;&lt;/dates&gt;&lt;urls&gt;&lt;related-urls&gt;&lt;url&gt;http://www.jbc.org/content/281/17/11834.abstract&lt;/url&gt;&lt;/related-urls&gt;&lt;/urls&gt;&lt;electronic-resource-num&gt;10.1074/jbc.M507599200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(Jiang et al., 2006)</w:t>
      </w:r>
      <w:r w:rsidRPr="00624687">
        <w:rPr>
          <w:rFonts w:asciiTheme="majorBidi" w:hAnsiTheme="majorBidi" w:cstheme="majorBidi"/>
          <w:color w:val="auto"/>
        </w:rPr>
        <w:fldChar w:fldCharType="end"/>
      </w:r>
      <w:r w:rsidRPr="00624687">
        <w:rPr>
          <w:rFonts w:asciiTheme="majorBidi" w:hAnsiTheme="majorBidi" w:cstheme="majorBidi"/>
          <w:color w:val="auto"/>
        </w:rPr>
        <w:t>. SR-A5</w:t>
      </w:r>
      <w:r w:rsidRPr="00624687">
        <w:rPr>
          <w:color w:val="auto"/>
        </w:rPr>
        <w:t xml:space="preserve"> is composed of </w:t>
      </w:r>
      <w:r w:rsidR="00C25003" w:rsidRPr="00624687">
        <w:rPr>
          <w:color w:val="auto"/>
        </w:rPr>
        <w:t xml:space="preserve">five </w:t>
      </w:r>
      <w:r w:rsidRPr="00624687">
        <w:rPr>
          <w:color w:val="auto"/>
        </w:rPr>
        <w:t xml:space="preserve">domains that include; a short N-terminal cytoplasmic domain (residues 1–59) which lacks any previously recognised endocytosis residues, a putative transmembrane domain (residues 60–77), an extracellular spacer region (residues 78–305), a triple helical collagenous domain (residues 306–378) which is significantly shorter than those of SR-A4 and SR-A6 and a C-terminal SRCR domain (residues 386–491). Like SR-A6, SR-A5 lacks the α-helical coiled-coil domain that is present in SR-A1 </w:t>
      </w:r>
      <w:r w:rsidRPr="00624687">
        <w:rPr>
          <w:color w:val="auto"/>
        </w:rPr>
        <w:fldChar w:fldCharType="begin"/>
      </w:r>
      <w:r w:rsidR="002D5068" w:rsidRPr="00624687">
        <w:rPr>
          <w:color w:val="auto"/>
        </w:rPr>
        <w:instrText xml:space="preserve"> ADDIN EN.CITE &lt;EndNote&gt;&lt;Cite&gt;&lt;Author&gt;Jiang&lt;/Author&gt;&lt;Year&gt;2006&lt;/Year&gt;&lt;RecNum&gt;40&lt;/RecNum&gt;&lt;DisplayText&gt;(Jiang et al., 2006)&lt;/DisplayText&gt;&lt;record&gt;&lt;rec-number&gt;40&lt;/rec-number&gt;&lt;foreign-keys&gt;&lt;key app="EN" db-id="wa25twppyx902le00tmv990mrttvw5s99sd0" timestamp="1392153455"&gt;40&lt;/key&gt;&lt;/foreign-keys&gt;&lt;ref-type name="Journal Article"&gt;17&lt;/ref-type&gt;&lt;contributors&gt;&lt;authors&gt;&lt;author&gt;Jiang, Yanyan&lt;/author&gt;&lt;author&gt;Oliver, Peter&lt;/author&gt;&lt;author&gt;Davies, Kay E.&lt;/author&gt;&lt;author&gt;Platt, Nick&lt;/author&gt;&lt;/authors&gt;&lt;/contributors&gt;&lt;titles&gt;&lt;title&gt;Identification and Characterization of Murine SCARA5, a Novel Class A Scavenger Receptor That Is Expressed by Populations of Epithelial Cells&lt;/title&gt;&lt;secondary-title&gt;Journal of Biological Chemistry&lt;/secondary-title&gt;&lt;/titles&gt;&lt;periodical&gt;&lt;full-title&gt;Journal of Biological Chemistry&lt;/full-title&gt;&lt;/periodical&gt;&lt;pages&gt;11834-11845&lt;/pages&gt;&lt;volume&gt;281&lt;/volume&gt;&lt;number&gt;17&lt;/number&gt;&lt;dates&gt;&lt;year&gt;2006&lt;/year&gt;&lt;pub-dates&gt;&lt;date&gt;April 28, 2006&lt;/date&gt;&lt;/pub-dates&gt;&lt;/dates&gt;&lt;urls&gt;&lt;related-urls&gt;&lt;url&gt;http://www.jbc.org/content/281/17/11834.abstract&lt;/url&gt;&lt;/related-urls&gt;&lt;/urls&gt;&lt;electronic-resource-num&gt;10.1074/jbc.M507599200&lt;/electronic-resource-num&gt;&lt;/record&gt;&lt;/Cite&gt;&lt;/EndNote&gt;</w:instrText>
      </w:r>
      <w:r w:rsidRPr="00624687">
        <w:rPr>
          <w:color w:val="auto"/>
        </w:rPr>
        <w:fldChar w:fldCharType="separate"/>
      </w:r>
      <w:r w:rsidR="002D5068" w:rsidRPr="00624687">
        <w:rPr>
          <w:noProof/>
          <w:color w:val="auto"/>
        </w:rPr>
        <w:t>(Jiang et al., 2006)</w:t>
      </w:r>
      <w:r w:rsidRPr="00624687">
        <w:rPr>
          <w:color w:val="auto"/>
        </w:rPr>
        <w:fldChar w:fldCharType="end"/>
      </w:r>
      <w:r w:rsidRPr="00624687">
        <w:rPr>
          <w:color w:val="auto"/>
        </w:rPr>
        <w:t>.</w:t>
      </w:r>
    </w:p>
    <w:p w14:paraId="4CDEC200" w14:textId="77777777" w:rsidR="00DD4FD7" w:rsidRPr="00624687" w:rsidRDefault="00DD4FD7" w:rsidP="00BD29F8">
      <w:pPr>
        <w:rPr>
          <w:rFonts w:asciiTheme="majorBidi" w:hAnsiTheme="majorBidi" w:cstheme="majorBidi"/>
          <w:color w:val="auto"/>
        </w:rPr>
      </w:pPr>
    </w:p>
    <w:p w14:paraId="425E7FDB" w14:textId="18714849" w:rsidR="00BD29F8" w:rsidRPr="00624687" w:rsidRDefault="00BD29F8" w:rsidP="00BD29F8">
      <w:pPr>
        <w:rPr>
          <w:rFonts w:asciiTheme="majorBidi" w:hAnsiTheme="majorBidi" w:cstheme="majorBidi"/>
          <w:color w:val="auto"/>
        </w:rPr>
      </w:pPr>
      <w:r w:rsidRPr="00624687">
        <w:rPr>
          <w:rFonts w:asciiTheme="majorBidi" w:hAnsiTheme="majorBidi" w:cstheme="majorBidi"/>
          <w:color w:val="auto"/>
        </w:rPr>
        <w:t xml:space="preserve">SR-A6 contains a longer triple-helical collagenous domain, as compared to SR-A1. Although SR-A6 and SR-A1 have a similar SRCR domain, they differ in the distribution of the cysteine residues in this domain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&lt;EndNote&gt;&lt;Cite&gt;&lt;Author&gt;Elomaa&lt;/Author&gt;&lt;Year&gt;1995&lt;/Year&gt;&lt;RecNum&gt;479&lt;/RecNum&gt;&lt;DisplayText&gt;(Elomaa et al., 1995)&lt;/DisplayText&gt;&lt;record&gt;&lt;rec-number&gt;479&lt;/rec-number&gt;&lt;foreign-keys&gt;&lt;key app="EN" db-id="wa25twppyx902le00tmv990mrttvw5s99sd0" timestamp="1399575443"&gt;479&lt;/key&gt;&lt;/foreign-keys&gt;&lt;ref-type name="Journal Article"&gt;17&lt;/ref-type&gt;&lt;contributors&gt;&lt;authors&gt;&lt;author&gt;Elomaa, Outi&lt;/author&gt;&lt;author&gt;Kangas, Maarit&lt;/author&gt;&lt;author&gt;Sahlberg, Carin&lt;/author&gt;&lt;author&gt;Tuukkanen, Juha&lt;/author&gt;&lt;author&gt;Sormunen, Raija&lt;/author&gt;&lt;author&gt;Liakka, Annikki&lt;/author&gt;&lt;author&gt;Thesleff, Irma&lt;/author&gt;&lt;author&gt;Kraal, Georg&lt;/author&gt;&lt;author&gt;Tryggvason, Karl&lt;/author&gt;&lt;/authors&gt;&lt;/contributors&gt;&lt;titles&gt;&lt;title&gt;Cloning of a novel bacteria-binding receptor structurally related to scavenger receptors and expressed in a subset of macrophages&lt;/title&gt;&lt;secondary-title&gt;Cell&lt;/secondary-title&gt;&lt;/titles&gt;&lt;periodical&gt;&lt;full-title&gt;Cell&lt;/full-title&gt;&lt;/periodical&gt;&lt;pages&gt;603-609&lt;/pages&gt;&lt;volume&gt;80&lt;/volume&gt;&lt;number&gt;4&lt;/number&gt;&lt;dates&gt;&lt;year&gt;1995&lt;/year&gt;&lt;pub-dates&gt;&lt;date&gt;2/24/&lt;/date&gt;&lt;/pub-dates&gt;&lt;/dates&gt;&lt;isbn&gt;0092-8674&lt;/isbn&gt;&lt;urls&gt;&lt;related-urls&gt;&lt;url&gt;http://www.sciencedirect.com/science/article/pii/0092867495905146&lt;/url&gt;&lt;/related-urls&gt;&lt;/urls&gt;&lt;electronic-resource-num&gt;http://dx.doi.org/10.1016/0092-8674(95)90514-6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(Elomaa et al., 1995)</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Another structural difference between SR-A6 and SR-A1 is the absence of the α-helical coiled coil domain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&lt;EndNote&gt;&lt;Cite&gt;&lt;Author&gt;Elomaa&lt;/Author&gt;&lt;Year&gt;1995&lt;/Year&gt;&lt;RecNum&gt;479&lt;/RecNum&gt;&lt;DisplayText&gt;(Elomaa et al., 1995)&lt;/DisplayText&gt;&lt;record&gt;&lt;rec-number&gt;479&lt;/rec-number&gt;&lt;foreign-keys&gt;&lt;key app="EN" db-id="wa25twppyx902le00tmv990mrttvw5s99sd0" timestamp="1399575443"&gt;479&lt;/key&gt;&lt;/foreign-keys&gt;&lt;ref-type name="Journal Article"&gt;17&lt;/ref-type&gt;&lt;contributors&gt;&lt;authors&gt;&lt;author&gt;Elomaa, Outi&lt;/author&gt;&lt;author&gt;Kangas, Maarit&lt;/author&gt;&lt;author&gt;Sahlberg, Carin&lt;/author&gt;&lt;author&gt;Tuukkanen, Juha&lt;/author&gt;&lt;author&gt;Sormunen, Raija&lt;/author&gt;&lt;author&gt;Liakka, Annikki&lt;/author&gt;&lt;author&gt;Thesleff, Irma&lt;/author&gt;&lt;author&gt;Kraal, Georg&lt;/author&gt;&lt;author&gt;Tryggvason, Karl&lt;/author&gt;&lt;/authors&gt;&lt;/contributors&gt;&lt;titles&gt;&lt;title&gt;Cloning of a novel bacteria-binding receptor structurally related to scavenger receptors and expressed in a subset of macrophages&lt;/title&gt;&lt;secondary-title&gt;Cell&lt;/secondary-title&gt;&lt;/titles&gt;&lt;periodical&gt;&lt;full-title&gt;Cell&lt;/full-title&gt;&lt;/periodical&gt;&lt;pages&gt;603-609&lt;/pages&gt;&lt;volume&gt;80&lt;/volume&gt;&lt;number&gt;4&lt;/number&gt;&lt;dates&gt;&lt;year&gt;1995&lt;/year&gt;&lt;pub-dates&gt;&lt;date&gt;2/24/&lt;/date&gt;&lt;/pub-dates&gt;&lt;/dates&gt;&lt;isbn&gt;0092-8674&lt;/isbn&gt;&lt;urls&gt;&lt;related-urls&gt;&lt;url&gt;http://www.sciencedirect.com/science/article/pii/0092867495905146&lt;/url&gt;&lt;/related-urls&gt;&lt;/urls&gt;&lt;electronic-resource-num&gt;http://dx.doi.org/10.1016/0092-8674(95)90514-6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(Elomaa et al., 1995)</w:t>
      </w:r>
      <w:r w:rsidRPr="00624687">
        <w:rPr>
          <w:rFonts w:asciiTheme="majorBidi" w:hAnsiTheme="majorBidi" w:cstheme="majorBidi"/>
          <w:color w:val="auto"/>
        </w:rPr>
        <w:fldChar w:fldCharType="end"/>
      </w:r>
      <w:r w:rsidRPr="00624687">
        <w:rPr>
          <w:rFonts w:asciiTheme="majorBidi" w:hAnsiTheme="majorBidi" w:cstheme="majorBidi"/>
          <w:color w:val="auto"/>
        </w:rPr>
        <w:t>, SR-A1, relies on its collagenous domain to play a role in ligand</w:t>
      </w:r>
      <w:r w:rsidR="001A4777" w:rsidRPr="00624687">
        <w:rPr>
          <w:rFonts w:asciiTheme="majorBidi" w:hAnsiTheme="majorBidi" w:cstheme="majorBidi"/>
          <w:color w:val="auto"/>
        </w:rPr>
        <w:t xml:space="preserve"> binding, whereas SR-A6, binds </w:t>
      </w:r>
      <w:r w:rsidRPr="00624687">
        <w:rPr>
          <w:rFonts w:asciiTheme="majorBidi" w:hAnsiTheme="majorBidi" w:cstheme="majorBidi"/>
          <w:color w:val="auto"/>
        </w:rPr>
        <w:t xml:space="preserve">ligands within the SRCR domain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&lt;EndNote&gt;&lt;Cite&gt;&lt;Author&gt;Elomaa&lt;/Author&gt;&lt;Year&gt;1998&lt;/Year&gt;&lt;RecNum&gt;525&lt;/RecNum&gt;&lt;DisplayText&gt;(Elomaa et al., 1998)&lt;/DisplayText&gt;&lt;record&gt;&lt;rec-number&gt;525&lt;/rec-number&gt;&lt;foreign-keys&gt;&lt;key app="EN" db-id="wa25twppyx902le00tmv990mrttvw5s99sd0" timestamp="1399798643"&gt;525&lt;/key&gt;&lt;/foreign-keys&gt;&lt;ref-type name="Journal Article"&gt;17&lt;/ref-type&gt;&lt;contributors&gt;&lt;authors&gt;&lt;author&gt;Elomaa, Outi&lt;/author&gt;&lt;author&gt;Sankala, Marko&lt;/author&gt;&lt;author&gt;Pikkarainen, Timo&lt;/author&gt;&lt;author&gt;Bergmann, Ulrich&lt;/author&gt;&lt;author&gt;Tuuttila, Ari&lt;/author&gt;&lt;author&gt;Raatikainen-Ahokas, Anne&lt;/author&gt;&lt;author&gt;Sariola, Hannu&lt;/author&gt;&lt;author&gt;Tryggvason, Karl&lt;/author&gt;&lt;/authors&gt;&lt;/contributors&gt;&lt;titles&gt;&lt;title&gt;Structure of the Human Macrophage MARCO Receptor and Characterization of Its Bacteria-binding Region&lt;/title&gt;&lt;secondary-title&gt;Journal of Biological Chemistry&lt;/secondary-title&gt;&lt;/titles&gt;&lt;periodical&gt;&lt;full-title&gt;Journal of Biological Chemistry&lt;/full-title&gt;&lt;/periodical&gt;&lt;pages&gt;4530-4538&lt;/pages&gt;&lt;volume&gt;273&lt;/volume&gt;&lt;number&gt;8&lt;/number&gt;&lt;dates&gt;&lt;year&gt;1998&lt;/year&gt;&lt;pub-dates&gt;&lt;date&gt;February 20, 1998&lt;/date&gt;&lt;/pub-dates&gt;&lt;/dates&gt;&lt;urls&gt;&lt;related-urls&gt;&lt;url&gt;http://www.jbc.org/content/273/8/4530.abstract&lt;/url&gt;&lt;/related-urls&gt;&lt;/urls&gt;&lt;electronic-resource-num&gt;10.1074/jbc.273.8.4530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(Elomaa et al., 1998)</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1C05C224" w14:textId="23F5B04D" w:rsidR="00A94E36" w:rsidRPr="00624687" w:rsidRDefault="00A94E36" w:rsidP="00BD29F8">
      <w:pPr>
        <w:rPr>
          <w:rFonts w:asciiTheme="majorBidi" w:hAnsiTheme="majorBidi" w:cstheme="majorBidi"/>
          <w:color w:val="auto"/>
        </w:rPr>
      </w:pPr>
    </w:p>
    <w:p w14:paraId="23794FEB" w14:textId="7FFBAAF5" w:rsidR="00A94E36" w:rsidRPr="00624687" w:rsidRDefault="00A94E36" w:rsidP="00BD29F8">
      <w:pPr>
        <w:rPr>
          <w:rFonts w:asciiTheme="majorBidi" w:hAnsiTheme="majorBidi" w:cstheme="majorBidi"/>
          <w:color w:val="auto"/>
        </w:rPr>
      </w:pPr>
    </w:p>
    <w:p w14:paraId="74DA68DE" w14:textId="79F61431" w:rsidR="00A94E36" w:rsidRPr="00624687" w:rsidRDefault="00A94E36" w:rsidP="00BD29F8">
      <w:pPr>
        <w:rPr>
          <w:rFonts w:asciiTheme="majorBidi" w:hAnsiTheme="majorBidi" w:cstheme="majorBidi"/>
          <w:color w:val="auto"/>
        </w:rPr>
      </w:pPr>
    </w:p>
    <w:p w14:paraId="70718C44" w14:textId="4F1EFF45" w:rsidR="00A94E36" w:rsidRPr="00624687" w:rsidRDefault="00A94E36" w:rsidP="00BD29F8">
      <w:pPr>
        <w:rPr>
          <w:rFonts w:asciiTheme="majorBidi" w:hAnsiTheme="majorBidi" w:cstheme="majorBidi"/>
          <w:color w:val="auto"/>
        </w:rPr>
      </w:pPr>
    </w:p>
    <w:p w14:paraId="7333C990" w14:textId="24C88ECD" w:rsidR="00A94E36" w:rsidRPr="00624687" w:rsidRDefault="00A94E36" w:rsidP="00BD29F8">
      <w:pPr>
        <w:rPr>
          <w:rFonts w:asciiTheme="majorBidi" w:hAnsiTheme="majorBidi" w:cstheme="majorBidi"/>
          <w:color w:val="auto"/>
        </w:rPr>
      </w:pPr>
    </w:p>
    <w:p w14:paraId="3D1B211E" w14:textId="54D26326" w:rsidR="00A94E36" w:rsidRPr="00624687" w:rsidRDefault="00A94E36" w:rsidP="00BD29F8">
      <w:pPr>
        <w:rPr>
          <w:rFonts w:asciiTheme="majorBidi" w:hAnsiTheme="majorBidi" w:cstheme="majorBidi"/>
          <w:color w:val="auto"/>
        </w:rPr>
      </w:pPr>
    </w:p>
    <w:p w14:paraId="26328E2F" w14:textId="7C8571B2" w:rsidR="00A94E36" w:rsidRPr="00624687" w:rsidRDefault="00A94E36" w:rsidP="00BD29F8">
      <w:pPr>
        <w:rPr>
          <w:rFonts w:asciiTheme="majorBidi" w:hAnsiTheme="majorBidi" w:cstheme="majorBidi"/>
          <w:color w:val="auto"/>
        </w:rPr>
      </w:pPr>
    </w:p>
    <w:p w14:paraId="0E1B7CEF" w14:textId="7B1F0B6A" w:rsidR="0003620E" w:rsidRPr="007B7DFC" w:rsidRDefault="0003620E" w:rsidP="00DA6D90">
      <w:pPr>
        <w:rPr>
          <w:rFonts w:asciiTheme="majorBidi" w:hAnsiTheme="majorBidi" w:cstheme="majorBidi"/>
        </w:rPr>
        <w:sectPr w:rsidR="0003620E" w:rsidRPr="007B7DFC" w:rsidSect="004C0D10">
          <w:pgSz w:w="11906" w:h="16838" w:code="9"/>
          <w:pgMar w:top="1440" w:right="1440" w:bottom="1440" w:left="2268" w:header="720" w:footer="720" w:gutter="0"/>
          <w:cols w:space="720"/>
          <w:docGrid w:linePitch="360"/>
        </w:sectPr>
      </w:pPr>
    </w:p>
    <w:p w14:paraId="20C557A0" w14:textId="363AF025" w:rsidR="0003620E" w:rsidRPr="007B7DFC" w:rsidRDefault="0003620E" w:rsidP="00596C6B">
      <w:pPr>
        <w:rPr>
          <w:rFonts w:asciiTheme="majorBidi" w:hAnsiTheme="majorBidi" w:cstheme="majorBidi"/>
        </w:rPr>
      </w:pPr>
    </w:p>
    <w:p w14:paraId="6AD1AF96" w14:textId="5EBA24AC" w:rsidR="00BE48FA" w:rsidRPr="007B7DFC" w:rsidRDefault="00627777" w:rsidP="00596C6B">
      <w:pPr>
        <w:keepNext/>
        <w:jc w:val="center"/>
      </w:pPr>
      <w:r w:rsidRPr="007B7DFC">
        <w:rPr>
          <w:rFonts w:asciiTheme="majorBidi" w:hAnsiTheme="majorBidi" w:cstheme="majorBidi"/>
          <w:noProof/>
          <w:lang w:val="en-US"/>
        </w:rPr>
        <w:drawing>
          <wp:inline distT="0" distB="0" distL="0" distR="0" wp14:anchorId="7B6D441B" wp14:editId="6AB22F66">
            <wp:extent cx="8507112" cy="4881036"/>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R with Legend.png"/>
                    <pic:cNvPicPr/>
                  </pic:nvPicPr>
                  <pic:blipFill>
                    <a:blip r:embed="rId16">
                      <a:extLst>
                        <a:ext uri="{28A0092B-C50C-407E-A947-70E740481C1C}">
                          <a14:useLocalDpi xmlns:a14="http://schemas.microsoft.com/office/drawing/2010/main" val="0"/>
                        </a:ext>
                      </a:extLst>
                    </a:blip>
                    <a:stretch>
                      <a:fillRect/>
                    </a:stretch>
                  </pic:blipFill>
                  <pic:spPr>
                    <a:xfrm>
                      <a:off x="0" y="0"/>
                      <a:ext cx="8516807" cy="4886598"/>
                    </a:xfrm>
                    <a:prstGeom prst="rect">
                      <a:avLst/>
                    </a:prstGeom>
                  </pic:spPr>
                </pic:pic>
              </a:graphicData>
            </a:graphic>
          </wp:inline>
        </w:drawing>
      </w:r>
    </w:p>
    <w:p w14:paraId="20F2CAC3" w14:textId="758C9BB5" w:rsidR="00C74C92" w:rsidRPr="007B7DFC" w:rsidRDefault="007467D8">
      <w:pPr>
        <w:pStyle w:val="Caption"/>
        <w:rPr>
          <w:vanish/>
          <w:color w:val="000000" w:themeColor="text1"/>
          <w:specVanish/>
        </w:rPr>
      </w:pPr>
      <w:bookmarkStart w:id="48" w:name="_Ref494271019"/>
      <w:bookmarkStart w:id="49" w:name="_Ref486076578"/>
      <w:bookmarkStart w:id="50" w:name="_Toc488170780"/>
      <w:bookmarkStart w:id="51" w:name="_Ref494271004"/>
      <w:bookmarkStart w:id="52" w:name="_Toc497199213"/>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1</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6</w:t>
      </w:r>
      <w:r w:rsidR="00AE2110" w:rsidRPr="007B7DFC">
        <w:rPr>
          <w:color w:val="000000" w:themeColor="text1"/>
        </w:rPr>
        <w:fldChar w:fldCharType="end"/>
      </w:r>
      <w:bookmarkEnd w:id="48"/>
      <w:bookmarkEnd w:id="49"/>
      <w:r w:rsidRPr="007B7DFC">
        <w:rPr>
          <w:color w:val="000000" w:themeColor="text1"/>
        </w:rPr>
        <w:t xml:space="preserve"> Mammalian scavenger receptors</w:t>
      </w:r>
      <w:bookmarkEnd w:id="50"/>
      <w:bookmarkEnd w:id="51"/>
      <w:r w:rsidR="005E4476" w:rsidRPr="007B7DFC">
        <w:rPr>
          <w:color w:val="000000" w:themeColor="text1"/>
        </w:rPr>
        <w:t>.</w:t>
      </w:r>
      <w:bookmarkEnd w:id="52"/>
    </w:p>
    <w:p w14:paraId="107F1671" w14:textId="0D8BF810" w:rsidR="001A4777" w:rsidRPr="007B7DFC" w:rsidRDefault="007467D8" w:rsidP="00BA6CD8">
      <w:pPr>
        <w:pStyle w:val="Quote"/>
        <w:rPr>
          <w:color w:val="000000" w:themeColor="text1"/>
        </w:rPr>
      </w:pPr>
      <w:r w:rsidRPr="007B7DFC">
        <w:rPr>
          <w:color w:val="000000" w:themeColor="text1"/>
        </w:rPr>
        <w:t xml:space="preserve">  Schematic representation of mammalian scavenger receptors, nomenclature of represented receptors follows the proposal of </w:t>
      </w:r>
      <w:r w:rsidR="00031796" w:rsidRPr="007B7DFC">
        <w:rPr>
          <w:color w:val="000000" w:themeColor="text1"/>
        </w:rPr>
        <w:t xml:space="preserve">the </w:t>
      </w:r>
      <w:r w:rsidRPr="007B7DFC">
        <w:rPr>
          <w:color w:val="000000" w:themeColor="text1"/>
        </w:rPr>
        <w:t>PrabhuDas grou</w:t>
      </w:r>
      <w:r w:rsidR="001A4777" w:rsidRPr="007B7DFC">
        <w:rPr>
          <w:color w:val="000000" w:themeColor="text1"/>
        </w:rPr>
        <w:t>p</w:t>
      </w:r>
      <w:r w:rsidR="005E4476" w:rsidRPr="007B7DFC">
        <w:rPr>
          <w:color w:val="000000" w:themeColor="text1"/>
        </w:rPr>
        <w:t>.</w:t>
      </w:r>
    </w:p>
    <w:p w14:paraId="7422F4AA" w14:textId="77777777" w:rsidR="001A4777" w:rsidRPr="007B7DFC" w:rsidRDefault="001A4777" w:rsidP="001A4777">
      <w:pPr>
        <w:sectPr w:rsidR="001A4777" w:rsidRPr="007B7DFC" w:rsidSect="004C0D10">
          <w:footerReference w:type="default" r:id="rId17"/>
          <w:pgSz w:w="16838" w:h="11906" w:orient="landscape" w:code="9"/>
          <w:pgMar w:top="1134" w:right="1134" w:bottom="1134" w:left="2268" w:header="720" w:footer="720" w:gutter="0"/>
          <w:cols w:space="720"/>
          <w:docGrid w:linePitch="360"/>
        </w:sectPr>
      </w:pPr>
    </w:p>
    <w:p w14:paraId="61972168" w14:textId="77777777" w:rsidR="0047798E" w:rsidRPr="007B7DFC" w:rsidRDefault="00221F71" w:rsidP="00B551B9">
      <w:pPr>
        <w:pStyle w:val="Heading4"/>
      </w:pPr>
      <w:bookmarkStart w:id="53" w:name="_Toc477301891"/>
      <w:r w:rsidRPr="007B7DFC">
        <w:lastRenderedPageBreak/>
        <w:t>Class m</w:t>
      </w:r>
      <w:r w:rsidR="00B551B9" w:rsidRPr="007B7DFC">
        <w:t>embers</w:t>
      </w:r>
      <w:bookmarkEnd w:id="53"/>
    </w:p>
    <w:p w14:paraId="7DE98D10" w14:textId="6A65DB98" w:rsidR="00B551B9" w:rsidRPr="007B7DFC" w:rsidRDefault="00B551B9" w:rsidP="00B551B9">
      <w:r w:rsidRPr="007B7DFC">
        <w:t xml:space="preserve">This class of scavenger receptor family currently contains </w:t>
      </w:r>
      <w:r w:rsidR="003B0635" w:rsidRPr="007B7DFC">
        <w:t>seven</w:t>
      </w:r>
      <w:r w:rsidRPr="007B7DFC">
        <w:t xml:space="preserve"> </w:t>
      </w:r>
      <w:r w:rsidR="00AD10D3" w:rsidRPr="007B7DFC">
        <w:t>members;</w:t>
      </w:r>
      <w:r w:rsidR="00A872B3" w:rsidRPr="007B7DFC">
        <w:t xml:space="preserve"> key features of each</w:t>
      </w:r>
      <w:r w:rsidRPr="007B7DFC">
        <w:t xml:space="preserve"> are discussed below.</w:t>
      </w:r>
    </w:p>
    <w:p w14:paraId="03D58971" w14:textId="77777777" w:rsidR="00A872B3" w:rsidRPr="007B7DFC" w:rsidRDefault="00A872B3" w:rsidP="00B551B9"/>
    <w:p w14:paraId="32065372" w14:textId="77777777" w:rsidR="00B551B9" w:rsidRPr="007B7DFC" w:rsidRDefault="00B551B9" w:rsidP="00B551B9">
      <w:pPr>
        <w:pStyle w:val="Heading5"/>
      </w:pPr>
      <w:bookmarkStart w:id="54" w:name="_Toc477301892"/>
      <w:r w:rsidRPr="007B7DFC">
        <w:t>SR-A1</w:t>
      </w:r>
      <w:bookmarkEnd w:id="54"/>
    </w:p>
    <w:p w14:paraId="464CA62C" w14:textId="2F49460D" w:rsidR="00A872B3" w:rsidRPr="007B7DFC" w:rsidRDefault="006E26C4" w:rsidP="00D60532">
      <w:pPr>
        <w:rPr>
          <w:rFonts w:asciiTheme="majorBidi" w:hAnsiTheme="majorBidi" w:cstheme="majorBidi"/>
        </w:rPr>
      </w:pPr>
      <w:r w:rsidRPr="007B7DFC">
        <w:rPr>
          <w:rFonts w:asciiTheme="majorBidi" w:hAnsiTheme="majorBidi" w:cstheme="majorBidi"/>
          <w:noProof/>
          <w:lang w:val="en-US"/>
        </w:rPr>
        <w:drawing>
          <wp:anchor distT="0" distB="0" distL="114300" distR="114300" simplePos="0" relativeHeight="251652096" behindDoc="1" locked="0" layoutInCell="1" allowOverlap="1" wp14:anchorId="4D46C870" wp14:editId="4B342F38">
            <wp:simplePos x="0" y="0"/>
            <wp:positionH relativeFrom="column">
              <wp:posOffset>-1270</wp:posOffset>
            </wp:positionH>
            <wp:positionV relativeFrom="paragraph">
              <wp:posOffset>1270</wp:posOffset>
            </wp:positionV>
            <wp:extent cx="500380" cy="206121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RA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0380" cy="2061210"/>
                    </a:xfrm>
                    <a:prstGeom prst="rect">
                      <a:avLst/>
                    </a:prstGeom>
                  </pic:spPr>
                </pic:pic>
              </a:graphicData>
            </a:graphic>
            <wp14:sizeRelH relativeFrom="page">
              <wp14:pctWidth>0</wp14:pctWidth>
            </wp14:sizeRelH>
            <wp14:sizeRelV relativeFrom="page">
              <wp14:pctHeight>0</wp14:pctHeight>
            </wp14:sizeRelV>
          </wp:anchor>
        </w:drawing>
      </w:r>
      <w:r w:rsidR="00A872B3" w:rsidRPr="007B7DFC">
        <w:rPr>
          <w:rFonts w:asciiTheme="majorBidi" w:hAnsiTheme="majorBidi" w:cstheme="majorBidi"/>
        </w:rPr>
        <w:t xml:space="preserve">SR-A1 was initially isolated from bovine lung mRNA. Subsequently SR-A1 was identified in other species, including mice and humans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&lt;EndNote&gt;&lt;Cite&gt;&lt;Author&gt;Gough&lt;/Author&gt;&lt;Year&gt;1999&lt;/Year&gt;&lt;RecNum&gt;553&lt;/RecNum&gt;&lt;DisplayText&gt;(Gough et al., 1999)&lt;/DisplayText&gt;&lt;record&gt;&lt;rec-number&gt;553&lt;/rec-number&gt;&lt;foreign-keys&gt;&lt;key app="EN" db-id="wa25twppyx902le00tmv990mrttvw5s99sd0" timestamp="1401018787"&gt;553&lt;/key&gt;&lt;/foreign-keys&gt;&lt;ref-type name="Journal Article"&gt;17&lt;/ref-type&gt;&lt;contributors&gt;&lt;authors&gt;&lt;author&gt;Gough, Peter J.&lt;/author&gt;&lt;author&gt;Greaves, David R.&lt;/author&gt;&lt;author&gt;Suzuki, Hiroshi&lt;/author&gt;&lt;author&gt;Hakkinen, Tomi&lt;/author&gt;&lt;author&gt;Hiltunen, Mikko O.&lt;/author&gt;&lt;author&gt;Turunen, Mikko&lt;/author&gt;&lt;author&gt;Herttuala, Seppo Ylä&lt;/author&gt;&lt;author&gt;Kodama, Tatsuhiko&lt;/author&gt;&lt;author&gt;Gordon, Siamon&lt;/author&gt;&lt;/authors&gt;&lt;/contributors&gt;&lt;titles&gt;&lt;title&gt;Analysis of Macrophage Scavenger Receptor (SR-A) Expression in Human Aortic Atherosclerotic Lesions&lt;/title&gt;&lt;secondary-title&gt;Arteriosclerosis, Thrombosis, and Vascular Biology&lt;/secondary-title&gt;&lt;/titles&gt;&lt;periodical&gt;&lt;full-title&gt;Arteriosclerosis, Thrombosis, and Vascular Biology&lt;/full-title&gt;&lt;/periodical&gt;&lt;pages&gt;461-471&lt;/pages&gt;&lt;volume&gt;19&lt;/volume&gt;&lt;number&gt;3&lt;/number&gt;&lt;dates&gt;&lt;year&gt;1999&lt;/year&gt;&lt;pub-dates&gt;&lt;date&gt;March 1, 1999&lt;/date&gt;&lt;/pub-dates&gt;&lt;/dates&gt;&lt;urls&gt;&lt;related-urls&gt;&lt;url&gt;http://atvb.ahajournals.org/content/19/3/461.abstract&lt;/url&gt;&lt;/related-urls&gt;&lt;/urls&gt;&lt;electronic-resource-num&gt;10.1161/01.atv.19.3.461&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(Gough et al., 1999)</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It is primarily expressed in tissue macrophages, for example medullary and cortical thymic macrophages and other macrophage subtypes such as Kupffer cells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&lt;EndNote&gt;&lt;Cite&gt;&lt;Author&gt;Hughes&lt;/Author&gt;&lt;Year&gt;1995&lt;/Year&gt;&lt;RecNum&gt;532&lt;/RecNum&gt;&lt;DisplayText&gt;(Hughes et al., 1995)&lt;/DisplayText&gt;&lt;record&gt;&lt;rec-number&gt;532&lt;/rec-number&gt;&lt;foreign-keys&gt;&lt;key app="EN" db-id="wa25twppyx902le00tmv990mrttvw5s99sd0" timestamp="1399803075"&gt;532&lt;/key&gt;&lt;/foreign-keys&gt;&lt;ref-type name="Journal Article"&gt;17&lt;/ref-type&gt;&lt;contributors&gt;&lt;authors&gt;&lt;author&gt;Hughes, Derralynn A.&lt;/author&gt;&lt;author&gt;Fraser, Iain P.&lt;/author&gt;&lt;author&gt;Gordon, Siamon&lt;/author&gt;&lt;/authors&gt;&lt;/contributors&gt;&lt;titles&gt;&lt;title&gt;Murine macrophage scavenger receptor: in vivo expression and function as receptor for macrophage adhesion in lymphoid and non-lymphoid organs&lt;/title&gt;&lt;secondary-title&gt;European Journal of Immunology&lt;/secondary-title&gt;&lt;/titles&gt;&lt;periodical&gt;&lt;full-title&gt;European Journal of Immunology&lt;/full-title&gt;&lt;/periodical&gt;&lt;pages&gt;466-473&lt;/pages&gt;&lt;volume&gt;25&lt;/volume&gt;&lt;number&gt;2&lt;/number&gt;&lt;keywords&gt;&lt;keyword&gt;Macrophage&lt;/keyword&gt;&lt;keyword&gt;Scavenger receptor&lt;/keyword&gt;&lt;keyword&gt;Adhesion&lt;/keyword&gt;&lt;/keywords&gt;&lt;dates&gt;&lt;year&gt;1995&lt;/year&gt;&lt;/dates&gt;&lt;publisher&gt;WILEY-VCH Verlag GmbH&lt;/publisher&gt;&lt;isbn&gt;1521-4141&lt;/isbn&gt;&lt;urls&gt;&lt;related-urls&gt;&lt;url&gt;http://dx.doi.org/10.1002/eji.1830250224&lt;/url&gt;&lt;/related-urls&gt;&lt;/urls&gt;&lt;electronic-resource-num&gt;10.1002/eji.1830250224&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(Hughes et al., 1995)</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It </w:t>
      </w:r>
      <w:r w:rsidR="00AD10D3" w:rsidRPr="007B7DFC">
        <w:rPr>
          <w:rFonts w:asciiTheme="majorBidi" w:hAnsiTheme="majorBidi" w:cstheme="majorBidi"/>
        </w:rPr>
        <w:t>is also</w:t>
      </w:r>
      <w:r w:rsidR="00A872B3" w:rsidRPr="007B7DFC">
        <w:rPr>
          <w:rFonts w:asciiTheme="majorBidi" w:hAnsiTheme="majorBidi" w:cstheme="majorBidi"/>
        </w:rPr>
        <w:t xml:space="preserve"> expressed on endothelial cells </w:t>
      </w:r>
      <w:r w:rsidR="00A872B3" w:rsidRPr="007B7DFC">
        <w:rPr>
          <w:rFonts w:asciiTheme="majorBidi" w:hAnsiTheme="majorBidi" w:cstheme="majorBidi"/>
        </w:rPr>
        <w:fldChar w:fldCharType="begin">
          <w:fldData xml:space="preserve">PEVuZE5vdGU+PENpdGU+PEF1dGhvcj5OYWl0bzwvQXV0aG9yPjxZZWFyPjE5OTI8L1llYXI+PFJl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PEVuZE5vdGU+PENpdGU+PEF1dGhvcj5OYWl0bzwvQXV0aG9yPjxZZWFyPjE5OTI8L1llYXI+PFJl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A872B3" w:rsidRPr="007B7DFC">
        <w:rPr>
          <w:rFonts w:asciiTheme="majorBidi" w:hAnsiTheme="majorBidi" w:cstheme="majorBidi"/>
        </w:rPr>
      </w:r>
      <w:r w:rsidR="00A872B3" w:rsidRPr="007B7DFC">
        <w:rPr>
          <w:rFonts w:asciiTheme="majorBidi" w:hAnsiTheme="majorBidi" w:cstheme="majorBidi"/>
        </w:rPr>
        <w:fldChar w:fldCharType="separate"/>
      </w:r>
      <w:r w:rsidR="002D5068" w:rsidRPr="007B7DFC">
        <w:rPr>
          <w:rFonts w:asciiTheme="majorBidi" w:hAnsiTheme="majorBidi" w:cstheme="majorBidi"/>
          <w:noProof/>
        </w:rPr>
        <w:t>(Naito et al., 1992, Hughes et al., 1995, Bowdish and Gordon, 2009)</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smooth muscle cells </w:t>
      </w:r>
      <w:r w:rsidR="00A872B3" w:rsidRPr="007B7DFC">
        <w:rPr>
          <w:rFonts w:asciiTheme="majorBidi" w:hAnsiTheme="majorBidi" w:cstheme="majorBidi"/>
        </w:rPr>
        <w:fldChar w:fldCharType="begin">
          <w:fldData xml:space="preserve">PEVuZE5vdGU+PENpdGU+PEF1dGhvcj5OYWl0bzwvQXV0aG9yPjxZZWFyPjE5OTI8L1llYXI+PFJl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PEVuZE5vdGU+PENpdGU+PEF1dGhvcj5OYWl0bzwvQXV0aG9yPjxZZWFyPjE5OTI8L1llYXI+PFJl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A872B3" w:rsidRPr="007B7DFC">
        <w:rPr>
          <w:rFonts w:asciiTheme="majorBidi" w:hAnsiTheme="majorBidi" w:cstheme="majorBidi"/>
        </w:rPr>
      </w:r>
      <w:r w:rsidR="00A872B3" w:rsidRPr="007B7DFC">
        <w:rPr>
          <w:rFonts w:asciiTheme="majorBidi" w:hAnsiTheme="majorBidi" w:cstheme="majorBidi"/>
        </w:rPr>
        <w:fldChar w:fldCharType="separate"/>
      </w:r>
      <w:r w:rsidR="002D5068" w:rsidRPr="007B7DFC">
        <w:rPr>
          <w:rFonts w:asciiTheme="majorBidi" w:hAnsiTheme="majorBidi" w:cstheme="majorBidi"/>
          <w:noProof/>
        </w:rPr>
        <w:t>(Naito et al., 1992, Murphy et al., 2005)</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and mast cells </w:t>
      </w:r>
      <w:r w:rsidR="00A872B3" w:rsidRPr="007B7DFC">
        <w:rPr>
          <w:rFonts w:asciiTheme="majorBidi" w:hAnsiTheme="majorBidi" w:cstheme="majorBidi"/>
        </w:rPr>
        <w:fldChar w:fldCharType="begin">
          <w:fldData xml:space="preserve">PEVuZE5vdGU+PENpdGU+PEF1dGhvcj5Ccm93bjwvQXV0aG9yPjxZZWFyPjIwMDc8L1llYXI+PFJl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==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PEVuZE5vdGU+PENpdGU+PEF1dGhvcj5Ccm93bjwvQXV0aG9yPjxZZWFyPjIwMDc8L1llYXI+PFJl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==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A872B3" w:rsidRPr="007B7DFC">
        <w:rPr>
          <w:rFonts w:asciiTheme="majorBidi" w:hAnsiTheme="majorBidi" w:cstheme="majorBidi"/>
        </w:rPr>
      </w:r>
      <w:r w:rsidR="00A872B3" w:rsidRPr="007B7DFC">
        <w:rPr>
          <w:rFonts w:asciiTheme="majorBidi" w:hAnsiTheme="majorBidi" w:cstheme="majorBidi"/>
        </w:rPr>
        <w:fldChar w:fldCharType="separate"/>
      </w:r>
      <w:r w:rsidR="002D5068" w:rsidRPr="007B7DFC">
        <w:rPr>
          <w:rFonts w:asciiTheme="majorBidi" w:hAnsiTheme="majorBidi" w:cstheme="majorBidi"/>
          <w:noProof/>
        </w:rPr>
        <w:t>(Brown et al., 2007, Ingersoll et al., 2010)</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One of the most important functions of SR-A1 is its ability to recognise a wide range of ligands, including modified LDL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&lt;EndNote&gt;&lt;Cite&gt;&lt;Author&gt;Goldstein&lt;/Author&gt;&lt;Year&gt;1979&lt;/Year&gt;&lt;RecNum&gt;164&lt;/RecNum&gt;&lt;DisplayText&gt;(Goldstein et al., 1979)&lt;/DisplayText&gt;&lt;record&gt;&lt;rec-number&gt;164&lt;/rec-number&gt;&lt;foreign-keys&gt;&lt;key app="EN" db-id="wa25twppyx902le00tmv990mrttvw5s99sd0" timestamp="1397764527"&gt;164&lt;/key&gt;&lt;/foreign-keys&gt;&lt;ref-type name="Journal Article"&gt;17&lt;/ref-type&gt;&lt;contributors&gt;&lt;authors&gt;&lt;author&gt;Goldstein, J. L.&lt;/author&gt;&lt;author&gt;Ho, Y. K.&lt;/author&gt;&lt;author&gt;Basu, S. K.&lt;/author&gt;&lt;author&gt;Brown, M. S.&lt;/author&gt;&lt;/authors&gt;&lt;/contributors&gt;&lt;titles&gt;&lt;title&gt;Binding site on macrophages that mediates uptake and degradation of acetylated low density lipoprotein, producing massive cholesterol deposition&lt;/title&gt;&lt;secondary-title&gt;Proc Natl Acad Sci U S A&lt;/secondary-title&gt;&lt;alt-title&gt;Proceedings of the National Academy of Sciences of the United States of America&lt;/alt-title&gt;&lt;/titles&gt;&lt;periodical&gt;&lt;full-title&gt;Proc Natl Acad Sci U S A&lt;/full-title&gt;&lt;/periodical&gt;&lt;alt-periodical&gt;&lt;full-title&gt;Proceedings of the National Academy of Sciences of the United States of America&lt;/full-title&gt;&lt;/alt-periodical&gt;&lt;pages&gt;333-7&lt;/pages&gt;&lt;volume&gt;76&lt;/volume&gt;&lt;number&gt;1&lt;/number&gt;&lt;edition&gt;1979/01/01&lt;/edition&gt;&lt;keywords&gt;&lt;keyword&gt;Acetylation&lt;/keyword&gt;&lt;keyword&gt;Animals&lt;/keyword&gt;&lt;keyword&gt;Ascitic Fluid/cytology&lt;/keyword&gt;&lt;keyword&gt;Binding Sites&lt;/keyword&gt;&lt;keyword&gt;Chloroquine/pharmacology&lt;/keyword&gt;&lt;keyword&gt;Cholesterol/*metabolism&lt;/keyword&gt;&lt;keyword&gt;Cholesterol Esters/biosynthesis&lt;/keyword&gt;&lt;keyword&gt;Female&lt;/keyword&gt;&lt;keyword&gt;Lipoproteins, LDL/*metabolism&lt;/keyword&gt;&lt;keyword&gt;Macrophages/*metabolism&lt;/keyword&gt;&lt;keyword&gt;Methylation&lt;/keyword&gt;&lt;keyword&gt;Mice&lt;/keyword&gt;&lt;keyword&gt;Phagocytosis&lt;/keyword&gt;&lt;keyword&gt;Structure-Activity Relationship&lt;/keyword&gt;&lt;keyword&gt;Time Factors&lt;/keyword&gt;&lt;/keywords&gt;&lt;dates&gt;&lt;year&gt;1979&lt;/year&gt;&lt;pub-dates&gt;&lt;date&gt;Jan&lt;/date&gt;&lt;/pub-dates&gt;&lt;/dates&gt;&lt;isbn&gt;0027-8424 (Print)&amp;#xD;0027-8424&lt;/isbn&gt;&lt;accession-num&gt;218198&lt;/accession-num&gt;&lt;label&gt;acLDL not natural, but made in vitro&lt;/label&gt;&lt;urls&gt;&lt;/urls&gt;&lt;custom2&gt;Pmc382933&lt;/custom2&gt;&lt;remote-database-provider&gt;Nlm&lt;/remote-database-provider&gt;&lt;language&gt;eng&lt;/language&gt;&lt;/record&gt;&lt;/Cite&gt;&lt;/EndNote&gt;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(Goldstein et al., 1979)</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and proteins (e.g. </w:t>
      </w:r>
      <w:r w:rsidR="00AD10D3" w:rsidRPr="007B7DFC">
        <w:rPr>
          <w:rFonts w:asciiTheme="majorBidi" w:hAnsiTheme="majorBidi" w:cstheme="majorBidi"/>
        </w:rPr>
        <w:t>ac</w:t>
      </w:r>
      <w:r w:rsidR="00A872B3" w:rsidRPr="007B7DFC">
        <w:rPr>
          <w:rFonts w:asciiTheme="majorBidi" w:hAnsiTheme="majorBidi" w:cstheme="majorBidi"/>
        </w:rPr>
        <w:t xml:space="preserve">LDL, maleylated bovine serum albumin),  polynucleic acids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&lt;EndNote&gt;&lt;Cite&gt;&lt;Author&gt;Brown&lt;/Author&gt;&lt;Year&gt;1983&lt;/Year&gt;&lt;RecNum&gt;496&lt;/RecNum&gt;&lt;DisplayText&gt;(Brown and Goldstein, 1983)&lt;/DisplayText&gt;&lt;record&gt;&lt;rec-number&gt;496&lt;/rec-number&gt;&lt;foreign-keys&gt;&lt;key app="EN" db-id="wa25twppyx902le00tmv990mrttvw5s99sd0" timestamp="1399577467"&gt;496&lt;/key&gt;&lt;/foreign-keys&gt;&lt;ref-type name="Journal Article"&gt;17&lt;/ref-type&gt;&lt;contributors&gt;&lt;authors&gt;&lt;author&gt;Brown, M. S.&lt;/author&gt;&lt;author&gt;Goldstein, J. L.&lt;/author&gt;&lt;/authors&gt;&lt;/contributors&gt;&lt;titles&gt;&lt;title&gt;Lipoprotein metabolism in the macrophage: implications for cholesterol deposition in atherosclerosis&lt;/title&gt;&lt;secondary-title&gt;Annu Rev Biochem&lt;/secondary-title&gt;&lt;alt-title&gt;Annual review of biochemistry&lt;/alt-title&gt;&lt;/titles&gt;&lt;periodical&gt;&lt;full-title&gt;Annu Rev Biochem&lt;/full-title&gt;&lt;abbr-1&gt;Annual review of biochemistry&lt;/abbr-1&gt;&lt;/periodical&gt;&lt;alt-periodical&gt;&lt;full-title&gt;Annu Rev Biochem&lt;/full-title&gt;&lt;abbr-1&gt;Annual review of biochemistry&lt;/abbr-1&gt;&lt;/alt-periodical&gt;&lt;pages&gt;223-61&lt;/pages&gt;&lt;volume&gt;52&lt;/volume&gt;&lt;edition&gt;1983/01/01&lt;/edition&gt;&lt;keywords&gt;&lt;keyword&gt;Animals&lt;/keyword&gt;&lt;keyword&gt;Apolipoproteins/metabolism&lt;/keyword&gt;&lt;keyword&gt;Apolipoproteins E&lt;/keyword&gt;&lt;keyword&gt;Arteriosclerosis/*metabolism&lt;/keyword&gt;&lt;keyword&gt;*Cell Adhesion Molecules&lt;/keyword&gt;&lt;keyword&gt;Cholesterol/*metabolism&lt;/keyword&gt;&lt;keyword&gt;Cholesterol Esters/metabolism&lt;/keyword&gt;&lt;keyword&gt;Humans&lt;/keyword&gt;&lt;keyword&gt;Kinetics&lt;/keyword&gt;&lt;keyword&gt;Lipoproteins/*metabolism&lt;/keyword&gt;&lt;keyword&gt;Lipoproteins, LDL/metabolism&lt;/keyword&gt;&lt;keyword&gt;Macrophages/*metabolism&lt;/keyword&gt;&lt;keyword&gt;Mice&lt;/keyword&gt;&lt;keyword&gt;Receptors, Cell Surface/metabolism&lt;/keyword&gt;&lt;keyword&gt;Receptors, LDL&lt;/keyword&gt;&lt;keyword&gt;Receptors, Scavenger&lt;/keyword&gt;&lt;/keywords&gt;&lt;dates&gt;&lt;year&gt;1983&lt;/year&gt;&lt;/dates&gt;&lt;isbn&gt;0066-4154 (Print)&amp;#xD;0066-4154&lt;/isbn&gt;&lt;accession-num&gt;6311077&lt;/accession-num&gt;&lt;urls&gt;&lt;/urls&gt;&lt;electronic-resource-num&gt;10.1146/annurev.bi.52.070183.001255&lt;/electronic-resource-num&gt;&lt;remote-database-provider&gt;Nlm&lt;/remote-database-provider&gt;&lt;language&gt;eng&lt;/language&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(Brown and Goldstein, 1983)</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certain carbohydrate-based ligands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&lt;EndNote&gt;&lt;Cite&gt;&lt;Author&gt;Dhaliwal&lt;/Author&gt;&lt;Year&gt;1999&lt;/Year&gt;&lt;RecNum&gt;125&lt;/RecNum&gt;&lt;DisplayText&gt;(Dhaliwal and Steinbrecher, 1999)&lt;/DisplayText&gt;&lt;record&gt;&lt;rec-number&gt;125&lt;/rec-number&gt;&lt;foreign-keys&gt;&lt;key app="EN" db-id="wa25twppyx902le00tmv990mrttvw5s99sd0" timestamp="1396096397"&gt;125&lt;/key&gt;&lt;/foreign-keys&gt;&lt;ref-type name="Journal Article"&gt;17&lt;/ref-type&gt;&lt;contributors&gt;&lt;authors&gt;&lt;author&gt;Dhaliwal, Baljinder S.&lt;/author&gt;&lt;author&gt;Steinbrecher, Urs P.&lt;/author&gt;&lt;/authors&gt;&lt;/contributors&gt;&lt;titles&gt;&lt;title&gt;Scavenger receptors and oxidized low density lipoproteins&lt;/title&gt;&lt;secondary-title&gt;Clinica Chimica Acta&lt;/secondary-title&gt;&lt;/titles&gt;&lt;periodical&gt;&lt;full-title&gt;Clinica Chimica Acta&lt;/full-title&gt;&lt;/periodical&gt;&lt;pages&gt;191-205&lt;/pages&gt;&lt;volume&gt;286&lt;/volume&gt;&lt;number&gt;1–2&lt;/number&gt;&lt;keywords&gt;&lt;keyword&gt;Macrophages&lt;/keyword&gt;&lt;keyword&gt;Scavenger receptors&lt;/keyword&gt;&lt;keyword&gt;Oxidized LDL&lt;/keyword&gt;&lt;keyword&gt;Atherosclerosis&lt;/keyword&gt;&lt;keyword&gt;Endothelial cells&lt;/keyword&gt;&lt;/keywords&gt;&lt;dates&gt;&lt;year&gt;1999&lt;/year&gt;&lt;pub-dates&gt;&lt;date&gt;8//&lt;/date&gt;&lt;/pub-dates&gt;&lt;/dates&gt;&lt;isbn&gt;0009-8981&lt;/isbn&gt;&lt;urls&gt;&lt;related-urls&gt;&lt;url&gt;http://www.sciencedirect.com/science/article/pii/S0009898199001011&lt;/url&gt;&lt;/related-urls&gt;&lt;/urls&gt;&lt;electronic-resource-num&gt;http://dx.doi.org/10.1016/S0009-8981(99)00101-1&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(Dhaliwal and Steinbrecher, 1999)</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lipid A component of lipopolysaccharide, lipoteichoic acid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&lt;EndNote&gt;&lt;Cite&gt;&lt;Author&gt;Peiser&lt;/Author&gt;&lt;Year&gt;2006&lt;/Year&gt;&lt;RecNum&gt;499&lt;/RecNum&gt;&lt;DisplayText&gt;(Peiser et al., 2006)&lt;/DisplayText&gt;&lt;record&gt;&lt;rec-number&gt;499&lt;/rec-number&gt;&lt;foreign-keys&gt;&lt;key app="EN" db-id="wa25twppyx902le00tmv990mrttvw5s99sd0" timestamp="1399579525"&gt;499&lt;/key&gt;&lt;/foreign-keys&gt;&lt;ref-type name="Journal Article"&gt;17&lt;/ref-type&gt;&lt;contributors&gt;&lt;authors&gt;&lt;author&gt;Peiser, Leanne&lt;/author&gt;&lt;author&gt;Makepeace, Katherine&lt;/author&gt;&lt;author&gt;Plüddemann, Annette&lt;/author&gt;&lt;author&gt;Savino, Silvana&lt;/author&gt;&lt;author&gt;Wright, J. Claire&lt;/author&gt;&lt;author&gt;Pizza, Mariagrazia&lt;/author&gt;&lt;author&gt;Rappuoli, Rino&lt;/author&gt;&lt;author&gt;Moxon, E. Richard&lt;/author&gt;&lt;author&gt;Gordon, Siamon&lt;/author&gt;&lt;/authors&gt;&lt;/contributors&gt;&lt;titles&gt;&lt;title&gt;Identification of Neisseria meningitidis Nonlipopolysaccharide Ligands for Class A Macrophage Scavenger Receptor by Using a Novel Assay&lt;/title&gt;&lt;secondary-title&gt;Infection and Immunity&lt;/secondary-title&gt;&lt;/titles&gt;&lt;periodical&gt;&lt;full-title&gt;Infection and Immunity&lt;/full-title&gt;&lt;/periodical&gt;&lt;pages&gt;5191-5199&lt;/pages&gt;&lt;volume&gt;74&lt;/volume&gt;&lt;number&gt;9&lt;/number&gt;&lt;dates&gt;&lt;year&gt;2006&lt;/year&gt;&lt;pub-dates&gt;&lt;date&gt;September 1, 2006&lt;/date&gt;&lt;/pub-dates&gt;&lt;/dates&gt;&lt;urls&gt;&lt;related-urls&gt;&lt;url&gt;http://iai.asm.org/content/74/9/5191.abstract&lt;/url&gt;&lt;/related-urls&gt;&lt;/urls&gt;&lt;electronic-resource-num&gt;10.1128/iai.00124-06&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(Peiser et al., 2006)</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and soluble </w:t>
      </w:r>
      <w:r w:rsidR="00A872B3" w:rsidRPr="007B7DFC">
        <w:t>β</w:t>
      </w:r>
      <w:r w:rsidR="00A872B3" w:rsidRPr="007B7DFC">
        <w:rPr>
          <w:rFonts w:asciiTheme="majorBidi" w:hAnsiTheme="majorBidi" w:cstheme="majorBidi"/>
        </w:rPr>
        <w:t xml:space="preserve">-amyloid precursor proteins secreted by activated platelets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&lt;EndNote&gt;&lt;Cite&gt;&lt;Author&gt;Santiago-Garcı́a&lt;/Author&gt;&lt;Year&gt;2001&lt;/Year&gt;&lt;RecNum&gt;655&lt;/RecNum&gt;&lt;DisplayText&gt;(Santiago-Garcı́a et al., 2001)&lt;/DisplayText&gt;&lt;record&gt;&lt;rec-number&gt;655&lt;/rec-number&gt;&lt;foreign-keys&gt;&lt;key app="EN" db-id="wa25twppyx902le00tmv990mrttvw5s99sd0" timestamp="1406137685"&gt;655&lt;/key&gt;&lt;/foreign-keys&gt;&lt;ref-type name="Journal Article"&gt;17&lt;/ref-type&gt;&lt;contributors&gt;&lt;authors&gt;&lt;author&gt;Santiago-Garcı́a, Juan&lt;/author&gt;&lt;author&gt;Mas-Oliva, Jaime&lt;/author&gt;&lt;author&gt;Innerarity, Thomas L.&lt;/author&gt;&lt;author&gt;Pitas, Robert E.&lt;/author&gt;&lt;/authors&gt;&lt;/contributors&gt;&lt;titles&gt;&lt;title&gt;Secreted Forms of the Amyloid-β Precursor Protein Are Ligands for the Class A Scavenger Receptor&lt;/title&gt;&lt;secondary-title&gt;Journal of Biological Chemistry&lt;/secondary-title&gt;&lt;/titles&gt;&lt;periodical&gt;&lt;full-title&gt;Journal of Biological Chemistry&lt;/full-title&gt;&lt;/periodical&gt;&lt;pages&gt;30655-30661&lt;/pages&gt;&lt;volume&gt;276&lt;/volume&gt;&lt;number&gt;33&lt;/number&gt;&lt;dates&gt;&lt;year&gt;2001&lt;/year&gt;&lt;pub-dates&gt;&lt;date&gt;August 17, 2001&lt;/date&gt;&lt;/pub-dates&gt;&lt;/dates&gt;&lt;urls&gt;&lt;related-urls&gt;&lt;url&gt;http://www.jbc.org/content/276/33/30655.abstract&lt;/url&gt;&lt;/related-urls&gt;&lt;/urls&gt;&lt;electronic-resource-num&gt;10.1074/jbc.M102879200&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(Santiago-Garcı́a et al., 2001)</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The ability of SR-A1 to bind to β-amyloid fibrils </w:t>
      </w:r>
      <w:r w:rsidR="00A872B3" w:rsidRPr="007B7DFC">
        <w:rPr>
          <w:rFonts w:asciiTheme="majorBidi" w:hAnsiTheme="majorBidi" w:cstheme="majorBidi"/>
        </w:rPr>
        <w:fldChar w:fldCharType="begin">
          <w:fldData xml:space="preserve">PEVuZE5vdGU+PENpdGU+PEF1dGhvcj5FbCBLaG91cnk8L0F1dGhvcj48WWVhcj4xOTk2PC9ZZWFy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=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PEVuZE5vdGU+PENpdGU+PEF1dGhvcj5FbCBLaG91cnk8L0F1dGhvcj48WWVhcj4xOTk2PC9ZZWFy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=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A872B3" w:rsidRPr="007B7DFC">
        <w:rPr>
          <w:rFonts w:asciiTheme="majorBidi" w:hAnsiTheme="majorBidi" w:cstheme="majorBidi"/>
        </w:rPr>
      </w:r>
      <w:r w:rsidR="00A872B3" w:rsidRPr="007B7DFC">
        <w:rPr>
          <w:rFonts w:asciiTheme="majorBidi" w:hAnsiTheme="majorBidi" w:cstheme="majorBidi"/>
        </w:rPr>
        <w:fldChar w:fldCharType="separate"/>
      </w:r>
      <w:r w:rsidR="002D5068" w:rsidRPr="007B7DFC">
        <w:rPr>
          <w:rFonts w:asciiTheme="majorBidi" w:hAnsiTheme="majorBidi" w:cstheme="majorBidi"/>
          <w:noProof/>
        </w:rPr>
        <w:t>(El Khoury et al., 1996)</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indicates that it has a role in the uptake and processing of β</w:t>
      </w:r>
      <w:r w:rsidR="00C47A65" w:rsidRPr="007B7DFC">
        <w:rPr>
          <w:rFonts w:asciiTheme="majorBidi" w:hAnsiTheme="majorBidi" w:cstheme="majorBidi"/>
        </w:rPr>
        <w:t>-</w:t>
      </w:r>
      <w:r w:rsidR="00A872B3" w:rsidRPr="007B7DFC">
        <w:rPr>
          <w:rFonts w:asciiTheme="majorBidi" w:hAnsiTheme="majorBidi" w:cstheme="majorBidi"/>
        </w:rPr>
        <w:t xml:space="preserve">amyloid which in turn can affect the onset of Alzheimer’s disease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&lt;EndNote&gt;&lt;Cite&gt;&lt;Author&gt;Murphy&lt;/Author&gt;&lt;Year&gt;2005&lt;/Year&gt;&lt;RecNum&gt;130&lt;/RecNum&gt;&lt;DisplayText&gt;(Murphy et al., 2005)&lt;/DisplayText&gt;&lt;record&gt;&lt;rec-number&gt;130&lt;/rec-number&gt;&lt;foreign-keys&gt;&lt;key app="EN" db-id="wa25twppyx902le00tmv990mrttvw5s99sd0" timestamp="1396729943"&gt;130&lt;/key&gt;&lt;/foreign-keys&gt;&lt;ref-type name="Journal Article"&gt;17&lt;/ref-type&gt;&lt;contributors&gt;&lt;authors&gt;&lt;author&gt;Murphy, Jane E.&lt;/author&gt;&lt;author&gt;Tedbury, Philip R.&lt;/author&gt;&lt;author&gt;Homer-Vanniasinkam, Shervanthi&lt;/author&gt;&lt;author&gt;Walker, John H.&lt;/author&gt;&lt;author&gt;Ponnambalam, Sreenivasan&lt;/author&gt;&lt;/authors&gt;&lt;/contributors&gt;&lt;titles&gt;&lt;title&gt;Biochemistry and cell biology of mammalian scavenger receptors&lt;/title&gt;&lt;secondary-title&gt;Atherosclerosis&lt;/secondary-title&gt;&lt;/titles&gt;&lt;periodical&gt;&lt;full-title&gt;Atherosclerosis&lt;/full-title&gt;&lt;/periodical&gt;&lt;pages&gt;1-15&lt;/pages&gt;&lt;volume&gt;182&lt;/volume&gt;&lt;number&gt;1&lt;/number&gt;&lt;keywords&gt;&lt;keyword&gt;Scavenger receptor&lt;/keyword&gt;&lt;keyword&gt;Oxidised LDL&lt;/keyword&gt;&lt;keyword&gt;Secretion&lt;/keyword&gt;&lt;keyword&gt;Internalisation&lt;/keyword&gt;&lt;keyword&gt;Intracellular signalling&lt;/keyword&gt;&lt;/keywords&gt;&lt;dates&gt;&lt;year&gt;2005&lt;/year&gt;&lt;pub-dates&gt;&lt;date&gt;9//&lt;/date&gt;&lt;/pub-dates&gt;&lt;/dates&gt;&lt;isbn&gt;0021-9150&lt;/isbn&gt;&lt;urls&gt;&lt;related-urls&gt;&lt;url&gt;http://www.sciencedirect.com/science/article/pii/S0021915005002509&lt;/url&gt;&lt;/related-urls&gt;&lt;/urls&gt;&lt;electronic-resource-num&gt;http://dx.doi.org/10.1016/j.atherosclerosis.2005.03.036&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(Murphy et al., 2005)</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w:t>
      </w:r>
      <w:r w:rsidR="00A872B3" w:rsidRPr="007B7DFC" w:rsidDel="005E0F84">
        <w:rPr>
          <w:rFonts w:asciiTheme="majorBidi" w:hAnsiTheme="majorBidi" w:cstheme="majorBidi"/>
        </w:rPr>
        <w:t xml:space="preserve"> </w:t>
      </w:r>
      <w:r w:rsidR="00C47A65" w:rsidRPr="007B7DFC">
        <w:rPr>
          <w:rFonts w:asciiTheme="majorBidi" w:hAnsiTheme="majorBidi" w:cstheme="majorBidi"/>
        </w:rPr>
        <w:t>S</w:t>
      </w:r>
      <w:r w:rsidR="00A872B3" w:rsidRPr="007B7DFC">
        <w:rPr>
          <w:rFonts w:asciiTheme="majorBidi" w:hAnsiTheme="majorBidi" w:cstheme="majorBidi"/>
        </w:rPr>
        <w:t xml:space="preserve">R-A1 aids macrophage adhesion to the extracellular matrix of human smooth muscle cells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&lt;EndNote&gt;&lt;Cite&gt;&lt;Author&gt;Santiago-Garcı́a&lt;/Author&gt;&lt;Year&gt;2003&lt;/Year&gt;&lt;RecNum&gt;506&lt;/RecNum&gt;&lt;DisplayText&gt;(Santiago-Garcı́a et al., 2003)&lt;/DisplayText&gt;&lt;record&gt;&lt;rec-number&gt;506&lt;/rec-number&gt;&lt;foreign-keys&gt;&lt;key app="EN" db-id="wa25twppyx902le00tmv990mrttvw5s99sd0" timestamp="1399720722"&gt;506&lt;/key&gt;&lt;/foreign-keys&gt;&lt;ref-type name="Journal Article"&gt;17&lt;/ref-type&gt;&lt;contributors&gt;&lt;authors&gt;&lt;author&gt;Santiago-Garcı́a, Juan&lt;/author&gt;&lt;author&gt;Kodama, Tatsuhiko&lt;/author&gt;&lt;author&gt;Pitas, Robert E.&lt;/author&gt;&lt;/authors&gt;&lt;/contributors&gt;&lt;titles&gt;&lt;title&gt;The Class A Scavenger Receptor Binds to Proteoglycans and Mediates Adhesion of Macrophages to the Extracellular Matrix&lt;/title&gt;&lt;secondary-title&gt;Journal of Biological Chemistry&lt;/secondary-title&gt;&lt;/titles&gt;&lt;periodical&gt;&lt;full-title&gt;Journal of Biological Chemistry&lt;/full-title&gt;&lt;/periodical&gt;&lt;pages&gt;6942-6946&lt;/pages&gt;&lt;volume&gt;278&lt;/volume&gt;&lt;number&gt;9&lt;/number&gt;&lt;dates&gt;&lt;year&gt;2003&lt;/year&gt;&lt;pub-dates&gt;&lt;date&gt;February 28, 2003&lt;/date&gt;&lt;/pub-dates&gt;&lt;/dates&gt;&lt;urls&gt;&lt;related-urls&gt;&lt;url&gt;http://www.jbc.org/content/278/9/6942.abstract&lt;/url&gt;&lt;/related-urls&gt;&lt;/urls&gt;&lt;electronic-resource-num&gt;10.1074/jbc.M208358200&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(Santiago-Garcı́a et al., 2003)</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as well as to monomeric type I and type III collagen that is collagenase-modified or heat denatured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&lt;EndNote&gt;&lt;Cite&gt;&lt;Author&gt;Gowen&lt;/Author&gt;&lt;Year&gt;2001&lt;/Year&gt;&lt;RecNum&gt;41&lt;/RecNum&gt;&lt;DisplayText&gt;(Gowen et al., 2001)&lt;/DisplayText&gt;&lt;record&gt;&lt;rec-number&gt;41&lt;/rec-number&gt;&lt;foreign-keys&gt;&lt;key app="EN" db-id="wa25twppyx902le00tmv990mrttvw5s99sd0" timestamp="1392153526"&gt;41&lt;/key&gt;&lt;/foreign-keys&gt;&lt;ref-type name="Journal Article"&gt;17&lt;/ref-type&gt;&lt;contributors&gt;&lt;authors&gt;&lt;author&gt;Gowen, Brian B.&lt;/author&gt;&lt;author&gt;Borg, Thomas K.&lt;/author&gt;&lt;author&gt;Ghaffar, Abdul&lt;/author&gt;&lt;author&gt;Mayer, Eugene P.&lt;/author&gt;&lt;/authors&gt;&lt;/contributors&gt;&lt;titles&gt;&lt;title&gt;The collagenous domain of class A scavenger receptors is involved in macrophage adhesion to collagens&lt;/title&gt;&lt;secondary-title&gt;Journal of Leukocyte Biology&lt;/secondary-title&gt;&lt;/titles&gt;&lt;periodical&gt;&lt;full-title&gt;Journal of Leukocyte Biology&lt;/full-title&gt;&lt;/periodical&gt;&lt;pages&gt;575-582&lt;/pages&gt;&lt;volume&gt;69&lt;/volume&gt;&lt;number&gt;4&lt;/number&gt;&lt;dates&gt;&lt;year&gt;2001&lt;/year&gt;&lt;pub-dates&gt;&lt;date&gt;April 1, 2001&lt;/date&gt;&lt;/pub-dates&gt;&lt;/dates&gt;&lt;urls&gt;&lt;related-urls&gt;&lt;url&gt;http://www.jleukbio.org/content/69/4/575.abstract&lt;/url&gt;&lt;/related-urls&gt;&lt;/urls&gt;&lt;/record&gt;&lt;/Cite&gt;&lt;/EndNote&gt;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(Gowen et al., 2001)</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This may hold importance for macrophage activation and infiltration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&lt;EndNote&gt;&lt;Cite&gt;&lt;Author&gt;Plüddemann&lt;/Author&gt;&lt;Year&gt;2007&lt;/Year&gt;&lt;RecNum&gt;501&lt;/RecNum&gt;&lt;DisplayText&gt;(Plüddemann et al., 2007)&lt;/DisplayText&gt;&lt;record&gt;&lt;rec-number&gt;501&lt;/rec-number&gt;&lt;foreign-keys&gt;&lt;key app="EN" db-id="wa25twppyx902le00tmv990mrttvw5s99sd0" timestamp="1399579872"&gt;501&lt;/key&gt;&lt;/foreign-keys&gt;&lt;ref-type name="Journal Article"&gt;17&lt;/ref-type&gt;&lt;contributors&gt;&lt;authors&gt;&lt;author&gt;Plüddemann, Annette&lt;/author&gt;&lt;author&gt;Neyen, Claudine&lt;/author&gt;&lt;author&gt;Gordon, Siamon&lt;/author&gt;&lt;/authors&gt;&lt;/contributors&gt;&lt;titles&gt;&lt;title&gt;Macrophage scavenger receptors and host-derived ligands&lt;/title&gt;&lt;secondary-title&gt;Methods&lt;/secondary-title&gt;&lt;/titles&gt;&lt;periodical&gt;&lt;full-title&gt;Methods&lt;/full-title&gt;&lt;/periodical&gt;&lt;pages&gt;207-217&lt;/pages&gt;&lt;volume&gt;43&lt;/volume&gt;&lt;number&gt;3&lt;/number&gt;&lt;keywords&gt;&lt;keyword&gt;Scavenger receptors&lt;/keyword&gt;&lt;keyword&gt;Endogenous ligand&lt;/keyword&gt;&lt;keyword&gt;Molecular chaperones&lt;/keyword&gt;&lt;keyword&gt;Antigen presentation&lt;/keyword&gt;&lt;keyword&gt;Atherosclerosis&lt;/keyword&gt;&lt;keyword&gt;Alzheimer’s disease&lt;/keyword&gt;&lt;/keywords&gt;&lt;dates&gt;&lt;year&gt;2007&lt;/year&gt;&lt;pub-dates&gt;&lt;date&gt;11//&lt;/date&gt;&lt;/pub-dates&gt;&lt;/dates&gt;&lt;isbn&gt;1046-2023&lt;/isbn&gt;&lt;urls&gt;&lt;related-urls&gt;&lt;url&gt;http://www.sciencedirect.com/science/article/pii/S1046202307001296&lt;/url&gt;&lt;/related-urls&gt;&lt;/urls&gt;&lt;electronic-resource-num&gt;http://dx.doi.org/10.1016/j.ymeth.2007.06.004&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(Plüddemann et al., 2007)</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as well as uptake and presentation of modified antigens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&lt;EndNote&gt;&lt;Cite&gt;&lt;Author&gt;Harshyne&lt;/Author&gt;&lt;Year&gt;2003&lt;/Year&gt;&lt;RecNum&gt;659&lt;/RecNum&gt;&lt;DisplayText&gt;(Harshyne et al., 2003)&lt;/DisplayText&gt;&lt;record&gt;&lt;rec-number&gt;659&lt;/rec-number&gt;&lt;foreign-keys&gt;&lt;key app="EN" db-id="wa25twppyx902le00tmv990mrttvw5s99sd0" timestamp="1406138579"&gt;659&lt;/key&gt;&lt;/foreign-keys&gt;&lt;ref-type name="Journal Article"&gt;17&lt;/ref-type&gt;&lt;contributors&gt;&lt;authors&gt;&lt;author&gt;Harshyne, Larry A.&lt;/author&gt;&lt;author&gt;Zimmer, Michael I.&lt;/author&gt;&lt;author&gt;Watkins, Simon C.&lt;/author&gt;&lt;author&gt;Barratt-Boyes, Simon M.&lt;/author&gt;&lt;/authors&gt;&lt;/contributors&gt;&lt;titles&gt;&lt;title&gt;A Role for Class A Scavenger Receptor in Dendritic Cell Nibbling from Live Cells&lt;/title&gt;&lt;secondary-title&gt;The Journal of Immunology&lt;/secondary-title&gt;&lt;/titles&gt;&lt;periodical&gt;&lt;full-title&gt;The Journal of Immunology&lt;/full-title&gt;&lt;/periodical&gt;&lt;pages&gt;2302-2309&lt;/pages&gt;&lt;volume&gt;170&lt;/volume&gt;&lt;number&gt;5&lt;/number&gt;&lt;dates&gt;&lt;year&gt;2003&lt;/year&gt;&lt;pub-dates&gt;&lt;date&gt;March 1, 2003&lt;/date&gt;&lt;/pub-dates&gt;&lt;/dates&gt;&lt;urls&gt;&lt;related-urls&gt;&lt;url&gt;http://www.jimmunol.org/content/170/5/2302.abstract&lt;/url&gt;&lt;/related-urls&gt;&lt;/urls&gt;&lt;electronic-resource-num&gt;10.4049/jimmunol.170.5.2302&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(Harshyne et al., 2003)</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and surface adenocarcinoma tumour antigen (gp100) to T cells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&lt;EndNote&gt;&lt;Cite&gt;&lt;Author&gt;Plüddemann&lt;/Author&gt;&lt;Year&gt;2007&lt;/Year&gt;&lt;RecNum&gt;501&lt;/RecNum&gt;&lt;DisplayText&gt;(Plüddemann et al., 2007)&lt;/DisplayText&gt;&lt;record&gt;&lt;rec-number&gt;501&lt;/rec-number&gt;&lt;foreign-keys&gt;&lt;key app="EN" db-id="wa25twppyx902le00tmv990mrttvw5s99sd0" timestamp="1399579872"&gt;501&lt;/key&gt;&lt;/foreign-keys&gt;&lt;ref-type name="Journal Article"&gt;17&lt;/ref-type&gt;&lt;contributors&gt;&lt;authors&gt;&lt;author&gt;Plüddemann, Annette&lt;/author&gt;&lt;author&gt;Neyen, Claudine&lt;/author&gt;&lt;author&gt;Gordon, Siamon&lt;/author&gt;&lt;/authors&gt;&lt;/contributors&gt;&lt;titles&gt;&lt;title&gt;Macrophage scavenger receptors and host-derived ligands&lt;/title&gt;&lt;secondary-title&gt;Methods&lt;/secondary-title&gt;&lt;/titles&gt;&lt;periodical&gt;&lt;full-title&gt;Methods&lt;/full-title&gt;&lt;/periodical&gt;&lt;pages&gt;207-217&lt;/pages&gt;&lt;volume&gt;43&lt;/volume&gt;&lt;number&gt;3&lt;/number&gt;&lt;keywords&gt;&lt;keyword&gt;Scavenger receptors&lt;/keyword&gt;&lt;keyword&gt;Endogenous ligand&lt;/keyword&gt;&lt;keyword&gt;Molecular chaperones&lt;/keyword&gt;&lt;keyword&gt;Antigen presentation&lt;/keyword&gt;&lt;keyword&gt;Atherosclerosis&lt;/keyword&gt;&lt;keyword&gt;Alzheimer’s disease&lt;/keyword&gt;&lt;/keywords&gt;&lt;dates&gt;&lt;year&gt;2007&lt;/year&gt;&lt;pub-dates&gt;&lt;date&gt;11//&lt;/date&gt;&lt;/pub-dates&gt;&lt;/dates&gt;&lt;isbn&gt;1046-2023&lt;/isbn&gt;&lt;urls&gt;&lt;related-urls&gt;&lt;url&gt;http://www.sciencedirect.com/science/article/pii/S1046202307001296&lt;/url&gt;&lt;/related-urls&gt;&lt;/urls&gt;&lt;electronic-resource-num&gt;http://dx.doi.org/10.1016/j.ymeth.2007.06.004&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(Plüddemann et al., 2007)</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SR-A1 is also involved in the clearance of apoptotic cells by macrophages </w:t>
      </w:r>
      <w:r w:rsidR="00A872B3" w:rsidRPr="007B7DFC">
        <w:rPr>
          <w:rFonts w:asciiTheme="majorBidi" w:hAnsiTheme="majorBidi" w:cstheme="majorBidi"/>
        </w:rPr>
        <w:fldChar w:fldCharType="begin">
          <w:fldData xml:space="preserve">PEVuZE5vdGU+PENpdGU+PEF1dGhvcj5EdW5uZTwvQXV0aG9yPjxZZWFyPjE5OTQ8L1llYXI+PFJl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PEVuZE5vdGU+PENpdGU+PEF1dGhvcj5EdW5uZTwvQXV0aG9yPjxZZWFyPjE5OTQ8L1llYXI+PFJl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A872B3" w:rsidRPr="007B7DFC">
        <w:rPr>
          <w:rFonts w:asciiTheme="majorBidi" w:hAnsiTheme="majorBidi" w:cstheme="majorBidi"/>
        </w:rPr>
      </w:r>
      <w:r w:rsidR="00A872B3" w:rsidRPr="007B7DFC">
        <w:rPr>
          <w:rFonts w:asciiTheme="majorBidi" w:hAnsiTheme="majorBidi" w:cstheme="majorBidi"/>
        </w:rPr>
        <w:fldChar w:fldCharType="separate"/>
      </w:r>
      <w:r w:rsidR="002D5068" w:rsidRPr="007B7DFC">
        <w:rPr>
          <w:rFonts w:asciiTheme="majorBidi" w:hAnsiTheme="majorBidi" w:cstheme="majorBidi"/>
          <w:noProof/>
        </w:rPr>
        <w:t>(Dunne et al., 1994, Platt et al., 1996)</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indicating its role in tissue maintenance and homeostasis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&lt;EndNote&gt;&lt;Cite&gt;&lt;Author&gt;Platt&lt;/Author&gt;&lt;Year&gt;1996&lt;/Year&gt;&lt;RecNum&gt;658&lt;/RecNum&gt;&lt;DisplayText&gt;(Platt et al., 1996)&lt;/DisplayText&gt;&lt;record&gt;&lt;rec-number&gt;658&lt;/rec-number&gt;&lt;foreign-keys&gt;&lt;key app="EN" db-id="wa25twppyx902le00tmv990mrttvw5s99sd0" timestamp="1406138217"&gt;658&lt;/key&gt;&lt;/foreign-keys&gt;&lt;ref-type name="Journal Article"&gt;17&lt;/ref-type&gt;&lt;contributors&gt;&lt;authors&gt;&lt;author&gt;Platt, N&lt;/author&gt;&lt;author&gt;Suzuki, H&lt;/author&gt;&lt;author&gt;Kurihara, Y&lt;/author&gt;&lt;author&gt;Kodama, T&lt;/author&gt;&lt;author&gt;Gordon, S&lt;/author&gt;&lt;/authors&gt;&lt;/contributors&gt;&lt;titles&gt;&lt;title&gt;Role for the class A macrophage scavenger receptor in the phagocytosis of apoptotic thymocytes in vitro&lt;/title&gt;&lt;secondary-title&gt;Proceedings of the National Academy of Sciences&lt;/secondary-title&gt;&lt;/titles&gt;&lt;periodical&gt;&lt;full-title&gt;Proceedings of the National Academy of Sciences&lt;/full-title&gt;&lt;/periodical&gt;&lt;pages&gt;12456-12460&lt;/pages&gt;&lt;volume&gt;93&lt;/volume&gt;&lt;number&gt;22&lt;/number&gt;&lt;dates&gt;&lt;year&gt;1996&lt;/year&gt;&lt;pub-dates&gt;&lt;date&gt;October 29, 1996&lt;/date&gt;&lt;/pub-dates&gt;&lt;/dates&gt;&lt;urls&gt;&lt;related-urls&gt;&lt;url&gt;http://www.pnas.org/content/93/22/12456.abstract&lt;/url&gt;&lt;/related-urls&gt;&lt;/urls&gt;&lt;/record&gt;&lt;/Cite&gt;&lt;/EndNote&gt;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(Platt et al., 1996)</w:t>
      </w:r>
      <w:r w:rsidR="00A872B3" w:rsidRPr="007B7DFC">
        <w:rPr>
          <w:rFonts w:asciiTheme="majorBidi" w:hAnsiTheme="majorBidi" w:cstheme="majorBidi"/>
        </w:rPr>
        <w:fldChar w:fldCharType="end"/>
      </w:r>
      <w:r w:rsidR="00AD10D3" w:rsidRPr="007B7DFC">
        <w:rPr>
          <w:rFonts w:asciiTheme="majorBidi" w:hAnsiTheme="majorBidi" w:cstheme="majorBidi"/>
        </w:rPr>
        <w:t>.</w:t>
      </w:r>
    </w:p>
    <w:p w14:paraId="058FC2E6" w14:textId="77777777" w:rsidR="00A872B3" w:rsidRPr="007B7DFC" w:rsidRDefault="00A872B3" w:rsidP="00A872B3"/>
    <w:p w14:paraId="7734AE05" w14:textId="2D4F138F" w:rsidR="00A872B3" w:rsidRPr="007B7DFC" w:rsidRDefault="00A872B3" w:rsidP="00A872B3">
      <w:pPr>
        <w:pStyle w:val="Heading5"/>
      </w:pPr>
      <w:bookmarkStart w:id="55" w:name="_Toc477301893"/>
      <w:r w:rsidRPr="007B7DFC">
        <w:lastRenderedPageBreak/>
        <w:t>SR-A1.1</w:t>
      </w:r>
      <w:bookmarkEnd w:id="55"/>
    </w:p>
    <w:p w14:paraId="3B04E60F" w14:textId="64DCB561" w:rsidR="00A872B3" w:rsidRPr="007B7DFC" w:rsidRDefault="008C7820" w:rsidP="00A872B3">
      <w:pPr>
        <w:autoSpaceDE w:val="0"/>
        <w:autoSpaceDN w:val="0"/>
        <w:adjustRightInd w:val="0"/>
        <w:rPr>
          <w:rFonts w:asciiTheme="majorBidi" w:hAnsiTheme="majorBidi" w:cstheme="majorBidi"/>
        </w:rPr>
      </w:pPr>
      <w:r w:rsidRPr="007B7DFC">
        <w:rPr>
          <w:rFonts w:asciiTheme="majorBidi" w:hAnsiTheme="majorBidi" w:cstheme="majorBidi"/>
          <w:noProof/>
          <w:lang w:val="en-US"/>
        </w:rPr>
        <w:drawing>
          <wp:anchor distT="0" distB="0" distL="114300" distR="114300" simplePos="0" relativeHeight="251633664" behindDoc="0" locked="0" layoutInCell="1" allowOverlap="1" wp14:anchorId="6BD8F228" wp14:editId="2C04512F">
            <wp:simplePos x="0" y="0"/>
            <wp:positionH relativeFrom="column">
              <wp:posOffset>46714</wp:posOffset>
            </wp:positionH>
            <wp:positionV relativeFrom="paragraph">
              <wp:posOffset>86664</wp:posOffset>
            </wp:positionV>
            <wp:extent cx="325755" cy="1403350"/>
            <wp:effectExtent l="0" t="0" r="0" b="63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R-A1.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5755" cy="1403350"/>
                    </a:xfrm>
                    <a:prstGeom prst="rect">
                      <a:avLst/>
                    </a:prstGeom>
                  </pic:spPr>
                </pic:pic>
              </a:graphicData>
            </a:graphic>
            <wp14:sizeRelH relativeFrom="margin">
              <wp14:pctWidth>0</wp14:pctWidth>
            </wp14:sizeRelH>
            <wp14:sizeRelV relativeFrom="margin">
              <wp14:pctHeight>0</wp14:pctHeight>
            </wp14:sizeRelV>
          </wp:anchor>
        </w:drawing>
      </w:r>
      <w:r w:rsidR="00A872B3" w:rsidRPr="007B7DFC">
        <w:rPr>
          <w:rFonts w:asciiTheme="majorBidi" w:hAnsiTheme="majorBidi" w:cstheme="majorBidi"/>
        </w:rPr>
        <w:t xml:space="preserve">SR-A1.1 is a splice variant of SR-A. It is usually co-expressed with SR-A1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&lt;EndNote&gt;&lt;Cite&gt;&lt;Author&gt;Bowdish&lt;/Author&gt;&lt;Year&gt;2009&lt;/Year&gt;&lt;RecNum&gt;35&lt;/RecNum&gt;&lt;DisplayText&gt;(Bowdish and Gordon, 2009)&lt;/DisplayText&gt;&lt;record&gt;&lt;rec-number&gt;35&lt;/rec-number&gt;&lt;foreign-keys&gt;&lt;key app="EN" db-id="wa25twppyx902le00tmv990mrttvw5s99sd0" timestamp="1392152707"&gt;35&lt;/key&gt;&lt;/foreign-keys&gt;&lt;ref-type name="Journal Article"&gt;17&lt;/ref-type&gt;&lt;contributors&gt;&lt;authors&gt;&lt;author&gt;Bowdish, Dawn M. E.&lt;/author&gt;&lt;author&gt;Gordon, Siamon&lt;/author&gt;&lt;/authors&gt;&lt;/contributors&gt;&lt;titles&gt;&lt;title&gt;Conserved domains of the class A scavenger receptors: evolution and function&lt;/title&gt;&lt;secondary-title&gt;Immunological Reviews&lt;/secondary-title&gt;&lt;/titles&gt;&lt;periodical&gt;&lt;full-title&gt;Immunological Reviews&lt;/full-title&gt;&lt;/periodical&gt;&lt;pages&gt;19-31&lt;/pages&gt;&lt;volume&gt;227&lt;/volume&gt;&lt;number&gt;1&lt;/number&gt;&lt;keywords&gt;&lt;keyword&gt;monocytes/macrophages&lt;/keyword&gt;&lt;keyword&gt;Toll-like receptors/pattern recognition receptors&lt;/keyword&gt;&lt;keyword&gt;comparative immunology/evolution&lt;/keyword&gt;&lt;keyword&gt;phagocytosis&lt;/keyword&gt;&lt;/keywords&gt;&lt;dates&gt;&lt;year&gt;2009&lt;/year&gt;&lt;/dates&gt;&lt;publisher&gt;Blackwell Publishing Ltd&lt;/publisher&gt;&lt;isbn&gt;1600-065X&lt;/isbn&gt;&lt;urls&gt;&lt;related-urls&gt;&lt;url&gt;http://dx.doi.org/10.1111/j.1600-065X.2008.00728.x&lt;/url&gt;&lt;/related-urls&gt;&lt;/urls&gt;&lt;electronic-resource-num&gt;10.1111/j.1600-065X.2008.00728.x&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(Bowdish and Gordon, 2009)</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and is mainly expressed on macrophages. It is involved in homeostatic functions such as lipid metabolism. Like SR-A1, SR-A1.1 is involved in the recognition and clearance of apoptotic cells, modified host components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&lt;EndNote&gt;&lt;Cite&gt;&lt;Author&gt;Dunne&lt;/Author&gt;&lt;Year&gt;1994&lt;/Year&gt;&lt;RecNum&gt;539&lt;/RecNum&gt;&lt;DisplayText&gt;(Dunne et al., 1994)&lt;/DisplayText&gt;&lt;record&gt;&lt;rec-number&gt;539&lt;/rec-number&gt;&lt;foreign-keys&gt;&lt;key app="EN" db-id="wa25twppyx902le00tmv990mrttvw5s99sd0" timestamp="1399844184"&gt;539&lt;/key&gt;&lt;/foreign-keys&gt;&lt;ref-type name="Journal Article"&gt;17&lt;/ref-type&gt;&lt;contributors&gt;&lt;authors&gt;&lt;author&gt;Dunne, D W&lt;/author&gt;&lt;author&gt;Resnick, D&lt;/author&gt;&lt;author&gt;Greenberg, J&lt;/author&gt;&lt;author&gt;Krieger, M&lt;/author&gt;&lt;author&gt;Joiner, K A&lt;/author&gt;&lt;/authors&gt;&lt;/contributors&gt;&lt;titles&gt;&lt;title&gt;The type I macrophage scavenger receptor binds to gram-positive bacteria and recognizes lipoteichoic acid&lt;/title&gt;&lt;secondary-title&gt;Proceedings of the National Academy of Sciences&lt;/secondary-title&gt;&lt;/titles&gt;&lt;periodical&gt;&lt;full-title&gt;Proceedings of the National Academy of Sciences&lt;/full-title&gt;&lt;/periodical&gt;&lt;pages&gt;1863-1867&lt;/pages&gt;&lt;volume&gt;91&lt;/volume&gt;&lt;number&gt;5&lt;/number&gt;&lt;dates&gt;&lt;year&gt;1994&lt;/year&gt;&lt;pub-dates&gt;&lt;date&gt;March 1, 1994&lt;/date&gt;&lt;/pub-dates&gt;&lt;/dates&gt;&lt;urls&gt;&lt;related-urls&gt;&lt;url&gt;http://www.pnas.org/content/91/5/1863.abstract&lt;/url&gt;&lt;/related-urls&gt;&lt;/urls&gt;&lt;electronic-resource-num&gt;10.1073/pnas.91.5.1863&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(Dunne et al., 1994)</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and binding polynucleic acids, bacterial components and certain carbohydrate-based ligands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&lt;EndNote&gt;&lt;Cite&gt;&lt;Author&gt;Dhaliwal&lt;/Author&gt;&lt;Year&gt;1999&lt;/Year&gt;&lt;RecNum&gt;125&lt;/RecNum&gt;&lt;DisplayText&gt;(Dhaliwal and Steinbrecher, 1999)&lt;/DisplayText&gt;&lt;record&gt;&lt;rec-number&gt;125&lt;/rec-number&gt;&lt;foreign-keys&gt;&lt;key app="EN" db-id="wa25twppyx902le00tmv990mrttvw5s99sd0" timestamp="1396096397"&gt;125&lt;/key&gt;&lt;/foreign-keys&gt;&lt;ref-type name="Journal Article"&gt;17&lt;/ref-type&gt;&lt;contributors&gt;&lt;authors&gt;&lt;author&gt;Dhaliwal, Baljinder S.&lt;/author&gt;&lt;author&gt;Steinbrecher, Urs P.&lt;/author&gt;&lt;/authors&gt;&lt;/contributors&gt;&lt;titles&gt;&lt;title&gt;Scavenger receptors and oxidized low density lipoproteins&lt;/title&gt;&lt;secondary-title&gt;Clinica Chimica Acta&lt;/secondary-title&gt;&lt;/titles&gt;&lt;periodical&gt;&lt;full-title&gt;Clinica Chimica Acta&lt;/full-title&gt;&lt;/periodical&gt;&lt;pages&gt;191-205&lt;/pages&gt;&lt;volume&gt;286&lt;/volume&gt;&lt;number&gt;1–2&lt;/number&gt;&lt;keywords&gt;&lt;keyword&gt;Macrophages&lt;/keyword&gt;&lt;keyword&gt;Scavenger receptors&lt;/keyword&gt;&lt;keyword&gt;Oxidized LDL&lt;/keyword&gt;&lt;keyword&gt;Atherosclerosis&lt;/keyword&gt;&lt;keyword&gt;Endothelial cells&lt;/keyword&gt;&lt;/keywords&gt;&lt;dates&gt;&lt;year&gt;1999&lt;/year&gt;&lt;pub-dates&gt;&lt;date&gt;8//&lt;/date&gt;&lt;/pub-dates&gt;&lt;/dates&gt;&lt;isbn&gt;0009-8981&lt;/isbn&gt;&lt;urls&gt;&lt;related-urls&gt;&lt;url&gt;http://www.sciencedirect.com/science/article/pii/S0009898199001011&lt;/url&gt;&lt;/related-urls&gt;&lt;/urls&gt;&lt;electronic-resource-num&gt;http://dx.doi.org/10.1016/S0009-8981(99)00101-1&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(Dhaliwal and Steinbrecher, 1999)</w:t>
      </w:r>
      <w:r w:rsidR="00A872B3" w:rsidRPr="007B7DFC">
        <w:rPr>
          <w:rFonts w:asciiTheme="majorBidi" w:hAnsiTheme="majorBidi" w:cstheme="majorBidi"/>
        </w:rPr>
        <w:fldChar w:fldCharType="end"/>
      </w:r>
      <w:r w:rsidR="00A872B3" w:rsidRPr="007B7DFC">
        <w:rPr>
          <w:rFonts w:asciiTheme="majorBidi" w:hAnsiTheme="majorBidi" w:cstheme="majorBidi"/>
        </w:rPr>
        <w:t xml:space="preserve">. No functional discrepancies have been shown between these two isoforms </w:t>
      </w:r>
      <w:r w:rsidR="00A872B3"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&lt;EndNote&gt;&lt;Cite&gt;&lt;Author&gt;Bowdish&lt;/Author&gt;&lt;Year&gt;2009&lt;/Year&gt;&lt;RecNum&gt;35&lt;/RecNum&gt;&lt;DisplayText&gt;(Bowdish and Gordon, 2009)&lt;/DisplayText&gt;&lt;record&gt;&lt;rec-number&gt;35&lt;/rec-number&gt;&lt;foreign-keys&gt;&lt;key app="EN" db-id="wa25twppyx902le00tmv990mrttvw5s99sd0" timestamp="1392152707"&gt;35&lt;/key&gt;&lt;/foreign-keys&gt;&lt;ref-type name="Journal Article"&gt;17&lt;/ref-type&gt;&lt;contributors&gt;&lt;authors&gt;&lt;author&gt;Bowdish, Dawn M. E.&lt;/author&gt;&lt;author&gt;Gordon, Siamon&lt;/author&gt;&lt;/authors&gt;&lt;/contributors&gt;&lt;titles&gt;&lt;title&gt;Conserved domains of the class A scavenger receptors: evolution and function&lt;/title&gt;&lt;secondary-title&gt;Immunological Reviews&lt;/secondary-title&gt;&lt;/titles&gt;&lt;periodical&gt;&lt;full-title&gt;Immunological Reviews&lt;/full-title&gt;&lt;/periodical&gt;&lt;pages&gt;19-31&lt;/pages&gt;&lt;volume&gt;227&lt;/volume&gt;&lt;number&gt;1&lt;/number&gt;&lt;keywords&gt;&lt;keyword&gt;monocytes/macrophages&lt;/keyword&gt;&lt;keyword&gt;Toll-like receptors/pattern recognition receptors&lt;/keyword&gt;&lt;keyword&gt;comparative immunology/evolution&lt;/keyword&gt;&lt;keyword&gt;phagocytosis&lt;/keyword&gt;&lt;/keywords&gt;&lt;dates&gt;&lt;year&gt;2009&lt;/year&gt;&lt;/dates&gt;&lt;publisher&gt;Blackwell Publishing Ltd&lt;/publisher&gt;&lt;isbn&gt;1600-065X&lt;/isbn&gt;&lt;urls&gt;&lt;related-urls&gt;&lt;url&gt;http://dx.doi.org/10.1111/j.1600-065X.2008.00728.x&lt;/url&gt;&lt;/related-urls&gt;&lt;/urls&gt;&lt;electronic-resource-num&gt;10.1111/j.1600-065X.2008.00728.x&lt;/electronic-resource-num&gt;&lt;/record&gt;&lt;/Cite&gt;&lt;/EndNote&gt;</w:instrText>
      </w:r>
      <w:r w:rsidR="00A872B3" w:rsidRPr="007B7DFC">
        <w:rPr>
          <w:rFonts w:asciiTheme="majorBidi" w:hAnsiTheme="majorBidi" w:cstheme="majorBidi"/>
        </w:rPr>
        <w:fldChar w:fldCharType="separate"/>
      </w:r>
      <w:r w:rsidR="002D5068" w:rsidRPr="007B7DFC">
        <w:rPr>
          <w:rFonts w:asciiTheme="majorBidi" w:hAnsiTheme="majorBidi" w:cstheme="majorBidi"/>
          <w:noProof/>
        </w:rPr>
        <w:t>(Bowdish and Gordon, 2009)</w:t>
      </w:r>
      <w:r w:rsidR="00A872B3" w:rsidRPr="007B7DFC">
        <w:rPr>
          <w:rFonts w:asciiTheme="majorBidi" w:hAnsiTheme="majorBidi" w:cstheme="majorBidi"/>
        </w:rPr>
        <w:fldChar w:fldCharType="end"/>
      </w:r>
      <w:r w:rsidR="00A872B3" w:rsidRPr="007B7DFC">
        <w:rPr>
          <w:rFonts w:asciiTheme="majorBidi" w:hAnsiTheme="majorBidi" w:cstheme="majorBidi"/>
        </w:rPr>
        <w:t>.</w:t>
      </w:r>
    </w:p>
    <w:p w14:paraId="45FAAB2F" w14:textId="77777777" w:rsidR="00AB0F66" w:rsidRPr="007B7DFC" w:rsidRDefault="00AB0F66" w:rsidP="00A872B3">
      <w:pPr>
        <w:autoSpaceDE w:val="0"/>
        <w:autoSpaceDN w:val="0"/>
        <w:adjustRightInd w:val="0"/>
        <w:rPr>
          <w:rFonts w:asciiTheme="majorBidi" w:hAnsiTheme="majorBidi" w:cstheme="majorBidi"/>
        </w:rPr>
      </w:pPr>
    </w:p>
    <w:p w14:paraId="3C860CD5" w14:textId="77777777" w:rsidR="00AB0F66" w:rsidRPr="007B7DFC" w:rsidRDefault="00AB0F66" w:rsidP="00AB0F66">
      <w:pPr>
        <w:pStyle w:val="Heading5"/>
      </w:pPr>
      <w:bookmarkStart w:id="56" w:name="_Toc477301894"/>
      <w:r w:rsidRPr="007B7DFC">
        <w:t>SR-A1.2</w:t>
      </w:r>
      <w:bookmarkEnd w:id="56"/>
    </w:p>
    <w:p w14:paraId="7DA70A49" w14:textId="2EDEE846" w:rsidR="00AB0F66" w:rsidRPr="007B7DFC" w:rsidRDefault="00AB0F66" w:rsidP="00FF6A9F">
      <w:pPr>
        <w:rPr>
          <w:rFonts w:asciiTheme="majorBidi" w:hAnsiTheme="majorBidi" w:cstheme="majorBidi"/>
        </w:rPr>
      </w:pPr>
      <w:r w:rsidRPr="007B7DFC">
        <w:rPr>
          <w:rFonts w:asciiTheme="majorBidi" w:hAnsiTheme="majorBidi" w:cstheme="majorBidi"/>
        </w:rPr>
        <w:t xml:space="preserve">SR-A1.2 is another splice variant of SR-A1. SR-A1.2 is a dominant negative receptor that cannot bind extracellular ligands because it is retained in the endoplasmic reticulum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&lt;EndNote&gt;&lt;Cite&gt;&lt;Author&gt;Gough&lt;/Author&gt;&lt;Year&gt;1998&lt;/Year&gt;&lt;RecNum&gt;480&lt;/RecNum&gt;&lt;DisplayText&gt;(Gough et al., 1998)&lt;/DisplayText&gt;&lt;record&gt;&lt;rec-number&gt;480&lt;/rec-number&gt;&lt;foreign-keys&gt;&lt;key app="EN" db-id="wa25twppyx902le00tmv990mrttvw5s99sd0" timestamp="1399575547"&gt;480&lt;/key&gt;&lt;/foreign-keys&gt;&lt;ref-type name="Journal Article"&gt;17&lt;/ref-type&gt;&lt;contributors&gt;&lt;authors&gt;&lt;author&gt;Gough, Peter J.&lt;/author&gt;&lt;author&gt;Greaves, David R.&lt;/author&gt;&lt;author&gt;Gordon, Siamon&lt;/author&gt;&lt;/authors&gt;&lt;/contributors&gt;&lt;titles&gt;&lt;title&gt;A naturally occurring isoform of the human macrophage scavenger receptor (SR-A) gene generated by alternative splicing blocks modified LDL uptake&lt;/title&gt;&lt;secondary-title&gt;Journal of Lipid Research&lt;/secondary-title&gt;&lt;/titles&gt;&lt;periodical&gt;&lt;full-title&gt;J Lipid Res&lt;/full-title&gt;&lt;abbr-1&gt;Journal of lipid research&lt;/abbr-1&gt;&lt;/periodical&gt;&lt;pages&gt;531-543&lt;/pages&gt;&lt;volume&gt;39&lt;/volume&gt;&lt;number&gt;3&lt;/number&gt;&lt;dates&gt;&lt;year&gt;1998&lt;/year&gt;&lt;pub-dates&gt;&lt;date&gt;March 1, 1998&lt;/date&gt;&lt;/pub-dates&gt;&lt;/dates&gt;&lt;urls&gt;&lt;related-urls&gt;&lt;url&gt;http://www.jlr.org/content/39/3/531.abstract&lt;/url&gt;&lt;/related-urls&gt;&lt;/urls&gt;&lt;/record&gt;&lt;/Cite&gt;&lt;/EndNote&gt;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(Gough et al., 1998)</w:t>
      </w:r>
      <w:r w:rsidRPr="007B7DFC">
        <w:rPr>
          <w:rFonts w:asciiTheme="majorBidi" w:hAnsiTheme="majorBidi" w:cstheme="majorBidi"/>
        </w:rPr>
        <w:fldChar w:fldCharType="end"/>
      </w:r>
      <w:r w:rsidRPr="007B7DFC">
        <w:rPr>
          <w:rFonts w:asciiTheme="majorBidi" w:hAnsiTheme="majorBidi" w:cstheme="majorBidi"/>
        </w:rPr>
        <w:t xml:space="preserve"> and does not reach the cell surface. It is thought that it might play a role in inhibiting ligand binding by SR-</w:t>
      </w:r>
      <w:r w:rsidR="00C47A65" w:rsidRPr="007B7DFC">
        <w:rPr>
          <w:rFonts w:asciiTheme="majorBidi" w:hAnsiTheme="majorBidi" w:cstheme="majorBidi"/>
        </w:rPr>
        <w:t xml:space="preserve">A1 </w:t>
      </w:r>
      <w:r w:rsidRPr="007B7DFC">
        <w:rPr>
          <w:rFonts w:asciiTheme="majorBidi" w:hAnsiTheme="majorBidi" w:cstheme="majorBidi"/>
        </w:rPr>
        <w:t>and SR-</w:t>
      </w:r>
      <w:r w:rsidR="00C47A65" w:rsidRPr="007B7DFC">
        <w:rPr>
          <w:rFonts w:asciiTheme="majorBidi" w:hAnsiTheme="majorBidi" w:cstheme="majorBidi"/>
        </w:rPr>
        <w:t>A</w:t>
      </w:r>
      <w:r w:rsidR="00FF6A9F" w:rsidRPr="007B7DFC">
        <w:rPr>
          <w:rFonts w:asciiTheme="majorBidi" w:hAnsiTheme="majorBidi" w:cstheme="majorBidi"/>
        </w:rPr>
        <w:t>1.1</w:t>
      </w:r>
      <w:r w:rsidR="00FF6A9F" w:rsidRPr="007B7DFC">
        <w:rPr>
          <w:rFonts w:asciiTheme="majorBidi" w:hAnsiTheme="majorBidi" w:cstheme="majorBidi"/>
        </w:rPr>
        <w:fldChar w:fldCharType="begin"/>
      </w:r>
      <w:r w:rsidR="00FF6A9F" w:rsidRPr="007B7DFC">
        <w:rPr>
          <w:rFonts w:asciiTheme="majorBidi" w:hAnsiTheme="majorBidi" w:cstheme="majorBidi"/>
        </w:rPr>
        <w:instrText xml:space="preserve"> ADDIN EN.CITE &lt;EndNote&gt;&lt;Cite&gt;&lt;Author&gt;Murphy&lt;/Author&gt;&lt;Year&gt;2005&lt;/Year&gt;&lt;RecNum&gt;130&lt;/RecNum&gt;&lt;DisplayText&gt;(Murphy et al., 2005)&lt;/DisplayText&gt;&lt;record&gt;&lt;rec-number&gt;130&lt;/rec-number&gt;&lt;foreign-keys&gt;&lt;key app="EN" db-id="wa25twppyx902le00tmv990mrttvw5s99sd0" timestamp="1396729943"&gt;130&lt;/key&gt;&lt;/foreign-keys&gt;&lt;ref-type name="Journal Article"&gt;17&lt;/ref-type&gt;&lt;contributors&gt;&lt;authors&gt;&lt;author&gt;Murphy, Jane E.&lt;/author&gt;&lt;author&gt;Tedbury, Philip R.&lt;/author&gt;&lt;author&gt;Homer-Vanniasinkam, Shervanthi&lt;/author&gt;&lt;author&gt;Walker, John H.&lt;/author&gt;&lt;author&gt;Ponnambalam, Sreenivasan&lt;/author&gt;&lt;/authors&gt;&lt;/contributors&gt;&lt;titles&gt;&lt;title&gt;Biochemistry and cell biology of mammalian scavenger receptors&lt;/title&gt;&lt;secondary-title&gt;Atherosclerosis&lt;/secondary-title&gt;&lt;/titles&gt;&lt;periodical&gt;&lt;full-title&gt;Atherosclerosis&lt;/full-title&gt;&lt;/periodical&gt;&lt;pages&gt;1-15&lt;/pages&gt;&lt;volume&gt;182&lt;/volume&gt;&lt;number&gt;1&lt;/number&gt;&lt;keywords&gt;&lt;keyword&gt;Scavenger receptor&lt;/keyword&gt;&lt;keyword&gt;Oxidised LDL&lt;/keyword&gt;&lt;keyword&gt;Secretion&lt;/keyword&gt;&lt;keyword&gt;Internalisation&lt;/keyword&gt;&lt;keyword&gt;Intracellular signalling&lt;/keyword&gt;&lt;/keywords&gt;&lt;dates&gt;&lt;year&gt;2005&lt;/year&gt;&lt;pub-dates&gt;&lt;date&gt;9//&lt;/date&gt;&lt;/pub-dates&gt;&lt;/dates&gt;&lt;isbn&gt;0021-9150&lt;/isbn&gt;&lt;urls&gt;&lt;related-urls&gt;&lt;url&gt;http://www.sciencedirect.com/science/article/pii/S0021915005002509&lt;/url&gt;&lt;/related-urls&gt;&lt;/urls&gt;&lt;electronic-resource-num&gt;http://dx.doi.org/10.1016/j.atherosclerosis.2005.03.036&lt;/electronic-resource-num&gt;&lt;/record&gt;&lt;/Cite&gt;&lt;/EndNote&gt;</w:instrText>
      </w:r>
      <w:r w:rsidR="00FF6A9F" w:rsidRPr="007B7DFC">
        <w:rPr>
          <w:rFonts w:asciiTheme="majorBidi" w:hAnsiTheme="majorBidi" w:cstheme="majorBidi"/>
        </w:rPr>
        <w:fldChar w:fldCharType="separate"/>
      </w:r>
      <w:r w:rsidR="00FF6A9F" w:rsidRPr="007B7DFC">
        <w:rPr>
          <w:rFonts w:asciiTheme="majorBidi" w:hAnsiTheme="majorBidi" w:cstheme="majorBidi"/>
          <w:noProof/>
        </w:rPr>
        <w:t>(Murphy et al., 2005)</w:t>
      </w:r>
      <w:r w:rsidR="00FF6A9F" w:rsidRPr="007B7DFC">
        <w:rPr>
          <w:rFonts w:asciiTheme="majorBidi" w:hAnsiTheme="majorBidi" w:cstheme="majorBidi"/>
        </w:rPr>
        <w:fldChar w:fldCharType="end"/>
      </w:r>
      <w:r w:rsidRPr="007B7DFC">
        <w:rPr>
          <w:rFonts w:asciiTheme="majorBidi" w:hAnsiTheme="majorBidi" w:cstheme="majorBidi"/>
        </w:rPr>
        <w:t>.</w:t>
      </w:r>
    </w:p>
    <w:p w14:paraId="0C429A98" w14:textId="77777777" w:rsidR="00AD4BFB" w:rsidRPr="007B7DFC" w:rsidRDefault="00AD4BFB" w:rsidP="00AB0F66">
      <w:pPr>
        <w:rPr>
          <w:rFonts w:asciiTheme="majorBidi" w:hAnsiTheme="majorBidi" w:cstheme="majorBidi"/>
        </w:rPr>
      </w:pPr>
    </w:p>
    <w:p w14:paraId="7231674C" w14:textId="70E087BD" w:rsidR="00AD4BFB" w:rsidRPr="007B7DFC" w:rsidRDefault="00AD4BFB" w:rsidP="00AD4BFB">
      <w:pPr>
        <w:pStyle w:val="Heading5"/>
      </w:pPr>
      <w:bookmarkStart w:id="57" w:name="_Toc477301895"/>
      <w:r w:rsidRPr="007B7DFC">
        <w:t>SR-A3</w:t>
      </w:r>
      <w:bookmarkEnd w:id="57"/>
    </w:p>
    <w:p w14:paraId="6C54C3A5" w14:textId="64724787" w:rsidR="00AD4BFB" w:rsidRPr="007B7DFC" w:rsidRDefault="008C7820" w:rsidP="00AD4BFB">
      <w:pPr>
        <w:rPr>
          <w:rFonts w:asciiTheme="majorBidi" w:hAnsiTheme="majorBidi" w:cstheme="majorBidi"/>
        </w:rPr>
      </w:pPr>
      <w:r w:rsidRPr="007B7DFC">
        <w:rPr>
          <w:rFonts w:asciiTheme="majorBidi" w:hAnsiTheme="majorBidi" w:cstheme="majorBidi"/>
          <w:noProof/>
          <w:lang w:val="en-US"/>
        </w:rPr>
        <w:drawing>
          <wp:anchor distT="0" distB="0" distL="114300" distR="114300" simplePos="0" relativeHeight="251635712" behindDoc="0" locked="0" layoutInCell="1" allowOverlap="1" wp14:anchorId="06DD7ADB" wp14:editId="3CAB5536">
            <wp:simplePos x="0" y="0"/>
            <wp:positionH relativeFrom="column">
              <wp:posOffset>-4776</wp:posOffset>
            </wp:positionH>
            <wp:positionV relativeFrom="paragraph">
              <wp:posOffset>43457</wp:posOffset>
            </wp:positionV>
            <wp:extent cx="304165" cy="1748790"/>
            <wp:effectExtent l="0" t="0" r="635" b="381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R-A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4165" cy="1748790"/>
                    </a:xfrm>
                    <a:prstGeom prst="rect">
                      <a:avLst/>
                    </a:prstGeom>
                  </pic:spPr>
                </pic:pic>
              </a:graphicData>
            </a:graphic>
            <wp14:sizeRelH relativeFrom="margin">
              <wp14:pctWidth>0</wp14:pctWidth>
            </wp14:sizeRelH>
            <wp14:sizeRelV relativeFrom="margin">
              <wp14:pctHeight>0</wp14:pctHeight>
            </wp14:sizeRelV>
          </wp:anchor>
        </w:drawing>
      </w:r>
      <w:r w:rsidR="00AD4BFB" w:rsidRPr="007B7DFC">
        <w:rPr>
          <w:rFonts w:asciiTheme="majorBidi" w:hAnsiTheme="majorBidi" w:cstheme="majorBidi"/>
        </w:rPr>
        <w:t xml:space="preserve">SR-A3 is expressed in a variety of tissues and cell types, including the placenta, lung, heart, intestine and epithelial cells </w:t>
      </w:r>
      <w:r w:rsidR="00AD4BFB" w:rsidRPr="007B7DFC">
        <w:rPr>
          <w:rFonts w:asciiTheme="majorBidi" w:hAnsiTheme="majorBidi" w:cstheme="majorBidi"/>
        </w:rPr>
        <w:fldChar w:fldCharType="begin">
          <w:fldData xml:space="preserve">PEVuZE5vdGU+PENpdGU+PEF1dGhvcj5XaGVsYW48L0F1dGhvcj48WWVhcj4yMDEyPC9ZZWFyPjxS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PEVuZE5vdGU+PENpdGU+PEF1dGhvcj5XaGVsYW48L0F1dGhvcj48WWVhcj4yMDEyPC9ZZWFyPjxS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AD4BFB" w:rsidRPr="007B7DFC">
        <w:rPr>
          <w:rFonts w:asciiTheme="majorBidi" w:hAnsiTheme="majorBidi" w:cstheme="majorBidi"/>
        </w:rPr>
      </w:r>
      <w:r w:rsidR="00AD4BFB" w:rsidRPr="007B7DFC">
        <w:rPr>
          <w:rFonts w:asciiTheme="majorBidi" w:hAnsiTheme="majorBidi" w:cstheme="majorBidi"/>
        </w:rPr>
        <w:fldChar w:fldCharType="separate"/>
      </w:r>
      <w:r w:rsidR="002D5068" w:rsidRPr="007B7DFC">
        <w:rPr>
          <w:rFonts w:asciiTheme="majorBidi" w:hAnsiTheme="majorBidi" w:cstheme="majorBidi"/>
          <w:noProof/>
        </w:rPr>
        <w:t>(Whelan et al., 2012)</w:t>
      </w:r>
      <w:r w:rsidR="00AD4BFB" w:rsidRPr="007B7DFC">
        <w:rPr>
          <w:rFonts w:asciiTheme="majorBidi" w:hAnsiTheme="majorBidi" w:cstheme="majorBidi"/>
        </w:rPr>
        <w:fldChar w:fldCharType="end"/>
      </w:r>
      <w:r w:rsidR="00AD4BFB" w:rsidRPr="007B7DFC">
        <w:rPr>
          <w:rFonts w:asciiTheme="majorBidi" w:hAnsiTheme="majorBidi" w:cstheme="majorBidi"/>
        </w:rPr>
        <w:t xml:space="preserve"> as well as fibroblasts and leucocytes </w:t>
      </w:r>
      <w:r w:rsidR="00AD4BFB"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&lt;EndNote&gt;&lt;Cite&gt;&lt;Author&gt;Canton&lt;/Author&gt;&lt;Year&gt;2013&lt;/Year&gt;&lt;RecNum&gt;552&lt;/RecNum&gt;&lt;DisplayText&gt;(Canton et al., 2013)&lt;/DisplayText&gt;&lt;record&gt;&lt;rec-number&gt;552&lt;/rec-number&gt;&lt;foreign-keys&gt;&lt;key app="EN" db-id="wa25twppyx902le00tmv990mrttvw5s99sd0" timestamp="1401017924"&gt;552&lt;/key&gt;&lt;/foreign-keys&gt;&lt;ref-type name="Journal Article"&gt;17&lt;/ref-type&gt;&lt;contributors&gt;&lt;authors&gt;&lt;author&gt;Canton, Johnathan&lt;/author&gt;&lt;author&gt;Neculai, Dante&lt;/author&gt;&lt;author&gt;Grinstein, Sergio&lt;/author&gt;&lt;/authors&gt;&lt;/contributors&gt;&lt;titles&gt;&lt;title&gt;Scavenger receptors in homeostasis and immunity&lt;/title&gt;&lt;secondary-title&gt;Nat Rev Immunol&lt;/secondary-title&gt;&lt;/titles&gt;&lt;periodical&gt;&lt;full-title&gt;Nat Rev Immunol&lt;/full-title&gt;&lt;abbr-1&gt;Nature reviews. Immunology&lt;/abbr-1&gt;&lt;/periodical&gt;&lt;pages&gt;621-634&lt;/pages&gt;&lt;volume&gt;13&lt;/volume&gt;&lt;number&gt;9&lt;/number&gt;&lt;dates&gt;&lt;year&gt;2013&lt;/year&gt;&lt;pub-dates&gt;&lt;date&gt;09//print&lt;/date&gt;&lt;/pub-dates&gt;&lt;/dates&gt;&lt;publisher&gt;Nature Publishing Group, a division of Macmillan Publishers Limited. All Rights Reserved.&lt;/publisher&gt;&lt;isbn&gt;1474-1733&lt;/isbn&gt;&lt;work-type&gt;Review&lt;/work-type&gt;&lt;urls&gt;&lt;related-urls&gt;&lt;url&gt;http://dx.doi.org/10.1038/nri3515&lt;/url&gt;&lt;/related-urls&gt;&lt;/urls&gt;&lt;electronic-resource-num&gt;10.1038/nri3515&amp;#xD;http://www.nature.com/nri/journal/v13/n9/abs/nri3515.html#supplementary-information&lt;/electronic-resource-num&gt;&lt;/record&gt;&lt;/Cite&gt;&lt;/EndNote&gt;</w:instrText>
      </w:r>
      <w:r w:rsidR="00AD4BFB" w:rsidRPr="007B7DFC">
        <w:rPr>
          <w:rFonts w:asciiTheme="majorBidi" w:hAnsiTheme="majorBidi" w:cstheme="majorBidi"/>
        </w:rPr>
        <w:fldChar w:fldCharType="separate"/>
      </w:r>
      <w:r w:rsidR="002D5068" w:rsidRPr="007B7DFC">
        <w:rPr>
          <w:rFonts w:asciiTheme="majorBidi" w:hAnsiTheme="majorBidi" w:cstheme="majorBidi"/>
          <w:noProof/>
        </w:rPr>
        <w:t>(Canton et al., 2013)</w:t>
      </w:r>
      <w:r w:rsidR="00AD4BFB" w:rsidRPr="007B7DFC">
        <w:rPr>
          <w:rFonts w:asciiTheme="majorBidi" w:hAnsiTheme="majorBidi" w:cstheme="majorBidi"/>
        </w:rPr>
        <w:fldChar w:fldCharType="end"/>
      </w:r>
      <w:r w:rsidR="00AD4BFB" w:rsidRPr="007B7DFC">
        <w:rPr>
          <w:rFonts w:asciiTheme="majorBidi" w:hAnsiTheme="majorBidi" w:cstheme="majorBidi"/>
        </w:rPr>
        <w:t xml:space="preserve">. SR-A3 is involved in the protection of cells from mutational damage caused by oxidative stress </w:t>
      </w:r>
      <w:r w:rsidR="00AD4BFB" w:rsidRPr="007B7DFC">
        <w:rPr>
          <w:rFonts w:asciiTheme="majorBidi" w:hAnsiTheme="majorBidi" w:cstheme="majorBidi"/>
        </w:rPr>
        <w:fldChar w:fldCharType="begin">
          <w:fldData xml:space="preserve">PEVuZE5vdGU+PENpdGU+PEF1dGhvcj5IYW48L0F1dGhvcj48WWVhcj4xOTk4PC9ZZWFyPjxSZWNO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==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PEVuZE5vdGU+PENpdGU+PEF1dGhvcj5IYW48L0F1dGhvcj48WWVhcj4xOTk4PC9ZZWFyPjxSZWNO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==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AD4BFB" w:rsidRPr="007B7DFC">
        <w:rPr>
          <w:rFonts w:asciiTheme="majorBidi" w:hAnsiTheme="majorBidi" w:cstheme="majorBidi"/>
        </w:rPr>
      </w:r>
      <w:r w:rsidR="00AD4BFB" w:rsidRPr="007B7DFC">
        <w:rPr>
          <w:rFonts w:asciiTheme="majorBidi" w:hAnsiTheme="majorBidi" w:cstheme="majorBidi"/>
        </w:rPr>
        <w:fldChar w:fldCharType="separate"/>
      </w:r>
      <w:r w:rsidR="002D5068" w:rsidRPr="007B7DFC">
        <w:rPr>
          <w:rFonts w:asciiTheme="majorBidi" w:hAnsiTheme="majorBidi" w:cstheme="majorBidi"/>
          <w:noProof/>
        </w:rPr>
        <w:t>(Han et al., 1998, Canton et al., 2013)</w:t>
      </w:r>
      <w:r w:rsidR="00AD4BFB" w:rsidRPr="007B7DFC">
        <w:rPr>
          <w:rFonts w:asciiTheme="majorBidi" w:hAnsiTheme="majorBidi" w:cstheme="majorBidi"/>
        </w:rPr>
        <w:fldChar w:fldCharType="end"/>
      </w:r>
      <w:r w:rsidR="00601172" w:rsidRPr="007B7DFC">
        <w:rPr>
          <w:rFonts w:asciiTheme="majorBidi" w:hAnsiTheme="majorBidi" w:cstheme="majorBidi"/>
        </w:rPr>
        <w:t>,</w:t>
      </w:r>
      <w:r w:rsidR="00AD4BFB" w:rsidRPr="007B7DFC">
        <w:rPr>
          <w:rFonts w:asciiTheme="majorBidi" w:hAnsiTheme="majorBidi" w:cstheme="majorBidi"/>
        </w:rPr>
        <w:t xml:space="preserve"> through increasing cellular metabolism </w:t>
      </w:r>
      <w:r w:rsidR="00AD4BFB"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&lt;EndNote&gt;&lt;Cite&gt;&lt;Author&gt;Han&lt;/Author&gt;&lt;Year&gt;1998&lt;/Year&gt;&lt;RecNum&gt;617&lt;/RecNum&gt;&lt;DisplayText&gt;(Han et al., 1998)&lt;/DisplayText&gt;&lt;record&gt;&lt;rec-number&gt;617&lt;/rec-number&gt;&lt;foreign-keys&gt;&lt;key app="EN" db-id="wa25twppyx902le00tmv990mrttvw5s99sd0" timestamp="1405023087"&gt;617&lt;/key&gt;&lt;/foreign-keys&gt;&lt;ref-type name="Journal Article"&gt;17&lt;/ref-type&gt;&lt;contributors&gt;&lt;authors&gt;&lt;author&gt;Han, Hye-Jung&lt;/author&gt;&lt;author&gt;Tokino, Takashi&lt;/author&gt;&lt;author&gt;Nakamura, Yusuke&lt;/author&gt;&lt;/authors&gt;&lt;/contributors&gt;&lt;titles&gt;&lt;title&gt;CSR, a Scavenger Receptor-Like Protein with a Protective Role Against Cellular Damage Caused by UV Irradiation and Oxidative Stress&lt;/title&gt;&lt;secondary-title&gt;Human Molecular Genetics&lt;/secondary-title&gt;&lt;/titles&gt;&lt;periodical&gt;&lt;full-title&gt;Human Molecular Genetics&lt;/full-title&gt;&lt;/periodical&gt;&lt;pages&gt;1039-1046&lt;/pages&gt;&lt;volume&gt;7&lt;/volume&gt;&lt;number&gt;6&lt;/number&gt;&lt;dates&gt;&lt;year&gt;1998&lt;/year&gt;&lt;pub-dates&gt;&lt;date&gt;June 1, 1998&lt;/date&gt;&lt;/pub-dates&gt;&lt;/dates&gt;&lt;urls&gt;&lt;related-urls&gt;&lt;url&gt;http://hmg.oxfordjournals.org/content/7/6/1039.abstract&lt;/url&gt;&lt;/related-urls&gt;&lt;/urls&gt;&lt;electronic-resource-num&gt;10.1093/hmg/7.6.1039&lt;/electronic-resource-num&gt;&lt;/record&gt;&lt;/Cite&gt;&lt;/EndNote&gt;</w:instrText>
      </w:r>
      <w:r w:rsidR="00AD4BFB" w:rsidRPr="007B7DFC">
        <w:rPr>
          <w:rFonts w:asciiTheme="majorBidi" w:hAnsiTheme="majorBidi" w:cstheme="majorBidi"/>
        </w:rPr>
        <w:fldChar w:fldCharType="separate"/>
      </w:r>
      <w:r w:rsidR="002D5068" w:rsidRPr="007B7DFC">
        <w:rPr>
          <w:rFonts w:asciiTheme="majorBidi" w:hAnsiTheme="majorBidi" w:cstheme="majorBidi"/>
          <w:noProof/>
        </w:rPr>
        <w:t>(Han et al., 1998)</w:t>
      </w:r>
      <w:r w:rsidR="00AD4BFB" w:rsidRPr="007B7DFC">
        <w:rPr>
          <w:rFonts w:asciiTheme="majorBidi" w:hAnsiTheme="majorBidi" w:cstheme="majorBidi"/>
        </w:rPr>
        <w:fldChar w:fldCharType="end"/>
      </w:r>
      <w:r w:rsidR="00AD4BFB" w:rsidRPr="007B7DFC">
        <w:rPr>
          <w:rFonts w:asciiTheme="majorBidi" w:hAnsiTheme="majorBidi" w:cstheme="majorBidi"/>
        </w:rPr>
        <w:t xml:space="preserve">, </w:t>
      </w:r>
      <w:r w:rsidR="00601172" w:rsidRPr="007B7DFC">
        <w:rPr>
          <w:rFonts w:asciiTheme="majorBidi" w:hAnsiTheme="majorBidi" w:cstheme="majorBidi"/>
        </w:rPr>
        <w:t xml:space="preserve">and </w:t>
      </w:r>
      <w:r w:rsidR="00C47A65" w:rsidRPr="007B7DFC">
        <w:rPr>
          <w:rFonts w:asciiTheme="majorBidi" w:hAnsiTheme="majorBidi" w:cstheme="majorBidi"/>
        </w:rPr>
        <w:t xml:space="preserve">the </w:t>
      </w:r>
      <w:r w:rsidR="00AD4BFB" w:rsidRPr="007B7DFC">
        <w:rPr>
          <w:rFonts w:asciiTheme="majorBidi" w:hAnsiTheme="majorBidi" w:cstheme="majorBidi"/>
        </w:rPr>
        <w:t xml:space="preserve">receptor has been shown to be down-regulated in prostate cancer, indicating its role as a putative prostate cancer suppressor </w:t>
      </w:r>
      <w:r w:rsidR="005331A8" w:rsidRPr="007B7DFC">
        <w:rPr>
          <w:rFonts w:asciiTheme="majorBidi" w:hAnsiTheme="majorBidi" w:cstheme="majorBidi"/>
        </w:rPr>
        <w:t xml:space="preserve">protein </w:t>
      </w:r>
      <w:r w:rsidR="00AD4BFB" w:rsidRPr="007B7DFC">
        <w:rPr>
          <w:rFonts w:asciiTheme="majorBidi" w:hAnsiTheme="majorBidi" w:cstheme="majorBidi"/>
        </w:rPr>
        <w:fldChar w:fldCharType="begin">
          <w:fldData xml:space="preserve">PEVuZE5vdGU+PENpdGU+PEF1dGhvcj5ZdTwvQXV0aG9yPjxZZWFyPjIwMDY8L1llYXI+PFJlY051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PEVuZE5vdGU+PENpdGU+PEF1dGhvcj5ZdTwvQXV0aG9yPjxZZWFyPjIwMDY8L1llYXI+PFJlY051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AD4BFB" w:rsidRPr="007B7DFC">
        <w:rPr>
          <w:rFonts w:asciiTheme="majorBidi" w:hAnsiTheme="majorBidi" w:cstheme="majorBidi"/>
        </w:rPr>
      </w:r>
      <w:r w:rsidR="00AD4BFB" w:rsidRPr="007B7DFC">
        <w:rPr>
          <w:rFonts w:asciiTheme="majorBidi" w:hAnsiTheme="majorBidi" w:cstheme="majorBidi"/>
        </w:rPr>
        <w:fldChar w:fldCharType="separate"/>
      </w:r>
      <w:r w:rsidR="002D5068" w:rsidRPr="007B7DFC">
        <w:rPr>
          <w:rFonts w:asciiTheme="majorBidi" w:hAnsiTheme="majorBidi" w:cstheme="majorBidi"/>
          <w:noProof/>
        </w:rPr>
        <w:t>(Yu and Luo, 2006, Canton et al., 2013)</w:t>
      </w:r>
      <w:r w:rsidR="00AD4BFB" w:rsidRPr="007B7DFC">
        <w:rPr>
          <w:rFonts w:asciiTheme="majorBidi" w:hAnsiTheme="majorBidi" w:cstheme="majorBidi"/>
        </w:rPr>
        <w:fldChar w:fldCharType="end"/>
      </w:r>
      <w:r w:rsidR="00AD4BFB" w:rsidRPr="007B7DFC">
        <w:rPr>
          <w:rFonts w:asciiTheme="majorBidi" w:hAnsiTheme="majorBidi" w:cstheme="majorBidi"/>
        </w:rPr>
        <w:t>.</w:t>
      </w:r>
    </w:p>
    <w:p w14:paraId="0AE286A8" w14:textId="77777777" w:rsidR="00AD4BFB" w:rsidRPr="007B7DFC" w:rsidRDefault="00AD4BFB" w:rsidP="00AD4BFB"/>
    <w:p w14:paraId="2F549C4C" w14:textId="7F91E3E1" w:rsidR="00AD4BFB" w:rsidRPr="007B7DFC" w:rsidRDefault="00AD4BFB" w:rsidP="00AD4BFB">
      <w:pPr>
        <w:pStyle w:val="Heading5"/>
      </w:pPr>
      <w:bookmarkStart w:id="58" w:name="_Toc477301896"/>
      <w:r w:rsidRPr="007B7DFC">
        <w:t>SR-A4</w:t>
      </w:r>
      <w:bookmarkEnd w:id="58"/>
    </w:p>
    <w:p w14:paraId="0C0886D4" w14:textId="188D15B3" w:rsidR="00AD4BFB" w:rsidRPr="007B7DFC" w:rsidRDefault="00AD4BFB">
      <w:pPr>
        <w:rPr>
          <w:rFonts w:asciiTheme="majorBidi" w:hAnsiTheme="majorBidi" w:cstheme="majorBidi"/>
        </w:rPr>
      </w:pPr>
      <w:r w:rsidRPr="007B7DFC">
        <w:t>Although SR-A4 was first cloned from placenta and liver tissue, it is now known to be expressed in many tissues and cell</w:t>
      </w:r>
      <w:r w:rsidRPr="007B7DFC">
        <w:rPr>
          <w:rFonts w:asciiTheme="majorBidi" w:hAnsiTheme="majorBidi" w:cstheme="majorBidi"/>
        </w:rPr>
        <w:t xml:space="preserve"> types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&lt;EndNote&gt;&lt;Cite&gt;&lt;Author&gt;Ohtani&lt;/Author&gt;&lt;Year&gt;2001&lt;/Year&gt;&lt;RecNum&gt;487&lt;/RecNum&gt;&lt;DisplayText&gt;(Ohtani et al., 2001)&lt;/DisplayText&gt;&lt;record&gt;&lt;rec-number&gt;487&lt;/rec-number&gt;&lt;foreign-keys&gt;&lt;key app="EN" db-id="wa25twppyx902le00tmv990mrttvw5s99sd0" timestamp="1399576275"&gt;487&lt;/key&gt;&lt;/foreign-keys&gt;&lt;ref-type name="Journal Article"&gt;17&lt;/ref-type&gt;&lt;contributors&gt;&lt;authors&gt;&lt;author&gt;Ohtani, Katsuki&lt;/author&gt;&lt;author&gt;Suzuki, Yasuhiko&lt;/author&gt;&lt;author&gt;Eda, Souji&lt;/author&gt;&lt;author&gt;Kawai, Takao&lt;/author&gt;&lt;author&gt;Kase, Tetsuo&lt;/author&gt;&lt;author&gt;Keshi, Hiroyuki&lt;/author&gt;&lt;author&gt;Sakai, Yoshinori&lt;/author&gt;&lt;author&gt;Fukuoh, Atsushi&lt;/author&gt;&lt;author&gt;Sakamoto, Takashi&lt;/author&gt;&lt;author&gt;Itabe, Hiroyuki&lt;/author&gt;&lt;author&gt;Suzutani, Tatsuo&lt;/author&gt;&lt;author&gt;Ogasawara, Masahiro&lt;/author&gt;&lt;author&gt;Yoshida, Itsuro&lt;/author&gt;&lt;author&gt;Wakamiya, Nobutaka&lt;/author&gt;&lt;/authors&gt;&lt;/contributors&gt;&lt;titles&gt;&lt;title&gt;The Membrane-type Collectin CL-P1 Is a Scavenger Receptor on Vascular Endothelial Cells&lt;/title&gt;&lt;secondary-title&gt;Journal of Biological Chemistry&lt;/secondary-title&gt;&lt;/titles&gt;&lt;periodical&gt;&lt;full-title&gt;Journal of Biological Chemistry&lt;/full-title&gt;&lt;/periodical&gt;&lt;pages&gt;44222-44228&lt;/pages&gt;&lt;volume&gt;276&lt;/volume&gt;&lt;number&gt;47&lt;/number&gt;&lt;dates&gt;&lt;year&gt;2001&lt;/year&gt;&lt;pub-dates&gt;&lt;date&gt;November 23, 2001&lt;/date&gt;&lt;/pub-dates&gt;&lt;/dates&gt;&lt;urls&gt;&lt;related-urls&gt;&lt;url&gt;http://www.jbc.org/content/276/47/44222.abstract&lt;/url&gt;&lt;/related-urls&gt;&lt;/urls&gt;&lt;electronic-resource-num&gt;10.1074/jbc.M103942200&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(Ohtani et al., 2001)</w:t>
      </w:r>
      <w:r w:rsidRPr="007B7DFC">
        <w:rPr>
          <w:rFonts w:asciiTheme="majorBidi" w:hAnsiTheme="majorBidi" w:cstheme="majorBidi"/>
        </w:rPr>
        <w:fldChar w:fldCharType="end"/>
      </w:r>
      <w:r w:rsidRPr="007B7DFC">
        <w:rPr>
          <w:rFonts w:asciiTheme="majorBidi" w:hAnsiTheme="majorBidi" w:cstheme="majorBidi"/>
        </w:rPr>
        <w:t xml:space="preserve">, including placenta, lung, heart, intestine and epithelial cells </w:t>
      </w:r>
      <w:r w:rsidRPr="007B7DFC">
        <w:rPr>
          <w:rFonts w:asciiTheme="majorBidi" w:hAnsiTheme="majorBidi" w:cstheme="majorBidi"/>
        </w:rPr>
        <w:fldChar w:fldCharType="begin">
          <w:fldData xml:space="preserve">PEVuZE5vdGU+PENpdGU+PEF1dGhvcj5XaGVsYW48L0F1dGhvcj48WWVhcj4yMDEyPC9ZZWFyPjxS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PEVuZE5vdGU+PENpdGU+PEF1dGhvcj5XaGVsYW48L0F1dGhvcj48WWVhcj4yMDEyPC9ZZWFyPjxS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(Whelan et al., 2012)</w:t>
      </w:r>
      <w:r w:rsidRPr="007B7DFC">
        <w:rPr>
          <w:rFonts w:asciiTheme="majorBidi" w:hAnsiTheme="majorBidi" w:cstheme="majorBidi"/>
        </w:rPr>
        <w:fldChar w:fldCharType="end"/>
      </w:r>
      <w:r w:rsidRPr="007B7DFC">
        <w:rPr>
          <w:rFonts w:asciiTheme="majorBidi" w:hAnsiTheme="majorBidi" w:cstheme="majorBidi"/>
        </w:rPr>
        <w:t xml:space="preserve">.  Although mRNA expression of SR-A4 was detected in the murine macrophage cell line J774A, it is not expressed by </w:t>
      </w:r>
      <w:r w:rsidRPr="007B7DFC">
        <w:rPr>
          <w:rFonts w:asciiTheme="majorBidi" w:hAnsiTheme="majorBidi" w:cstheme="majorBidi"/>
        </w:rPr>
        <w:lastRenderedPageBreak/>
        <w:t xml:space="preserve">human macrophages. The receptor is also expressed on endothelial cells from human </w:t>
      </w:r>
      <w:r w:rsidR="001A4777" w:rsidRPr="007B7DFC">
        <w:rPr>
          <w:rFonts w:asciiTheme="majorBidi" w:hAnsiTheme="majorBidi" w:cstheme="majorBidi"/>
          <w:noProof/>
          <w:lang w:val="en-US"/>
        </w:rPr>
        <w:drawing>
          <wp:anchor distT="0" distB="0" distL="114300" distR="114300" simplePos="0" relativeHeight="251639808" behindDoc="0" locked="0" layoutInCell="1" allowOverlap="1" wp14:anchorId="6308D39A" wp14:editId="13F0C9FE">
            <wp:simplePos x="0" y="0"/>
            <wp:positionH relativeFrom="column">
              <wp:posOffset>-1270</wp:posOffset>
            </wp:positionH>
            <wp:positionV relativeFrom="paragraph">
              <wp:posOffset>278102</wp:posOffset>
            </wp:positionV>
            <wp:extent cx="405130" cy="226631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R-A4.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5130" cy="2266315"/>
                    </a:xfrm>
                    <a:prstGeom prst="rect">
                      <a:avLst/>
                    </a:prstGeom>
                  </pic:spPr>
                </pic:pic>
              </a:graphicData>
            </a:graphic>
            <wp14:sizeRelH relativeFrom="margin">
              <wp14:pctWidth>0</wp14:pctWidth>
            </wp14:sizeRelH>
            <wp14:sizeRelV relativeFrom="margin">
              <wp14:pctHeight>0</wp14:pctHeight>
            </wp14:sizeRelV>
          </wp:anchor>
        </w:drawing>
      </w:r>
      <w:r w:rsidRPr="007B7DFC">
        <w:rPr>
          <w:rFonts w:asciiTheme="majorBidi" w:hAnsiTheme="majorBidi" w:cstheme="majorBidi"/>
        </w:rPr>
        <w:t xml:space="preserve">umbilical artery and vein, in addition to </w:t>
      </w:r>
      <w:r w:rsidR="00014F49" w:rsidRPr="007B7DFC">
        <w:rPr>
          <w:rFonts w:asciiTheme="majorBidi" w:hAnsiTheme="majorBidi" w:cstheme="majorBidi"/>
        </w:rPr>
        <w:t xml:space="preserve">cardiac </w:t>
      </w:r>
      <w:r w:rsidRPr="007B7DFC">
        <w:rPr>
          <w:rFonts w:asciiTheme="majorBidi" w:hAnsiTheme="majorBidi" w:cstheme="majorBidi"/>
        </w:rPr>
        <w:t xml:space="preserve">endothelial cells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&lt;EndNote&gt;&lt;Cite&gt;&lt;Author&gt;Coombs&lt;/Author&gt;&lt;Year&gt;2005&lt;/Year&gt;&lt;RecNum&gt;660&lt;/RecNum&gt;&lt;DisplayText&gt;(Coombs et al., 2005)&lt;/DisplayText&gt;&lt;record&gt;&lt;rec-number&gt;660&lt;/rec-number&gt;&lt;foreign-keys&gt;&lt;key app="EN" db-id="wa25twppyx902le00tmv990mrttvw5s99sd0" timestamp="1406138949"&gt;660&lt;/key&gt;&lt;/foreign-keys&gt;&lt;ref-type name="Journal Article"&gt;17&lt;/ref-type&gt;&lt;contributors&gt;&lt;authors&gt;&lt;author&gt;Coombs, Peter J.&lt;/author&gt;&lt;author&gt;Graham, Sarah A.&lt;/author&gt;&lt;author&gt;Drickamer, Kurt&lt;/author&gt;&lt;author&gt;Taylor, Maureen E.&lt;/author&gt;&lt;/authors&gt;&lt;/contributors&gt;&lt;titles&gt;&lt;title&gt;Selective Binding of the Scavenger Receptor C-type Lectin to Lewisx Trisaccharide and Related Glycan Ligands&lt;/title&gt;&lt;secondary-title&gt;Journal of Biological Chemistry&lt;/secondary-title&gt;&lt;/titles&gt;&lt;periodical&gt;&lt;full-title&gt;Journal of Biological Chemistry&lt;/full-title&gt;&lt;/periodical&gt;&lt;pages&gt;22993-22999&lt;/pages&gt;&lt;volume&gt;280&lt;/volume&gt;&lt;number&gt;24&lt;/number&gt;&lt;dates&gt;&lt;year&gt;2005&lt;/year&gt;&lt;pub-dates&gt;&lt;date&gt;June 17, 2005&lt;/date&gt;&lt;/pub-dates&gt;&lt;/dates&gt;&lt;urls&gt;&lt;related-urls&gt;&lt;url&gt;http://www.jbc.org/content/280/24/22993.abstract&lt;/url&gt;&lt;/related-urls&gt;&lt;/urls&gt;&lt;electronic-resource-num&gt;10.1074/jbc.M504197200&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(Coombs et al., 2005)</w:t>
      </w:r>
      <w:r w:rsidRPr="007B7DFC">
        <w:rPr>
          <w:rFonts w:asciiTheme="majorBidi" w:hAnsiTheme="majorBidi" w:cstheme="majorBidi"/>
        </w:rPr>
        <w:fldChar w:fldCharType="end"/>
      </w:r>
      <w:r w:rsidRPr="007B7DFC">
        <w:rPr>
          <w:rFonts w:asciiTheme="majorBidi" w:hAnsiTheme="majorBidi" w:cstheme="majorBidi"/>
        </w:rPr>
        <w:t xml:space="preserve">, implying that SR-A4 might be widely expressed by vascular endothelial cells </w:t>
      </w:r>
      <w:r w:rsidRPr="007B7DFC">
        <w:rPr>
          <w:rFonts w:asciiTheme="majorBidi" w:hAnsiTheme="majorBidi" w:cstheme="majorBidi"/>
        </w:rPr>
        <w:fldChar w:fldCharType="begin">
          <w:fldData xml:space="preserve">PEVuZE5vdGU+PENpdGU+PEF1dGhvcj5Db29tYnM8L0F1dGhvcj48WWVhcj4yMDA1PC9ZZWFyPjxS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PEVuZE5vdGU+PENpdGU+PEF1dGhvcj5Db29tYnM8L0F1dGhvcj48WWVhcj4yMDA1PC9ZZWFyPjxS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(Coombs et al., 2005, Plüddemann et al., 2007)</w:t>
      </w:r>
      <w:r w:rsidRPr="007B7DFC">
        <w:rPr>
          <w:rFonts w:asciiTheme="majorBidi" w:hAnsiTheme="majorBidi" w:cstheme="majorBidi"/>
        </w:rPr>
        <w:fldChar w:fldCharType="end"/>
      </w:r>
      <w:r w:rsidRPr="007B7DFC">
        <w:rPr>
          <w:rFonts w:asciiTheme="majorBidi" w:hAnsiTheme="majorBidi" w:cstheme="majorBidi"/>
        </w:rPr>
        <w:t xml:space="preserve">. SR-A4 binds to </w:t>
      </w:r>
      <w:r w:rsidR="00C47A65" w:rsidRPr="007B7DFC">
        <w:rPr>
          <w:rFonts w:asciiTheme="majorBidi" w:hAnsiTheme="majorBidi" w:cstheme="majorBidi"/>
        </w:rPr>
        <w:t xml:space="preserve">oxLDL </w:t>
      </w:r>
      <w:r w:rsidRPr="007B7DFC">
        <w:rPr>
          <w:rFonts w:asciiTheme="majorBidi" w:hAnsiTheme="majorBidi" w:cstheme="majorBidi"/>
        </w:rPr>
        <w:t xml:space="preserve">but not </w:t>
      </w:r>
      <w:r w:rsidR="00C47A65" w:rsidRPr="007B7DFC">
        <w:rPr>
          <w:rFonts w:asciiTheme="majorBidi" w:hAnsiTheme="majorBidi" w:cstheme="majorBidi"/>
        </w:rPr>
        <w:t xml:space="preserve">acLDL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&lt;EndNote&gt;&lt;Cite&gt;&lt;Author&gt;Ohtani&lt;/Author&gt;&lt;Year&gt;2001&lt;/Year&gt;&lt;RecNum&gt;487&lt;/RecNum&gt;&lt;DisplayText&gt;(Ohtani et al., 2001)&lt;/DisplayText&gt;&lt;record&gt;&lt;rec-number&gt;487&lt;/rec-number&gt;&lt;foreign-keys&gt;&lt;key app="EN" db-id="wa25twppyx902le00tmv990mrttvw5s99sd0" timestamp="1399576275"&gt;487&lt;/key&gt;&lt;/foreign-keys&gt;&lt;ref-type name="Journal Article"&gt;17&lt;/ref-type&gt;&lt;contributors&gt;&lt;authors&gt;&lt;author&gt;Ohtani, Katsuki&lt;/author&gt;&lt;author&gt;Suzuki, Yasuhiko&lt;/author&gt;&lt;author&gt;Eda, Souji&lt;/author&gt;&lt;author&gt;Kawai, Takao&lt;/author&gt;&lt;author&gt;Kase, Tetsuo&lt;/author&gt;&lt;author&gt;Keshi, Hiroyuki&lt;/author&gt;&lt;author&gt;Sakai, Yoshinori&lt;/author&gt;&lt;author&gt;Fukuoh, Atsushi&lt;/author&gt;&lt;author&gt;Sakamoto, Takashi&lt;/author&gt;&lt;author&gt;Itabe, Hiroyuki&lt;/author&gt;&lt;author&gt;Suzutani, Tatsuo&lt;/author&gt;&lt;author&gt;Ogasawara, Masahiro&lt;/author&gt;&lt;author&gt;Yoshida, Itsuro&lt;/author&gt;&lt;author&gt;Wakamiya, Nobutaka&lt;/author&gt;&lt;/authors&gt;&lt;/contributors&gt;&lt;titles&gt;&lt;title&gt;The Membrane-type Collectin CL-P1 Is a Scavenger Receptor on Vascular Endothelial Cells&lt;/title&gt;&lt;secondary-title&gt;Journal of Biological Chemistry&lt;/secondary-title&gt;&lt;/titles&gt;&lt;periodical&gt;&lt;full-title&gt;Journal of Biological Chemistry&lt;/full-title&gt;&lt;/periodical&gt;&lt;pages&gt;44222-44228&lt;/pages&gt;&lt;volume&gt;276&lt;/volume&gt;&lt;number&gt;47&lt;/number&gt;&lt;dates&gt;&lt;year&gt;2001&lt;/year&gt;&lt;pub-dates&gt;&lt;date&gt;November 23, 2001&lt;/date&gt;&lt;/pub-dates&gt;&lt;/dates&gt;&lt;urls&gt;&lt;related-urls&gt;&lt;url&gt;http://www.jbc.org/content/276/47/44222.abstract&lt;/url&gt;&lt;/related-urls&gt;&lt;/urls&gt;&lt;electronic-resource-num&gt;10.1074/jbc.M103942200&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(Ohtani et al., 2001)</w:t>
      </w:r>
      <w:r w:rsidRPr="007B7DFC">
        <w:rPr>
          <w:rFonts w:asciiTheme="majorBidi" w:hAnsiTheme="majorBidi" w:cstheme="majorBidi"/>
        </w:rPr>
        <w:fldChar w:fldCharType="end"/>
      </w:r>
      <w:r w:rsidRPr="007B7DFC">
        <w:rPr>
          <w:rFonts w:asciiTheme="majorBidi" w:hAnsiTheme="majorBidi" w:cstheme="majorBidi"/>
        </w:rPr>
        <w:t xml:space="preserve">, and like other SR-A class members, its ability to bind oxLDL particles is attributed to the collagen-like domain </w:t>
      </w:r>
      <w:r w:rsidR="00014F49" w:rsidRPr="007B7DFC">
        <w:rPr>
          <w:rFonts w:asciiTheme="majorBidi" w:hAnsiTheme="majorBidi" w:cstheme="majorBidi"/>
        </w:rPr>
        <w:t xml:space="preserve">that is </w:t>
      </w:r>
      <w:r w:rsidRPr="007B7DFC">
        <w:rPr>
          <w:rFonts w:asciiTheme="majorBidi" w:hAnsiTheme="majorBidi" w:cstheme="majorBidi"/>
        </w:rPr>
        <w:t xml:space="preserve">also able to bind to Gram-negative bacteria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&lt;EndNote&gt;&lt;Cite&gt;&lt;Author&gt;Ohtani&lt;/Author&gt;&lt;Year&gt;2001&lt;/Year&gt;&lt;RecNum&gt;487&lt;/RecNum&gt;&lt;DisplayText&gt;(Ohtani et al., 2001)&lt;/DisplayText&gt;&lt;record&gt;&lt;rec-number&gt;487&lt;/rec-number&gt;&lt;foreign-keys&gt;&lt;key app="EN" db-id="wa25twppyx902le00tmv990mrttvw5s99sd0" timestamp="1399576275"&gt;487&lt;/key&gt;&lt;/foreign-keys&gt;&lt;ref-type name="Journal Article"&gt;17&lt;/ref-type&gt;&lt;contributors&gt;&lt;authors&gt;&lt;author&gt;Ohtani, Katsuki&lt;/author&gt;&lt;author&gt;Suzuki, Yasuhiko&lt;/author&gt;&lt;author&gt;Eda, Souji&lt;/author&gt;&lt;author&gt;Kawai, Takao&lt;/author&gt;&lt;author&gt;Kase, Tetsuo&lt;/author&gt;&lt;author&gt;Keshi, Hiroyuki&lt;/author&gt;&lt;author&gt;Sakai, Yoshinori&lt;/author&gt;&lt;author&gt;Fukuoh, Atsushi&lt;/author&gt;&lt;author&gt;Sakamoto, Takashi&lt;/author&gt;&lt;author&gt;Itabe, Hiroyuki&lt;/author&gt;&lt;author&gt;Suzutani, Tatsuo&lt;/author&gt;&lt;author&gt;Ogasawara, Masahiro&lt;/author&gt;&lt;author&gt;Yoshida, Itsuro&lt;/author&gt;&lt;author&gt;Wakamiya, Nobutaka&lt;/author&gt;&lt;/authors&gt;&lt;/contributors&gt;&lt;titles&gt;&lt;title&gt;The Membrane-type Collectin CL-P1 Is a Scavenger Receptor on Vascular Endothelial Cells&lt;/title&gt;&lt;secondary-title&gt;Journal of Biological Chemistry&lt;/secondary-title&gt;&lt;/titles&gt;&lt;periodical&gt;&lt;full-title&gt;Journal of Biological Chemistry&lt;/full-title&gt;&lt;/periodical&gt;&lt;pages&gt;44222-44228&lt;/pages&gt;&lt;volume&gt;276&lt;/volume&gt;&lt;number&gt;47&lt;/number&gt;&lt;dates&gt;&lt;year&gt;2001&lt;/year&gt;&lt;pub-dates&gt;&lt;date&gt;November 23, 2001&lt;/date&gt;&lt;/pub-dates&gt;&lt;/dates&gt;&lt;urls&gt;&lt;related-urls&gt;&lt;url&gt;http://www.jbc.org/content/276/47/44222.abstract&lt;/url&gt;&lt;/related-urls&gt;&lt;/urls&gt;&lt;electronic-resource-num&gt;10.1074/jbc.M103942200&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(Ohtani et al., 2001)</w:t>
      </w:r>
      <w:r w:rsidRPr="007B7DFC">
        <w:rPr>
          <w:rFonts w:asciiTheme="majorBidi" w:hAnsiTheme="majorBidi" w:cstheme="majorBidi"/>
        </w:rPr>
        <w:fldChar w:fldCharType="end"/>
      </w:r>
      <w:r w:rsidRPr="007B7DFC">
        <w:rPr>
          <w:rFonts w:asciiTheme="majorBidi" w:hAnsiTheme="majorBidi" w:cstheme="majorBidi"/>
        </w:rPr>
        <w:t xml:space="preserve">. Binding, internalisation and degradation of oxLDL by vascular endothelial cells is mediated by SR-A4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&lt;EndNote&gt;&lt;Cite&gt;&lt;Author&gt;Selman&lt;/Author&gt;&lt;Year&gt;2008&lt;/Year&gt;&lt;RecNum&gt;603&lt;/RecNum&gt;&lt;DisplayText&gt;(Selman et al., 2008)&lt;/DisplayText&gt;&lt;record&gt;&lt;rec-number&gt;603&lt;/rec-number&gt;&lt;foreign-keys&gt;&lt;key app="EN" db-id="wa25twppyx902le00tmv990mrttvw5s99sd0" timestamp="1404319122"&gt;603&lt;/key&gt;&lt;/foreign-keys&gt;&lt;ref-type name="Journal Article"&gt;17&lt;/ref-type&gt;&lt;contributors&gt;&lt;authors&gt;&lt;author&gt;Selman, Lana&lt;/author&gt;&lt;author&gt;Skjodt, Karsten&lt;/author&gt;&lt;author&gt;Nielsen, Ole&lt;/author&gt;&lt;author&gt;Floridon, Charlotte&lt;/author&gt;&lt;author&gt;Holmskov, Uffe&lt;/author&gt;&lt;author&gt;Hansen, Soren&lt;/author&gt;&lt;/authors&gt;&lt;/contributors&gt;&lt;titles&gt;&lt;title&gt;Expression and tissue localization of collectin placenta 1 (CL-P1, SRCL) in human tissues&lt;/title&gt;&lt;secondary-title&gt;Molecular Immunology&lt;/secondary-title&gt;&lt;/titles&gt;&lt;periodical&gt;&lt;full-title&gt;Molecular Immunology&lt;/full-title&gt;&lt;/periodical&gt;&lt;pages&gt;3278-3288&lt;/pages&gt;&lt;volume&gt;45&lt;/volume&gt;&lt;number&gt;11&lt;/number&gt;&lt;keywords&gt;&lt;keyword&gt;Collectins&lt;/keyword&gt;&lt;keyword&gt;Scavenger receptors&lt;/keyword&gt;&lt;keyword&gt;Placenta&lt;/keyword&gt;&lt;keyword&gt;Endothelial cells&lt;/keyword&gt;&lt;keyword&gt;C-type lectins&lt;/keyword&gt;&lt;/keywords&gt;&lt;dates&gt;&lt;year&gt;2008&lt;/year&gt;&lt;pub-dates&gt;&lt;date&gt;6//&lt;/date&gt;&lt;/pub-dates&gt;&lt;/dates&gt;&lt;isbn&gt;0161-5890&lt;/isbn&gt;&lt;urls&gt;&lt;related-urls&gt;&lt;url&gt;http://www.sciencedirect.com/science/article/pii/S0161589008000734&lt;/url&gt;&lt;/related-urls&gt;&lt;/urls&gt;&lt;electronic-resource-num&gt;http://dx.doi.org/10.1016/j.molimm.2008.02.018&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(Selman et al., 2008)</w:t>
      </w:r>
      <w:r w:rsidRPr="007B7DFC">
        <w:rPr>
          <w:rFonts w:asciiTheme="majorBidi" w:hAnsiTheme="majorBidi" w:cstheme="majorBidi"/>
        </w:rPr>
        <w:fldChar w:fldCharType="end"/>
      </w:r>
      <w:r w:rsidRPr="007B7DFC">
        <w:rPr>
          <w:rFonts w:asciiTheme="majorBidi" w:hAnsiTheme="majorBidi" w:cstheme="majorBidi"/>
        </w:rPr>
        <w:t xml:space="preserve">. Similar to SR-A1, SR-A4 can bind β-amyloid fibrils, indicating it might be involved in Alzheimer’s disease, where it plays a role in the clearance of β-amyloid fibrils from the brain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&lt;EndNote&gt;&lt;Cite&gt;&lt;Author&gt;Nakamura&lt;/Author&gt;&lt;Year&gt;2006&lt;/Year&gt;&lt;RecNum&gt;661&lt;/RecNum&gt;&lt;DisplayText&gt;(Nakamura et al., 2006)&lt;/DisplayText&gt;&lt;record&gt;&lt;rec-number&gt;661&lt;/rec-number&gt;&lt;foreign-keys&gt;&lt;key app="EN" db-id="wa25twppyx902le00tmv990mrttvw5s99sd0" timestamp="1406139142"&gt;661&lt;/key&gt;&lt;/foreign-keys&gt;&lt;ref-type name="Journal Article"&gt;17&lt;/ref-type&gt;&lt;contributors&gt;&lt;authors&gt;&lt;author&gt;Nakamura, Kenji&lt;/author&gt;&lt;author&gt;Ohya, Wakana&lt;/author&gt;&lt;author&gt;Funakoshi, Hiroshi&lt;/author&gt;&lt;author&gt;Sakaguchi, Gaku&lt;/author&gt;&lt;author&gt;Kato, Akira&lt;/author&gt;&lt;author&gt;Takeda, Masatoshi&lt;/author&gt;&lt;author&gt;Kudo, Takashi&lt;/author&gt;&lt;author&gt;Nakamura, Toshikazu&lt;/author&gt;&lt;/authors&gt;&lt;/contributors&gt;&lt;titles&gt;&lt;title&gt;Possible role of scavenger receptor SRCL in the clearance of amyloid-βin Alzheimer&amp;apos;s disease&lt;/title&gt;&lt;secondary-title&gt;Journal of Neuroscience Research&lt;/secondary-title&gt;&lt;/titles&gt;&lt;periodical&gt;&lt;full-title&gt;Journal of Neuroscience Research&lt;/full-title&gt;&lt;/periodical&gt;&lt;pages&gt;874-890&lt;/pages&gt;&lt;volume&gt;84&lt;/volume&gt;&lt;number&gt;4&lt;/number&gt;&lt;keywords&gt;&lt;keyword&gt;scavenger receptor&lt;/keyword&gt;&lt;keyword&gt;SRCL&lt;/keyword&gt;&lt;keyword&gt;amyloid-β&lt;/keyword&gt;&lt;keyword&gt;astrocytes&lt;/keyword&gt;&lt;keyword&gt;microglia&lt;/keyword&gt;&lt;/keywords&gt;&lt;dates&gt;&lt;year&gt;2006&lt;/year&gt;&lt;/dates&gt;&lt;publisher&gt;Wiley Subscription Services, Inc., A Wiley Company&lt;/publisher&gt;&lt;isbn&gt;1097-4547&lt;/isbn&gt;&lt;urls&gt;&lt;related-urls&gt;&lt;url&gt;http://dx.doi.org/10.1002/jnr.20992&lt;/url&gt;&lt;/related-urls&gt;&lt;/urls&gt;&lt;electronic-resource-num&gt;10.1002/jnr.20992&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(Nakamura et al., 2006)</w:t>
      </w:r>
      <w:r w:rsidRPr="007B7DFC">
        <w:rPr>
          <w:rFonts w:asciiTheme="majorBidi" w:hAnsiTheme="majorBidi" w:cstheme="majorBidi"/>
        </w:rPr>
        <w:fldChar w:fldCharType="end"/>
      </w:r>
      <w:r w:rsidRPr="007B7DFC">
        <w:rPr>
          <w:rFonts w:asciiTheme="majorBidi" w:hAnsiTheme="majorBidi" w:cstheme="majorBidi"/>
        </w:rPr>
        <w:t xml:space="preserve">. The ligation of Lewis-X trisaccharides, a ligand for galactose-specific receptors, and other asialo-ligands by SR-A4 could be explained on the basis of the similarity between the SR-A4 extracellular C-terminal carbohydrate-recognition domain and its counterpart found on these galactose-specific receptors. It has been shown that SR-A4 is capable of internalizing and degrading these asialo-ligands, implying its role in homeostasis in clearing desialylated glycoproteins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&lt;EndNote&gt;&lt;Cite&gt;&lt;Author&gt;Coombs&lt;/Author&gt;&lt;Year&gt;2005&lt;/Year&gt;&lt;RecNum&gt;660&lt;/RecNum&gt;&lt;DisplayText&gt;(Coombs et al., 2005)&lt;/DisplayText&gt;&lt;record&gt;&lt;rec-number&gt;660&lt;/rec-number&gt;&lt;foreign-keys&gt;&lt;key app="EN" db-id="wa25twppyx902le00tmv990mrttvw5s99sd0" timestamp="1406138949"&gt;660&lt;/key&gt;&lt;/foreign-keys&gt;&lt;ref-type name="Journal Article"&gt;17&lt;/ref-type&gt;&lt;contributors&gt;&lt;authors&gt;&lt;author&gt;Coombs, Peter J.&lt;/author&gt;&lt;author&gt;Graham, Sarah A.&lt;/author&gt;&lt;author&gt;Drickamer, Kurt&lt;/author&gt;&lt;author&gt;Taylor, Maureen E.&lt;/author&gt;&lt;/authors&gt;&lt;/contributors&gt;&lt;titles&gt;&lt;title&gt;Selective Binding of the Scavenger Receptor C-type Lectin to Lewisx Trisaccharide and Related Glycan Ligands&lt;/title&gt;&lt;secondary-title&gt;Journal of Biological Chemistry&lt;/secondary-title&gt;&lt;/titles&gt;&lt;periodical&gt;&lt;full-title&gt;Journal of Biological Chemistry&lt;/full-title&gt;&lt;/periodical&gt;&lt;pages&gt;22993-22999&lt;/pages&gt;&lt;volume&gt;280&lt;/volume&gt;&lt;number&gt;24&lt;/number&gt;&lt;dates&gt;&lt;year&gt;2005&lt;/year&gt;&lt;pub-dates&gt;&lt;date&gt;June 17, 2005&lt;/date&gt;&lt;/pub-dates&gt;&lt;/dates&gt;&lt;urls&gt;&lt;related-urls&gt;&lt;url&gt;http://www.jbc.org/content/280/24/22993.abstract&lt;/url&gt;&lt;/related-urls&gt;&lt;/urls&gt;&lt;electronic-resource-num&gt;10.1074/jbc.M504197200&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(Coombs et al., 2005)</w:t>
      </w:r>
      <w:r w:rsidRPr="007B7DFC">
        <w:rPr>
          <w:rFonts w:asciiTheme="majorBidi" w:hAnsiTheme="majorBidi" w:cstheme="majorBidi"/>
        </w:rPr>
        <w:fldChar w:fldCharType="end"/>
      </w:r>
      <w:r w:rsidRPr="007B7DFC">
        <w:rPr>
          <w:rFonts w:asciiTheme="majorBidi" w:hAnsiTheme="majorBidi" w:cstheme="majorBidi"/>
        </w:rPr>
        <w:t>.</w:t>
      </w:r>
    </w:p>
    <w:p w14:paraId="3E293973" w14:textId="77777777" w:rsidR="00AD4BFB" w:rsidRPr="007B7DFC" w:rsidRDefault="00AD4BFB" w:rsidP="00AD4BFB"/>
    <w:p w14:paraId="4E8DC0BA" w14:textId="77777777" w:rsidR="001F2725" w:rsidRPr="007B7DFC" w:rsidRDefault="001F2725" w:rsidP="001F2725">
      <w:pPr>
        <w:pStyle w:val="Heading5"/>
      </w:pPr>
      <w:bookmarkStart w:id="59" w:name="_Toc477301897"/>
      <w:r w:rsidRPr="007B7DFC">
        <w:t>SR-A5</w:t>
      </w:r>
      <w:bookmarkEnd w:id="59"/>
    </w:p>
    <w:p w14:paraId="2F277225" w14:textId="5C9FA29C" w:rsidR="001F2725" w:rsidRPr="007B7DFC" w:rsidRDefault="00FB2D15" w:rsidP="001F2725">
      <w:pPr>
        <w:rPr>
          <w:rFonts w:asciiTheme="majorBidi" w:hAnsiTheme="majorBidi" w:cstheme="majorBidi"/>
        </w:rPr>
      </w:pPr>
      <w:r w:rsidRPr="007B7DFC">
        <w:rPr>
          <w:noProof/>
          <w:lang w:val="en-US"/>
        </w:rPr>
        <w:drawing>
          <wp:anchor distT="0" distB="0" distL="114300" distR="114300" simplePos="0" relativeHeight="251637760" behindDoc="0" locked="0" layoutInCell="1" allowOverlap="1" wp14:anchorId="5B677E87" wp14:editId="1781D2CB">
            <wp:simplePos x="0" y="0"/>
            <wp:positionH relativeFrom="column">
              <wp:posOffset>-1270</wp:posOffset>
            </wp:positionH>
            <wp:positionV relativeFrom="paragraph">
              <wp:posOffset>6985</wp:posOffset>
            </wp:positionV>
            <wp:extent cx="612140" cy="1769745"/>
            <wp:effectExtent l="0" t="0" r="0" b="190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R-A5.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140" cy="1769745"/>
                    </a:xfrm>
                    <a:prstGeom prst="rect">
                      <a:avLst/>
                    </a:prstGeom>
                  </pic:spPr>
                </pic:pic>
              </a:graphicData>
            </a:graphic>
            <wp14:sizeRelH relativeFrom="margin">
              <wp14:pctWidth>0</wp14:pctWidth>
            </wp14:sizeRelH>
            <wp14:sizeRelV relativeFrom="margin">
              <wp14:pctHeight>0</wp14:pctHeight>
            </wp14:sizeRelV>
          </wp:anchor>
        </w:drawing>
      </w:r>
      <w:r w:rsidR="001F2725" w:rsidRPr="007B7DFC">
        <w:t>The expression of SR-A5</w:t>
      </w:r>
      <w:r w:rsidR="001F2725" w:rsidRPr="007B7DFC">
        <w:rPr>
          <w:rFonts w:asciiTheme="majorBidi" w:hAnsiTheme="majorBidi" w:cstheme="majorBidi"/>
        </w:rPr>
        <w:t xml:space="preserve"> is restricted to selected epithelial cells </w:t>
      </w:r>
      <w:r w:rsidR="001F2725" w:rsidRPr="007B7DFC">
        <w:rPr>
          <w:rFonts w:asciiTheme="majorBidi" w:hAnsiTheme="majorBidi" w:cstheme="majorBidi"/>
        </w:rPr>
        <w:fldChar w:fldCharType="begin">
          <w:fldData xml:space="preserve">PEVuZE5vdGU+PENpdGU+PEF1dGhvcj5XaGVsYW48L0F1dGhvcj48WWVhcj4yMDEyPC9ZZWFyPjxS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PEVuZE5vdGU+PENpdGU+PEF1dGhvcj5XaGVsYW48L0F1dGhvcj48WWVhcj4yMDEyPC9ZZWFyPjxS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1F2725" w:rsidRPr="007B7DFC">
        <w:rPr>
          <w:rFonts w:asciiTheme="majorBidi" w:hAnsiTheme="majorBidi" w:cstheme="majorBidi"/>
        </w:rPr>
      </w:r>
      <w:r w:rsidR="001F2725" w:rsidRPr="007B7DFC">
        <w:rPr>
          <w:rFonts w:asciiTheme="majorBidi" w:hAnsiTheme="majorBidi" w:cstheme="majorBidi"/>
        </w:rPr>
        <w:fldChar w:fldCharType="separate"/>
      </w:r>
      <w:r w:rsidR="002D5068" w:rsidRPr="007B7DFC">
        <w:rPr>
          <w:rFonts w:asciiTheme="majorBidi" w:hAnsiTheme="majorBidi" w:cstheme="majorBidi"/>
          <w:noProof/>
        </w:rPr>
        <w:t>(Whelan et al., 2012)</w:t>
      </w:r>
      <w:r w:rsidR="001F2725" w:rsidRPr="007B7DFC">
        <w:rPr>
          <w:rFonts w:asciiTheme="majorBidi" w:hAnsiTheme="majorBidi" w:cstheme="majorBidi"/>
        </w:rPr>
        <w:fldChar w:fldCharType="end"/>
      </w:r>
      <w:r w:rsidR="001F2725" w:rsidRPr="007B7DFC">
        <w:rPr>
          <w:rFonts w:asciiTheme="majorBidi" w:hAnsiTheme="majorBidi" w:cstheme="majorBidi"/>
        </w:rPr>
        <w:t xml:space="preserve"> of the mucosal lining of the trachea, testis, bladder, lung, small intestine </w:t>
      </w:r>
      <w:r w:rsidR="001F2725"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&lt;EndNote&gt;&lt;Cite&gt;&lt;Author&gt;Doi&lt;/Author&gt;&lt;Year&gt;1993&lt;/Year&gt;&lt;RecNum&gt;29&lt;/RecNum&gt;&lt;DisplayText&gt;(Doi et al., 1993)&lt;/DisplayText&gt;&lt;record&gt;&lt;rec-number&gt;29&lt;/rec-number&gt;&lt;foreign-keys&gt;&lt;key app="EN" db-id="wa25twppyx902le00tmv990mrttvw5s99sd0" timestamp="1392151921"&gt;29&lt;/key&gt;&lt;/foreign-keys&gt;&lt;ref-type name="Journal Article"&gt;17&lt;/ref-type&gt;&lt;contributors&gt;&lt;authors&gt;&lt;author&gt;Doi, T&lt;/author&gt;&lt;author&gt;Higashino, K&lt;/author&gt;&lt;author&gt;Kurihara, Y&lt;/author&gt;&lt;author&gt;Wada, Y&lt;/author&gt;&lt;author&gt;Miyazaki, T&lt;/author&gt;&lt;author&gt;Nakamura, H&lt;/author&gt;&lt;author&gt;Uesugi, S&lt;/author&gt;&lt;author&gt;Imanishi, T&lt;/author&gt;&lt;author&gt;Kawabe, Y&lt;/author&gt;&lt;author&gt;Itakura, H&lt;/author&gt;&lt;/authors&gt;&lt;/contributors&gt;&lt;titles&gt;&lt;title&gt;Charged collagen structure mediates the recognition of negatively charged macromolecules by macrophage scavenger receptors&lt;/title&gt;&lt;secondary-title&gt;Journal of Biological Chemistry&lt;/secondary-title&gt;&lt;/titles&gt;&lt;periodical&gt;&lt;full-title&gt;Journal of Biological Chemistry&lt;/full-title&gt;&lt;/periodical&gt;&lt;pages&gt;2126-33&lt;/pages&gt;&lt;volume&gt;268&lt;/volume&gt;&lt;number&gt;3&lt;/number&gt;&lt;dates&gt;&lt;year&gt;1993&lt;/year&gt;&lt;pub-dates&gt;&lt;date&gt;January 25, 1993&lt;/date&gt;&lt;/pub-dates&gt;&lt;/dates&gt;&lt;urls&gt;&lt;related-urls&gt;&lt;url&gt;http://www.jbc.org/content/268/3/2126.abstract&lt;/url&gt;&lt;/related-urls&gt;&lt;/urls&gt;&lt;/record&gt;&lt;/Cite&gt;&lt;/EndNote&gt;</w:instrText>
      </w:r>
      <w:r w:rsidR="001F2725" w:rsidRPr="007B7DFC">
        <w:rPr>
          <w:rFonts w:asciiTheme="majorBidi" w:hAnsiTheme="majorBidi" w:cstheme="majorBidi"/>
        </w:rPr>
        <w:fldChar w:fldCharType="separate"/>
      </w:r>
      <w:r w:rsidR="002D5068" w:rsidRPr="007B7DFC">
        <w:rPr>
          <w:rFonts w:asciiTheme="majorBidi" w:hAnsiTheme="majorBidi" w:cstheme="majorBidi"/>
          <w:noProof/>
        </w:rPr>
        <w:t>(Doi et al., 1993)</w:t>
      </w:r>
      <w:r w:rsidR="001F2725" w:rsidRPr="007B7DFC">
        <w:rPr>
          <w:rFonts w:asciiTheme="majorBidi" w:hAnsiTheme="majorBidi" w:cstheme="majorBidi"/>
        </w:rPr>
        <w:fldChar w:fldCharType="end"/>
      </w:r>
      <w:r w:rsidR="001F2725" w:rsidRPr="007B7DFC">
        <w:rPr>
          <w:rFonts w:asciiTheme="majorBidi" w:hAnsiTheme="majorBidi" w:cstheme="majorBidi"/>
        </w:rPr>
        <w:t xml:space="preserve">, adrenal gland and thymus </w:t>
      </w:r>
      <w:r w:rsidR="001F2725"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001F2725" w:rsidRPr="007B7DFC">
        <w:rPr>
          <w:rFonts w:asciiTheme="majorBidi" w:hAnsiTheme="majorBidi" w:cstheme="majorBidi"/>
        </w:rPr>
        <w:fldChar w:fldCharType="separate"/>
      </w:r>
      <w:r w:rsidR="002D5068" w:rsidRPr="007B7DFC">
        <w:rPr>
          <w:rFonts w:asciiTheme="majorBidi" w:hAnsiTheme="majorBidi" w:cstheme="majorBidi"/>
          <w:noProof/>
        </w:rPr>
        <w:t>(PrabhuDas et al., 2014)</w:t>
      </w:r>
      <w:r w:rsidR="001F2725" w:rsidRPr="007B7DFC">
        <w:rPr>
          <w:rFonts w:asciiTheme="majorBidi" w:hAnsiTheme="majorBidi" w:cstheme="majorBidi"/>
        </w:rPr>
        <w:fldChar w:fldCharType="end"/>
      </w:r>
      <w:r w:rsidR="001F2725" w:rsidRPr="007B7DFC">
        <w:rPr>
          <w:rFonts w:asciiTheme="majorBidi" w:hAnsiTheme="majorBidi" w:cstheme="majorBidi"/>
        </w:rPr>
        <w:t>. In contrast to the other class A scavenger receptors, SR-A5 cannot bind and endocytose modified LDL due to sequence differences in the collagenous domain from SR-A</w:t>
      </w:r>
      <w:r w:rsidR="001F2725" w:rsidRPr="007B7DFC" w:rsidDel="00E179EC">
        <w:rPr>
          <w:rFonts w:asciiTheme="majorBidi" w:hAnsiTheme="majorBidi" w:cstheme="majorBidi"/>
        </w:rPr>
        <w:t xml:space="preserve"> </w:t>
      </w:r>
      <w:r w:rsidR="001F2725" w:rsidRPr="007B7DFC">
        <w:rPr>
          <w:rFonts w:asciiTheme="majorBidi" w:hAnsiTheme="majorBidi" w:cstheme="majorBidi"/>
        </w:rPr>
        <w:fldChar w:fldCharType="begin">
          <w:fldData xml:space="preserve">PEVuZE5vdGU+PENpdGU+PEF1dGhvcj5XaGVsYW48L0F1dGhvcj48WWVhcj4yMDEyPC9ZZWFyPjxS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PEVuZE5vdGU+PENpdGU+PEF1dGhvcj5XaGVsYW48L0F1dGhvcj48WWVhcj4yMDEyPC9ZZWFyPjxS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1F2725" w:rsidRPr="007B7DFC">
        <w:rPr>
          <w:rFonts w:asciiTheme="majorBidi" w:hAnsiTheme="majorBidi" w:cstheme="majorBidi"/>
        </w:rPr>
      </w:r>
      <w:r w:rsidR="001F2725" w:rsidRPr="007B7DFC">
        <w:rPr>
          <w:rFonts w:asciiTheme="majorBidi" w:hAnsiTheme="majorBidi" w:cstheme="majorBidi"/>
        </w:rPr>
        <w:fldChar w:fldCharType="separate"/>
      </w:r>
      <w:r w:rsidR="002D5068" w:rsidRPr="007B7DFC">
        <w:rPr>
          <w:rFonts w:asciiTheme="majorBidi" w:hAnsiTheme="majorBidi" w:cstheme="majorBidi"/>
          <w:noProof/>
        </w:rPr>
        <w:t>(Whelan et al., 2012, Doi et al., 1993, Jiang et al., 2006)</w:t>
      </w:r>
      <w:r w:rsidR="001F2725" w:rsidRPr="007B7DFC">
        <w:rPr>
          <w:rFonts w:asciiTheme="majorBidi" w:hAnsiTheme="majorBidi" w:cstheme="majorBidi"/>
        </w:rPr>
        <w:fldChar w:fldCharType="end"/>
      </w:r>
      <w:r w:rsidR="001F2725" w:rsidRPr="007B7DFC">
        <w:rPr>
          <w:rFonts w:asciiTheme="majorBidi" w:hAnsiTheme="majorBidi" w:cstheme="majorBidi"/>
        </w:rPr>
        <w:t xml:space="preserve">. </w:t>
      </w:r>
      <w:r w:rsidR="00601172" w:rsidRPr="007B7DFC">
        <w:rPr>
          <w:rFonts w:asciiTheme="majorBidi" w:hAnsiTheme="majorBidi" w:cstheme="majorBidi"/>
        </w:rPr>
        <w:t xml:space="preserve">In contrast, </w:t>
      </w:r>
      <w:r w:rsidR="001F2725" w:rsidRPr="007B7DFC">
        <w:rPr>
          <w:rFonts w:asciiTheme="majorBidi" w:hAnsiTheme="majorBidi" w:cstheme="majorBidi"/>
        </w:rPr>
        <w:t xml:space="preserve">SR-A5 binds Gram-negative and Gram-positive bacteria </w:t>
      </w:r>
      <w:r w:rsidR="00601172" w:rsidRPr="007B7DFC">
        <w:rPr>
          <w:rFonts w:asciiTheme="majorBidi" w:hAnsiTheme="majorBidi" w:cstheme="majorBidi"/>
        </w:rPr>
        <w:t xml:space="preserve">and internalise them </w:t>
      </w:r>
      <w:r w:rsidR="001F2725"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&lt;EndNote&gt;&lt;Cite&gt;&lt;Author&gt;Doi&lt;/Author&gt;&lt;Year&gt;1993&lt;/Year&gt;&lt;RecNum&gt;29&lt;/RecNum&gt;&lt;DisplayText&gt;(Doi et al., 1993)&lt;/DisplayText&gt;&lt;record&gt;&lt;rec-number&gt;29&lt;/rec-number&gt;&lt;foreign-keys&gt;&lt;key app="EN" db-id="wa25twppyx902le00tmv990mrttvw5s99sd0" timestamp="1392151921"&gt;29&lt;/key&gt;&lt;/foreign-keys&gt;&lt;ref-type name="Journal Article"&gt;17&lt;/ref-type&gt;&lt;contributors&gt;&lt;authors&gt;&lt;author&gt;Doi, T&lt;/author&gt;&lt;author&gt;Higashino, K&lt;/author&gt;&lt;author&gt;Kurihara, Y&lt;/author&gt;&lt;author&gt;Wada, Y&lt;/author&gt;&lt;author&gt;Miyazaki, T&lt;/author&gt;&lt;author&gt;Nakamura, H&lt;/author&gt;&lt;author&gt;Uesugi, S&lt;/author&gt;&lt;author&gt;Imanishi, T&lt;/author&gt;&lt;author&gt;Kawabe, Y&lt;/author&gt;&lt;author&gt;Itakura, H&lt;/author&gt;&lt;/authors&gt;&lt;/contributors&gt;&lt;titles&gt;&lt;title&gt;Charged collagen structure mediates the recognition of negatively charged macromolecules by macrophage scavenger receptors&lt;/title&gt;&lt;secondary-title&gt;Journal of Biological Chemistry&lt;/secondary-title&gt;&lt;/titles&gt;&lt;periodical&gt;&lt;full-title&gt;Journal of Biological Chemistry&lt;/full-title&gt;&lt;/periodical&gt;&lt;pages&gt;2126-33&lt;/pages&gt;&lt;volume&gt;268&lt;/volume&gt;&lt;number&gt;3&lt;/number&gt;&lt;dates&gt;&lt;year&gt;1993&lt;/year&gt;&lt;pub-dates&gt;&lt;date&gt;January 25, 1993&lt;/date&gt;&lt;/pub-dates&gt;&lt;/dates&gt;&lt;urls&gt;&lt;related-urls&gt;&lt;url&gt;http://www.jbc.org/content/268/3/2126.abstract&lt;/url&gt;&lt;/related-urls&gt;&lt;/urls&gt;&lt;/record&gt;&lt;/Cite&gt;&lt;/EndNote&gt;</w:instrText>
      </w:r>
      <w:r w:rsidR="001F2725" w:rsidRPr="007B7DFC">
        <w:rPr>
          <w:rFonts w:asciiTheme="majorBidi" w:hAnsiTheme="majorBidi" w:cstheme="majorBidi"/>
        </w:rPr>
        <w:fldChar w:fldCharType="separate"/>
      </w:r>
      <w:r w:rsidR="002D5068" w:rsidRPr="007B7DFC">
        <w:rPr>
          <w:rFonts w:asciiTheme="majorBidi" w:hAnsiTheme="majorBidi" w:cstheme="majorBidi"/>
          <w:noProof/>
        </w:rPr>
        <w:t>(Doi et al., 1993)</w:t>
      </w:r>
      <w:r w:rsidR="001F2725" w:rsidRPr="007B7DFC">
        <w:rPr>
          <w:rFonts w:asciiTheme="majorBidi" w:hAnsiTheme="majorBidi" w:cstheme="majorBidi"/>
        </w:rPr>
        <w:fldChar w:fldCharType="end"/>
      </w:r>
      <w:r w:rsidR="001F2725" w:rsidRPr="007B7DFC">
        <w:rPr>
          <w:rFonts w:asciiTheme="majorBidi" w:hAnsiTheme="majorBidi" w:cstheme="majorBidi"/>
        </w:rPr>
        <w:t xml:space="preserve"> and so might have an important role in </w:t>
      </w:r>
      <w:r w:rsidR="00014F49" w:rsidRPr="007B7DFC">
        <w:rPr>
          <w:rFonts w:asciiTheme="majorBidi" w:hAnsiTheme="majorBidi" w:cstheme="majorBidi"/>
        </w:rPr>
        <w:t xml:space="preserve">innate </w:t>
      </w:r>
      <w:r w:rsidR="001F2725" w:rsidRPr="007B7DFC">
        <w:rPr>
          <w:rFonts w:asciiTheme="majorBidi" w:hAnsiTheme="majorBidi" w:cstheme="majorBidi"/>
        </w:rPr>
        <w:t xml:space="preserve">host defence </w:t>
      </w:r>
      <w:r w:rsidR="001F2725"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&lt;EndNote&gt;&lt;Cite&gt;&lt;Author&gt;Elomaa&lt;/Author&gt;&lt;Year&gt;1995&lt;/Year&gt;&lt;RecNum&gt;479&lt;/RecNum&gt;&lt;DisplayText&gt;(Elomaa et al., 1995)&lt;/DisplayText&gt;&lt;record&gt;&lt;rec-number&gt;479&lt;/rec-number&gt;&lt;foreign-keys&gt;&lt;key app="EN" db-id="wa25twppyx902le00tmv990mrttvw5s99sd0" timestamp="1399575443"&gt;479&lt;/key&gt;&lt;/foreign-keys&gt;&lt;ref-type name="Journal Article"&gt;17&lt;/ref-type&gt;&lt;contributors&gt;&lt;authors&gt;&lt;author&gt;Elomaa, Outi&lt;/author&gt;&lt;author&gt;Kangas, Maarit&lt;/author&gt;&lt;author&gt;Sahlberg, Carin&lt;/author&gt;&lt;author&gt;Tuukkanen, Juha&lt;/author&gt;&lt;author&gt;Sormunen, Raija&lt;/author&gt;&lt;author&gt;Liakka, Annikki&lt;/author&gt;&lt;author&gt;Thesleff, Irma&lt;/author&gt;&lt;author&gt;Kraal, Georg&lt;/author&gt;&lt;author&gt;Tryggvason, Karl&lt;/author&gt;&lt;/authors&gt;&lt;/contributors&gt;&lt;titles&gt;&lt;title&gt;Cloning of a novel bacteria-binding receptor structurally related to scavenger receptors and expressed in a subset of macrophages&lt;/title&gt;&lt;secondary-title&gt;Cell&lt;/secondary-title&gt;&lt;/titles&gt;&lt;periodical&gt;&lt;full-title&gt;Cell&lt;/full-title&gt;&lt;/periodical&gt;&lt;pages&gt;603-609&lt;/pages&gt;&lt;volume&gt;80&lt;/volume&gt;&lt;number&gt;4&lt;/number&gt;&lt;dates&gt;&lt;year&gt;1995&lt;/year&gt;&lt;pub-dates&gt;&lt;date&gt;2/24/&lt;/date&gt;&lt;/pub-dates&gt;&lt;/dates&gt;&lt;isbn&gt;0092-8674&lt;/isbn&gt;&lt;urls&gt;&lt;related-urls&gt;&lt;url&gt;http://www.sciencedirect.com/science/article/pii/0092867495905146&lt;/url&gt;&lt;/related-urls&gt;&lt;/urls&gt;&lt;electronic-resource-num&gt;http://dx.doi.org/10.1016/0092-8674(95)90514-6&lt;/electronic-resource-num&gt;&lt;/record&gt;&lt;/Cite&gt;&lt;/EndNote&gt;</w:instrText>
      </w:r>
      <w:r w:rsidR="001F2725" w:rsidRPr="007B7DFC">
        <w:rPr>
          <w:rFonts w:asciiTheme="majorBidi" w:hAnsiTheme="majorBidi" w:cstheme="majorBidi"/>
        </w:rPr>
        <w:fldChar w:fldCharType="separate"/>
      </w:r>
      <w:r w:rsidR="002D5068" w:rsidRPr="007B7DFC">
        <w:rPr>
          <w:rFonts w:asciiTheme="majorBidi" w:hAnsiTheme="majorBidi" w:cstheme="majorBidi"/>
          <w:noProof/>
        </w:rPr>
        <w:t>(Elomaa et al., 1995)</w:t>
      </w:r>
      <w:r w:rsidR="001F2725" w:rsidRPr="007B7DFC">
        <w:rPr>
          <w:rFonts w:asciiTheme="majorBidi" w:hAnsiTheme="majorBidi" w:cstheme="majorBidi"/>
        </w:rPr>
        <w:fldChar w:fldCharType="end"/>
      </w:r>
      <w:r w:rsidR="001F2725" w:rsidRPr="007B7DFC">
        <w:rPr>
          <w:rFonts w:asciiTheme="majorBidi" w:hAnsiTheme="majorBidi" w:cstheme="majorBidi"/>
        </w:rPr>
        <w:t>.</w:t>
      </w:r>
    </w:p>
    <w:p w14:paraId="1752AF5D" w14:textId="67CDC8DB" w:rsidR="001F2725" w:rsidRPr="007B7DFC" w:rsidRDefault="001F2725" w:rsidP="001F2725"/>
    <w:p w14:paraId="5C9F71D1" w14:textId="77777777" w:rsidR="00821F74" w:rsidRPr="007B7DFC" w:rsidRDefault="00821F74" w:rsidP="001F2725"/>
    <w:p w14:paraId="5A5AAE88" w14:textId="1FC93D4A" w:rsidR="00AC3A26" w:rsidRPr="007B7DFC" w:rsidRDefault="001F2725" w:rsidP="00DA6D90">
      <w:pPr>
        <w:pStyle w:val="Heading5"/>
        <w:rPr>
          <w:noProof/>
        </w:rPr>
      </w:pPr>
      <w:bookmarkStart w:id="60" w:name="_Toc477301898"/>
      <w:r w:rsidRPr="007B7DFC">
        <w:lastRenderedPageBreak/>
        <w:t>SR-A6</w:t>
      </w:r>
      <w:bookmarkEnd w:id="60"/>
    </w:p>
    <w:p w14:paraId="0C2AA9E7" w14:textId="77777777" w:rsidR="00972FE5" w:rsidRPr="007B7DFC" w:rsidRDefault="001F2725" w:rsidP="00972FE5">
      <w:pPr>
        <w:rPr>
          <w:rFonts w:asciiTheme="majorBidi" w:hAnsiTheme="majorBidi" w:cstheme="majorBidi"/>
        </w:rPr>
      </w:pPr>
      <w:r w:rsidRPr="007B7DFC">
        <w:t xml:space="preserve">Current evidence suggest that the expression of SR-A6 is restricted to macrophages in </w:t>
      </w:r>
      <w:r w:rsidR="008F31A4" w:rsidRPr="007B7DFC">
        <w:rPr>
          <w:rFonts w:asciiTheme="majorBidi" w:hAnsiTheme="majorBidi" w:cstheme="majorBidi"/>
          <w:noProof/>
          <w:lang w:val="en-US"/>
        </w:rPr>
        <w:drawing>
          <wp:anchor distT="0" distB="0" distL="114300" distR="114300" simplePos="0" relativeHeight="251660288" behindDoc="1" locked="0" layoutInCell="1" allowOverlap="1" wp14:anchorId="123072D0" wp14:editId="6A806E17">
            <wp:simplePos x="0" y="0"/>
            <wp:positionH relativeFrom="column">
              <wp:posOffset>2540</wp:posOffset>
            </wp:positionH>
            <wp:positionV relativeFrom="paragraph">
              <wp:posOffset>64770</wp:posOffset>
            </wp:positionV>
            <wp:extent cx="498475" cy="2437765"/>
            <wp:effectExtent l="0" t="0" r="0" b="635"/>
            <wp:wrapSquare wrapText="bothSides"/>
            <wp:docPr id="19" name="Picture 19" descr="C:\Users\Dr.Nibras\Desktop\#1Corrections\#addition\SR-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r.Nibras\Desktop\#1Corrections\#addition\SR-A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8475" cy="2437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7DFC">
        <w:t xml:space="preserve">the spleen marginal zone, medullary lymph nodes </w:t>
      </w:r>
      <w:r w:rsidRPr="007B7DFC">
        <w:fldChar w:fldCharType="begin">
          <w:fldData xml:space="preserve">PEVuZE5vdGU+PENpdGU+PEF1dGhvcj5QZW5tYW48L0F1dGhvcj48WWVhcj4xOTkxPC9ZZWFyPjxS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</w:fldData>
        </w:fldChar>
      </w:r>
      <w:r w:rsidR="002D5068" w:rsidRPr="007B7DFC">
        <w:instrText xml:space="preserve"> ADDIN EN.CITE </w:instrText>
      </w:r>
      <w:r w:rsidR="002D5068" w:rsidRPr="007B7DFC">
        <w:fldChar w:fldCharType="begin">
          <w:fldData xml:space="preserve">PEVuZE5vdGU+PENpdGU+PEF1dGhvcj5QZW5tYW48L0F1dGhvcj48WWVhcj4xOTkxPC9ZZWFyPjxS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(Penman et al., 1991, Elomaa et al., 1995, PrabhuDas et al., 2014)</w:t>
      </w:r>
      <w:r w:rsidRPr="007B7DFC">
        <w:fldChar w:fldCharType="end"/>
      </w:r>
      <w:r w:rsidRPr="007B7DFC">
        <w:t xml:space="preserve">, alveolar macrophages in the lung </w:t>
      </w:r>
      <w:r w:rsidRPr="007B7DFC">
        <w:fldChar w:fldCharType="begin">
          <w:fldData xml:space="preserve">PEVuZE5vdGU+PENpdGU+PEF1dGhvcj5BcnJlZG91YW5pPC9BdXRob3I+PFllYXI+MjAwNDwvWWVh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</w:fldData>
        </w:fldChar>
      </w:r>
      <w:r w:rsidR="002D5068" w:rsidRPr="007B7DFC">
        <w:instrText xml:space="preserve"> ADDIN EN.CITE </w:instrText>
      </w:r>
      <w:r w:rsidR="002D5068" w:rsidRPr="007B7DFC">
        <w:fldChar w:fldCharType="begin">
          <w:fldData xml:space="preserve">PEVuZE5vdGU+PENpdGU+PEF1dGhvcj5BcnJlZG91YW5pPC9BdXRob3I+PFllYXI+MjAwNDwvWWVh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(Arredouani et al., 2004)</w:t>
      </w:r>
      <w:r w:rsidRPr="007B7DFC">
        <w:fldChar w:fldCharType="end"/>
      </w:r>
      <w:r w:rsidRPr="007B7DFC">
        <w:t xml:space="preserve"> as well as resident peritoneal</w:t>
      </w:r>
      <w:r w:rsidRPr="007B7DFC">
        <w:rPr>
          <w:rFonts w:asciiTheme="majorBidi" w:hAnsiTheme="majorBidi" w:cstheme="majorBidi"/>
        </w:rPr>
        <w:t xml:space="preserve"> macrophages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&lt;EndNote&gt;&lt;Cite&gt;&lt;Author&gt;Elomaa&lt;/Author&gt;&lt;Year&gt;1995&lt;/Year&gt;&lt;RecNum&gt;479&lt;/RecNum&gt;&lt;DisplayText&gt;(Elomaa et al., 1995)&lt;/DisplayText&gt;&lt;record&gt;&lt;rec-number&gt;479&lt;/rec-number&gt;&lt;foreign-keys&gt;&lt;key app="EN" db-id="wa25twppyx902le00tmv990mrttvw5s99sd0" timestamp="1399575443"&gt;479&lt;/key&gt;&lt;/foreign-keys&gt;&lt;ref-type name="Journal Article"&gt;17&lt;/ref-type&gt;&lt;contributors&gt;&lt;authors&gt;&lt;author&gt;Elomaa, Outi&lt;/author&gt;&lt;author&gt;Kangas, Maarit&lt;/author&gt;&lt;author&gt;Sahlberg, Carin&lt;/author&gt;&lt;author&gt;Tuukkanen, Juha&lt;/author&gt;&lt;author&gt;Sormunen, Raija&lt;/author&gt;&lt;author&gt;Liakka, Annikki&lt;/author&gt;&lt;author&gt;Thesleff, Irma&lt;/author&gt;&lt;author&gt;Kraal, Georg&lt;/author&gt;&lt;author&gt;Tryggvason, Karl&lt;/author&gt;&lt;/authors&gt;&lt;/contributors&gt;&lt;titles&gt;&lt;title&gt;Cloning of a novel bacteria-binding receptor structurally related to scavenger receptors and expressed in a subset of macrophages&lt;/title&gt;&lt;secondary-title&gt;Cell&lt;/secondary-title&gt;&lt;/titles&gt;&lt;periodical&gt;&lt;full-title&gt;Cell&lt;/full-title&gt;&lt;/periodical&gt;&lt;pages&gt;603-609&lt;/pages&gt;&lt;volume&gt;80&lt;/volume&gt;&lt;number&gt;4&lt;/number&gt;&lt;dates&gt;&lt;year&gt;1995&lt;/year&gt;&lt;pub-dates&gt;&lt;date&gt;2/24/&lt;/date&gt;&lt;/pub-dates&gt;&lt;/dates&gt;&lt;isbn&gt;0092-8674&lt;/isbn&gt;&lt;urls&gt;&lt;related-urls&gt;&lt;url&gt;http://www.sciencedirect.com/science/article/pii/0092867495905146&lt;/url&gt;&lt;/related-urls&gt;&lt;/urls&gt;&lt;electronic-resource-num&gt;http://dx.doi.org/10.1016/0092-8674(95)90514-6&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(Elomaa et al., 1995)</w:t>
      </w:r>
      <w:r w:rsidRPr="007B7DFC">
        <w:rPr>
          <w:rFonts w:asciiTheme="majorBidi" w:hAnsiTheme="majorBidi" w:cstheme="majorBidi"/>
        </w:rPr>
        <w:fldChar w:fldCharType="end"/>
      </w:r>
      <w:r w:rsidR="00D66DEB" w:rsidRPr="007B7DFC">
        <w:rPr>
          <w:rFonts w:asciiTheme="majorBidi" w:hAnsiTheme="majorBidi" w:cstheme="majorBidi"/>
        </w:rPr>
        <w:t xml:space="preserve">. SR-A6 can bind </w:t>
      </w:r>
      <w:r w:rsidRPr="007B7DFC">
        <w:rPr>
          <w:rFonts w:asciiTheme="majorBidi" w:hAnsiTheme="majorBidi" w:cstheme="majorBidi"/>
        </w:rPr>
        <w:t xml:space="preserve">endogenous ligands including </w:t>
      </w:r>
      <w:r w:rsidR="00C47A65" w:rsidRPr="007B7DFC">
        <w:rPr>
          <w:rFonts w:asciiTheme="majorBidi" w:hAnsiTheme="majorBidi" w:cstheme="majorBidi"/>
        </w:rPr>
        <w:t xml:space="preserve">acLDL </w:t>
      </w:r>
      <w:r w:rsidRPr="007B7DFC">
        <w:rPr>
          <w:rFonts w:asciiTheme="majorBidi" w:hAnsiTheme="majorBidi" w:cstheme="majorBidi"/>
        </w:rPr>
        <w:t xml:space="preserve">and </w:t>
      </w:r>
      <w:r w:rsidR="00C47A65" w:rsidRPr="007B7DFC">
        <w:rPr>
          <w:rFonts w:asciiTheme="majorBidi" w:hAnsiTheme="majorBidi" w:cstheme="majorBidi"/>
        </w:rPr>
        <w:t xml:space="preserve">oxLDL </w:t>
      </w:r>
      <w:r w:rsidRPr="007B7DFC">
        <w:rPr>
          <w:rFonts w:asciiTheme="majorBidi" w:hAnsiTheme="majorBidi" w:cstheme="majorBidi"/>
        </w:rPr>
        <w:fldChar w:fldCharType="begin">
          <w:fldData xml:space="preserve">PEVuZE5vdGU+PENpdGU+PEF1dGhvcj5FbG9tYWE8L0F1dGhvcj48WWVhcj4xOTk1PC9ZZWFyPjxS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PEVuZE5vdGU+PENpdGU+PEF1dGhvcj5FbG9tYWE8L0F1dGhvcj48WWVhcj4xOTk1PC9ZZWFyPjxS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(Elomaa et al., 1995, Kraal et al., 2000)</w:t>
      </w:r>
      <w:r w:rsidRPr="007B7DFC">
        <w:rPr>
          <w:rFonts w:asciiTheme="majorBidi" w:hAnsiTheme="majorBidi" w:cstheme="majorBidi"/>
        </w:rPr>
        <w:fldChar w:fldCharType="end"/>
      </w:r>
      <w:r w:rsidRPr="007B7DFC">
        <w:rPr>
          <w:rFonts w:asciiTheme="majorBidi" w:hAnsiTheme="majorBidi" w:cstheme="majorBidi"/>
        </w:rPr>
        <w:t xml:space="preserve">. The expression of SR-A6 at both the mRNA and protein level is increased upon binding to bacteria, lipopolysaccharides or dead cells </w:t>
      </w:r>
      <w:r w:rsidRPr="007B7DFC">
        <w:rPr>
          <w:rFonts w:asciiTheme="majorBidi" w:hAnsiTheme="majorBidi" w:cstheme="majorBidi"/>
        </w:rPr>
        <w:fldChar w:fldCharType="begin">
          <w:fldData xml:space="preserve">PEVuZE5vdGU+PENpdGU+PEF1dGhvcj52YW4gZGVyIExhYW48L0F1dGhvcj48WWVhcj4xOTk3PC9Z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PEVuZE5vdGU+PENpdGU+PEF1dGhvcj52YW4gZGVyIExhYW48L0F1dGhvcj48WWVhcj4xOTk3PC9Z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(van der Laan et al., 1997, Svensson et al., 2002, Brännström et al., 2002)</w:t>
      </w:r>
      <w:r w:rsidRPr="007B7DFC">
        <w:rPr>
          <w:rFonts w:asciiTheme="majorBidi" w:hAnsiTheme="majorBidi" w:cstheme="majorBidi"/>
        </w:rPr>
        <w:fldChar w:fldCharType="end"/>
      </w:r>
      <w:r w:rsidRPr="007B7DFC">
        <w:rPr>
          <w:rFonts w:asciiTheme="majorBidi" w:hAnsiTheme="majorBidi" w:cstheme="majorBidi"/>
        </w:rPr>
        <w:t xml:space="preserve">, indicating its role in the clearance of apoptotic and pathogens in host defence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&lt;EndNote&gt;&lt;Cite&gt;&lt;Author&gt;Murphy&lt;/Author&gt;&lt;Year&gt;2005&lt;/Year&gt;&lt;RecNum&gt;130&lt;/RecNum&gt;&lt;DisplayText&gt;(Murphy et al., 2005)&lt;/DisplayText&gt;&lt;record&gt;&lt;rec-number&gt;130&lt;/rec-number&gt;&lt;foreign-keys&gt;&lt;key app="EN" db-id="wa25twppyx902le00tmv990mrttvw5s99sd0" timestamp="1396729943"&gt;130&lt;/key&gt;&lt;/foreign-keys&gt;&lt;ref-type name="Journal Article"&gt;17&lt;/ref-type&gt;&lt;contributors&gt;&lt;authors&gt;&lt;author&gt;Murphy, Jane E.&lt;/author&gt;&lt;author&gt;Tedbury, Philip R.&lt;/author&gt;&lt;author&gt;Homer-Vanniasinkam, Shervanthi&lt;/author&gt;&lt;author&gt;Walker, John H.&lt;/author&gt;&lt;author&gt;Ponnambalam, Sreenivasan&lt;/author&gt;&lt;/authors&gt;&lt;/contributors&gt;&lt;titles&gt;&lt;title&gt;Biochemistry and cell biology of mammalian scavenger receptors&lt;/title&gt;&lt;secondary-title&gt;Atherosclerosis&lt;/secondary-title&gt;&lt;/titles&gt;&lt;periodical&gt;&lt;full-title&gt;Atherosclerosis&lt;/full-title&gt;&lt;/periodical&gt;&lt;pages&gt;1-15&lt;/pages&gt;&lt;volume&gt;182&lt;/volume&gt;&lt;number&gt;1&lt;/number&gt;&lt;keywords&gt;&lt;keyword&gt;Scavenger receptor&lt;/keyword&gt;&lt;keyword&gt;Oxidised LDL&lt;/keyword&gt;&lt;keyword&gt;Secretion&lt;/keyword&gt;&lt;keyword&gt;Internalisation&lt;/keyword&gt;&lt;keyword&gt;Intracellular signalling&lt;/keyword&gt;&lt;/keywords&gt;&lt;dates&gt;&lt;year&gt;2005&lt;/year&gt;&lt;pub-dates&gt;&lt;date&gt;9//&lt;/date&gt;&lt;/pub-dates&gt;&lt;/dates&gt;&lt;isbn&gt;0021-9150&lt;/isbn&gt;&lt;urls&gt;&lt;related-urls&gt;&lt;url&gt;http://www.sciencedirect.com/science/article/pii/S0021915005002509&lt;/url&gt;&lt;/related-urls&gt;&lt;/urls&gt;&lt;electronic-resource-num&gt;http://dx.doi.org/10.1016/j.atherosclerosis.2005.03.036&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(Murphy et al., 2005)</w:t>
      </w:r>
      <w:r w:rsidRPr="007B7DFC">
        <w:rPr>
          <w:rFonts w:asciiTheme="majorBidi" w:hAnsiTheme="majorBidi" w:cstheme="majorBidi"/>
        </w:rPr>
        <w:fldChar w:fldCharType="end"/>
      </w:r>
      <w:r w:rsidRPr="007B7DFC">
        <w:rPr>
          <w:rFonts w:asciiTheme="majorBidi" w:hAnsiTheme="majorBidi" w:cstheme="majorBidi"/>
        </w:rPr>
        <w:t xml:space="preserve">. SR-A6 expression </w:t>
      </w:r>
      <w:r w:rsidR="00D66DEB" w:rsidRPr="007B7DFC">
        <w:rPr>
          <w:rFonts w:asciiTheme="majorBidi" w:hAnsiTheme="majorBidi" w:cstheme="majorBidi"/>
        </w:rPr>
        <w:t xml:space="preserve">is up-regulated </w:t>
      </w:r>
      <w:r w:rsidRPr="007B7DFC">
        <w:rPr>
          <w:rFonts w:asciiTheme="majorBidi" w:hAnsiTheme="majorBidi" w:cstheme="majorBidi"/>
        </w:rPr>
        <w:t xml:space="preserve">on dendritic cells in response to tumour lysate, a mechanism used to induce antitumor responses in these cells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&lt;EndNote&gt;&lt;Cite&gt;&lt;Author&gt;Grolleau&lt;/Author&gt;&lt;Year&gt;2003&lt;/Year&gt;&lt;RecNum&gt;482&lt;/RecNum&gt;&lt;DisplayText&gt;(Grolleau et al., 2003)&lt;/DisplayText&gt;&lt;record&gt;&lt;rec-number&gt;482&lt;/rec-number&gt;&lt;foreign-keys&gt;&lt;key app="EN" db-id="wa25twppyx902le00tmv990mrttvw5s99sd0" timestamp="1399575757"&gt;482&lt;/key&gt;&lt;/foreign-keys&gt;&lt;ref-type name="Journal Article"&gt;17&lt;/ref-type&gt;&lt;contributors&gt;&lt;authors&gt;&lt;author&gt;Grolleau, Annabelle&lt;/author&gt;&lt;author&gt;Misek, David E.&lt;/author&gt;&lt;author&gt;Kuick, Rork&lt;/author&gt;&lt;author&gt;Hanash, Samir&lt;/author&gt;&lt;author&gt;Mulé, James J.&lt;/author&gt;&lt;/authors&gt;&lt;/contributors&gt;&lt;titles&gt;&lt;title&gt;Inducible Expression of Macrophage Receptor Marco by Dendritic Cells Following Phagocytic Uptake of Dead Cells Uncovered by Oligonucleotide Arrays&lt;/title&gt;&lt;secondary-title&gt;The Journal of Immunology&lt;/secondary-title&gt;&lt;/titles&gt;&lt;periodical&gt;&lt;full-title&gt;The Journal of Immunology&lt;/full-title&gt;&lt;/periodical&gt;&lt;pages&gt;2879-2888&lt;/pages&gt;&lt;volume&gt;171&lt;/volume&gt;&lt;number&gt;6&lt;/number&gt;&lt;dates&gt;&lt;year&gt;2003&lt;/year&gt;&lt;pub-dates&gt;&lt;date&gt;September 15, 2003&lt;/date&gt;&lt;/pub-dates&gt;&lt;/dates&gt;&lt;urls&gt;&lt;related-urls&gt;&lt;url&gt;http://www.jimmunol.org/content/171/6/2879.abstract&lt;/url&gt;&lt;/related-urls&gt;&lt;/urls&gt;&lt;electronic-resource-num&gt;10.4049/jimmunol.171.6.2879&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(Grolleau et al., 2003)</w:t>
      </w:r>
      <w:r w:rsidRPr="007B7DFC">
        <w:rPr>
          <w:rFonts w:asciiTheme="majorBidi" w:hAnsiTheme="majorBidi" w:cstheme="majorBidi"/>
        </w:rPr>
        <w:fldChar w:fldCharType="end"/>
      </w:r>
      <w:r w:rsidRPr="007B7DFC">
        <w:rPr>
          <w:rFonts w:asciiTheme="majorBidi" w:hAnsiTheme="majorBidi" w:cstheme="majorBidi"/>
        </w:rPr>
        <w:t>. This process of up</w:t>
      </w:r>
      <w:r w:rsidR="00D66DEB" w:rsidRPr="007B7DFC">
        <w:rPr>
          <w:rFonts w:asciiTheme="majorBidi" w:hAnsiTheme="majorBidi" w:cstheme="majorBidi"/>
        </w:rPr>
        <w:t>-</w:t>
      </w:r>
      <w:r w:rsidRPr="007B7DFC">
        <w:rPr>
          <w:rFonts w:asciiTheme="majorBidi" w:hAnsiTheme="majorBidi" w:cstheme="majorBidi"/>
        </w:rPr>
        <w:t xml:space="preserve">regulation of SR-A6 is accompanied by formation of long dendritic processes that resulted in an increase in dendritic cell phagocytic capacity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&lt;EndNote&gt;&lt;Cite&gt;&lt;Author&gt;Murphy&lt;/Author&gt;&lt;Year&gt;2005&lt;/Year&gt;&lt;RecNum&gt;130&lt;/RecNum&gt;&lt;DisplayText&gt;(Murphy et al., 2005)&lt;/DisplayText&gt;&lt;record&gt;&lt;rec-number&gt;130&lt;/rec-number&gt;&lt;foreign-keys&gt;&lt;key app="EN" db-id="wa25twppyx902le00tmv990mrttvw5s99sd0" timestamp="1396729943"&gt;130&lt;/key&gt;&lt;/foreign-keys&gt;&lt;ref-type name="Journal Article"&gt;17&lt;/ref-type&gt;&lt;contributors&gt;&lt;authors&gt;&lt;author&gt;Murphy, Jane E.&lt;/author&gt;&lt;author&gt;Tedbury, Philip R.&lt;/author&gt;&lt;author&gt;Homer-Vanniasinkam, Shervanthi&lt;/author&gt;&lt;author&gt;Walker, John H.&lt;/author&gt;&lt;author&gt;Ponnambalam, Sreenivasan&lt;/author&gt;&lt;/authors&gt;&lt;/contributors&gt;&lt;titles&gt;&lt;title&gt;Biochemistry and cell biology of mammalian scavenger receptors&lt;/title&gt;&lt;secondary-title&gt;Atherosclerosis&lt;/secondary-title&gt;&lt;/titles&gt;&lt;periodical&gt;&lt;full-title&gt;Atherosclerosis&lt;/full-title&gt;&lt;/periodical&gt;&lt;pages&gt;1-15&lt;/pages&gt;&lt;volume&gt;182&lt;/volume&gt;&lt;number&gt;1&lt;/number&gt;&lt;keywords&gt;&lt;keyword&gt;Scavenger receptor&lt;/keyword&gt;&lt;keyword&gt;Oxidised LDL&lt;/keyword&gt;&lt;keyword&gt;Secretion&lt;/keyword&gt;&lt;keyword&gt;Internalisation&lt;/keyword&gt;&lt;keyword&gt;Intracellular signalling&lt;/keyword&gt;&lt;/keywords&gt;&lt;dates&gt;&lt;year&gt;2005&lt;/year&gt;&lt;pub-dates&gt;&lt;date&gt;9//&lt;/date&gt;&lt;/pub-dates&gt;&lt;/dates&gt;&lt;isbn&gt;0021-9150&lt;/isbn&gt;&lt;urls&gt;&lt;related-urls&gt;&lt;url&gt;http://www.sciencedirect.com/science/article/pii/S0021915005002509&lt;/url&gt;&lt;/related-urls&gt;&lt;/urls&gt;&lt;electronic-resource-num&gt;http://dx.doi.org/10.1016/j.atherosclerosis.2005.03.036&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(Murphy et al., 2005)</w:t>
      </w:r>
      <w:r w:rsidRPr="007B7DFC">
        <w:rPr>
          <w:rFonts w:asciiTheme="majorBidi" w:hAnsiTheme="majorBidi" w:cstheme="majorBidi"/>
        </w:rPr>
        <w:fldChar w:fldCharType="end"/>
      </w:r>
      <w:r w:rsidRPr="007B7DFC">
        <w:rPr>
          <w:rFonts w:asciiTheme="majorBidi" w:hAnsiTheme="majorBidi" w:cstheme="majorBidi"/>
        </w:rPr>
        <w:t xml:space="preserve">. </w:t>
      </w:r>
    </w:p>
    <w:p w14:paraId="26E1A0B7" w14:textId="77777777" w:rsidR="00972FE5" w:rsidRPr="007B7DFC" w:rsidRDefault="00972FE5" w:rsidP="00972FE5">
      <w:pPr>
        <w:rPr>
          <w:rFonts w:asciiTheme="majorBidi" w:hAnsiTheme="majorBidi" w:cstheme="majorBidi"/>
        </w:rPr>
      </w:pPr>
    </w:p>
    <w:p w14:paraId="41AF1D4A" w14:textId="7E01D1FC" w:rsidR="001F2725" w:rsidRPr="007B7DFC" w:rsidRDefault="001F2725" w:rsidP="00972FE5">
      <w:pPr>
        <w:rPr>
          <w:rFonts w:asciiTheme="majorBidi" w:hAnsiTheme="majorBidi" w:cstheme="majorBidi"/>
        </w:rPr>
      </w:pPr>
      <w:r w:rsidRPr="007B7DFC">
        <w:rPr>
          <w:rFonts w:asciiTheme="majorBidi" w:hAnsiTheme="majorBidi" w:cstheme="majorBidi"/>
        </w:rPr>
        <w:t xml:space="preserve">It has been shown that SR-A6 is involved in the retention of B-cells in the spleen marginal zone through the interaction of macrophages expressing SR-A6 in that zone with SR-A6 ligands expressed on B-cells </w:t>
      </w:r>
      <w:r w:rsidRPr="007B7DFC">
        <w:rPr>
          <w:rFonts w:asciiTheme="majorBidi" w:hAnsiTheme="majorBidi" w:cstheme="majorBidi"/>
        </w:rPr>
        <w:fldChar w:fldCharType="begin">
          <w:fldData xml:space="preserve">PEVuZE5vdGU+PENpdGU+PEF1dGhvcj5LYXJsc3NvbjwvQXV0aG9yPjxZZWFyPjIwMDM8L1llYXI+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PEVuZE5vdGU+PENpdGU+PEF1dGhvcj5LYXJsc3NvbjwvQXV0aG9yPjxZZWFyPjIwMDM8L1llYXI+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(Karlsson et al., 2003)</w:t>
      </w:r>
      <w:r w:rsidRPr="007B7DFC">
        <w:rPr>
          <w:rFonts w:asciiTheme="majorBidi" w:hAnsiTheme="majorBidi" w:cstheme="majorBidi"/>
        </w:rPr>
        <w:fldChar w:fldCharType="end"/>
      </w:r>
      <w:r w:rsidRPr="007B7DFC">
        <w:rPr>
          <w:rFonts w:asciiTheme="majorBidi" w:hAnsiTheme="majorBidi" w:cstheme="majorBidi"/>
        </w:rPr>
        <w:t xml:space="preserve">, indicting its importance in the organisation of the spleen marginal zone, by playing a role in the differentiation and positioning of macrophages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&lt;EndNote&gt;&lt;Cite&gt;&lt;Author&gt;Chen&lt;/Author&gt;&lt;Year&gt;2005&lt;/Year&gt;&lt;RecNum&gt;663&lt;/RecNum&gt;&lt;DisplayText&gt;(Chen et al., 2005)&lt;/DisplayText&gt;&lt;record&gt;&lt;rec-number&gt;663&lt;/rec-number&gt;&lt;foreign-keys&gt;&lt;key app="EN" db-id="wa25twppyx902le00tmv990mrttvw5s99sd0" timestamp="1406140073"&gt;663&lt;/key&gt;&lt;/foreign-keys&gt;&lt;ref-type name="Journal Article"&gt;17&lt;/ref-type&gt;&lt;contributors&gt;&lt;authors&gt;&lt;author&gt;Chen, Yunying&lt;/author&gt;&lt;author&gt;Pikkarainen, Timo&lt;/author&gt;&lt;author&gt;Elomaa, Outi&lt;/author&gt;&lt;author&gt;Soininen, Raija&lt;/author&gt;&lt;author&gt;Kodama, Tatsuhiko&lt;/author&gt;&lt;author&gt;Kraal, Georg&lt;/author&gt;&lt;author&gt;Tryggvason, Karl&lt;/author&gt;&lt;/authors&gt;&lt;/contributors&gt;&lt;titles&gt;&lt;title&gt;Defective Microarchitecture of the Spleen Marginal Zone and Impaired Response to a Thymus-Independent Type 2 Antigen in Mice Lacking Scavenger Receptors MARCO and SR-A&lt;/title&gt;&lt;secondary-title&gt;The Journal of Immunology&lt;/secondary-title&gt;&lt;/titles&gt;&lt;periodical&gt;&lt;full-title&gt;The Journal of Immunology&lt;/full-title&gt;&lt;/periodical&gt;&lt;pages&gt;8173-8180&lt;/pages&gt;&lt;volume&gt;175&lt;/volume&gt;&lt;number&gt;12&lt;/number&gt;&lt;dates&gt;&lt;year&gt;2005&lt;/year&gt;&lt;pub-dates&gt;&lt;date&gt;December 15, 2005&lt;/date&gt;&lt;/pub-dates&gt;&lt;/dates&gt;&lt;urls&gt;&lt;related-urls&gt;&lt;url&gt;http://www.jimmunol.org/content/175/12/8173.abstract&lt;/url&gt;&lt;/related-urls&gt;&lt;/urls&gt;&lt;electronic-resource-num&gt;10.4049/jimmunol.175.12.8173&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(Chen et al., 2005)</w:t>
      </w:r>
      <w:r w:rsidRPr="007B7DFC">
        <w:rPr>
          <w:rFonts w:asciiTheme="majorBidi" w:hAnsiTheme="majorBidi" w:cstheme="majorBidi"/>
        </w:rPr>
        <w:fldChar w:fldCharType="end"/>
      </w:r>
      <w:r w:rsidRPr="007B7DFC">
        <w:rPr>
          <w:rFonts w:asciiTheme="majorBidi" w:hAnsiTheme="majorBidi" w:cstheme="majorBidi"/>
        </w:rPr>
        <w:t xml:space="preserve">. SR-A6 also plays an important role in lung inflammatory processes, probably through the interaction of macrophage expressed SR-A6 and uteroglobin-related protein-1, a SR-A1 ligand expressed by bronchial epithelial cells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&lt;EndNote&gt;&lt;Cite&gt;&lt;Author&gt;Bin&lt;/Author&gt;&lt;Year&gt;2003&lt;/Year&gt;&lt;RecNum&gt;664&lt;/RecNum&gt;&lt;DisplayText&gt;(Bin et al., 2003)&lt;/DisplayText&gt;&lt;record&gt;&lt;rec-number&gt;664&lt;/rec-number&gt;&lt;foreign-keys&gt;&lt;key app="EN" db-id="wa25twppyx902le00tmv990mrttvw5s99sd0" timestamp="1406140295"&gt;664&lt;/key&gt;&lt;/foreign-keys&gt;&lt;ref-type name="Journal Article"&gt;17&lt;/ref-type&gt;&lt;contributors&gt;&lt;authors&gt;&lt;author&gt;Bin, Liang-Hua&lt;/author&gt;&lt;author&gt;Nielson, Larry D.&lt;/author&gt;&lt;author&gt;Liu, Xinqi&lt;/author&gt;&lt;author&gt;Mason, Robert J.&lt;/author&gt;&lt;author&gt;Shu, Hong-Bing&lt;/author&gt;&lt;/authors&gt;&lt;/contributors&gt;&lt;titles&gt;&lt;title&gt;Identification of Uteroglobin-Related Protein 1 and Macrophage Scavenger Receptor with Collagenous Structure as a Lung-Specific Ligand-Receptor Pair&lt;/title&gt;&lt;secondary-title&gt;The Journal of Immunology&lt;/secondary-title&gt;&lt;/titles&gt;&lt;periodical&gt;&lt;full-title&gt;The Journal of Immunology&lt;/full-title&gt;&lt;/periodical&gt;&lt;pages&gt;924-930&lt;/pages&gt;&lt;volume&gt;171&lt;/volume&gt;&lt;number&gt;2&lt;/number&gt;&lt;dates&gt;&lt;year&gt;2003&lt;/year&gt;&lt;pub-dates&gt;&lt;date&gt;July 15, 2003&lt;/date&gt;&lt;/pub-dates&gt;&lt;/dates&gt;&lt;urls&gt;&lt;related-urls&gt;&lt;url&gt;http://www.jimmunol.org/content/171/2/924.abstract&lt;/url&gt;&lt;/related-urls&gt;&lt;/urls&gt;&lt;electronic-resource-num&gt;10.4049/jimmunol.171.2.924&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(Bin et al., 2003)</w:t>
      </w:r>
      <w:r w:rsidRPr="007B7DFC">
        <w:rPr>
          <w:rFonts w:asciiTheme="majorBidi" w:hAnsiTheme="majorBidi" w:cstheme="majorBidi"/>
        </w:rPr>
        <w:fldChar w:fldCharType="end"/>
      </w:r>
      <w:r w:rsidRPr="007B7DFC">
        <w:rPr>
          <w:rFonts w:asciiTheme="majorBidi" w:hAnsiTheme="majorBidi" w:cstheme="majorBidi"/>
        </w:rPr>
        <w:t xml:space="preserve">, demonstrating a role in immune responses against inhaled particles and airborne pathogens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&lt;EndNote&gt;&lt;Cite&gt;&lt;Author&gt;Murphy&lt;/Author&gt;&lt;Year&gt;2005&lt;/Year&gt;&lt;RecNum&gt;130&lt;/RecNum&gt;&lt;DisplayText&gt;(Murphy et al., 2005)&lt;/DisplayText&gt;&lt;record&gt;&lt;rec-number&gt;130&lt;/rec-number&gt;&lt;foreign-keys&gt;&lt;key app="EN" db-id="wa25twppyx902le00tmv990mrttvw5s99sd0" timestamp="1396729943"&gt;130&lt;/key&gt;&lt;/foreign-keys&gt;&lt;ref-type name="Journal Article"&gt;17&lt;/ref-type&gt;&lt;contributors&gt;&lt;authors&gt;&lt;author&gt;Murphy, Jane E.&lt;/author&gt;&lt;author&gt;Tedbury, Philip R.&lt;/author&gt;&lt;author&gt;Homer-Vanniasinkam, Shervanthi&lt;/author&gt;&lt;author&gt;Walker, John H.&lt;/author&gt;&lt;author&gt;Ponnambalam, Sreenivasan&lt;/author&gt;&lt;/authors&gt;&lt;/contributors&gt;&lt;titles&gt;&lt;title&gt;Biochemistry and cell biology of mammalian scavenger receptors&lt;/title&gt;&lt;secondary-title&gt;Atherosclerosis&lt;/secondary-title&gt;&lt;/titles&gt;&lt;periodical&gt;&lt;full-title&gt;Atherosclerosis&lt;/full-title&gt;&lt;/periodical&gt;&lt;pages&gt;1-15&lt;/pages&gt;&lt;volume&gt;182&lt;/volume&gt;&lt;number&gt;1&lt;/number&gt;&lt;keywords&gt;&lt;keyword&gt;Scavenger receptor&lt;/keyword&gt;&lt;keyword&gt;Oxidised LDL&lt;/keyword&gt;&lt;keyword&gt;Secretion&lt;/keyword&gt;&lt;keyword&gt;Internalisation&lt;/keyword&gt;&lt;keyword&gt;Intracellular signalling&lt;/keyword&gt;&lt;/keywords&gt;&lt;dates&gt;&lt;year&gt;2005&lt;/year&gt;&lt;pub-dates&gt;&lt;date&gt;9//&lt;/date&gt;&lt;/pub-dates&gt;&lt;/dates&gt;&lt;isbn&gt;0021-9150&lt;/isbn&gt;&lt;urls&gt;&lt;related-urls&gt;&lt;url&gt;http://www.sciencedirect.com/science/article/pii/S0021915005002509&lt;/url&gt;&lt;/related-urls&gt;&lt;/urls&gt;&lt;electronic-resource-num&gt;http://dx.doi.org/10.1016/j.atherosclerosis.2005.03.036&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(Murphy et al., 2005)</w:t>
      </w:r>
      <w:r w:rsidRPr="007B7DFC">
        <w:rPr>
          <w:rFonts w:asciiTheme="majorBidi" w:hAnsiTheme="majorBidi" w:cstheme="majorBidi"/>
        </w:rPr>
        <w:fldChar w:fldCharType="end"/>
      </w:r>
      <w:r w:rsidRPr="007B7DFC">
        <w:rPr>
          <w:rFonts w:asciiTheme="majorBidi" w:hAnsiTheme="majorBidi" w:cstheme="majorBidi"/>
        </w:rPr>
        <w:t>.</w:t>
      </w:r>
    </w:p>
    <w:p w14:paraId="76036484" w14:textId="77777777" w:rsidR="001F2725" w:rsidRPr="007B7DFC" w:rsidRDefault="001F2725" w:rsidP="001F2725">
      <w:pPr>
        <w:rPr>
          <w:rFonts w:asciiTheme="majorBidi" w:hAnsiTheme="majorBidi" w:cstheme="majorBidi"/>
        </w:rPr>
      </w:pPr>
    </w:p>
    <w:p w14:paraId="7B34047A" w14:textId="750946D6" w:rsidR="001F2725" w:rsidRPr="007B7DFC" w:rsidRDefault="001F2725" w:rsidP="00C63610">
      <w:pPr>
        <w:pStyle w:val="Heading3"/>
      </w:pPr>
      <w:bookmarkStart w:id="61" w:name="_Toc477301899"/>
      <w:bookmarkStart w:id="62" w:name="_Toc488167520"/>
      <w:bookmarkStart w:id="63" w:name="_Toc497199100"/>
      <w:r w:rsidRPr="007B7DFC">
        <w:t>Class B scavenger receptors</w:t>
      </w:r>
      <w:bookmarkEnd w:id="61"/>
      <w:bookmarkEnd w:id="62"/>
      <w:bookmarkEnd w:id="63"/>
    </w:p>
    <w:p w14:paraId="159CA526" w14:textId="42D23F8F" w:rsidR="001F2725" w:rsidRPr="007B7DFC" w:rsidRDefault="001F5B03" w:rsidP="00D60532">
      <w:pPr>
        <w:rPr>
          <w:rFonts w:asciiTheme="majorBidi" w:hAnsiTheme="majorBidi" w:cstheme="majorBidi"/>
        </w:rPr>
      </w:pPr>
      <w:r w:rsidRPr="007B7DFC">
        <w:rPr>
          <w:rFonts w:asciiTheme="majorBidi" w:hAnsiTheme="majorBidi" w:cstheme="majorBidi"/>
        </w:rPr>
        <w:t>Human c</w:t>
      </w:r>
      <w:r w:rsidR="001F2725" w:rsidRPr="007B7DFC">
        <w:rPr>
          <w:rFonts w:asciiTheme="majorBidi" w:hAnsiTheme="majorBidi" w:cstheme="majorBidi"/>
        </w:rPr>
        <w:t xml:space="preserve">lass B scavenger </w:t>
      </w:r>
      <w:r w:rsidR="00D66DEB" w:rsidRPr="007B7DFC">
        <w:rPr>
          <w:rFonts w:asciiTheme="majorBidi" w:hAnsiTheme="majorBidi" w:cstheme="majorBidi"/>
        </w:rPr>
        <w:t>receptors include</w:t>
      </w:r>
      <w:r w:rsidR="00F33848" w:rsidRPr="007B7DFC">
        <w:rPr>
          <w:rFonts w:asciiTheme="majorBidi" w:hAnsiTheme="majorBidi" w:cstheme="majorBidi"/>
        </w:rPr>
        <w:t xml:space="preserve"> SR-B1, SR-B1.1 and SR-B2 (</w:t>
      </w:r>
      <w:r w:rsidR="00F33848" w:rsidRPr="007B7DFC">
        <w:rPr>
          <w:rFonts w:asciiTheme="majorBidi" w:hAnsiTheme="majorBidi" w:cstheme="majorBidi"/>
        </w:rPr>
        <w:fldChar w:fldCharType="begin"/>
      </w:r>
      <w:r w:rsidR="00F33848" w:rsidRPr="007B7DFC">
        <w:rPr>
          <w:rFonts w:asciiTheme="majorBidi" w:hAnsiTheme="majorBidi" w:cstheme="majorBidi"/>
        </w:rPr>
        <w:instrText xml:space="preserve"> REF _Ref494286192 \h </w:instrText>
      </w:r>
      <w:r w:rsidR="00F33848" w:rsidRPr="007B7DFC">
        <w:rPr>
          <w:rFonts w:asciiTheme="majorBidi" w:hAnsiTheme="majorBidi" w:cstheme="majorBidi"/>
        </w:rPr>
      </w:r>
      <w:r w:rsidR="00F33848" w:rsidRPr="007B7DFC">
        <w:rPr>
          <w:rFonts w:asciiTheme="majorBidi" w:hAnsiTheme="majorBidi" w:cstheme="majorBidi"/>
        </w:rPr>
        <w:fldChar w:fldCharType="separate"/>
      </w:r>
      <w:r w:rsidR="009D2922" w:rsidRPr="007B7DFC">
        <w:t xml:space="preserve">Table </w:t>
      </w:r>
      <w:r w:rsidR="009D2922" w:rsidRPr="007B7DFC">
        <w:rPr>
          <w:noProof/>
          <w:cs/>
        </w:rPr>
        <w:t>‎</w:t>
      </w:r>
      <w:r w:rsidR="009D2922" w:rsidRPr="007B7DFC">
        <w:rPr>
          <w:noProof/>
        </w:rPr>
        <w:t>1</w:t>
      </w:r>
      <w:r w:rsidR="009D2922" w:rsidRPr="007B7DFC">
        <w:t>.</w:t>
      </w:r>
      <w:r w:rsidR="009D2922" w:rsidRPr="007B7DFC">
        <w:rPr>
          <w:noProof/>
        </w:rPr>
        <w:t>1</w:t>
      </w:r>
      <w:r w:rsidR="00F33848" w:rsidRPr="007B7DFC">
        <w:rPr>
          <w:rFonts w:asciiTheme="majorBidi" w:hAnsiTheme="majorBidi" w:cstheme="majorBidi"/>
        </w:rPr>
        <w:fldChar w:fldCharType="end"/>
      </w:r>
      <w:r w:rsidR="00F33848" w:rsidRPr="007B7DFC">
        <w:rPr>
          <w:rFonts w:asciiTheme="majorBidi" w:hAnsiTheme="majorBidi" w:cstheme="majorBidi"/>
        </w:rPr>
        <w:t>)</w:t>
      </w:r>
      <w:r w:rsidR="001F2725" w:rsidRPr="007B7DFC">
        <w:rPr>
          <w:rFonts w:asciiTheme="majorBidi" w:hAnsiTheme="majorBidi" w:cstheme="majorBidi"/>
        </w:rPr>
        <w:t xml:space="preserve">.  Among these </w:t>
      </w:r>
      <w:r w:rsidR="001F3D0D" w:rsidRPr="007B7DFC">
        <w:rPr>
          <w:rFonts w:asciiTheme="majorBidi" w:hAnsiTheme="majorBidi" w:cstheme="majorBidi"/>
        </w:rPr>
        <w:t>receptors,</w:t>
      </w:r>
      <w:r w:rsidR="001F2725" w:rsidRPr="007B7DFC">
        <w:rPr>
          <w:rFonts w:asciiTheme="majorBidi" w:hAnsiTheme="majorBidi" w:cstheme="majorBidi"/>
        </w:rPr>
        <w:t xml:space="preserve"> </w:t>
      </w:r>
      <w:r w:rsidR="001F3D0D" w:rsidRPr="007B7DFC">
        <w:rPr>
          <w:rFonts w:asciiTheme="majorBidi" w:hAnsiTheme="majorBidi" w:cstheme="majorBidi"/>
        </w:rPr>
        <w:t xml:space="preserve">SR-B2 </w:t>
      </w:r>
      <w:r w:rsidR="001F2725" w:rsidRPr="007B7DFC">
        <w:rPr>
          <w:rFonts w:asciiTheme="majorBidi" w:hAnsiTheme="majorBidi" w:cstheme="majorBidi"/>
        </w:rPr>
        <w:t xml:space="preserve">was the first to be cloned </w:t>
      </w:r>
      <w:r w:rsidR="001F2725" w:rsidRPr="007B7DFC">
        <w:rPr>
          <w:rFonts w:asciiTheme="majorBidi" w:hAnsiTheme="majorBidi" w:cstheme="majorBidi"/>
        </w:rPr>
        <w:fldChar w:fldCharType="begin">
          <w:fldData xml:space="preserve">PEVuZE5vdGU+PENpdGU+PEF1dGhvcj5FbmRlbWFubjwvQXV0aG9yPjxZZWFyPjE5OTM8L1llYXI+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PEVuZE5vdGU+PENpdGU+PEF1dGhvcj5FbmRlbWFubjwvQXV0aG9yPjxZZWFyPjE5OTM8L1llYXI+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1F2725" w:rsidRPr="007B7DFC">
        <w:rPr>
          <w:rFonts w:asciiTheme="majorBidi" w:hAnsiTheme="majorBidi" w:cstheme="majorBidi"/>
        </w:rPr>
      </w:r>
      <w:r w:rsidR="001F2725" w:rsidRPr="007B7DFC">
        <w:rPr>
          <w:rFonts w:asciiTheme="majorBidi" w:hAnsiTheme="majorBidi" w:cstheme="majorBidi"/>
        </w:rPr>
        <w:fldChar w:fldCharType="separate"/>
      </w:r>
      <w:r w:rsidR="002D5068" w:rsidRPr="007B7DFC">
        <w:rPr>
          <w:rFonts w:asciiTheme="majorBidi" w:hAnsiTheme="majorBidi" w:cstheme="majorBidi"/>
          <w:noProof/>
        </w:rPr>
        <w:t>(Endemann et al., 1993)</w:t>
      </w:r>
      <w:r w:rsidR="001F2725" w:rsidRPr="007B7DFC">
        <w:rPr>
          <w:rFonts w:asciiTheme="majorBidi" w:hAnsiTheme="majorBidi" w:cstheme="majorBidi"/>
        </w:rPr>
        <w:fldChar w:fldCharType="end"/>
      </w:r>
      <w:r w:rsidR="001F2725" w:rsidRPr="007B7DFC">
        <w:rPr>
          <w:rFonts w:asciiTheme="majorBidi" w:hAnsiTheme="majorBidi" w:cstheme="majorBidi"/>
        </w:rPr>
        <w:t xml:space="preserve">. All of </w:t>
      </w:r>
      <w:r w:rsidR="001F2725" w:rsidRPr="007B7DFC">
        <w:rPr>
          <w:rFonts w:asciiTheme="majorBidi" w:hAnsiTheme="majorBidi" w:cstheme="majorBidi"/>
        </w:rPr>
        <w:lastRenderedPageBreak/>
        <w:t xml:space="preserve">these proteins contain C- and N-terminal cytoplasmic tails, two transmembrane portions and an extracellular domain </w:t>
      </w:r>
      <w:r w:rsidR="001F2725"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&lt;EndNote&gt;&lt;Cite&gt;&lt;Author&gt;Acton&lt;/Author&gt;&lt;Year&gt;1996&lt;/Year&gt;&lt;RecNum&gt;563&lt;/RecNum&gt;&lt;DisplayText&gt;(Acton et al., 1996)&lt;/DisplayText&gt;&lt;record&gt;&lt;rec-number&gt;563&lt;/rec-number&gt;&lt;foreign-keys&gt;&lt;key app="EN" db-id="wa25twppyx902le00tmv990mrttvw5s99sd0" timestamp="1401024109"&gt;563&lt;/key&gt;&lt;/foreign-keys&gt;&lt;ref-type name="Journal Article"&gt;17&lt;/ref-type&gt;&lt;contributors&gt;&lt;authors&gt;&lt;author&gt;Acton, Susan&lt;/author&gt;&lt;author&gt;Rigotti, Attilio&lt;/author&gt;&lt;author&gt;Landschulz, Katherine T.&lt;/author&gt;&lt;author&gt;Xu, Shangzhe&lt;/author&gt;&lt;author&gt;Hobbs, Helen H.&lt;/author&gt;&lt;author&gt;Krieger, Monty&lt;/author&gt;&lt;/authors&gt;&lt;/contributors&gt;&lt;titles&gt;&lt;title&gt;Identification of Scavenger Receptor SR-BI as a High Density Lipoprotein Receptor&lt;/title&gt;&lt;secondary-title&gt;Science&lt;/secondary-title&gt;&lt;tertiary-title&gt;New Series&lt;/tertiary-title&gt;&lt;/titles&gt;&lt;periodical&gt;&lt;full-title&gt;Science&lt;/full-title&gt;&lt;/periodical&gt;&lt;pages&gt;518-520&lt;/pages&gt;&lt;volume&gt;271&lt;/volume&gt;&lt;number&gt;5248&lt;/number&gt;&lt;dates&gt;&lt;year&gt;1996&lt;/year&gt;&lt;/dates&gt;&lt;publisher&gt;American Association for the Advancement of Science&lt;/publisher&gt;&lt;isbn&gt;00368075&lt;/isbn&gt;&lt;urls&gt;&lt;related-urls&gt;&lt;url&gt;http://www.jstor.org/stable/2890159&lt;/url&gt;&lt;/related-urls&gt;&lt;/urls&gt;&lt;electronic-resource-num&gt;10.2307/2890159&lt;/electronic-resource-num&gt;&lt;/record&gt;&lt;/Cite&gt;&lt;/EndNote&gt;</w:instrText>
      </w:r>
      <w:r w:rsidR="001F2725" w:rsidRPr="007B7DFC">
        <w:rPr>
          <w:rFonts w:asciiTheme="majorBidi" w:hAnsiTheme="majorBidi" w:cstheme="majorBidi"/>
        </w:rPr>
        <w:fldChar w:fldCharType="separate"/>
      </w:r>
      <w:r w:rsidR="002D5068" w:rsidRPr="007B7DFC">
        <w:rPr>
          <w:rFonts w:asciiTheme="majorBidi" w:hAnsiTheme="majorBidi" w:cstheme="majorBidi"/>
          <w:noProof/>
        </w:rPr>
        <w:t>(Acton et al., 1996)</w:t>
      </w:r>
      <w:r w:rsidR="001F2725" w:rsidRPr="007B7DFC">
        <w:rPr>
          <w:rFonts w:asciiTheme="majorBidi" w:hAnsiTheme="majorBidi" w:cstheme="majorBidi"/>
        </w:rPr>
        <w:fldChar w:fldCharType="end"/>
      </w:r>
      <w:r w:rsidR="001F2725" w:rsidRPr="007B7DFC">
        <w:rPr>
          <w:rFonts w:asciiTheme="majorBidi" w:hAnsiTheme="majorBidi" w:cstheme="majorBidi"/>
        </w:rPr>
        <w:t>.</w:t>
      </w:r>
      <w:r w:rsidR="008B4C3B" w:rsidRPr="007B7DFC">
        <w:rPr>
          <w:rFonts w:asciiTheme="majorBidi" w:hAnsiTheme="majorBidi" w:cstheme="majorBidi"/>
        </w:rPr>
        <w:t xml:space="preserve"> The following sections describe in full the genetics and protein structure of members of the class B scavenger receptor family. </w:t>
      </w:r>
    </w:p>
    <w:p w14:paraId="35785AC7" w14:textId="77777777" w:rsidR="001F2725" w:rsidRPr="007B7DFC" w:rsidRDefault="001F2725" w:rsidP="00D60532"/>
    <w:p w14:paraId="653F5211" w14:textId="77777777" w:rsidR="001F2725" w:rsidRPr="007B7DFC" w:rsidRDefault="001F2725" w:rsidP="00C63610">
      <w:pPr>
        <w:pStyle w:val="Heading4"/>
      </w:pPr>
      <w:bookmarkStart w:id="64" w:name="_Toc477301900"/>
      <w:r w:rsidRPr="007B7DFC">
        <w:t>Genetics</w:t>
      </w:r>
      <w:bookmarkEnd w:id="64"/>
    </w:p>
    <w:p w14:paraId="0C97DAE7" w14:textId="478C9212" w:rsidR="00601172" w:rsidRPr="007B7DFC" w:rsidRDefault="005E2365" w:rsidP="00D60532">
      <w:pPr>
        <w:rPr>
          <w:rFonts w:asciiTheme="majorBidi" w:hAnsiTheme="majorBidi" w:cstheme="majorBidi"/>
        </w:rPr>
      </w:pPr>
      <w:r w:rsidRPr="007B7DFC">
        <w:rPr>
          <w:rFonts w:asciiTheme="majorBidi" w:hAnsiTheme="majorBidi" w:cstheme="majorBidi"/>
        </w:rPr>
        <w:t>All h</w:t>
      </w:r>
      <w:r w:rsidR="00916A91" w:rsidRPr="007B7DFC">
        <w:rPr>
          <w:rFonts w:asciiTheme="majorBidi" w:hAnsiTheme="majorBidi" w:cstheme="majorBidi"/>
        </w:rPr>
        <w:t xml:space="preserve">uman </w:t>
      </w:r>
      <w:r w:rsidR="001F2725" w:rsidRPr="007B7DFC">
        <w:rPr>
          <w:rFonts w:asciiTheme="majorBidi" w:hAnsiTheme="majorBidi" w:cstheme="majorBidi"/>
        </w:rPr>
        <w:t xml:space="preserve">class B scavenger receptors are a subgroup of the scavenger receptor gene family. </w:t>
      </w:r>
      <w:r w:rsidR="004B556C" w:rsidRPr="007B7DFC">
        <w:rPr>
          <w:rFonts w:asciiTheme="majorBidi" w:hAnsiTheme="majorBidi" w:cstheme="majorBidi"/>
        </w:rPr>
        <w:t xml:space="preserve">Two of these </w:t>
      </w:r>
      <w:r w:rsidR="001F2725" w:rsidRPr="007B7DFC">
        <w:rPr>
          <w:rFonts w:asciiTheme="majorBidi" w:hAnsiTheme="majorBidi" w:cstheme="majorBidi"/>
        </w:rPr>
        <w:t xml:space="preserve">encode plasma membrane proteins, SR-B1 </w:t>
      </w:r>
      <w:r w:rsidR="001F2725" w:rsidRPr="007B7DFC">
        <w:rPr>
          <w:rFonts w:asciiTheme="majorBidi" w:hAnsiTheme="majorBidi" w:cstheme="majorBidi"/>
        </w:rPr>
        <w:fldChar w:fldCharType="begin">
          <w:fldData xml:space="preserve">PEVuZE5vdGU+PENpdGU+PEF1dGhvcj5DYWx2bzwvQXV0aG9yPjxZZWFyPjE5OTM8L1llYXI+PFJl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PEVuZE5vdGU+PENpdGU+PEF1dGhvcj5DYWx2bzwvQXV0aG9yPjxZZWFyPjE5OTM8L1llYXI+PFJl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1F2725" w:rsidRPr="007B7DFC">
        <w:rPr>
          <w:rFonts w:asciiTheme="majorBidi" w:hAnsiTheme="majorBidi" w:cstheme="majorBidi"/>
        </w:rPr>
      </w:r>
      <w:r w:rsidR="001F2725" w:rsidRPr="007B7DFC">
        <w:rPr>
          <w:rFonts w:asciiTheme="majorBidi" w:hAnsiTheme="majorBidi" w:cstheme="majorBidi"/>
        </w:rPr>
        <w:fldChar w:fldCharType="separate"/>
      </w:r>
      <w:r w:rsidR="002D5068" w:rsidRPr="007B7DFC">
        <w:rPr>
          <w:rFonts w:asciiTheme="majorBidi" w:hAnsiTheme="majorBidi" w:cstheme="majorBidi"/>
          <w:noProof/>
        </w:rPr>
        <w:t>(Calvo and Vega, 1993)</w:t>
      </w:r>
      <w:r w:rsidR="001F2725" w:rsidRPr="007B7DFC">
        <w:rPr>
          <w:rFonts w:asciiTheme="majorBidi" w:hAnsiTheme="majorBidi" w:cstheme="majorBidi"/>
        </w:rPr>
        <w:fldChar w:fldCharType="end"/>
      </w:r>
      <w:r w:rsidR="00D66DEB" w:rsidRPr="007B7DFC">
        <w:rPr>
          <w:rFonts w:asciiTheme="majorBidi" w:hAnsiTheme="majorBidi" w:cstheme="majorBidi"/>
        </w:rPr>
        <w:t xml:space="preserve"> and</w:t>
      </w:r>
      <w:r w:rsidR="001F2725" w:rsidRPr="007B7DFC">
        <w:rPr>
          <w:rFonts w:asciiTheme="majorBidi" w:hAnsiTheme="majorBidi" w:cstheme="majorBidi"/>
        </w:rPr>
        <w:t xml:space="preserve"> SR-B2 </w:t>
      </w:r>
      <w:r w:rsidR="001F2725"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&lt;EndNote&gt;&lt;Cite&gt;&lt;Author&gt;Greenwalt&lt;/Author&gt;&lt;Year&gt;1992&lt;/Year&gt;&lt;RecNum&gt;569&lt;/RecNum&gt;&lt;DisplayText&gt;(Greenwalt et al., 1992)&lt;/DisplayText&gt;&lt;record&gt;&lt;rec-number&gt;569&lt;/rec-number&gt;&lt;foreign-keys&gt;&lt;key app="EN" db-id="wa25twppyx902le00tmv990mrttvw5s99sd0" timestamp="1401119360"&gt;569&lt;/key&gt;&lt;/foreign-keys&gt;&lt;ref-type name="Journal Article"&gt;17&lt;/ref-type&gt;&lt;contributors&gt;&lt;authors&gt;&lt;author&gt;Greenwalt, D. E.&lt;/author&gt;&lt;author&gt;Lipsky, R. H.&lt;/author&gt;&lt;author&gt;Ockenhouse, C. F.&lt;/author&gt;&lt;author&gt;Ikeda, H.&lt;/author&gt;&lt;author&gt;Tandon, N. N.&lt;/author&gt;&lt;author&gt;Jamieson, G. A.&lt;/author&gt;&lt;/authors&gt;&lt;/contributors&gt;&lt;auth-address&gt;American Red Cross, Cell Biology Laboratory, Rockville, MD 20855.&lt;/auth-address&gt;&lt;titles&gt;&lt;title&gt;Membrane glycoprotein CD36: a review of its roles in adherence, signal transduction, and transfusion medicine&lt;/title&gt;&lt;secondary-title&gt;Blood&lt;/secondary-title&gt;&lt;alt-title&gt;Blood&lt;/alt-title&gt;&lt;/titles&gt;&lt;periodical&gt;&lt;full-title&gt;Blood&lt;/full-title&gt;&lt;/periodical&gt;&lt;alt-periodical&gt;&lt;full-title&gt;Blood&lt;/full-title&gt;&lt;/alt-periodical&gt;&lt;pages&gt;1105-15&lt;/pages&gt;&lt;volume&gt;80&lt;/volume&gt;&lt;number&gt;5&lt;/number&gt;&lt;edition&gt;1992/09/01&lt;/edition&gt;&lt;keywords&gt;&lt;keyword&gt;Amino Acid Sequence&lt;/keyword&gt;&lt;keyword&gt;Animals&lt;/keyword&gt;&lt;keyword&gt;Antigens, CD/chemistry/*physiology&lt;/keyword&gt;&lt;keyword&gt;Antigens, CD36&lt;/keyword&gt;&lt;keyword&gt;*Blood Transfusion&lt;/keyword&gt;&lt;keyword&gt;Cell Adhesion&lt;/keyword&gt;&lt;keyword&gt;Humans&lt;/keyword&gt;&lt;keyword&gt;Molecular Sequence Data&lt;/keyword&gt;&lt;keyword&gt;Platelet Membrane Glycoproteins/*physiology&lt;/keyword&gt;&lt;keyword&gt;*Signal Transduction&lt;/keyword&gt;&lt;/keywords&gt;&lt;dates&gt;&lt;year&gt;1992&lt;/year&gt;&lt;pub-dates&gt;&lt;date&gt;Sep 1&lt;/date&gt;&lt;/pub-dates&gt;&lt;/dates&gt;&lt;isbn&gt;0006-4971 (Print)&amp;#xD;0006-4971&lt;/isbn&gt;&lt;accession-num&gt;1381234&lt;/accession-num&gt;&lt;urls&gt;&lt;/urls&gt;&lt;remote-database-provider&gt;Nlm&lt;/remote-database-provider&gt;&lt;language&gt;eng&lt;/language&gt;&lt;/record&gt;&lt;/Cite&gt;&lt;/EndNote&gt;</w:instrText>
      </w:r>
      <w:r w:rsidR="001F2725" w:rsidRPr="007B7DFC">
        <w:rPr>
          <w:rFonts w:asciiTheme="majorBidi" w:hAnsiTheme="majorBidi" w:cstheme="majorBidi"/>
        </w:rPr>
        <w:fldChar w:fldCharType="separate"/>
      </w:r>
      <w:r w:rsidR="002D5068" w:rsidRPr="007B7DFC">
        <w:rPr>
          <w:rFonts w:asciiTheme="majorBidi" w:hAnsiTheme="majorBidi" w:cstheme="majorBidi"/>
          <w:noProof/>
        </w:rPr>
        <w:t>(Greenwalt et al., 1992)</w:t>
      </w:r>
      <w:r w:rsidR="001F2725" w:rsidRPr="007B7DFC">
        <w:rPr>
          <w:rFonts w:asciiTheme="majorBidi" w:hAnsiTheme="majorBidi" w:cstheme="majorBidi"/>
        </w:rPr>
        <w:fldChar w:fldCharType="end"/>
      </w:r>
      <w:r w:rsidR="00F62406" w:rsidRPr="007B7DFC">
        <w:rPr>
          <w:rFonts w:asciiTheme="majorBidi" w:hAnsiTheme="majorBidi" w:cstheme="majorBidi"/>
        </w:rPr>
        <w:t>.</w:t>
      </w:r>
      <w:r w:rsidR="001F2725" w:rsidRPr="007B7DFC">
        <w:rPr>
          <w:rFonts w:asciiTheme="majorBidi" w:hAnsiTheme="majorBidi" w:cstheme="majorBidi"/>
        </w:rPr>
        <w:t xml:space="preserve"> The gene encoding SR-B</w:t>
      </w:r>
      <w:r w:rsidR="00916A91" w:rsidRPr="007B7DFC">
        <w:rPr>
          <w:rFonts w:asciiTheme="majorBidi" w:hAnsiTheme="majorBidi" w:cstheme="majorBidi"/>
        </w:rPr>
        <w:t>1</w:t>
      </w:r>
      <w:r w:rsidR="001F2725" w:rsidRPr="007B7DFC">
        <w:rPr>
          <w:rFonts w:asciiTheme="majorBidi" w:hAnsiTheme="majorBidi" w:cstheme="majorBidi"/>
        </w:rPr>
        <w:t xml:space="preserve"> </w:t>
      </w:r>
      <w:r w:rsidR="00D66DEB" w:rsidRPr="007B7DFC">
        <w:rPr>
          <w:rFonts w:asciiTheme="majorBidi" w:hAnsiTheme="majorBidi" w:cstheme="majorBidi"/>
        </w:rPr>
        <w:t xml:space="preserve">is located </w:t>
      </w:r>
      <w:r w:rsidR="00D63DDA" w:rsidRPr="007B7DFC">
        <w:rPr>
          <w:rFonts w:asciiTheme="majorBidi" w:hAnsiTheme="majorBidi" w:cstheme="majorBidi"/>
        </w:rPr>
        <w:t xml:space="preserve">on </w:t>
      </w:r>
      <w:r w:rsidR="001F2725" w:rsidRPr="007B7DFC">
        <w:rPr>
          <w:rFonts w:asciiTheme="majorBidi" w:hAnsiTheme="majorBidi" w:cstheme="majorBidi"/>
        </w:rPr>
        <w:t xml:space="preserve">chromosome </w:t>
      </w:r>
      <w:r w:rsidR="00832387" w:rsidRPr="007B7DFC">
        <w:rPr>
          <w:rFonts w:asciiTheme="majorBidi" w:hAnsiTheme="majorBidi" w:cstheme="majorBidi"/>
        </w:rPr>
        <w:t>12</w:t>
      </w:r>
      <w:r w:rsidR="00D66DEB" w:rsidRPr="007B7DFC">
        <w:rPr>
          <w:rFonts w:asciiTheme="majorBidi" w:hAnsiTheme="majorBidi" w:cstheme="majorBidi"/>
        </w:rPr>
        <w:t xml:space="preserve"> and is</w:t>
      </w:r>
      <w:r w:rsidR="00832387" w:rsidRPr="007B7DFC">
        <w:rPr>
          <w:rFonts w:asciiTheme="majorBidi" w:hAnsiTheme="majorBidi" w:cstheme="majorBidi"/>
        </w:rPr>
        <w:t xml:space="preserve"> composed of 13 exons</w:t>
      </w:r>
      <w:r w:rsidR="00D66DEB" w:rsidRPr="007B7DFC">
        <w:rPr>
          <w:rFonts w:asciiTheme="majorBidi" w:hAnsiTheme="majorBidi" w:cstheme="majorBidi"/>
        </w:rPr>
        <w:t xml:space="preserve"> in total</w:t>
      </w:r>
      <w:r w:rsidR="00832387" w:rsidRPr="007B7DFC">
        <w:rPr>
          <w:rFonts w:asciiTheme="majorBidi" w:hAnsiTheme="majorBidi" w:cstheme="majorBidi"/>
        </w:rPr>
        <w:t>.</w:t>
      </w:r>
      <w:r w:rsidR="001F2725" w:rsidRPr="007B7DFC">
        <w:rPr>
          <w:rFonts w:asciiTheme="majorBidi" w:hAnsiTheme="majorBidi" w:cstheme="majorBidi"/>
        </w:rPr>
        <w:t xml:space="preserve"> </w:t>
      </w:r>
      <w:r w:rsidR="006A54C3" w:rsidRPr="007B7DFC">
        <w:rPr>
          <w:rFonts w:asciiTheme="majorBidi" w:hAnsiTheme="majorBidi" w:cstheme="majorBidi"/>
        </w:rPr>
        <w:t xml:space="preserve"> </w:t>
      </w:r>
      <w:r w:rsidR="00916A91" w:rsidRPr="007B7DFC">
        <w:rPr>
          <w:rFonts w:asciiTheme="majorBidi" w:hAnsiTheme="majorBidi" w:cstheme="majorBidi"/>
        </w:rPr>
        <w:t xml:space="preserve">The gene encoding </w:t>
      </w:r>
      <w:r w:rsidR="00D66DEB" w:rsidRPr="007B7DFC">
        <w:rPr>
          <w:rFonts w:asciiTheme="majorBidi" w:hAnsiTheme="majorBidi" w:cstheme="majorBidi"/>
        </w:rPr>
        <w:t xml:space="preserve">for </w:t>
      </w:r>
      <w:r w:rsidR="007035C4" w:rsidRPr="007B7DFC">
        <w:rPr>
          <w:rFonts w:asciiTheme="majorBidi" w:hAnsiTheme="majorBidi" w:cstheme="majorBidi"/>
        </w:rPr>
        <w:t xml:space="preserve">human </w:t>
      </w:r>
      <w:r w:rsidR="00916A91" w:rsidRPr="007B7DFC">
        <w:rPr>
          <w:rFonts w:asciiTheme="majorBidi" w:hAnsiTheme="majorBidi" w:cstheme="majorBidi"/>
        </w:rPr>
        <w:t>SR-B1.1 is found on chromosome 4</w:t>
      </w:r>
      <w:r w:rsidR="00D66DEB" w:rsidRPr="007B7DFC">
        <w:rPr>
          <w:rFonts w:asciiTheme="majorBidi" w:hAnsiTheme="majorBidi" w:cstheme="majorBidi"/>
        </w:rPr>
        <w:t xml:space="preserve"> and</w:t>
      </w:r>
      <w:r w:rsidR="00916A91" w:rsidRPr="007B7DFC">
        <w:rPr>
          <w:rFonts w:asciiTheme="majorBidi" w:hAnsiTheme="majorBidi" w:cstheme="majorBidi"/>
        </w:rPr>
        <w:t xml:space="preserve"> contain</w:t>
      </w:r>
      <w:r w:rsidR="00D66DEB" w:rsidRPr="007B7DFC">
        <w:rPr>
          <w:rFonts w:asciiTheme="majorBidi" w:hAnsiTheme="majorBidi" w:cstheme="majorBidi"/>
        </w:rPr>
        <w:t>s</w:t>
      </w:r>
      <w:r w:rsidR="00916A91" w:rsidRPr="007B7DFC">
        <w:rPr>
          <w:rFonts w:asciiTheme="majorBidi" w:hAnsiTheme="majorBidi" w:cstheme="majorBidi"/>
        </w:rPr>
        <w:t xml:space="preserve"> 11 exons </w:t>
      </w:r>
      <w:r w:rsidR="00916A91" w:rsidRPr="007B7DFC">
        <w:rPr>
          <w:rFonts w:asciiTheme="majorBidi" w:hAnsiTheme="majorBidi" w:cstheme="majorBidi"/>
        </w:rPr>
        <w:fldChar w:fldCharType="begin">
          <w:fldData xml:space="preserve">PEVuZE5vdGU+PENpdGU+PEF1dGhvcj5MaW91PC9BdXRob3I+PFllYXI+MjAxNDwvWWVhcj48UmVj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=
</w:fldData>
        </w:fldChar>
      </w:r>
      <w:r w:rsidR="00916A91" w:rsidRPr="007B7DFC">
        <w:rPr>
          <w:rFonts w:asciiTheme="majorBidi" w:hAnsiTheme="majorBidi" w:cstheme="majorBidi"/>
        </w:rPr>
        <w:instrText xml:space="preserve"> ADDIN EN.CITE </w:instrText>
      </w:r>
      <w:r w:rsidR="00916A91" w:rsidRPr="007B7DFC">
        <w:rPr>
          <w:rFonts w:asciiTheme="majorBidi" w:hAnsiTheme="majorBidi" w:cstheme="majorBidi"/>
        </w:rPr>
        <w:fldChar w:fldCharType="begin">
          <w:fldData xml:space="preserve">PEVuZE5vdGU+PENpdGU+PEF1dGhvcj5MaW91PC9BdXRob3I+PFllYXI+MjAxNDwvWWVhcj48UmVj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=
</w:fldData>
        </w:fldChar>
      </w:r>
      <w:r w:rsidR="00916A91" w:rsidRPr="007B7DFC">
        <w:rPr>
          <w:rFonts w:asciiTheme="majorBidi" w:hAnsiTheme="majorBidi" w:cstheme="majorBidi"/>
        </w:rPr>
        <w:instrText xml:space="preserve"> ADDIN EN.CITE.DATA </w:instrText>
      </w:r>
      <w:r w:rsidR="00916A91" w:rsidRPr="007B7DFC">
        <w:rPr>
          <w:rFonts w:asciiTheme="majorBidi" w:hAnsiTheme="majorBidi" w:cstheme="majorBidi"/>
        </w:rPr>
      </w:r>
      <w:r w:rsidR="00916A91" w:rsidRPr="007B7DFC">
        <w:rPr>
          <w:rFonts w:asciiTheme="majorBidi" w:hAnsiTheme="majorBidi" w:cstheme="majorBidi"/>
        </w:rPr>
        <w:fldChar w:fldCharType="end"/>
      </w:r>
      <w:r w:rsidR="00916A91" w:rsidRPr="007B7DFC">
        <w:rPr>
          <w:rFonts w:asciiTheme="majorBidi" w:hAnsiTheme="majorBidi" w:cstheme="majorBidi"/>
        </w:rPr>
      </w:r>
      <w:r w:rsidR="00916A91" w:rsidRPr="007B7DFC">
        <w:rPr>
          <w:rFonts w:asciiTheme="majorBidi" w:hAnsiTheme="majorBidi" w:cstheme="majorBidi"/>
        </w:rPr>
        <w:fldChar w:fldCharType="separate"/>
      </w:r>
      <w:r w:rsidR="00916A91" w:rsidRPr="007B7DFC">
        <w:rPr>
          <w:rFonts w:asciiTheme="majorBidi" w:hAnsiTheme="majorBidi" w:cstheme="majorBidi"/>
          <w:noProof/>
        </w:rPr>
        <w:t>(Liou et al., 2014, Calvo et al., 1995)</w:t>
      </w:r>
      <w:r w:rsidR="00916A91" w:rsidRPr="007B7DFC">
        <w:rPr>
          <w:rFonts w:asciiTheme="majorBidi" w:hAnsiTheme="majorBidi" w:cstheme="majorBidi"/>
        </w:rPr>
        <w:fldChar w:fldCharType="end"/>
      </w:r>
      <w:r w:rsidR="00D66DEB" w:rsidRPr="007B7DFC">
        <w:rPr>
          <w:rFonts w:asciiTheme="majorBidi" w:hAnsiTheme="majorBidi" w:cstheme="majorBidi"/>
        </w:rPr>
        <w:t>, whilst t</w:t>
      </w:r>
      <w:r w:rsidR="001F2725" w:rsidRPr="007B7DFC">
        <w:rPr>
          <w:rFonts w:asciiTheme="majorBidi" w:hAnsiTheme="majorBidi" w:cstheme="majorBidi"/>
        </w:rPr>
        <w:t xml:space="preserve">he gene for </w:t>
      </w:r>
      <w:r w:rsidR="007035C4" w:rsidRPr="007B7DFC">
        <w:rPr>
          <w:rFonts w:asciiTheme="majorBidi" w:hAnsiTheme="majorBidi" w:cstheme="majorBidi"/>
        </w:rPr>
        <w:t xml:space="preserve">human </w:t>
      </w:r>
      <w:r w:rsidR="001F2725" w:rsidRPr="007B7DFC">
        <w:rPr>
          <w:rFonts w:asciiTheme="majorBidi" w:hAnsiTheme="majorBidi" w:cstheme="majorBidi"/>
        </w:rPr>
        <w:t>SR-B2 resides on chromosome 7</w:t>
      </w:r>
      <w:r w:rsidR="00F62406" w:rsidRPr="007B7DFC">
        <w:rPr>
          <w:rFonts w:asciiTheme="majorBidi" w:hAnsiTheme="majorBidi" w:cstheme="majorBidi"/>
        </w:rPr>
        <w:t xml:space="preserve"> </w:t>
      </w:r>
      <w:r w:rsidR="00F62406" w:rsidRPr="007B7DFC">
        <w:rPr>
          <w:rFonts w:asciiTheme="majorBidi" w:hAnsiTheme="majorBidi" w:cstheme="majorBidi"/>
        </w:rPr>
        <w:fldChar w:fldCharType="begin">
          <w:fldData xml:space="preserve">PEVuZE5vdGU+PENpdGU+PEF1dGhvcj5GZXJuYW5kZXotUnVpejwvQXV0aG9yPjxZZWFyPjE5OTM8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</w:fldData>
        </w:fldChar>
      </w:r>
      <w:r w:rsidR="00F62406" w:rsidRPr="007B7DFC">
        <w:rPr>
          <w:rFonts w:asciiTheme="majorBidi" w:hAnsiTheme="majorBidi" w:cstheme="majorBidi"/>
        </w:rPr>
        <w:instrText xml:space="preserve"> ADDIN EN.CITE </w:instrText>
      </w:r>
      <w:r w:rsidR="00F62406" w:rsidRPr="007B7DFC">
        <w:rPr>
          <w:rFonts w:asciiTheme="majorBidi" w:hAnsiTheme="majorBidi" w:cstheme="majorBidi"/>
        </w:rPr>
        <w:fldChar w:fldCharType="begin">
          <w:fldData xml:space="preserve">PEVuZE5vdGU+PENpdGU+PEF1dGhvcj5GZXJuYW5kZXotUnVpejwvQXV0aG9yPjxZZWFyPjE5OTM8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</w:fldData>
        </w:fldChar>
      </w:r>
      <w:r w:rsidR="00F62406" w:rsidRPr="007B7DFC">
        <w:rPr>
          <w:rFonts w:asciiTheme="majorBidi" w:hAnsiTheme="majorBidi" w:cstheme="majorBidi"/>
        </w:rPr>
        <w:instrText xml:space="preserve"> ADDIN EN.CITE.DATA </w:instrText>
      </w:r>
      <w:r w:rsidR="00F62406" w:rsidRPr="007B7DFC">
        <w:rPr>
          <w:rFonts w:asciiTheme="majorBidi" w:hAnsiTheme="majorBidi" w:cstheme="majorBidi"/>
        </w:rPr>
      </w:r>
      <w:r w:rsidR="00F62406" w:rsidRPr="007B7DFC">
        <w:rPr>
          <w:rFonts w:asciiTheme="majorBidi" w:hAnsiTheme="majorBidi" w:cstheme="majorBidi"/>
        </w:rPr>
        <w:fldChar w:fldCharType="end"/>
      </w:r>
      <w:r w:rsidR="00F62406" w:rsidRPr="007B7DFC">
        <w:rPr>
          <w:rFonts w:asciiTheme="majorBidi" w:hAnsiTheme="majorBidi" w:cstheme="majorBidi"/>
        </w:rPr>
      </w:r>
      <w:r w:rsidR="00F62406" w:rsidRPr="007B7DFC">
        <w:rPr>
          <w:rFonts w:asciiTheme="majorBidi" w:hAnsiTheme="majorBidi" w:cstheme="majorBidi"/>
        </w:rPr>
        <w:fldChar w:fldCharType="separate"/>
      </w:r>
      <w:r w:rsidR="00F62406" w:rsidRPr="007B7DFC">
        <w:rPr>
          <w:rFonts w:asciiTheme="majorBidi" w:hAnsiTheme="majorBidi" w:cstheme="majorBidi"/>
          <w:noProof/>
        </w:rPr>
        <w:t>(Fernandez-Ruiz et al., 1993)</w:t>
      </w:r>
      <w:r w:rsidR="00F62406" w:rsidRPr="007B7DFC">
        <w:rPr>
          <w:rFonts w:asciiTheme="majorBidi" w:hAnsiTheme="majorBidi" w:cstheme="majorBidi"/>
        </w:rPr>
        <w:fldChar w:fldCharType="end"/>
      </w:r>
      <w:r w:rsidR="00832387" w:rsidRPr="007B7DFC">
        <w:rPr>
          <w:rFonts w:asciiTheme="majorBidi" w:hAnsiTheme="majorBidi" w:cstheme="majorBidi"/>
        </w:rPr>
        <w:t xml:space="preserve">, and </w:t>
      </w:r>
      <w:r w:rsidR="00D66DEB" w:rsidRPr="007B7DFC">
        <w:rPr>
          <w:rFonts w:asciiTheme="majorBidi" w:hAnsiTheme="majorBidi" w:cstheme="majorBidi"/>
        </w:rPr>
        <w:t xml:space="preserve">is </w:t>
      </w:r>
      <w:r w:rsidR="00832387" w:rsidRPr="007B7DFC">
        <w:rPr>
          <w:rFonts w:asciiTheme="majorBidi" w:hAnsiTheme="majorBidi" w:cstheme="majorBidi"/>
        </w:rPr>
        <w:t xml:space="preserve">composed of 15 exons. </w:t>
      </w:r>
      <w:r w:rsidR="00EC6236" w:rsidRPr="007B7DFC">
        <w:rPr>
          <w:rFonts w:asciiTheme="majorBidi" w:hAnsiTheme="majorBidi" w:cstheme="majorBidi"/>
        </w:rPr>
        <w:t>However, o</w:t>
      </w:r>
      <w:r w:rsidR="00832387" w:rsidRPr="007B7DFC">
        <w:rPr>
          <w:rFonts w:asciiTheme="majorBidi" w:hAnsiTheme="majorBidi" w:cstheme="majorBidi"/>
        </w:rPr>
        <w:t>nly part of exon 3</w:t>
      </w:r>
      <w:r w:rsidR="00F62406" w:rsidRPr="007B7DFC">
        <w:rPr>
          <w:rFonts w:asciiTheme="majorBidi" w:hAnsiTheme="majorBidi" w:cstheme="majorBidi"/>
        </w:rPr>
        <w:t>,</w:t>
      </w:r>
      <w:r w:rsidR="00832387" w:rsidRPr="007B7DFC">
        <w:rPr>
          <w:rFonts w:asciiTheme="majorBidi" w:hAnsiTheme="majorBidi" w:cstheme="majorBidi"/>
        </w:rPr>
        <w:t xml:space="preserve"> exon 4 through 13</w:t>
      </w:r>
      <w:r w:rsidR="00F62406" w:rsidRPr="007B7DFC">
        <w:rPr>
          <w:rFonts w:asciiTheme="majorBidi" w:hAnsiTheme="majorBidi" w:cstheme="majorBidi"/>
        </w:rPr>
        <w:t xml:space="preserve">, and </w:t>
      </w:r>
      <w:r w:rsidR="00832387" w:rsidRPr="007B7DFC">
        <w:rPr>
          <w:rFonts w:asciiTheme="majorBidi" w:hAnsiTheme="majorBidi" w:cstheme="majorBidi"/>
        </w:rPr>
        <w:t>part of exon 15 code for SR-B2</w:t>
      </w:r>
      <w:r w:rsidR="001F2725" w:rsidRPr="007B7DFC">
        <w:rPr>
          <w:rFonts w:asciiTheme="majorBidi" w:hAnsiTheme="majorBidi" w:cstheme="majorBidi"/>
        </w:rPr>
        <w:t xml:space="preserve"> </w:t>
      </w:r>
      <w:r w:rsidR="00832387" w:rsidRPr="007B7DFC">
        <w:rPr>
          <w:rFonts w:asciiTheme="majorBidi" w:hAnsiTheme="majorBidi" w:cstheme="majorBidi"/>
        </w:rPr>
        <w:t>protein</w:t>
      </w:r>
      <w:r w:rsidR="00EC6236" w:rsidRPr="007B7DFC">
        <w:rPr>
          <w:rFonts w:asciiTheme="majorBidi" w:hAnsiTheme="majorBidi" w:cstheme="majorBidi"/>
        </w:rPr>
        <w:t xml:space="preserve"> </w:t>
      </w:r>
      <w:r w:rsidR="00EC6236" w:rsidRPr="007B7DFC">
        <w:rPr>
          <w:rFonts w:asciiTheme="majorBidi" w:hAnsiTheme="majorBidi" w:cstheme="majorBidi"/>
        </w:rPr>
        <w:fldChar w:fldCharType="begin"/>
      </w:r>
      <w:r w:rsidR="00EC6236" w:rsidRPr="007B7DFC">
        <w:rPr>
          <w:rFonts w:asciiTheme="majorBidi" w:hAnsiTheme="majorBidi" w:cstheme="majorBidi"/>
        </w:rPr>
        <w:instrText xml:space="preserve"> ADDIN EN.CITE &lt;EndNote&gt;&lt;Cite&gt;&lt;Author&gt;Collot-Teixeira&lt;/Author&gt;&lt;Year&gt;2007&lt;/Year&gt;&lt;RecNum&gt;993&lt;/RecNum&gt;&lt;DisplayText&gt;(Collot-Teixeira et al., 2007)&lt;/DisplayText&gt;&lt;record&gt;&lt;rec-number&gt;993&lt;/rec-number&gt;&lt;foreign-keys&gt;&lt;key app="EN" db-id="wa25twppyx902le00tmv990mrttvw5s99sd0" timestamp="1479641895"&gt;993&lt;/key&gt;&lt;/foreign-keys&gt;&lt;ref-type name="Journal Article"&gt;17&lt;/ref-type&gt;&lt;contributors&gt;&lt;authors&gt;&lt;author&gt;Collot-Teixeira, S.&lt;/author&gt;&lt;author&gt;Martin, J.&lt;/author&gt;&lt;author&gt;McDermott-Roe, C.&lt;/author&gt;&lt;author&gt;Poston, R.&lt;/author&gt;&lt;author&gt;McGregor, J. L.&lt;/author&gt;&lt;/authors&gt;&lt;/contributors&gt;&lt;auth-address&gt;Cardiovascular Division, King&amp;apos;s College, London, UK. sophie.collot@kcl.ac.uk&lt;/auth-address&gt;&lt;titles&gt;&lt;title&gt;CD36 and macrophages in atherosclerosis&lt;/title&gt;&lt;secondary-title&gt;Cardiovasc Res&lt;/secondary-title&gt;&lt;alt-title&gt;Cardiovascular research&lt;/alt-title&gt;&lt;/titles&gt;&lt;periodical&gt;&lt;full-title&gt;Cardiovasc Res&lt;/full-title&gt;&lt;abbr-1&gt;Cardiovascular research&lt;/abbr-1&gt;&lt;/periodical&gt;&lt;alt-periodical&gt;&lt;full-title&gt;Cardiovasc Res&lt;/full-title&gt;&lt;abbr-1&gt;Cardiovascular research&lt;/abbr-1&gt;&lt;/alt-periodical&gt;&lt;pages&gt;468-77&lt;/pages&gt;&lt;volume&gt;75&lt;/volume&gt;&lt;number&gt;3&lt;/number&gt;&lt;edition&gt;2007/04/20&lt;/edition&gt;&lt;keywords&gt;&lt;keyword&gt;Animals&lt;/keyword&gt;&lt;keyword&gt;Antigens, CD36/*metabolism&lt;/keyword&gt;&lt;keyword&gt;Atherosclerosis/*immunology/pathology&lt;/keyword&gt;&lt;keyword&gt;Blood Vessels/immunology/pathology&lt;/keyword&gt;&lt;keyword&gt;Humans&lt;/keyword&gt;&lt;keyword&gt;Lipoproteins, LDL/metabolism&lt;/keyword&gt;&lt;keyword&gt;Macrophages/*metabolism&lt;/keyword&gt;&lt;keyword&gt;Mice&lt;/keyword&gt;&lt;keyword&gt;Mice, Transgenic&lt;/keyword&gt;&lt;keyword&gt;Models, Animal&lt;/keyword&gt;&lt;keyword&gt;Structure-Activity Relationship&lt;/keyword&gt;&lt;/keywords&gt;&lt;dates&gt;&lt;year&gt;2007&lt;/year&gt;&lt;pub-dates&gt;&lt;date&gt;Aug 1&lt;/date&gt;&lt;/pub-dates&gt;&lt;/dates&gt;&lt;isbn&gt;0008-6363 (Print)&amp;#xD;0008-6363&lt;/isbn&gt;&lt;accession-num&gt;17442283&lt;/accession-num&gt;&lt;urls&gt;&lt;/urls&gt;&lt;electronic-resource-num&gt;10.1016/j.cardiores.2007.03.010&lt;/electronic-resource-num&gt;&lt;remote-database-provider&gt;NLM&lt;/remote-database-provider&gt;&lt;language&gt;eng&lt;/language&gt;&lt;/record&gt;&lt;/Cite&gt;&lt;/EndNote&gt;</w:instrText>
      </w:r>
      <w:r w:rsidR="00EC6236" w:rsidRPr="007B7DFC">
        <w:rPr>
          <w:rFonts w:asciiTheme="majorBidi" w:hAnsiTheme="majorBidi" w:cstheme="majorBidi"/>
        </w:rPr>
        <w:fldChar w:fldCharType="separate"/>
      </w:r>
      <w:r w:rsidR="00EC6236" w:rsidRPr="007B7DFC">
        <w:rPr>
          <w:rFonts w:asciiTheme="majorBidi" w:hAnsiTheme="majorBidi" w:cstheme="majorBidi"/>
          <w:noProof/>
        </w:rPr>
        <w:t>(Collot-Teixeira et al., 2007)</w:t>
      </w:r>
      <w:r w:rsidR="00EC6236" w:rsidRPr="007B7DFC">
        <w:rPr>
          <w:rFonts w:asciiTheme="majorBidi" w:hAnsiTheme="majorBidi" w:cstheme="majorBidi"/>
        </w:rPr>
        <w:fldChar w:fldCharType="end"/>
      </w:r>
      <w:r w:rsidR="00832387" w:rsidRPr="007B7DFC">
        <w:rPr>
          <w:rFonts w:asciiTheme="majorBidi" w:hAnsiTheme="majorBidi" w:cstheme="majorBidi"/>
        </w:rPr>
        <w:t>.</w:t>
      </w:r>
    </w:p>
    <w:p w14:paraId="2829F72D" w14:textId="77777777" w:rsidR="001F2725" w:rsidRPr="007B7DFC" w:rsidRDefault="001F2725"/>
    <w:p w14:paraId="6CFC319E" w14:textId="77777777" w:rsidR="001F2725" w:rsidRPr="007B7DFC" w:rsidRDefault="001F2725" w:rsidP="00C63610">
      <w:pPr>
        <w:pStyle w:val="Heading4"/>
      </w:pPr>
      <w:bookmarkStart w:id="65" w:name="_Toc477301901"/>
      <w:r w:rsidRPr="007B7DFC">
        <w:t>Protein structure</w:t>
      </w:r>
      <w:bookmarkEnd w:id="65"/>
    </w:p>
    <w:p w14:paraId="35F6BCE4" w14:textId="3CFD39C9" w:rsidR="00601172" w:rsidRPr="00624687" w:rsidRDefault="001F2725" w:rsidP="00972FE5">
      <w:pPr>
        <w:rPr>
          <w:rFonts w:asciiTheme="majorBidi" w:hAnsiTheme="majorBidi" w:cstheme="majorBidi"/>
          <w:color w:val="auto"/>
        </w:rPr>
      </w:pPr>
      <w:r w:rsidRPr="007B7DFC">
        <w:rPr>
          <w:rFonts w:asciiTheme="majorBidi" w:hAnsiTheme="majorBidi" w:cstheme="majorBidi"/>
        </w:rPr>
        <w:t xml:space="preserve">All </w:t>
      </w:r>
      <w:r w:rsidR="005B5593" w:rsidRPr="007B7DFC">
        <w:rPr>
          <w:rFonts w:asciiTheme="majorBidi" w:hAnsiTheme="majorBidi" w:cstheme="majorBidi"/>
        </w:rPr>
        <w:t>human class B scavenger r</w:t>
      </w:r>
      <w:r w:rsidRPr="007B7DFC">
        <w:rPr>
          <w:rFonts w:asciiTheme="majorBidi" w:hAnsiTheme="majorBidi" w:cstheme="majorBidi"/>
        </w:rPr>
        <w:t xml:space="preserve">eceptors are type III transmembrane glycoproteins containing two domains that span the plasma membrane, a large extracellular loop that is responsible for ligand ligation, and cytoplasmic carboxyl and amino termini that are located on the intracellular side of the plasma membrane </w:t>
      </w:r>
      <w:r w:rsidRPr="007B7DFC">
        <w:rPr>
          <w:rFonts w:asciiTheme="majorBidi" w:hAnsiTheme="majorBidi" w:cstheme="majorBidi"/>
        </w:rPr>
        <w:fldChar w:fldCharType="begin">
          <w:fldData xml:space="preserve">PEVuZE5vdGU+PENpdGU+PEF1dGhvcj5BY3RvbjwvQXV0aG9yPjxZZWFyPjE5OTY8L1llYXI+PFJl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PEVuZE5vdGU+PENpdGU+PEF1dGhvcj5BY3RvbjwvQXV0aG9yPjxZZWFyPjE5OTY8L1llYXI+PFJl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(Acton et al., 1996, Matsumoto et al., 2000, Mulcahy et al., 2004)</w:t>
      </w:r>
      <w:r w:rsidRPr="007B7DFC">
        <w:rPr>
          <w:rFonts w:asciiTheme="majorBidi" w:hAnsiTheme="majorBidi" w:cstheme="majorBidi"/>
        </w:rPr>
        <w:fldChar w:fldCharType="end"/>
      </w:r>
      <w:r w:rsidRPr="007B7DFC">
        <w:rPr>
          <w:rFonts w:asciiTheme="majorBidi" w:hAnsiTheme="majorBidi" w:cstheme="majorBidi"/>
        </w:rPr>
        <w:t xml:space="preserve">. Class B scavenger receptors are protected against protease enzyme activity, which is abundant in inflammatory sites, through the extensive N-linked glycosylation of the extracellular domain of these receptors </w:t>
      </w:r>
      <w:r w:rsidRPr="007B7DFC">
        <w:rPr>
          <w:rFonts w:asciiTheme="majorBidi" w:hAnsiTheme="majorBidi" w:cstheme="majorBidi"/>
        </w:rPr>
        <w:fldChar w:fldCharType="begin">
          <w:fldData xml:space="preserve">PEVuZE5vdGU+PENpdGU+PEF1dGhvcj5Bc2NoPC9BdXRob3I+PFllYXI+MTk4NzwvWWVhcj48UmVj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PEVuZE5vdGU+PENpdGU+PEF1dGhvcj5Bc2NoPC9BdXRob3I+PFllYXI+MTk4NzwvWWVhcj48UmVj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(Asch et al., 1987)</w:t>
      </w:r>
      <w:r w:rsidRPr="007B7DFC">
        <w:rPr>
          <w:rFonts w:asciiTheme="majorBidi" w:hAnsiTheme="majorBidi" w:cstheme="majorBidi"/>
        </w:rPr>
        <w:fldChar w:fldCharType="end"/>
      </w:r>
      <w:r w:rsidRPr="007B7DFC">
        <w:rPr>
          <w:rFonts w:asciiTheme="majorBidi" w:hAnsiTheme="majorBidi" w:cstheme="majorBidi"/>
        </w:rPr>
        <w:t>. SR-B1 (</w:t>
      </w:r>
      <w:r w:rsidR="0087668A" w:rsidRPr="007B7DFC">
        <w:rPr>
          <w:rFonts w:asciiTheme="majorBidi" w:hAnsiTheme="majorBidi" w:cstheme="majorBidi"/>
        </w:rPr>
        <w:fldChar w:fldCharType="begin"/>
      </w:r>
      <w:r w:rsidR="0087668A" w:rsidRPr="007B7DFC">
        <w:rPr>
          <w:rFonts w:asciiTheme="majorBidi" w:hAnsiTheme="majorBidi" w:cstheme="majorBidi"/>
        </w:rPr>
        <w:instrText xml:space="preserve"> REF _Ref486076578 \h </w:instrText>
      </w:r>
      <w:r w:rsidR="0087668A" w:rsidRPr="007B7DFC">
        <w:rPr>
          <w:rFonts w:asciiTheme="majorBidi" w:hAnsiTheme="majorBidi" w:cstheme="majorBidi"/>
        </w:rPr>
      </w:r>
      <w:r w:rsidR="0087668A" w:rsidRPr="007B7DFC">
        <w:rPr>
          <w:rFonts w:asciiTheme="majorBidi" w:hAnsiTheme="majorBidi" w:cstheme="majorBidi"/>
        </w:rPr>
        <w:fldChar w:fldCharType="separate"/>
      </w:r>
      <w:r w:rsidR="009D2922" w:rsidRPr="007B7DFC">
        <w:t xml:space="preserve">Figure </w:t>
      </w:r>
      <w:r w:rsidR="009D2922" w:rsidRPr="007B7DFC">
        <w:rPr>
          <w:noProof/>
          <w:cs/>
        </w:rPr>
        <w:t>‎</w:t>
      </w:r>
      <w:r w:rsidR="009D2922" w:rsidRPr="007B7DFC">
        <w:rPr>
          <w:noProof/>
        </w:rPr>
        <w:t>1</w:t>
      </w:r>
      <w:r w:rsidR="009D2922" w:rsidRPr="007B7DFC">
        <w:t>.</w:t>
      </w:r>
      <w:r w:rsidR="009D2922" w:rsidRPr="007B7DFC">
        <w:rPr>
          <w:noProof/>
        </w:rPr>
        <w:t>6</w:t>
      </w:r>
      <w:r w:rsidR="0087668A" w:rsidRPr="007B7DFC">
        <w:rPr>
          <w:rFonts w:asciiTheme="majorBidi" w:hAnsiTheme="majorBidi" w:cstheme="majorBidi"/>
        </w:rPr>
        <w:fldChar w:fldCharType="end"/>
      </w:r>
      <w:r w:rsidRPr="007B7DFC">
        <w:rPr>
          <w:rFonts w:asciiTheme="majorBidi" w:hAnsiTheme="majorBidi" w:cstheme="majorBidi"/>
        </w:rPr>
        <w:t xml:space="preserve">) is an 82 kDa cell-surface glycoprotein </w:t>
      </w:r>
      <w:r w:rsidRPr="007B7DFC">
        <w:rPr>
          <w:rFonts w:asciiTheme="majorBidi" w:hAnsiTheme="majorBidi" w:cstheme="majorBidi"/>
        </w:rPr>
        <w:fldChar w:fldCharType="begin">
          <w:fldData xml:space="preserve">PEVuZE5vdGU+PENpdGU+PEF1dGhvcj5DYWx2bzwvQXV0aG9yPjxZZWFyPjE5OTM8L1llYXI+PFJl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PEVuZE5vdGU+PENpdGU+PEF1dGhvcj5DYWx2bzwvQXV0aG9yPjxZZWFyPjE5OTM8L1llYXI+PFJl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(Calvo and Vega, 1993, Krieger, 1999)</w:t>
      </w:r>
      <w:r w:rsidRPr="007B7DFC">
        <w:rPr>
          <w:rFonts w:asciiTheme="majorBidi" w:hAnsiTheme="majorBidi" w:cstheme="majorBidi"/>
        </w:rPr>
        <w:fldChar w:fldCharType="end"/>
      </w:r>
      <w:r w:rsidRPr="007B7DFC">
        <w:rPr>
          <w:rFonts w:asciiTheme="majorBidi" w:hAnsiTheme="majorBidi" w:cstheme="majorBidi"/>
        </w:rPr>
        <w:t xml:space="preserve"> containing a large extracellular loop (50</w:t>
      </w:r>
      <w:r w:rsidR="000F3365" w:rsidRPr="007B7DFC">
        <w:rPr>
          <w:rFonts w:asciiTheme="majorBidi" w:hAnsiTheme="majorBidi" w:cstheme="majorBidi"/>
        </w:rPr>
        <w:t>9-aa</w:t>
      </w:r>
      <w:r w:rsidRPr="007B7DFC">
        <w:rPr>
          <w:rFonts w:asciiTheme="majorBidi" w:hAnsiTheme="majorBidi" w:cstheme="majorBidi"/>
        </w:rPr>
        <w:t xml:space="preserve">) and two hydrophobic transmembrane domains with a short cytoplasmic carboxyl- and amino-terminal tail </w:t>
      </w:r>
      <w:r w:rsidRPr="007B7DFC">
        <w:rPr>
          <w:rFonts w:asciiTheme="majorBidi" w:hAnsiTheme="majorBidi" w:cstheme="majorBidi"/>
        </w:rPr>
        <w:fldChar w:fldCharType="begin">
          <w:fldData xml:space="preserve">PEVuZE5vdGU+PENpdGU+PEF1dGhvcj5LcmllZ2VyPC9BdXRob3I+PFllYXI+MTk5OTwvWWVhcj48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PEVuZE5vdGU+PENpdGU+PEF1dGhvcj5LcmllZ2VyPC9BdXRob3I+PFllYXI+MTk5OTwvWWVhcj48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(Krieger, 1999, Kimura et al., 2006)</w:t>
      </w:r>
      <w:r w:rsidRPr="007B7DFC">
        <w:rPr>
          <w:rFonts w:asciiTheme="majorBidi" w:hAnsiTheme="majorBidi" w:cstheme="majorBidi"/>
        </w:rPr>
        <w:fldChar w:fldCharType="end"/>
      </w:r>
      <w:r w:rsidRPr="007B7DFC">
        <w:rPr>
          <w:rFonts w:asciiTheme="majorBidi" w:hAnsiTheme="majorBidi" w:cstheme="majorBidi"/>
        </w:rPr>
        <w:t>.</w:t>
      </w:r>
      <w:r w:rsidR="00916A91" w:rsidRPr="007B7DFC">
        <w:rPr>
          <w:rFonts w:asciiTheme="majorBidi" w:hAnsiTheme="majorBidi" w:cstheme="majorBidi"/>
        </w:rPr>
        <w:t xml:space="preserve"> Human SR-B1.1 </w:t>
      </w:r>
      <w:r w:rsidR="005E2365" w:rsidRPr="007B7DFC">
        <w:rPr>
          <w:rFonts w:asciiTheme="majorBidi" w:hAnsiTheme="majorBidi" w:cstheme="majorBidi"/>
        </w:rPr>
        <w:t xml:space="preserve">is </w:t>
      </w:r>
      <w:r w:rsidR="00916A91" w:rsidRPr="007B7DFC">
        <w:rPr>
          <w:rFonts w:asciiTheme="majorBidi" w:hAnsiTheme="majorBidi" w:cstheme="majorBidi"/>
        </w:rPr>
        <w:t>composed of 478-aa with approximately 11 N-glycosylation sites, resulting in a molecular weight ranging from 60 to 85 kDa. SR-B1.1</w:t>
      </w:r>
      <w:r w:rsidR="00916A91" w:rsidRPr="007B7DFC">
        <w:t xml:space="preserve"> </w:t>
      </w:r>
      <w:r w:rsidR="00916A91" w:rsidRPr="007B7DFC">
        <w:rPr>
          <w:rFonts w:asciiTheme="majorBidi" w:hAnsiTheme="majorBidi" w:cstheme="majorBidi"/>
        </w:rPr>
        <w:t xml:space="preserve">has a conserved coiled-coil motif important for ligand binding </w:t>
      </w:r>
      <w:r w:rsidR="00916A91" w:rsidRPr="007B7DFC">
        <w:rPr>
          <w:rFonts w:asciiTheme="majorBidi" w:hAnsiTheme="majorBidi" w:cstheme="majorBidi"/>
        </w:rPr>
        <w:fldChar w:fldCharType="begin"/>
      </w:r>
      <w:r w:rsidR="00916A91" w:rsidRPr="007B7DFC">
        <w:rPr>
          <w:rFonts w:asciiTheme="majorBidi" w:hAnsiTheme="majorBidi" w:cstheme="majorBidi"/>
        </w:rPr>
        <w:instrText xml:space="preserve"> ADDIN EN.CITE &lt;EndNote&gt;&lt;Cite&gt;&lt;Author&gt;Reczek&lt;/Author&gt;&lt;RecNum&gt;702&lt;/RecNum&gt;&lt;DisplayText&gt;(Reczek et al., 2007)&lt;/DisplayText&gt;&lt;record&gt;&lt;rec-number&gt;702&lt;/rec-number&gt;&lt;foreign-keys&gt;&lt;key app="EN" db-id="wa25twppyx902le00tmv990mrttvw5s99sd0" timestamp="1406395579"&gt;702&lt;/key&gt;&lt;/foreign-keys&gt;&lt;ref-type name="Journal Article"&gt;17&lt;/ref-type&gt;&lt;contributors&gt;&lt;authors&gt;&lt;author&gt;Reczek, David&lt;/author&gt;&lt;author&gt;Schwake, Michael&lt;/author&gt;&lt;author&gt;Schröder, Jenny&lt;/author&gt;&lt;author&gt;Hughes, Heather&lt;/author&gt;&lt;author&gt;Blanz, Judith&lt;/author&gt;&lt;author&gt;Jin, Xiaoying&lt;/author&gt;&lt;author&gt;Brondyk, William&lt;/author&gt;&lt;author&gt;Van Patten, Scott&lt;/author&gt;&lt;author&gt;Edmunds, Tim&lt;/author&gt;&lt;author&gt;Saftig, Paul&lt;/author&gt;&lt;/authors&gt;&lt;/contributors&gt;&lt;titles&gt;&lt;title&gt;LIMP-2 Is a Receptor for Lysosomal Mannose-6-Phosphate-Independent Targeting of β-Glucocerebrosidase&lt;/title&gt;&lt;secondary-title&gt;Cell&lt;/secondary-title&gt;&lt;/titles&gt;&lt;periodical&gt;&lt;full-title&gt;Cell&lt;/full-title&gt;&lt;/periodical&gt;&lt;pages&gt;770-783&lt;/pages&gt;&lt;volume&gt;131&lt;/volume&gt;&lt;number&gt;4&lt;/number&gt;&lt;dates&gt;&lt;year&gt;2007&lt;/year&gt;&lt;pub-dates&gt;&lt;date&gt;Nov 13, 2007&lt;/date&gt;&lt;/pub-dates&gt;&lt;/dates&gt;&lt;publisher&gt;Elsevier&lt;/publisher&gt;&lt;urls&gt;&lt;related-urls&gt;&lt;url&gt;http://www.cell.com/cell/abstract/S0092-8674(07)01290-1&lt;/url&gt;&lt;/related-urls&gt;&lt;/urls&gt;&lt;electronic-resource-num&gt;10.1016/j.cell.2007.10.018&lt;/electronic-resource-num&gt;&lt;access-date&gt;2014/07/26&lt;/access-date&gt;&lt;/record&gt;&lt;/Cite&gt;&lt;/EndNote&gt;</w:instrText>
      </w:r>
      <w:r w:rsidR="00916A91" w:rsidRPr="007B7DFC">
        <w:rPr>
          <w:rFonts w:asciiTheme="majorBidi" w:hAnsiTheme="majorBidi" w:cstheme="majorBidi"/>
        </w:rPr>
        <w:fldChar w:fldCharType="separate"/>
      </w:r>
      <w:r w:rsidR="00916A91" w:rsidRPr="007B7DFC">
        <w:rPr>
          <w:rFonts w:asciiTheme="majorBidi" w:hAnsiTheme="majorBidi" w:cstheme="majorBidi"/>
          <w:noProof/>
        </w:rPr>
        <w:t>(Reczek et al., 2007)</w:t>
      </w:r>
      <w:r w:rsidR="00916A91" w:rsidRPr="007B7DFC">
        <w:rPr>
          <w:rFonts w:asciiTheme="majorBidi" w:hAnsiTheme="majorBidi" w:cstheme="majorBidi"/>
        </w:rPr>
        <w:fldChar w:fldCharType="end"/>
      </w:r>
      <w:r w:rsidR="00916A91" w:rsidRPr="007B7DFC">
        <w:rPr>
          <w:rFonts w:asciiTheme="majorBidi" w:hAnsiTheme="majorBidi" w:cstheme="majorBidi"/>
        </w:rPr>
        <w:t>. Its C-terminus contains a leucine</w:t>
      </w:r>
      <w:r w:rsidR="00916A91" w:rsidRPr="007B7DFC">
        <w:rPr>
          <w:rFonts w:asciiTheme="majorBidi" w:hAnsiTheme="majorBidi" w:cstheme="majorBidi" w:hint="cs"/>
        </w:rPr>
        <w:t>–</w:t>
      </w:r>
      <w:r w:rsidR="00916A91" w:rsidRPr="007B7DFC">
        <w:rPr>
          <w:rFonts w:asciiTheme="majorBidi" w:hAnsiTheme="majorBidi" w:cstheme="majorBidi"/>
        </w:rPr>
        <w:t xml:space="preserve">isoleucine motif, necessary for sorting this receptor to lysosomes </w:t>
      </w:r>
      <w:r w:rsidR="00916A91" w:rsidRPr="007B7DFC">
        <w:rPr>
          <w:rFonts w:asciiTheme="majorBidi" w:hAnsiTheme="majorBidi" w:cstheme="majorBidi"/>
        </w:rPr>
        <w:fldChar w:fldCharType="begin">
          <w:fldData xml:space="preserve">PEVuZE5vdGU+PENpdGU+PEF1dGhvcj5PZ2F0YTwvQXV0aG9yPjxZZWFyPjE5OTQ8L1llYXI+PFJl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</w:fldData>
        </w:fldChar>
      </w:r>
      <w:r w:rsidR="00916A91" w:rsidRPr="007B7DFC">
        <w:rPr>
          <w:rFonts w:asciiTheme="majorBidi" w:hAnsiTheme="majorBidi" w:cstheme="majorBidi"/>
        </w:rPr>
        <w:instrText xml:space="preserve"> ADDIN EN.CITE </w:instrText>
      </w:r>
      <w:r w:rsidR="00916A91" w:rsidRPr="007B7DFC">
        <w:rPr>
          <w:rFonts w:asciiTheme="majorBidi" w:hAnsiTheme="majorBidi" w:cstheme="majorBidi"/>
        </w:rPr>
        <w:fldChar w:fldCharType="begin">
          <w:fldData xml:space="preserve">PEVuZE5vdGU+PENpdGU+PEF1dGhvcj5PZ2F0YTwvQXV0aG9yPjxZZWFyPjE5OTQ8L1llYXI+PFJl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</w:fldData>
        </w:fldChar>
      </w:r>
      <w:r w:rsidR="00916A91" w:rsidRPr="007B7DFC">
        <w:rPr>
          <w:rFonts w:asciiTheme="majorBidi" w:hAnsiTheme="majorBidi" w:cstheme="majorBidi"/>
        </w:rPr>
        <w:instrText xml:space="preserve"> ADDIN EN.CITE.DATA </w:instrText>
      </w:r>
      <w:r w:rsidR="00916A91" w:rsidRPr="007B7DFC">
        <w:rPr>
          <w:rFonts w:asciiTheme="majorBidi" w:hAnsiTheme="majorBidi" w:cstheme="majorBidi"/>
        </w:rPr>
      </w:r>
      <w:r w:rsidR="00916A91" w:rsidRPr="007B7DFC">
        <w:rPr>
          <w:rFonts w:asciiTheme="majorBidi" w:hAnsiTheme="majorBidi" w:cstheme="majorBidi"/>
        </w:rPr>
        <w:fldChar w:fldCharType="end"/>
      </w:r>
      <w:r w:rsidR="00916A91" w:rsidRPr="007B7DFC">
        <w:rPr>
          <w:rFonts w:asciiTheme="majorBidi" w:hAnsiTheme="majorBidi" w:cstheme="majorBidi"/>
        </w:rPr>
      </w:r>
      <w:r w:rsidR="00916A91" w:rsidRPr="007B7DFC">
        <w:rPr>
          <w:rFonts w:asciiTheme="majorBidi" w:hAnsiTheme="majorBidi" w:cstheme="majorBidi"/>
        </w:rPr>
        <w:fldChar w:fldCharType="separate"/>
      </w:r>
      <w:r w:rsidR="00916A91" w:rsidRPr="007B7DFC">
        <w:rPr>
          <w:rFonts w:asciiTheme="majorBidi" w:hAnsiTheme="majorBidi" w:cstheme="majorBidi"/>
          <w:noProof/>
        </w:rPr>
        <w:t>(Ogata and Fukuda, 1994)</w:t>
      </w:r>
      <w:r w:rsidR="00916A91" w:rsidRPr="007B7DFC">
        <w:rPr>
          <w:rFonts w:asciiTheme="majorBidi" w:hAnsiTheme="majorBidi" w:cstheme="majorBidi"/>
        </w:rPr>
        <w:fldChar w:fldCharType="end"/>
      </w:r>
      <w:r w:rsidR="00916A91" w:rsidRPr="007B7DFC">
        <w:rPr>
          <w:rFonts w:asciiTheme="majorBidi" w:hAnsiTheme="majorBidi" w:cstheme="majorBidi"/>
        </w:rPr>
        <w:t xml:space="preserve">. </w:t>
      </w:r>
      <w:r w:rsidR="00601172" w:rsidRPr="007B7DFC">
        <w:rPr>
          <w:rFonts w:asciiTheme="majorBidi" w:hAnsiTheme="majorBidi" w:cstheme="majorBidi"/>
        </w:rPr>
        <w:t>SR-B2 (</w:t>
      </w:r>
      <w:r w:rsidR="00601172" w:rsidRPr="007B7DFC">
        <w:rPr>
          <w:rFonts w:asciiTheme="majorBidi" w:hAnsiTheme="majorBidi" w:cstheme="majorBidi"/>
        </w:rPr>
        <w:fldChar w:fldCharType="begin"/>
      </w:r>
      <w:r w:rsidR="00601172" w:rsidRPr="007B7DFC">
        <w:rPr>
          <w:rFonts w:asciiTheme="majorBidi" w:hAnsiTheme="majorBidi" w:cstheme="majorBidi"/>
        </w:rPr>
        <w:instrText xml:space="preserve"> REF _Ref494271019 \h </w:instrText>
      </w:r>
      <w:r w:rsidR="00601172" w:rsidRPr="007B7DFC">
        <w:rPr>
          <w:rFonts w:asciiTheme="majorBidi" w:hAnsiTheme="majorBidi" w:cstheme="majorBidi"/>
        </w:rPr>
      </w:r>
      <w:r w:rsidR="00601172" w:rsidRPr="007B7DFC">
        <w:rPr>
          <w:rFonts w:asciiTheme="majorBidi" w:hAnsiTheme="majorBidi" w:cstheme="majorBidi"/>
        </w:rPr>
        <w:fldChar w:fldCharType="separate"/>
      </w:r>
      <w:r w:rsidR="009D2922" w:rsidRPr="007B7DFC">
        <w:t xml:space="preserve">Figure </w:t>
      </w:r>
      <w:r w:rsidR="009D2922" w:rsidRPr="007B7DFC">
        <w:rPr>
          <w:noProof/>
          <w:cs/>
        </w:rPr>
        <w:t>‎</w:t>
      </w:r>
      <w:r w:rsidR="009D2922" w:rsidRPr="007B7DFC">
        <w:rPr>
          <w:noProof/>
        </w:rPr>
        <w:t>1</w:t>
      </w:r>
      <w:r w:rsidR="009D2922" w:rsidRPr="007B7DFC">
        <w:t>.</w:t>
      </w:r>
      <w:r w:rsidR="009D2922" w:rsidRPr="007B7DFC">
        <w:rPr>
          <w:noProof/>
        </w:rPr>
        <w:t>6</w:t>
      </w:r>
      <w:r w:rsidR="00601172" w:rsidRPr="007B7DFC">
        <w:rPr>
          <w:rFonts w:asciiTheme="majorBidi" w:hAnsiTheme="majorBidi" w:cstheme="majorBidi"/>
        </w:rPr>
        <w:fldChar w:fldCharType="end"/>
      </w:r>
      <w:r w:rsidR="009D6F04" w:rsidRPr="007B7DFC">
        <w:rPr>
          <w:rFonts w:asciiTheme="majorBidi" w:hAnsiTheme="majorBidi" w:cstheme="majorBidi"/>
        </w:rPr>
        <w:t xml:space="preserve">) is a heavily glycosylated 88 kDa transmembrane protein. The hydrophobic region near the </w:t>
      </w:r>
      <w:r w:rsidR="009D6F04" w:rsidRPr="00624687">
        <w:rPr>
          <w:rFonts w:asciiTheme="majorBidi" w:hAnsiTheme="majorBidi" w:cstheme="majorBidi"/>
          <w:color w:val="auto"/>
        </w:rPr>
        <w:lastRenderedPageBreak/>
        <w:t xml:space="preserve">amino tail is an uncleaved signal peptide </w:t>
      </w:r>
      <w:r w:rsidR="009D6F04" w:rsidRPr="00624687">
        <w:rPr>
          <w:rFonts w:asciiTheme="majorBidi" w:hAnsiTheme="majorBidi" w:cstheme="majorBidi"/>
          <w:color w:val="auto"/>
        </w:rPr>
        <w:fldChar w:fldCharType="begin"/>
      </w:r>
      <w:r w:rsidR="009D6F04" w:rsidRPr="00624687">
        <w:rPr>
          <w:rFonts w:asciiTheme="majorBidi" w:hAnsiTheme="majorBidi" w:cstheme="majorBidi"/>
          <w:color w:val="auto"/>
        </w:rPr>
        <w:instrText xml:space="preserve"> ADDIN EN.CITE &lt;EndNote&gt;&lt;Cite&gt;&lt;Author&gt;Oquendo&lt;/Author&gt;&lt;Year&gt;1989&lt;/Year&gt;&lt;RecNum&gt;712&lt;/RecNum&gt;&lt;DisplayText&gt;(Oquendo et al., 1989)&lt;/DisplayText&gt;&lt;record&gt;&lt;rec-number&gt;712&lt;/rec-number&gt;&lt;foreign-keys&gt;&lt;key app="EN" db-id="wa25twppyx902le00tmv990mrttvw5s99sd0" timestamp="1406396634"&gt;712&lt;/key&gt;&lt;/foreign-keys&gt;&lt;ref-type name="Journal Article"&gt;17&lt;/ref-type&gt;&lt;contributors&gt;&lt;authors&gt;&lt;author&gt;Oquendo, P.&lt;/author&gt;&lt;author&gt;Hundt, E.&lt;/author&gt;&lt;author&gt;Lawler, J.&lt;/author&gt;&lt;author&gt;Seed, B.&lt;/author&gt;&lt;/authors&gt;&lt;/contributors&gt;&lt;auth-address&gt;Department of Genetics, Harvard Medical School, Boston, Massachusetts.&lt;/auth-address&gt;&lt;titles&gt;&lt;title&gt;CD36 directly mediates cytoadherence of Plasmodium falciparum parasitized erythrocytes&lt;/title&gt;&lt;secondary-title&gt;Cell&lt;/secondary-title&gt;&lt;alt-title&gt;Cell&lt;/alt-title&gt;&lt;/titles&gt;&lt;periodical&gt;&lt;full-title&gt;Cell&lt;/full-title&gt;&lt;/periodical&gt;&lt;alt-periodical&gt;&lt;full-title&gt;Cell&lt;/full-title&gt;&lt;/alt-periodical&gt;&lt;pages&gt;95-101&lt;/pages&gt;&lt;volume&gt;58&lt;/volume&gt;&lt;number&gt;1&lt;/number&gt;&lt;edition&gt;1989/07/14&lt;/edition&gt;&lt;keywords&gt;&lt;keyword&gt;Amino Acid Sequence&lt;/keyword&gt;&lt;keyword&gt;Animals&lt;/keyword&gt;&lt;keyword&gt;Antigens, CD36&lt;/keyword&gt;&lt;keyword&gt;Antigens, Differentiation/*physiology&lt;/keyword&gt;&lt;keyword&gt;Antigens, Surface/*physiology&lt;/keyword&gt;&lt;keyword&gt;Base Sequence&lt;/keyword&gt;&lt;keyword&gt;*Cell Adhesion&lt;/keyword&gt;&lt;keyword&gt;Cell Adhesion Molecules&lt;/keyword&gt;&lt;keyword&gt;Cloning, Molecular&lt;/keyword&gt;&lt;keyword&gt;DNA/genetics&lt;/keyword&gt;&lt;keyword&gt;Erythrocytes/cytology/*parasitology&lt;/keyword&gt;&lt;keyword&gt;Glycoproteins/physiology&lt;/keyword&gt;&lt;keyword&gt;Humans&lt;/keyword&gt;&lt;keyword&gt;Molecular Sequence Data&lt;/keyword&gt;&lt;keyword&gt;Plasmodium falciparum&lt;/keyword&gt;&lt;keyword&gt;Thrombospondins&lt;/keyword&gt;&lt;/keywords&gt;&lt;dates&gt;&lt;year&gt;1989&lt;/year&gt;&lt;pub-dates&gt;&lt;date&gt;Jul 14&lt;/date&gt;&lt;/pub-dates&gt;&lt;/dates&gt;&lt;isbn&gt;0092-8674 (Print)&amp;#xD;0092-8674&lt;/isbn&gt;&lt;accession-num&gt;2473841&lt;/accession-num&gt;&lt;urls&gt;&lt;/urls&gt;&lt;remote-database-provider&gt;NLM&lt;/remote-database-provider&gt;&lt;language&gt;eng&lt;/language&gt;&lt;/record&gt;&lt;/Cite&gt;&lt;/EndNote&gt;</w:instrText>
      </w:r>
      <w:r w:rsidR="009D6F04" w:rsidRPr="00624687">
        <w:rPr>
          <w:rFonts w:asciiTheme="majorBidi" w:hAnsiTheme="majorBidi" w:cstheme="majorBidi"/>
          <w:color w:val="auto"/>
        </w:rPr>
        <w:fldChar w:fldCharType="separate"/>
      </w:r>
      <w:r w:rsidR="009D6F04" w:rsidRPr="00624687">
        <w:rPr>
          <w:rFonts w:asciiTheme="majorBidi" w:hAnsiTheme="majorBidi" w:cstheme="majorBidi"/>
          <w:noProof/>
          <w:color w:val="auto"/>
        </w:rPr>
        <w:t>(Oquendo et al., 1989)</w:t>
      </w:r>
      <w:r w:rsidR="009D6F04" w:rsidRPr="00624687">
        <w:rPr>
          <w:rFonts w:asciiTheme="majorBidi" w:hAnsiTheme="majorBidi" w:cstheme="majorBidi"/>
          <w:color w:val="auto"/>
        </w:rPr>
        <w:fldChar w:fldCharType="end"/>
      </w:r>
      <w:r w:rsidR="009D6F04" w:rsidRPr="00624687">
        <w:rPr>
          <w:rFonts w:asciiTheme="majorBidi" w:hAnsiTheme="majorBidi" w:cstheme="majorBidi"/>
          <w:color w:val="auto"/>
        </w:rPr>
        <w:t xml:space="preserve">. </w:t>
      </w:r>
    </w:p>
    <w:p w14:paraId="7A702010" w14:textId="77777777" w:rsidR="00865306" w:rsidRPr="00624687" w:rsidRDefault="00865306" w:rsidP="00972FE5">
      <w:pPr>
        <w:rPr>
          <w:rFonts w:asciiTheme="majorBidi" w:hAnsiTheme="majorBidi" w:cstheme="majorBidi"/>
          <w:color w:val="auto"/>
        </w:rPr>
      </w:pPr>
    </w:p>
    <w:p w14:paraId="2321C071" w14:textId="77777777" w:rsidR="00C63610" w:rsidRPr="00624687" w:rsidRDefault="00C63610" w:rsidP="00C63610">
      <w:pPr>
        <w:pStyle w:val="Heading4"/>
        <w:rPr>
          <w:color w:val="auto"/>
        </w:rPr>
      </w:pPr>
      <w:bookmarkStart w:id="66" w:name="_Toc477301902"/>
      <w:r w:rsidRPr="00624687">
        <w:rPr>
          <w:color w:val="auto"/>
        </w:rPr>
        <w:t>Class members</w:t>
      </w:r>
      <w:bookmarkEnd w:id="66"/>
    </w:p>
    <w:p w14:paraId="60E0775B" w14:textId="0F117E8C" w:rsidR="00C63610" w:rsidRPr="00624687" w:rsidRDefault="00C63610" w:rsidP="00C63610">
      <w:pPr>
        <w:rPr>
          <w:color w:val="auto"/>
        </w:rPr>
      </w:pPr>
      <w:r w:rsidRPr="00624687">
        <w:rPr>
          <w:color w:val="auto"/>
        </w:rPr>
        <w:t xml:space="preserve">There are three members of class B scavenger receptors, B1, B2, and B1.1 </w:t>
      </w:r>
      <w:r w:rsidR="00FA5733" w:rsidRPr="00624687">
        <w:rPr>
          <w:color w:val="auto"/>
        </w:rPr>
        <w:t>(</w:t>
      </w:r>
      <w:r w:rsidR="00C123B3" w:rsidRPr="00624687">
        <w:rPr>
          <w:color w:val="auto"/>
        </w:rPr>
        <w:t xml:space="preserve">that </w:t>
      </w:r>
      <w:r w:rsidRPr="00624687">
        <w:rPr>
          <w:color w:val="auto"/>
        </w:rPr>
        <w:t>is a splice variant of SR-B1</w:t>
      </w:r>
      <w:r w:rsidR="00FA5733" w:rsidRPr="00624687">
        <w:rPr>
          <w:color w:val="auto"/>
        </w:rPr>
        <w:t xml:space="preserve"> in mice)</w:t>
      </w:r>
      <w:r w:rsidRPr="00624687">
        <w:rPr>
          <w:color w:val="auto"/>
        </w:rPr>
        <w:t>.</w:t>
      </w:r>
    </w:p>
    <w:p w14:paraId="1E4FC2C4" w14:textId="6A8A6C3F" w:rsidR="00C63610" w:rsidRPr="00624687" w:rsidRDefault="00C63610" w:rsidP="00C63610">
      <w:pPr>
        <w:rPr>
          <w:color w:val="auto"/>
        </w:rPr>
      </w:pPr>
    </w:p>
    <w:p w14:paraId="74EF9179" w14:textId="1F19346E" w:rsidR="00C63610" w:rsidRPr="00624687" w:rsidRDefault="00C63610" w:rsidP="00C63610">
      <w:pPr>
        <w:pStyle w:val="Heading5"/>
        <w:rPr>
          <w:color w:val="auto"/>
        </w:rPr>
      </w:pPr>
      <w:bookmarkStart w:id="67" w:name="_Toc477301903"/>
      <w:r w:rsidRPr="00624687">
        <w:rPr>
          <w:color w:val="auto"/>
        </w:rPr>
        <w:t>SR-B1</w:t>
      </w:r>
      <w:bookmarkEnd w:id="67"/>
    </w:p>
    <w:p w14:paraId="25ACB89C" w14:textId="214A5D91" w:rsidR="00AB1A39" w:rsidRPr="00624687" w:rsidRDefault="008F31A4" w:rsidP="00AB1A39">
      <w:pPr>
        <w:rPr>
          <w:rFonts w:asciiTheme="majorBidi" w:hAnsiTheme="majorBidi" w:cstheme="majorBidi"/>
          <w:color w:val="auto"/>
        </w:rPr>
      </w:pPr>
      <w:r w:rsidRPr="00624687">
        <w:rPr>
          <w:noProof/>
          <w:color w:val="auto"/>
          <w:lang w:val="en-US"/>
        </w:rPr>
        <w:drawing>
          <wp:anchor distT="0" distB="0" distL="114300" distR="114300" simplePos="0" relativeHeight="251641856" behindDoc="0" locked="0" layoutInCell="1" allowOverlap="1" wp14:anchorId="63828EFD" wp14:editId="5C0C58F9">
            <wp:simplePos x="0" y="0"/>
            <wp:positionH relativeFrom="column">
              <wp:posOffset>5303</wp:posOffset>
            </wp:positionH>
            <wp:positionV relativeFrom="paragraph">
              <wp:posOffset>35626</wp:posOffset>
            </wp:positionV>
            <wp:extent cx="1275996" cy="1988427"/>
            <wp:effectExtent l="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R-B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75996" cy="1988427"/>
                    </a:xfrm>
                    <a:prstGeom prst="rect">
                      <a:avLst/>
                    </a:prstGeom>
                  </pic:spPr>
                </pic:pic>
              </a:graphicData>
            </a:graphic>
          </wp:anchor>
        </w:drawing>
      </w:r>
      <w:r w:rsidR="00AB1A39" w:rsidRPr="00624687">
        <w:rPr>
          <w:color w:val="auto"/>
        </w:rPr>
        <w:t>SR-B1 is currently known as SCARB1, SR-BI, CD36L1 or CLA-1 (</w:t>
      </w:r>
      <w:r w:rsidR="00AB1A39" w:rsidRPr="00624687">
        <w:rPr>
          <w:color w:val="auto"/>
          <w:u w:val="single"/>
        </w:rPr>
        <w:t>C</w:t>
      </w:r>
      <w:r w:rsidR="00AB1A39" w:rsidRPr="00624687">
        <w:rPr>
          <w:color w:val="auto"/>
        </w:rPr>
        <w:t xml:space="preserve">D36 and </w:t>
      </w:r>
      <w:r w:rsidR="00AB1A39" w:rsidRPr="00624687">
        <w:rPr>
          <w:color w:val="auto"/>
          <w:u w:val="single"/>
        </w:rPr>
        <w:t>L</w:t>
      </w:r>
      <w:r w:rsidR="00AB1A39" w:rsidRPr="00624687">
        <w:rPr>
          <w:color w:val="auto"/>
        </w:rPr>
        <w:t xml:space="preserve">ysosomal integral membrane protein-II </w:t>
      </w:r>
      <w:r w:rsidR="00AB1A39" w:rsidRPr="00624687">
        <w:rPr>
          <w:color w:val="auto"/>
          <w:u w:val="single"/>
        </w:rPr>
        <w:t>A</w:t>
      </w:r>
      <w:r w:rsidR="00AB1A39" w:rsidRPr="00624687">
        <w:rPr>
          <w:color w:val="auto"/>
        </w:rPr>
        <w:t>nalogous-</w:t>
      </w:r>
      <w:r w:rsidR="00AB1A39" w:rsidRPr="00624687">
        <w:rPr>
          <w:color w:val="auto"/>
          <w:u w:val="single"/>
        </w:rPr>
        <w:t>1</w:t>
      </w:r>
      <w:r w:rsidR="00AB1A39" w:rsidRPr="00624687">
        <w:rPr>
          <w:color w:val="auto"/>
        </w:rPr>
        <w:t xml:space="preserve">). SR-B1 was the first HDL receptor to be identified </w:t>
      </w:r>
      <w:r w:rsidR="00AB1A39" w:rsidRPr="00624687">
        <w:rPr>
          <w:color w:val="auto"/>
        </w:rPr>
        <w:fldChar w:fldCharType="begin"/>
      </w:r>
      <w:r w:rsidR="002D5068" w:rsidRPr="00624687">
        <w:rPr>
          <w:color w:val="auto"/>
        </w:rPr>
        <w:instrText xml:space="preserve"> ADDIN EN.CITE &lt;EndNote&gt;&lt;Cite&gt;&lt;Author&gt;Acton&lt;/Author&gt;&lt;Year&gt;1996&lt;/Year&gt;&lt;RecNum&gt;563&lt;/RecNum&gt;&lt;DisplayText&gt;(Acton et al., 1996)&lt;/DisplayText&gt;&lt;record&gt;&lt;rec-number&gt;563&lt;/rec-number&gt;&lt;foreign-keys&gt;&lt;key app="EN" db-id="wa25twppyx902le00tmv990mrttvw5s99sd0" timestamp="1401024109"&gt;563&lt;/key&gt;&lt;/foreign-keys&gt;&lt;ref-type name="Journal Article"&gt;17&lt;/ref-type&gt;&lt;contributors&gt;&lt;authors&gt;&lt;author&gt;Acton, Susan&lt;/author&gt;&lt;author&gt;Rigotti, Attilio&lt;/author&gt;&lt;author&gt;Landschulz, Katherine T.&lt;/author&gt;&lt;author&gt;Xu, Shangzhe&lt;/author&gt;&lt;author&gt;Hobbs, Helen H.&lt;/author&gt;&lt;author&gt;Krieger, Monty&lt;/author&gt;&lt;/authors&gt;&lt;/contributors&gt;&lt;titles&gt;&lt;title&gt;Identification of Scavenger Receptor SR-BI as a High Density Lipoprotein Receptor&lt;/title&gt;&lt;secondary-title&gt;Science&lt;/secondary-title&gt;&lt;tertiary-title&gt;New Series&lt;/tertiary-title&gt;&lt;/titles&gt;&lt;periodical&gt;&lt;full-title&gt;Science&lt;/full-title&gt;&lt;/periodical&gt;&lt;pages&gt;518-520&lt;/pages&gt;&lt;volume&gt;271&lt;/volume&gt;&lt;number&gt;5248&lt;/number&gt;&lt;dates&gt;&lt;year&gt;1996&lt;/year&gt;&lt;/dates&gt;&lt;publisher&gt;American Association for the Advancement of Science&lt;/publisher&gt;&lt;isbn&gt;00368075&lt;/isbn&gt;&lt;urls&gt;&lt;related-urls&gt;&lt;url&gt;http://www.jstor.org/stable/2890159&lt;/url&gt;&lt;/related-urls&gt;&lt;/urls&gt;&lt;electronic-resource-num&gt;10.2307/2890159&lt;/electronic-resource-num&gt;&lt;/record&gt;&lt;/Cite&gt;&lt;/EndNote&gt;</w:instrText>
      </w:r>
      <w:r w:rsidR="00AB1A39" w:rsidRPr="00624687">
        <w:rPr>
          <w:color w:val="auto"/>
        </w:rPr>
        <w:fldChar w:fldCharType="separate"/>
      </w:r>
      <w:r w:rsidR="002D5068" w:rsidRPr="00624687">
        <w:rPr>
          <w:noProof/>
          <w:color w:val="auto"/>
        </w:rPr>
        <w:t>(Acton et al., 1996)</w:t>
      </w:r>
      <w:r w:rsidR="00AB1A39" w:rsidRPr="00624687">
        <w:rPr>
          <w:color w:val="auto"/>
        </w:rPr>
        <w:fldChar w:fldCharType="end"/>
      </w:r>
      <w:r w:rsidR="00AB1A39" w:rsidRPr="00624687">
        <w:rPr>
          <w:color w:val="auto"/>
        </w:rPr>
        <w:t xml:space="preserve"> and is </w:t>
      </w:r>
      <w:r w:rsidR="00AB1A39" w:rsidRPr="00624687">
        <w:rPr>
          <w:color w:val="auto"/>
          <w:lang w:bidi="ar-IQ"/>
        </w:rPr>
        <w:t xml:space="preserve">expressed in many mammalian tissues and cell types, including intestine, placenta, keratinocytes, smooth muscle cells </w:t>
      </w:r>
      <w:r w:rsidR="00AB1A39" w:rsidRPr="00624687">
        <w:rPr>
          <w:color w:val="auto"/>
          <w:lang w:bidi="ar-IQ"/>
        </w:rPr>
        <w:fldChar w:fldCharType="begin"/>
      </w:r>
      <w:r w:rsidR="002D5068" w:rsidRPr="00624687">
        <w:rPr>
          <w:color w:val="auto"/>
          <w:lang w:bidi="ar-IQ"/>
        </w:rPr>
        <w:instrText xml:space="preserve"> ADDIN EN.CITE &lt;EndNote&gt;&lt;Cite&gt;&lt;Author&gt;Acton&lt;/Author&gt;&lt;Year&gt;1996&lt;/Year&gt;&lt;RecNum&gt;563&lt;/RecNum&gt;&lt;DisplayText&gt;(Acton et al., 1996)&lt;/DisplayText&gt;&lt;record&gt;&lt;rec-number&gt;563&lt;/rec-number&gt;&lt;foreign-keys&gt;&lt;key app="EN" db-id="wa25twppyx902le00tmv990mrttvw5s99sd0" timestamp="1401024109"&gt;563&lt;/key&gt;&lt;/foreign-keys&gt;&lt;ref-type name="Journal Article"&gt;17&lt;/ref-type&gt;&lt;contributors&gt;&lt;authors&gt;&lt;author&gt;Acton, Susan&lt;/author&gt;&lt;author&gt;Rigotti, Attilio&lt;/author&gt;&lt;author&gt;Landschulz, Katherine T.&lt;/author&gt;&lt;author&gt;Xu, Shangzhe&lt;/author&gt;&lt;author&gt;Hobbs, Helen H.&lt;/author&gt;&lt;author&gt;Krieger, Monty&lt;/author&gt;&lt;/authors&gt;&lt;/contributors&gt;&lt;titles&gt;&lt;title&gt;Identification of Scavenger Receptor SR-BI as a High Density Lipoprotein Receptor&lt;/title&gt;&lt;secondary-title&gt;Science&lt;/secondary-title&gt;&lt;tertiary-title&gt;New Series&lt;/tertiary-title&gt;&lt;/titles&gt;&lt;periodical&gt;&lt;full-title&gt;Science&lt;/full-title&gt;&lt;/periodical&gt;&lt;pages&gt;518-520&lt;/pages&gt;&lt;volume&gt;271&lt;/volume&gt;&lt;number&gt;5248&lt;/number&gt;&lt;dates&gt;&lt;year&gt;1996&lt;/year&gt;&lt;/dates&gt;&lt;publisher&gt;American Association for the Advancement of Science&lt;/publisher&gt;&lt;isbn&gt;00368075&lt;/isbn&gt;&lt;urls&gt;&lt;related-urls&gt;&lt;url&gt;http://www.jstor.org/stable/2890159&lt;/url&gt;&lt;/related-urls&gt;&lt;/urls&gt;&lt;electronic-resource-num&gt;10.2307/2890159&lt;/electronic-resource-num&gt;&lt;/record&gt;&lt;/Cite&gt;&lt;/EndNote&gt;</w:instrText>
      </w:r>
      <w:r w:rsidR="00AB1A39" w:rsidRPr="00624687">
        <w:rPr>
          <w:color w:val="auto"/>
          <w:lang w:bidi="ar-IQ"/>
        </w:rPr>
        <w:fldChar w:fldCharType="separate"/>
      </w:r>
      <w:r w:rsidR="002D5068" w:rsidRPr="00624687">
        <w:rPr>
          <w:noProof/>
          <w:color w:val="auto"/>
          <w:lang w:bidi="ar-IQ"/>
        </w:rPr>
        <w:t>(Acton et al., 1996)</w:t>
      </w:r>
      <w:r w:rsidR="00AB1A39" w:rsidRPr="00624687">
        <w:rPr>
          <w:color w:val="auto"/>
          <w:lang w:bidi="ar-IQ"/>
        </w:rPr>
        <w:fldChar w:fldCharType="end"/>
      </w:r>
      <w:r w:rsidR="00AB1A39" w:rsidRPr="00624687">
        <w:rPr>
          <w:color w:val="auto"/>
          <w:lang w:bidi="ar-IQ"/>
        </w:rPr>
        <w:t>, adipocytes</w:t>
      </w:r>
      <w:r w:rsidR="00AB1A39" w:rsidRPr="00624687">
        <w:rPr>
          <w:rFonts w:asciiTheme="majorBidi" w:hAnsiTheme="majorBidi" w:cstheme="majorBidi"/>
          <w:color w:val="auto"/>
          <w:lang w:bidi="ar-IQ"/>
        </w:rPr>
        <w:t xml:space="preserve"> </w:t>
      </w:r>
      <w:r w:rsidR="00AB1A39" w:rsidRPr="00624687">
        <w:rPr>
          <w:rFonts w:asciiTheme="majorBidi" w:hAnsiTheme="majorBidi" w:cstheme="majorBidi"/>
          <w:color w:val="auto"/>
        </w:rPr>
        <w:fldChar w:fldCharType="begin">
          <w:fldData xml:space="preserve">PEVuZE5vdGU+PENpdGU+PEF1dGhvcj5OaWNob2xzb248L0F1dGhvcj48WWVhcj4yMDA0PC9ZZWFy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==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PEVuZE5vdGU+PENpdGU+PEF1dGhvcj5OaWNob2xzb248L0F1dGhvcj48WWVhcj4yMDA0PC9ZZWFy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==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AB1A39" w:rsidRPr="00624687">
        <w:rPr>
          <w:rFonts w:asciiTheme="majorBidi" w:hAnsiTheme="majorBidi" w:cstheme="majorBidi"/>
          <w:color w:val="auto"/>
        </w:rPr>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(Nicholson, 2004)</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macrophages and </w:t>
      </w:r>
      <w:r w:rsidR="00AB1A39" w:rsidRPr="00624687">
        <w:rPr>
          <w:rFonts w:asciiTheme="majorBidi" w:hAnsiTheme="majorBidi" w:cstheme="majorBidi"/>
          <w:color w:val="auto"/>
          <w:lang w:bidi="ar-IQ"/>
        </w:rPr>
        <w:t>endothelial cells,</w:t>
      </w:r>
      <w:r w:rsidR="00AB1A39" w:rsidRPr="00624687">
        <w:rPr>
          <w:rFonts w:asciiTheme="majorBidi" w:hAnsiTheme="majorBidi" w:cstheme="majorBidi"/>
          <w:color w:val="auto"/>
        </w:rPr>
        <w:t xml:space="preserve"> </w:t>
      </w:r>
      <w:r w:rsidR="00AB1A39" w:rsidRPr="00624687">
        <w:rPr>
          <w:rFonts w:asciiTheme="majorBidi" w:hAnsiTheme="majorBidi" w:cstheme="majorBidi"/>
          <w:color w:val="auto"/>
        </w:rPr>
        <w:fldChar w:fldCharType="begin">
          <w:fldData xml:space="preserve">PEVuZE5vdGU+PENpdGU+PEF1dGhvcj5BY3RvbjwvQXV0aG9yPjxZZWFyPjE5OTY8L1llYXI+PFJl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PEVuZE5vdGU+PENpdGU+PEF1dGhvcj5BY3RvbjwvQXV0aG9yPjxZZWFyPjE5OTY8L1llYXI+PFJl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AB1A39" w:rsidRPr="00624687">
        <w:rPr>
          <w:rFonts w:asciiTheme="majorBidi" w:hAnsiTheme="majorBidi" w:cstheme="majorBidi"/>
          <w:color w:val="auto"/>
        </w:rPr>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(Acton et al., 1996, Ashraf and Gupta, 2011)</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w:t>
      </w:r>
      <w:r w:rsidR="00AB1A39" w:rsidRPr="00624687">
        <w:rPr>
          <w:rFonts w:asciiTheme="majorBidi" w:hAnsiTheme="majorBidi" w:cstheme="majorBidi"/>
          <w:b/>
          <w:color w:val="auto"/>
        </w:rPr>
        <w:t xml:space="preserve"> </w:t>
      </w:r>
      <w:r w:rsidR="00AB1A39" w:rsidRPr="00624687">
        <w:rPr>
          <w:rFonts w:asciiTheme="majorBidi" w:hAnsiTheme="majorBidi" w:cstheme="majorBidi"/>
          <w:color w:val="auto"/>
          <w:lang w:bidi="ar-IQ"/>
        </w:rPr>
        <w:t>Expression of SR-BI is higher in HDL cholesterol-dependant tissues including liver for bile acid synthesis and</w:t>
      </w:r>
      <w:r w:rsidR="00AB1A39" w:rsidRPr="00624687">
        <w:rPr>
          <w:rFonts w:asciiTheme="majorBidi" w:hAnsiTheme="majorBidi" w:cstheme="majorBidi"/>
          <w:color w:val="auto"/>
        </w:rPr>
        <w:t xml:space="preserve"> steroidogenic </w:t>
      </w:r>
      <w:r w:rsidR="00AB1A39" w:rsidRPr="00624687">
        <w:rPr>
          <w:rFonts w:asciiTheme="majorBidi" w:hAnsiTheme="majorBidi" w:cstheme="majorBidi"/>
          <w:color w:val="auto"/>
          <w:lang w:bidi="ar-IQ"/>
        </w:rPr>
        <w:t>(adrenal, ovary and testis)</w:t>
      </w:r>
      <w:r w:rsidR="00AB1A39" w:rsidRPr="00624687">
        <w:rPr>
          <w:rFonts w:asciiTheme="majorBidi" w:hAnsiTheme="majorBidi" w:cstheme="majorBidi"/>
          <w:color w:val="auto"/>
        </w:rPr>
        <w:t xml:space="preserve"> for steroid hormone synthesis</w:t>
      </w:r>
      <w:r w:rsidR="00AB1A39" w:rsidRPr="00624687">
        <w:rPr>
          <w:rFonts w:asciiTheme="majorBidi" w:hAnsiTheme="majorBidi" w:cstheme="majorBidi"/>
          <w:color w:val="auto"/>
          <w:lang w:bidi="ar-IQ"/>
        </w:rPr>
        <w:t xml:space="preserve"> </w:t>
      </w:r>
      <w:r w:rsidR="00AB1A39" w:rsidRPr="00624687">
        <w:rPr>
          <w:rFonts w:asciiTheme="majorBidi" w:hAnsiTheme="majorBidi" w:cstheme="majorBidi"/>
          <w:color w:val="auto"/>
          <w:lang w:bidi="ar-IQ"/>
        </w:rPr>
        <w:fldChar w:fldCharType="begin">
          <w:fldData xml:space="preserve">PEVuZE5vdGU+PENpdGU+PEF1dGhvcj5BY3RvbjwvQXV0aG9yPjxZZWFyPjE5OTY8L1llYXI+PFJl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</w:fldData>
        </w:fldChar>
      </w:r>
      <w:r w:rsidR="002D5068" w:rsidRPr="00624687">
        <w:rPr>
          <w:rFonts w:asciiTheme="majorBidi" w:hAnsiTheme="majorBidi" w:cstheme="majorBidi"/>
          <w:color w:val="auto"/>
          <w:lang w:bidi="ar-IQ"/>
        </w:rPr>
        <w:instrText xml:space="preserve"> ADDIN EN.CITE </w:instrText>
      </w:r>
      <w:r w:rsidR="002D5068" w:rsidRPr="00624687">
        <w:rPr>
          <w:rFonts w:asciiTheme="majorBidi" w:hAnsiTheme="majorBidi" w:cstheme="majorBidi"/>
          <w:color w:val="auto"/>
          <w:lang w:bidi="ar-IQ"/>
        </w:rPr>
        <w:fldChar w:fldCharType="begin">
          <w:fldData xml:space="preserve">PEVuZE5vdGU+PENpdGU+PEF1dGhvcj5BY3RvbjwvQXV0aG9yPjxZZWFyPjE5OTY8L1llYXI+PFJl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</w:fldData>
        </w:fldChar>
      </w:r>
      <w:r w:rsidR="002D5068" w:rsidRPr="00624687">
        <w:rPr>
          <w:rFonts w:asciiTheme="majorBidi" w:hAnsiTheme="majorBidi" w:cstheme="majorBidi"/>
          <w:color w:val="auto"/>
          <w:lang w:bidi="ar-IQ"/>
        </w:rPr>
        <w:instrText xml:space="preserve"> ADDIN EN.CITE.DATA </w:instrText>
      </w:r>
      <w:r w:rsidR="002D5068" w:rsidRPr="00624687">
        <w:rPr>
          <w:rFonts w:asciiTheme="majorBidi" w:hAnsiTheme="majorBidi" w:cstheme="majorBidi"/>
          <w:color w:val="auto"/>
          <w:lang w:bidi="ar-IQ"/>
        </w:rPr>
      </w:r>
      <w:r w:rsidR="002D5068" w:rsidRPr="00624687">
        <w:rPr>
          <w:rFonts w:asciiTheme="majorBidi" w:hAnsiTheme="majorBidi" w:cstheme="majorBidi"/>
          <w:color w:val="auto"/>
          <w:lang w:bidi="ar-IQ"/>
        </w:rPr>
        <w:fldChar w:fldCharType="end"/>
      </w:r>
      <w:r w:rsidR="00AB1A39" w:rsidRPr="00624687">
        <w:rPr>
          <w:rFonts w:asciiTheme="majorBidi" w:hAnsiTheme="majorBidi" w:cstheme="majorBidi"/>
          <w:color w:val="auto"/>
          <w:lang w:bidi="ar-IQ"/>
        </w:rPr>
      </w:r>
      <w:r w:rsidR="00AB1A39" w:rsidRPr="00624687">
        <w:rPr>
          <w:rFonts w:asciiTheme="majorBidi" w:hAnsiTheme="majorBidi" w:cstheme="majorBidi"/>
          <w:color w:val="auto"/>
          <w:lang w:bidi="ar-IQ"/>
        </w:rPr>
        <w:fldChar w:fldCharType="separate"/>
      </w:r>
      <w:r w:rsidR="002D5068" w:rsidRPr="00624687">
        <w:rPr>
          <w:rFonts w:asciiTheme="majorBidi" w:hAnsiTheme="majorBidi" w:cstheme="majorBidi"/>
          <w:noProof/>
          <w:color w:val="auto"/>
          <w:lang w:bidi="ar-IQ"/>
        </w:rPr>
        <w:t>(Acton et al., 1996, Rigotti et al., 1997)</w:t>
      </w:r>
      <w:r w:rsidR="00AB1A39" w:rsidRPr="00624687">
        <w:rPr>
          <w:rFonts w:asciiTheme="majorBidi" w:hAnsiTheme="majorBidi" w:cstheme="majorBidi"/>
          <w:color w:val="auto"/>
          <w:lang w:bidi="ar-IQ"/>
        </w:rPr>
        <w:fldChar w:fldCharType="end"/>
      </w:r>
      <w:r w:rsidR="00AB1A39" w:rsidRPr="00624687">
        <w:rPr>
          <w:rFonts w:asciiTheme="majorBidi" w:hAnsiTheme="majorBidi" w:cstheme="majorBidi"/>
          <w:color w:val="auto"/>
          <w:lang w:bidi="ar-IQ"/>
        </w:rPr>
        <w:t xml:space="preserve">. </w:t>
      </w:r>
      <w:r w:rsidR="00AB1A39" w:rsidRPr="00624687">
        <w:rPr>
          <w:rFonts w:asciiTheme="majorBidi" w:hAnsiTheme="majorBidi" w:cstheme="majorBidi"/>
          <w:color w:val="auto"/>
        </w:rPr>
        <w:t>High SR-B1 expression is also detected</w:t>
      </w:r>
      <w:r w:rsidR="00AB1A39" w:rsidRPr="00624687">
        <w:rPr>
          <w:rFonts w:asciiTheme="majorBidi" w:hAnsiTheme="majorBidi" w:cstheme="majorBidi"/>
          <w:color w:val="auto"/>
          <w:lang w:bidi="ar-IQ"/>
        </w:rPr>
        <w:t xml:space="preserve"> in </w:t>
      </w:r>
      <w:r w:rsidR="00AB1A39" w:rsidRPr="00624687">
        <w:rPr>
          <w:rFonts w:asciiTheme="majorBidi" w:hAnsiTheme="majorBidi" w:cstheme="majorBidi"/>
          <w:color w:val="auto"/>
        </w:rPr>
        <w:t xml:space="preserve">adrenal carcinoma, adrenal glomerulosa and adrenocortical tumour cells </w:t>
      </w:r>
      <w:r w:rsidR="00AB1A39"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&lt;EndNote&gt;&lt;Cite&gt;&lt;Author&gt;Azhar&lt;/Author&gt;&lt;Year&gt;2002&lt;/Year&gt;&lt;RecNum&gt;681&lt;/RecNum&gt;&lt;DisplayText&gt;(Azhar and Reaven, 2002)&lt;/DisplayText&gt;&lt;record&gt;&lt;rec-number&gt;681&lt;/rec-number&gt;&lt;foreign-keys&gt;&lt;key app="EN" db-id="wa25twppyx902le00tmv990mrttvw5s99sd0" timestamp="1406392512"&gt;681&lt;/key&gt;&lt;/foreign-keys&gt;&lt;ref-type name="Journal Article"&gt;17&lt;/ref-type&gt;&lt;contributors&gt;&lt;authors&gt;&lt;author&gt;Azhar, Salman&lt;/author&gt;&lt;author&gt;Reaven, Eve&lt;/author&gt;&lt;/authors&gt;&lt;/contributors&gt;&lt;titles&gt;&lt;title&gt;Scavenger receptor class BI and selective cholesteryl ester uptake: partners in the regulation of steroidogenesis&lt;/title&gt;&lt;secondary-title&gt;Molecular and Cellular Endocrinology&lt;/secondary-title&gt;&lt;/titles&gt;&lt;periodical&gt;&lt;full-title&gt;Molecular and Cellular Endocrinology&lt;/full-title&gt;&lt;/periodical&gt;&lt;pages&gt;1-26&lt;/pages&gt;&lt;volume&gt;195&lt;/volume&gt;&lt;number&gt;1–2&lt;/number&gt;&lt;keywords&gt;&lt;keyword&gt;Selective uptake pathway&lt;/keyword&gt;&lt;keyword&gt;Steroidogenesis&lt;/keyword&gt;&lt;keyword&gt;Cholesteryl esters&lt;/keyword&gt;&lt;keyword&gt;Steroids&lt;/keyword&gt;&lt;keyword&gt;SR-BI&lt;/keyword&gt;&lt;keyword&gt;Lipoproteins&lt;/keyword&gt;&lt;/keywords&gt;&lt;dates&gt;&lt;year&gt;2002&lt;/year&gt;&lt;pub-dates&gt;&lt;date&gt;9/30/&lt;/date&gt;&lt;/pub-dates&gt;&lt;/dates&gt;&lt;isbn&gt;0303-7207&lt;/isbn&gt;&lt;urls&gt;&lt;related-urls&gt;&lt;url&gt;http://www.sciencedirect.com/science/article/pii/S0303720702002228&lt;/url&gt;&lt;/related-urls&gt;&lt;/urls&gt;&lt;electronic-resource-num&gt;http://dx.doi.org/10.1016/S0303-7207(02)00222-8&lt;/electronic-resource-num&gt;&lt;/record&gt;&lt;/Cite&gt;&lt;/EndNote&gt;</w:instrText>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(Azhar and Reaven, 2002)</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w:t>
      </w:r>
      <w:r w:rsidR="00C123B3" w:rsidRPr="00624687">
        <w:rPr>
          <w:rFonts w:asciiTheme="majorBidi" w:hAnsiTheme="majorBidi" w:cstheme="majorBidi"/>
          <w:color w:val="auto"/>
        </w:rPr>
        <w:t>A</w:t>
      </w:r>
      <w:r w:rsidR="00AB1A39" w:rsidRPr="00624687">
        <w:rPr>
          <w:rFonts w:asciiTheme="majorBidi" w:hAnsiTheme="majorBidi" w:cstheme="majorBidi"/>
          <w:color w:val="auto"/>
        </w:rPr>
        <w:t>ctivation of peroxisome proliferator activated receptor α and γ (PPARα and PPARγ) in adipose and steroidogenic tissues, can increase the expression of SR-B1 protein levels by two fold, while polyunsaturated fatty acids can increase the expression of SR-B1 mRNA by 50%. In addition, testosterone can increase the expression of SR-B1 at the mRNA level</w:t>
      </w:r>
      <w:r w:rsidR="00C123B3" w:rsidRPr="00624687">
        <w:rPr>
          <w:rFonts w:asciiTheme="majorBidi" w:hAnsiTheme="majorBidi" w:cstheme="majorBidi"/>
          <w:color w:val="auto"/>
        </w:rPr>
        <w:t xml:space="preserve"> </w:t>
      </w:r>
      <w:r w:rsidR="00AB1A39"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&lt;EndNote&gt;&lt;Cite&gt;&lt;Author&gt;Chinetti&lt;/Author&gt;&lt;Year&gt;2000&lt;/Year&gt;&lt;RecNum&gt;62&lt;/RecNum&gt;&lt;DisplayText&gt;(Chinetti et al., 2000)&lt;/DisplayText&gt;&lt;record&gt;&lt;rec-number&gt;62&lt;/rec-number&gt;&lt;foreign-keys&gt;&lt;key app="EN" db-id="wa25twppyx902le00tmv990mrttvw5s99sd0" timestamp="1395855969"&gt;62&lt;/key&gt;&lt;/foreign-keys&gt;&lt;ref-type name="Journal Article"&gt;17&lt;/ref-type&gt;&lt;contributors&gt;&lt;authors&gt;&lt;author&gt;Chinetti, Giulia&lt;/author&gt;&lt;author&gt;Gbaguidi, Franck G.&lt;/author&gt;&lt;author&gt;Griglio, Sabine&lt;/author&gt;&lt;author&gt;Mallat, Ziad&lt;/author&gt;&lt;author&gt;Antonucci, Micheline&lt;/author&gt;&lt;author&gt;Poulain, Philippe&lt;/author&gt;&lt;author&gt;Chapman, John&lt;/author&gt;&lt;author&gt;Fruchart, Jean-Charles&lt;/author&gt;&lt;author&gt;Tedgui, Alain&lt;/author&gt;&lt;author&gt;Najib-Fruchart, Jamila&lt;/author&gt;&lt;author&gt;Staels, Bart&lt;/author&gt;&lt;/authors&gt;&lt;/contributors&gt;&lt;titles&gt;&lt;title&gt;CLA-1/SR-BI Is Expressed in Atherosclerotic Lesion Macrophages and Regulated by Activators of Peroxisome Proliferator-Activated Receptors&lt;/title&gt;&lt;secondary-title&gt;Circulation&lt;/secondary-title&gt;&lt;/titles&gt;&lt;periodical&gt;&lt;full-title&gt;Circulation&lt;/full-title&gt;&lt;/periodical&gt;&lt;pages&gt;2411-2417&lt;/pages&gt;&lt;volume&gt;101&lt;/volume&gt;&lt;number&gt;20&lt;/number&gt;&lt;dates&gt;&lt;year&gt;2000&lt;/year&gt;&lt;pub-dates&gt;&lt;date&gt;May 23, 2000&lt;/date&gt;&lt;/pub-dates&gt;&lt;/dates&gt;&lt;urls&gt;&lt;related-urls&gt;&lt;url&gt;http://circ.ahajournals.org/content/101/20/2411.abstract&lt;/url&gt;&lt;/related-urls&gt;&lt;/urls&gt;&lt;electronic-resource-num&gt;10.1161/01.cir.101.20.2411&lt;/electronic-resource-num&gt;&lt;/record&gt;&lt;/Cite&gt;&lt;/EndNote&gt;</w:instrText>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(Chinetti et al., 2000)</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On the other hand, oxLDL decreases SR-B1 mRNA expression </w:t>
      </w:r>
      <w:r w:rsidR="00AB1A39" w:rsidRPr="00624687">
        <w:rPr>
          <w:rFonts w:asciiTheme="majorBidi" w:hAnsiTheme="majorBidi" w:cstheme="majorBidi"/>
          <w:color w:val="auto"/>
        </w:rPr>
        <w:fldChar w:fldCharType="begin">
          <w:fldData xml:space="preserve">PEVuZE5vdGU+PENpdGU+PEF1dGhvcj5HcmVlbndhbHQ8L0F1dGhvcj48WWVhcj4xOTkyPC9ZZWFy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PEVuZE5vdGU+PENpdGU+PEF1dGhvcj5HcmVlbndhbHQ8L0F1dGhvcj48WWVhcj4xOTkyPC9ZZWFy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AB1A39" w:rsidRPr="00624687">
        <w:rPr>
          <w:rFonts w:asciiTheme="majorBidi" w:hAnsiTheme="majorBidi" w:cstheme="majorBidi"/>
          <w:color w:val="auto"/>
        </w:rPr>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(Greenwalt et al., 1992, Han et al., 2001)</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Recently it was shown that </w:t>
      </w:r>
      <w:r w:rsidR="00765A7F" w:rsidRPr="00624687">
        <w:rPr>
          <w:rFonts w:asciiTheme="majorBidi" w:hAnsiTheme="majorBidi" w:cstheme="majorBidi"/>
          <w:color w:val="auto"/>
        </w:rPr>
        <w:t>lipopolysaccharides (</w:t>
      </w:r>
      <w:r w:rsidR="00AB1A39" w:rsidRPr="00624687">
        <w:rPr>
          <w:rFonts w:asciiTheme="majorBidi" w:hAnsiTheme="majorBidi" w:cstheme="majorBidi"/>
          <w:color w:val="auto"/>
        </w:rPr>
        <w:t>LPS</w:t>
      </w:r>
      <w:r w:rsidR="00765A7F" w:rsidRPr="00624687">
        <w:rPr>
          <w:rFonts w:asciiTheme="majorBidi" w:hAnsiTheme="majorBidi" w:cstheme="majorBidi"/>
          <w:color w:val="auto"/>
        </w:rPr>
        <w:t>)</w:t>
      </w:r>
      <w:r w:rsidR="00AB1A39" w:rsidRPr="00624687">
        <w:rPr>
          <w:rFonts w:asciiTheme="majorBidi" w:hAnsiTheme="majorBidi" w:cstheme="majorBidi"/>
          <w:color w:val="auto"/>
        </w:rPr>
        <w:t xml:space="preserve"> </w:t>
      </w:r>
      <w:r w:rsidR="005E2365" w:rsidRPr="00624687">
        <w:rPr>
          <w:rFonts w:asciiTheme="majorBidi" w:hAnsiTheme="majorBidi" w:cstheme="majorBidi"/>
          <w:color w:val="auto"/>
        </w:rPr>
        <w:t>are</w:t>
      </w:r>
      <w:r w:rsidR="00AB1A39" w:rsidRPr="00624687">
        <w:rPr>
          <w:rFonts w:asciiTheme="majorBidi" w:hAnsiTheme="majorBidi" w:cstheme="majorBidi"/>
          <w:color w:val="auto"/>
        </w:rPr>
        <w:t xml:space="preserve"> able to down-regulate the expression of SR-B1 at both the mRNA and protein level </w:t>
      </w:r>
      <w:r w:rsidR="00AB1A39" w:rsidRPr="00624687">
        <w:rPr>
          <w:rFonts w:asciiTheme="majorBidi" w:hAnsiTheme="majorBidi" w:cstheme="majorBidi"/>
          <w:color w:val="auto"/>
        </w:rPr>
        <w:fldChar w:fldCharType="begin">
          <w:fldData xml:space="preserve">PEVuZE5vdGU+PENpdGU+PEF1dGhvcj5CYXJhbm92YTwvQXV0aG9yPjxZZWFyPjIwMDI8L1llYXI+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PEVuZE5vdGU+PENpdGU+PEF1dGhvcj5CYXJhbm92YTwvQXV0aG9yPjxZZWFyPjIwMDI8L1llYXI+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AB1A39" w:rsidRPr="00624687">
        <w:rPr>
          <w:rFonts w:asciiTheme="majorBidi" w:hAnsiTheme="majorBidi" w:cstheme="majorBidi"/>
          <w:color w:val="auto"/>
        </w:rPr>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(Baranova et al., 2002, Vishnyakova et al., 2003)</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w:t>
      </w:r>
    </w:p>
    <w:p w14:paraId="4824AB02" w14:textId="77777777" w:rsidR="009D6F04" w:rsidRPr="00624687" w:rsidRDefault="009D6F04" w:rsidP="00AB1A39">
      <w:pPr>
        <w:rPr>
          <w:rFonts w:asciiTheme="majorBidi" w:hAnsiTheme="majorBidi" w:cstheme="majorBidi"/>
          <w:color w:val="auto"/>
        </w:rPr>
      </w:pPr>
    </w:p>
    <w:p w14:paraId="40096097" w14:textId="2360F2A0" w:rsidR="009D6F04" w:rsidRPr="00624687" w:rsidRDefault="00AB1A39" w:rsidP="00865306">
      <w:pPr>
        <w:rPr>
          <w:rFonts w:asciiTheme="majorBidi" w:hAnsiTheme="majorBidi" w:cstheme="majorBidi"/>
          <w:color w:val="auto"/>
        </w:rPr>
      </w:pPr>
      <w:r w:rsidRPr="00624687">
        <w:rPr>
          <w:rFonts w:asciiTheme="majorBidi" w:hAnsiTheme="majorBidi" w:cstheme="majorBidi"/>
          <w:color w:val="auto"/>
        </w:rPr>
        <w:t>The ligands for SR-B1 are diverse including anionic phospholipids, modified LDL (</w:t>
      </w:r>
      <w:r w:rsidR="00C47A65" w:rsidRPr="00624687">
        <w:rPr>
          <w:rFonts w:asciiTheme="majorBidi" w:hAnsiTheme="majorBidi" w:cstheme="majorBidi"/>
          <w:color w:val="auto"/>
        </w:rPr>
        <w:t>a</w:t>
      </w:r>
      <w:r w:rsidRPr="00624687">
        <w:rPr>
          <w:rFonts w:asciiTheme="majorBidi" w:hAnsiTheme="majorBidi" w:cstheme="majorBidi"/>
          <w:color w:val="auto"/>
        </w:rPr>
        <w:t xml:space="preserve">cLDL and </w:t>
      </w:r>
      <w:r w:rsidR="00C47A65" w:rsidRPr="00624687">
        <w:rPr>
          <w:rFonts w:asciiTheme="majorBidi" w:hAnsiTheme="majorBidi" w:cstheme="majorBidi"/>
          <w:color w:val="auto"/>
        </w:rPr>
        <w:t>o</w:t>
      </w:r>
      <w:r w:rsidRPr="00624687">
        <w:rPr>
          <w:rFonts w:asciiTheme="majorBidi" w:hAnsiTheme="majorBidi" w:cstheme="majorBidi"/>
          <w:color w:val="auto"/>
        </w:rPr>
        <w:t xml:space="preserve">xLDL), very low density lipoproteins and apoptotic cells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&lt;EndNote&gt;&lt;Cite&gt;&lt;Author&gt;Krieger&lt;/Author&gt;&lt;Year&gt;1999&lt;/Year&gt;&lt;RecNum&gt;93&lt;/RecNum&gt;&lt;DisplayText&gt;(Krieger, 1999)&lt;/DisplayText&gt;&lt;record&gt;&lt;rec-number&gt;93&lt;/rec-number&gt;&lt;foreign-keys&gt;&lt;key app="EN" db-id="wa25twppyx902le00tmv990mrttvw5s99sd0" timestamp="1396091211"&gt;93&lt;/key&gt;&lt;/foreign-keys&gt;&lt;ref-type name="Journal Article"&gt;17&lt;/ref-type&gt;&lt;contributors&gt;&lt;authors&gt;&lt;author&gt;Krieger, M&lt;/author&gt;&lt;/authors&gt;&lt;/contributors&gt;&lt;titles&gt;&lt;title&gt;Charting the fate of the &amp;quot;good cholesterol&amp;quot;: identification and characterization of the high-density lipoprotein receptor SR-BI&lt;/title&gt;&lt;secondary-title&gt;Annu Rev Biochem&lt;/secondary-title&gt;&lt;/titles&gt;&lt;periodical&gt;&lt;full-title&gt;Annu Rev Biochem&lt;/full-title&gt;&lt;abbr-1&gt;Annual review of biochemistry&lt;/abbr-1&gt;&lt;/periodical&gt;&lt;pages&gt;523 - 558&lt;/pages&gt;&lt;volume&gt;68&lt;/volume&gt;&lt;dates&gt;&lt;year&gt;1999&lt;/year&gt;&lt;/dates&gt;&lt;accession-num&gt;doi:10.1146/annurev.biochem.68.1.523&lt;/accession-num&gt;&lt;urls&gt;&lt;/urls&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(Krieger, 1999)</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SR-B1 binds HDL with high affinity, indicating that it has an important role in HDL </w:t>
      </w:r>
      <w:r w:rsidRPr="00624687">
        <w:rPr>
          <w:rFonts w:asciiTheme="majorBidi" w:hAnsiTheme="majorBidi" w:cstheme="majorBidi"/>
          <w:color w:val="auto"/>
        </w:rPr>
        <w:lastRenderedPageBreak/>
        <w:t xml:space="preserve">metabolism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&lt;EndNote&gt;&lt;Cite&gt;&lt;Author&gt;Acton&lt;/Author&gt;&lt;Year&gt;1996&lt;/Year&gt;&lt;RecNum&gt;563&lt;/RecNum&gt;&lt;DisplayText&gt;(Acton et al., 1996)&lt;/DisplayText&gt;&lt;record&gt;&lt;rec-number&gt;563&lt;/rec-number&gt;&lt;foreign-keys&gt;&lt;key app="EN" db-id="wa25twppyx902le00tmv990mrttvw5s99sd0" timestamp="1401024109"&gt;563&lt;/key&gt;&lt;/foreign-keys&gt;&lt;ref-type name="Journal Article"&gt;17&lt;/ref-type&gt;&lt;contributors&gt;&lt;authors&gt;&lt;author&gt;Acton, Susan&lt;/author&gt;&lt;author&gt;Rigotti, Attilio&lt;/author&gt;&lt;author&gt;Landschulz, Katherine T.&lt;/author&gt;&lt;author&gt;Xu, Shangzhe&lt;/author&gt;&lt;author&gt;Hobbs, Helen H.&lt;/author&gt;&lt;author&gt;Krieger, Monty&lt;/author&gt;&lt;/authors&gt;&lt;/contributors&gt;&lt;titles&gt;&lt;title&gt;Identification of Scavenger Receptor SR-BI as a High Density Lipoprotein Receptor&lt;/title&gt;&lt;secondary-title&gt;Science&lt;/secondary-title&gt;&lt;tertiary-title&gt;New Series&lt;/tertiary-title&gt;&lt;/titles&gt;&lt;periodical&gt;&lt;full-title&gt;Science&lt;/full-title&gt;&lt;/periodical&gt;&lt;pages&gt;518-520&lt;/pages&gt;&lt;volume&gt;271&lt;/volume&gt;&lt;number&gt;5248&lt;/number&gt;&lt;dates&gt;&lt;year&gt;1996&lt;/year&gt;&lt;/dates&gt;&lt;publisher&gt;American Association for the Advancement of Science&lt;/publisher&gt;&lt;isbn&gt;00368075&lt;/isbn&gt;&lt;urls&gt;&lt;related-urls&gt;&lt;url&gt;http://www.jstor.org/stable/2890159&lt;/url&gt;&lt;/related-urls&gt;&lt;/urls&gt;&lt;electronic-resource-num&gt;10.2307/2890159&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(Acton et al., 1996)</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SR-B1 plays a role in both cellular efflux </w:t>
      </w:r>
      <w:r w:rsidRPr="00624687">
        <w:rPr>
          <w:rFonts w:asciiTheme="majorBidi" w:hAnsiTheme="majorBidi" w:cstheme="majorBidi"/>
          <w:color w:val="auto"/>
        </w:rPr>
        <w:fldChar w:fldCharType="begin">
          <w:fldData xml:space="preserve">PEVuZE5vdGU+PENpdGU+PEF1dGhvcj5KaTwvQXV0aG9yPjxZZWFyPjE5OTc8L1llYXI+PFJlY051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PEVuZE5vdGU+PENpdGU+PEF1dGhvcj5KaTwvQXV0aG9yPjxZZWFyPjE5OTc8L1llYXI+PFJlY051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(Ji et al., 1997)</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uptake of cholesterol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&lt;EndNote&gt;&lt;Cite&gt;&lt;Author&gt;Goldstein&lt;/Author&gt;&lt;Year&gt;1985&lt;/Year&gt;&lt;RecNum&gt;475&lt;/RecNum&gt;&lt;DisplayText&gt;(Goldstein et al., 1985)&lt;/DisplayText&gt;&lt;record&gt;&lt;rec-number&gt;475&lt;/rec-number&gt;&lt;foreign-keys&gt;&lt;key app="EN" db-id="wa25twppyx902le00tmv990mrttvw5s99sd0" timestamp="1398182898"&gt;475&lt;/key&gt;&lt;/foreign-keys&gt;&lt;ref-type name="Journal Article"&gt;17&lt;/ref-type&gt;&lt;contributors&gt;&lt;authors&gt;&lt;author&gt;Goldstein, J. L.&lt;/author&gt;&lt;author&gt;Brown, M. S.&lt;/author&gt;&lt;author&gt;Anderson, R. G.&lt;/author&gt;&lt;author&gt;Russell, D. W.&lt;/author&gt;&lt;author&gt;Schneider, W. J.&lt;/author&gt;&lt;/authors&gt;&lt;/contributors&gt;&lt;titles&gt;&lt;title&gt;Receptor-mediated endocytosis: concepts emerging from the LDL receptor system&lt;/title&gt;&lt;secondary-title&gt;Annu Rev Cell Biol&lt;/secondary-title&gt;&lt;alt-title&gt;Annual review of cell biology&lt;/alt-title&gt;&lt;/titles&gt;&lt;periodical&gt;&lt;full-title&gt;Annu Rev Cell Biol&lt;/full-title&gt;&lt;abbr-1&gt;Annual review of cell biology&lt;/abbr-1&gt;&lt;/periodical&gt;&lt;alt-periodical&gt;&lt;full-title&gt;Annu Rev Cell Biol&lt;/full-title&gt;&lt;abbr-1&gt;Annual review of cell biology&lt;/abbr-1&gt;&lt;/alt-periodical&gt;&lt;pages&gt;1-39&lt;/pages&gt;&lt;volume&gt;1&lt;/volume&gt;&lt;edition&gt;1985/01/01&lt;/edition&gt;&lt;keywords&gt;&lt;keyword&gt;Animals&lt;/keyword&gt;&lt;keyword&gt;Cloning, Molecular&lt;/keyword&gt;&lt;keyword&gt;Coated Pits, Cell-Membrane/*physiology&lt;/keyword&gt;&lt;keyword&gt;*Endocytosis&lt;/keyword&gt;&lt;keyword&gt;Endosomes/*physiology&lt;/keyword&gt;&lt;keyword&gt;Gene Expression Regulation&lt;/keyword&gt;&lt;keyword&gt;Humans&lt;/keyword&gt;&lt;keyword&gt;Lipoproteins, LDL/physiology&lt;/keyword&gt;&lt;keyword&gt;Mutation&lt;/keyword&gt;&lt;keyword&gt;Receptors, LDL/*physiology&lt;/keyword&gt;&lt;keyword&gt;Structure-Activity Relationship&lt;/keyword&gt;&lt;/keywords&gt;&lt;dates&gt;&lt;year&gt;1985&lt;/year&gt;&lt;/dates&gt;&lt;isbn&gt;0743-4634 (Print)&amp;#xD;0743-4634&lt;/isbn&gt;&lt;accession-num&gt;2881559&lt;/accession-num&gt;&lt;urls&gt;&lt;/urls&gt;&lt;electronic-resource-num&gt;10.1146/annurev.cb.01.110185.000245&lt;/electronic-resource-num&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(Goldstein et al., 1985)</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uptake of cholesterol is achieved by the selective uptake of lipid by SR-B1 from hydrophobic lipoproteins </w:t>
      </w:r>
      <w:r w:rsidRPr="00624687">
        <w:rPr>
          <w:rFonts w:asciiTheme="majorBidi" w:hAnsiTheme="majorBidi" w:cstheme="majorBidi"/>
          <w:color w:val="auto"/>
        </w:rPr>
        <w:fldChar w:fldCharType="begin">
          <w:fldData xml:space="preserve">PEVuZE5vdGU+PENpdGU+PEF1dGhvcj5SaWdvdHRpPC9BdXRob3I+PFllYXI+MjAwMzwvWWVhcj48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PEVuZE5vdGU+PENpdGU+PEF1dGhvcj5SaWdvdHRpPC9BdXRob3I+PFllYXI+MjAwMzwvWWVhcj48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(Rigotti et al., 2003)</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role of SR-B1 in cholesterol uptake can influence the structural </w:t>
      </w:r>
      <w:r w:rsidR="003812CC" w:rsidRPr="00624687">
        <w:rPr>
          <w:rFonts w:asciiTheme="majorBidi" w:hAnsiTheme="majorBidi" w:cstheme="majorBidi"/>
          <w:color w:val="auto"/>
        </w:rPr>
        <w:t>organisation</w:t>
      </w:r>
      <w:r w:rsidRPr="00624687">
        <w:rPr>
          <w:rFonts w:asciiTheme="majorBidi" w:hAnsiTheme="majorBidi" w:cstheme="majorBidi"/>
          <w:color w:val="auto"/>
        </w:rPr>
        <w:t xml:space="preserve"> of the cell membrane, for which cholesterol is an essential component </w:t>
      </w:r>
      <w:r w:rsidRPr="00624687">
        <w:rPr>
          <w:rFonts w:asciiTheme="majorBidi" w:hAnsiTheme="majorBidi" w:cstheme="majorBidi"/>
          <w:color w:val="auto"/>
        </w:rPr>
        <w:fldChar w:fldCharType="begin">
          <w:fldData xml:space="preserve">PEVuZE5vdGU+PENpdGU+PEF1dGhvcj5SZWF2ZW48L0F1dGhvcj48WWVhcj4yMDAxPC9ZZWFyPjxS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PEVuZE5vdGU+PENpdGU+PEF1dGhvcj5SZWF2ZW48L0F1dGhvcj48WWVhcj4yMDAxPC9ZZWFyPjxS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(Reaven et al., 2001)</w:t>
      </w:r>
      <w:r w:rsidRPr="00624687">
        <w:rPr>
          <w:rFonts w:asciiTheme="majorBidi" w:hAnsiTheme="majorBidi" w:cstheme="majorBidi"/>
          <w:color w:val="auto"/>
        </w:rPr>
        <w:fldChar w:fldCharType="end"/>
      </w:r>
      <w:r w:rsidRPr="00624687">
        <w:rPr>
          <w:rFonts w:asciiTheme="majorBidi" w:hAnsiTheme="majorBidi" w:cstheme="majorBidi"/>
          <w:color w:val="auto"/>
        </w:rPr>
        <w:t>. SR-B1 was shown to have an anti-atherosclero</w:t>
      </w:r>
      <w:r w:rsidR="00C123B3" w:rsidRPr="00624687">
        <w:rPr>
          <w:rFonts w:asciiTheme="majorBidi" w:hAnsiTheme="majorBidi" w:cstheme="majorBidi"/>
          <w:color w:val="auto"/>
        </w:rPr>
        <w:t>tic</w:t>
      </w:r>
      <w:r w:rsidRPr="00624687">
        <w:rPr>
          <w:rFonts w:asciiTheme="majorBidi" w:hAnsiTheme="majorBidi" w:cstheme="majorBidi"/>
          <w:color w:val="auto"/>
        </w:rPr>
        <w:t xml:space="preserve"> effect </w:t>
      </w:r>
      <w:r w:rsidRPr="00624687">
        <w:rPr>
          <w:rFonts w:asciiTheme="majorBidi" w:hAnsiTheme="majorBidi" w:cstheme="majorBidi"/>
          <w:color w:val="auto"/>
        </w:rPr>
        <w:fldChar w:fldCharType="begin">
          <w:fldData xml:space="preserve">PEVuZE5vdGU+PENpdGU+PEF1dGhvcj5CcmF1bjwvQXV0aG9yPjxZZWFyPjIwMDI8L1llYXI+PFJl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PEVuZE5vdGU+PENpdGU+PEF1dGhvcj5CcmF1bjwvQXV0aG9yPjxZZWFyPjIwMDI8L1llYXI+PFJl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(Braun et al., 2002, Covey et al., 2003)</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by regulating cholesterol efflux from cells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&lt;EndNote&gt;&lt;Cite&gt;&lt;Author&gt;Webb&lt;/Author&gt;&lt;Year&gt;1998&lt;/Year&gt;&lt;RecNum&gt;567&lt;/RecNum&gt;&lt;DisplayText&gt;(Webb et al., 1998)&lt;/DisplayText&gt;&lt;record&gt;&lt;rec-number&gt;567&lt;/rec-number&gt;&lt;foreign-keys&gt;&lt;key app="EN" db-id="wa25twppyx902le00tmv990mrttvw5s99sd0" timestamp="1401024971"&gt;567&lt;/key&gt;&lt;/foreign-keys&gt;&lt;ref-type name="Journal Article"&gt;17&lt;/ref-type&gt;&lt;contributors&gt;&lt;authors&gt;&lt;author&gt;Webb, Nancy R.&lt;/author&gt;&lt;author&gt;Connell, Patrice M.&lt;/author&gt;&lt;author&gt;Graf, Gregory A.&lt;/author&gt;&lt;author&gt;Smart, Eric J.&lt;/author&gt;&lt;author&gt;de Villiers, Willem J. S.&lt;/author&gt;&lt;author&gt;de Beer, Frederick C.&lt;/author&gt;&lt;author&gt;van der Westhuyzen, Deneys R.&lt;/author&gt;&lt;/authors&gt;&lt;/contributors&gt;&lt;titles&gt;&lt;title&gt;SR-BII, an Isoform of the Scavenger Receptor BI Containing an Alternate Cytoplasmic Tail, Mediates Lipid Transfer between High Density Lipoprotein and Cells&lt;/title&gt;&lt;secondary-title&gt;Journal of Biological Chemistry&lt;/secondary-title&gt;&lt;/titles&gt;&lt;periodical&gt;&lt;full-title&gt;Journal of Biological Chemistry&lt;/full-title&gt;&lt;/periodical&gt;&lt;pages&gt;15241-15248&lt;/pages&gt;&lt;volume&gt;273&lt;/volume&gt;&lt;number&gt;24&lt;/number&gt;&lt;dates&gt;&lt;year&gt;1998&lt;/year&gt;&lt;pub-dates&gt;&lt;date&gt;June 12, 1998&lt;/date&gt;&lt;/pub-dates&gt;&lt;/dates&gt;&lt;urls&gt;&lt;related-urls&gt;&lt;url&gt;http://www.jbc.org/content/273/24/15241.abstract&lt;/url&gt;&lt;/related-urls&gt;&lt;/urls&gt;&lt;/record&gt;&lt;/Cite&gt;&lt;/EndNote&gt;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(Webb et al., 1998)</w:t>
      </w:r>
      <w:r w:rsidRPr="00624687">
        <w:rPr>
          <w:rFonts w:asciiTheme="majorBidi" w:hAnsiTheme="majorBidi" w:cstheme="majorBidi"/>
          <w:color w:val="auto"/>
        </w:rPr>
        <w:fldChar w:fldCharType="end"/>
      </w:r>
      <w:r w:rsidRPr="00624687">
        <w:rPr>
          <w:rFonts w:asciiTheme="majorBidi" w:hAnsiTheme="majorBidi" w:cstheme="majorBidi"/>
          <w:b/>
          <w:color w:val="auto"/>
        </w:rPr>
        <w:t xml:space="preserve">. </w:t>
      </w:r>
      <w:r w:rsidRPr="00624687">
        <w:rPr>
          <w:rFonts w:asciiTheme="majorBidi" w:hAnsiTheme="majorBidi" w:cstheme="majorBidi"/>
          <w:color w:val="auto"/>
        </w:rPr>
        <w:t xml:space="preserve">This receptor also mediates vitamin E transport </w:t>
      </w:r>
      <w:r w:rsidRPr="00624687">
        <w:rPr>
          <w:rFonts w:asciiTheme="majorBidi" w:hAnsiTheme="majorBidi" w:cstheme="majorBidi"/>
          <w:color w:val="auto"/>
        </w:rPr>
        <w:fldChar w:fldCharType="begin">
          <w:fldData xml:space="preserve">PEVuZE5vdGU+PENpdGU+PEF1dGhvcj5NYXJkb25lczwvQXV0aG9yPjxZZWFyPjIwMDI8L1llYXI+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PEVuZE5vdGU+PENpdGU+PEF1dGhvcj5NYXJkb25lczwvQXV0aG9yPjxZZWFyPjIwMDI8L1llYXI+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(Mardones et al., 2002, Landes et al., 2003)</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p>
    <w:p w14:paraId="6BDFBB0D" w14:textId="77777777" w:rsidR="009D6F04" w:rsidRPr="00624687" w:rsidRDefault="009D6F04" w:rsidP="00AB1A39">
      <w:pPr>
        <w:rPr>
          <w:rFonts w:asciiTheme="majorBidi" w:hAnsiTheme="majorBidi" w:cstheme="majorBidi"/>
          <w:color w:val="auto"/>
        </w:rPr>
      </w:pPr>
    </w:p>
    <w:p w14:paraId="3346B7B8" w14:textId="22A3401F" w:rsidR="00AB1A39" w:rsidRPr="00624687" w:rsidRDefault="00AB1A39" w:rsidP="00AB1A39">
      <w:pPr>
        <w:rPr>
          <w:rFonts w:asciiTheme="majorBidi" w:hAnsiTheme="majorBidi" w:cstheme="majorBidi"/>
          <w:color w:val="auto"/>
        </w:rPr>
      </w:pPr>
      <w:r w:rsidRPr="00624687">
        <w:rPr>
          <w:rFonts w:asciiTheme="majorBidi" w:hAnsiTheme="majorBidi" w:cstheme="majorBidi"/>
          <w:color w:val="auto"/>
        </w:rPr>
        <w:t xml:space="preserve">Cigarette smoking can impose an increased oxidative stress, resulting in down-regulation of SR-B1 levels in the lung and consequently vitamin E levels. This may exacerbate already existing lung pathologies or trigger new pathologies associated with oxidative stress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&lt;EndNote&gt;&lt;Cite&gt;&lt;Author&gt;Valacchi&lt;/Author&gt;&lt;Year&gt;2011&lt;/Year&gt;&lt;RecNum&gt;49&lt;/RecNum&gt;&lt;DisplayText&gt;(Valacchi et al., 2011)&lt;/DisplayText&gt;&lt;record&gt;&lt;rec-number&gt;49&lt;/rec-number&gt;&lt;foreign-keys&gt;&lt;key app="EN" db-id="wa25twppyx902le00tmv990mrttvw5s99sd0" timestamp="1393767655"&gt;49&lt;/key&gt;&lt;/foreign-keys&gt;&lt;ref-type name="Journal Article"&gt;17&lt;/ref-type&gt;&lt;contributors&gt;&lt;authors&gt;&lt;author&gt;Valacchi, Giuseppe&lt;/author&gt;&lt;author&gt;Sticozzi, Claudia&lt;/author&gt;&lt;author&gt;Lim, Yunsook&lt;/author&gt;&lt;author&gt;Pecorelli, Alessandra&lt;/author&gt;&lt;/authors&gt;&lt;/contributors&gt;&lt;titles&gt;&lt;title&gt;Scavenger receptor class B type I: a multifunctional receptor&lt;/title&gt;&lt;secondary-title&gt;Annals of the New York Academy of Sciences&lt;/secondary-title&gt;&lt;/titles&gt;&lt;periodical&gt;&lt;full-title&gt;Annals of the New York Academy of Sciences&lt;/full-title&gt;&lt;/periodical&gt;&lt;pages&gt;E1-E7&lt;/pages&gt;&lt;volume&gt;1229&lt;/volume&gt;&lt;number&gt;1&lt;/number&gt;&lt;keywords&gt;&lt;keyword&gt;scavenger receptor&lt;/keyword&gt;&lt;keyword&gt;oxidative stress&lt;/keyword&gt;&lt;keyword&gt;vitamin E&lt;/keyword&gt;&lt;keyword&gt;HDL&lt;/keyword&gt;&lt;keyword&gt;high-density lipoprotein&lt;/keyword&gt;&lt;/keywords&gt;&lt;dates&gt;&lt;year&gt;2011&lt;/year&gt;&lt;/dates&gt;&lt;publisher&gt;Blackwell Publishing Inc&lt;/publisher&gt;&lt;isbn&gt;1749-6632&lt;/isbn&gt;&lt;urls&gt;&lt;related-urls&gt;&lt;url&gt;http://dx.doi.org/10.1111/j.1749-6632.2011.06205.x&lt;/url&gt;&lt;/related-urls&gt;&lt;/urls&gt;&lt;electronic-resource-num&gt;10.1111/j.1749-6632.2011.06205.x&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(Valacchi et al., 2011)</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In addition, the role of SR-B1 has been shown to be involved in the activation of endothelial nitric oxide synthase </w:t>
      </w:r>
      <w:r w:rsidRPr="00624687">
        <w:rPr>
          <w:rFonts w:asciiTheme="majorBidi" w:hAnsiTheme="majorBidi" w:cstheme="majorBidi"/>
          <w:color w:val="auto"/>
        </w:rPr>
        <w:fldChar w:fldCharType="begin">
          <w:fldData xml:space="preserve">PEVuZE5vdGU+PENpdGU+PEF1dGhvcj5ZdWhhbm5hPC9BdXRob3I+PFllYXI+MjAwMTwvWWVhcj48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PEVuZE5vdGU+PENpdGU+PEF1dGhvcj5ZdWhhbm5hPC9BdXRob3I+PFllYXI+MjAwMTwvWWVhcj48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(Yuhanna et al., 2001)</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apoptosis </w:t>
      </w:r>
      <w:r w:rsidRPr="00624687">
        <w:rPr>
          <w:rFonts w:asciiTheme="majorBidi" w:hAnsiTheme="majorBidi" w:cstheme="majorBidi"/>
          <w:color w:val="auto"/>
        </w:rPr>
        <w:fldChar w:fldCharType="begin">
          <w:fldData xml:space="preserve">PEVuZE5vdGU+PENpdGU+PEF1dGhvcj5MaTwvQXV0aG9yPjxZZWFyPjIwMDU8L1llYXI+PFJlY051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PEVuZE5vdGU+PENpdGU+PEF1dGhvcj5MaTwvQXV0aG9yPjxZZWFyPjIwMDU8L1llYXI+PFJlY051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(Li et al., 2005)</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malaria parasite infection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&lt;EndNote&gt;&lt;Cite&gt;&lt;Author&gt;Rodrigues&lt;/Author&gt;&lt;Year&gt;2008&lt;/Year&gt;&lt;RecNum&gt;503&lt;/RecNum&gt;&lt;DisplayText&gt;(Rodrigues et al., 2008)&lt;/DisplayText&gt;&lt;record&gt;&lt;rec-number&gt;503&lt;/rec-number&gt;&lt;foreign-keys&gt;&lt;key app="EN" db-id="wa25twppyx902le00tmv990mrttvw5s99sd0" timestamp="1399580243"&gt;503&lt;/key&gt;&lt;/foreign-keys&gt;&lt;ref-type name="Journal Article"&gt;17&lt;/ref-type&gt;&lt;contributors&gt;&lt;authors&gt;&lt;author&gt;Rodrigues, Cristina D.&lt;/author&gt;&lt;author&gt;Hannus, Michael&lt;/author&gt;&lt;author&gt;Prudêncio, Miguel&lt;/author&gt;&lt;author&gt;Martin, Cécilie&lt;/author&gt;&lt;author&gt;Gonçalves, Lígia A.&lt;/author&gt;&lt;author&gt;Portugal, Sílvia&lt;/author&gt;&lt;author&gt;Epiphanio, Sabrina&lt;/author&gt;&lt;author&gt;Akinc, Akin&lt;/author&gt;&lt;author&gt;Hadwiger, Philipp&lt;/author&gt;&lt;author&gt;Jahn-Hofmann, Kerstin&lt;/author&gt;&lt;author&gt;Röhl, Ingo&lt;/author&gt;&lt;author&gt;van Gemert, Geert-Jan&lt;/author&gt;&lt;author&gt;Franetich, Jean-François&lt;/author&gt;&lt;author&gt;Luty, Adrian J. F.&lt;/author&gt;&lt;author&gt;Sauerwein, Robert&lt;/author&gt;&lt;author&gt;Mazier, Dominique&lt;/author&gt;&lt;author&gt;Koteliansky, Victor&lt;/author&gt;&lt;author&gt;Vornlocher, Hans-Peter&lt;/author&gt;&lt;author&gt;Echeverri, Christophe J.&lt;/author&gt;&lt;author&gt;Mota, Maria M.&lt;/author&gt;&lt;/authors&gt;&lt;/contributors&gt;&lt;titles&gt;&lt;title&gt;Host Scavenger Receptor SR-BI Plays a Dual Role in the Establishment of Malaria Parasite Liver Infection&lt;/title&gt;&lt;secondary-title&gt;Cell Host &amp;amp; Microbe&lt;/secondary-title&gt;&lt;/titles&gt;&lt;periodical&gt;&lt;full-title&gt;Cell Host &amp;amp; Microbe&lt;/full-title&gt;&lt;/periodical&gt;&lt;pages&gt;271-282&lt;/pages&gt;&lt;volume&gt;4&lt;/volume&gt;&lt;number&gt;3&lt;/number&gt;&lt;keywords&gt;&lt;keyword&gt;MICROBIO&lt;/keyword&gt;&lt;keyword&gt;CELLBIO&lt;/keyword&gt;&lt;/keywords&gt;&lt;dates&gt;&lt;year&gt;2008&lt;/year&gt;&lt;pub-dates&gt;&lt;date&gt;9/11/&lt;/date&gt;&lt;/pub-dates&gt;&lt;/dates&gt;&lt;isbn&gt;1931-3128&lt;/isbn&gt;&lt;urls&gt;&lt;related-urls&gt;&lt;url&gt;http://www.sciencedirect.com/science/article/pii/S193131280800231X&lt;/url&gt;&lt;/related-urls&gt;&lt;/urls&gt;&lt;electronic-resource-num&gt;http://dx.doi.org/10.1016/j.chom.2008.07.012&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(Rodrigues et al., 2008)</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platelet aggregation </w:t>
      </w:r>
      <w:r w:rsidRPr="00624687">
        <w:rPr>
          <w:rFonts w:asciiTheme="majorBidi" w:hAnsiTheme="majorBidi" w:cstheme="majorBidi"/>
          <w:color w:val="auto"/>
        </w:rPr>
        <w:fldChar w:fldCharType="begin">
          <w:fldData xml:space="preserve">PEVuZE5vdGU+PENpdGU+PEF1dGhvcj5Eb2xlPC9BdXRob3I+PFllYXI+MjAwODwvWWVhcj48UmVj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PEVuZE5vdGU+PENpdGU+PEF1dGhvcj5Eb2xlPC9BdXRob3I+PFllYXI+MjAwODwvWWVhcj48UmVj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(Dole et al., 2008)</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3B02D64D" w14:textId="77777777" w:rsidR="00AB1A39" w:rsidRPr="00624687" w:rsidRDefault="00AB1A39" w:rsidP="00AB1A39">
      <w:pPr>
        <w:rPr>
          <w:color w:val="auto"/>
        </w:rPr>
      </w:pPr>
    </w:p>
    <w:p w14:paraId="76E4143F" w14:textId="77777777" w:rsidR="00AB1A39" w:rsidRPr="00624687" w:rsidRDefault="00AB1A39" w:rsidP="00AB1A39">
      <w:pPr>
        <w:pStyle w:val="Heading5"/>
        <w:rPr>
          <w:color w:val="auto"/>
        </w:rPr>
      </w:pPr>
      <w:bookmarkStart w:id="68" w:name="_Toc477301904"/>
      <w:r w:rsidRPr="00624687">
        <w:rPr>
          <w:color w:val="auto"/>
        </w:rPr>
        <w:t>SR-B1.1</w:t>
      </w:r>
      <w:bookmarkEnd w:id="68"/>
    </w:p>
    <w:p w14:paraId="092C02F8" w14:textId="07B598BA" w:rsidR="00972FE5" w:rsidRPr="00624687" w:rsidRDefault="00AB1A39" w:rsidP="00972FE5">
      <w:pPr>
        <w:rPr>
          <w:rFonts w:asciiTheme="majorBidi" w:hAnsiTheme="majorBidi" w:cstheme="majorBidi"/>
          <w:color w:val="auto"/>
        </w:rPr>
      </w:pPr>
      <w:r w:rsidRPr="00624687">
        <w:rPr>
          <w:rFonts w:asciiTheme="majorBidi" w:hAnsiTheme="majorBidi" w:cstheme="majorBidi"/>
          <w:color w:val="auto"/>
        </w:rPr>
        <w:t xml:space="preserve">Human SR-B1.1 is currently known as SR-BII, CD36L2. While in mice it is a spliced variant of SR-B1 and currently known as SR-BII. SR-B1.1 was first structurally defined in 1990 following rat and human cDNA sequencing and cloning </w:t>
      </w:r>
      <w:r w:rsidRPr="00624687">
        <w:rPr>
          <w:rFonts w:asciiTheme="majorBidi" w:hAnsiTheme="majorBidi" w:cstheme="majorBidi"/>
          <w:color w:val="auto"/>
        </w:rPr>
        <w:fldChar w:fldCharType="begin">
          <w:fldData xml:space="preserve">PEVuZE5vdGU+PENpdGU+PEF1dGhvcj5GdWppdGE8L0F1dGhvcj48WWVhcj4xOTkxPC9ZZWFyPjxS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==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PEVuZE5vdGU+PENpdGU+PEF1dGhvcj5GdWppdGE8L0F1dGhvcj48WWVhcj4xOTkxPC9ZZWFyPjxS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==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(Fujita et al., 1991)</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r w:rsidR="00E57069" w:rsidRPr="00624687">
        <w:rPr>
          <w:rFonts w:asciiTheme="majorBidi" w:hAnsiTheme="majorBidi" w:cstheme="majorBidi"/>
          <w:color w:val="auto"/>
        </w:rPr>
        <w:t xml:space="preserve"> </w:t>
      </w:r>
      <w:r w:rsidRPr="00624687">
        <w:rPr>
          <w:rFonts w:asciiTheme="majorBidi" w:hAnsiTheme="majorBidi" w:cstheme="majorBidi"/>
          <w:color w:val="auto"/>
        </w:rPr>
        <w:t>SR-B1.1 is a type III glycoprotein located in the limiting membranes of</w:t>
      </w:r>
      <w:r w:rsidRPr="00624687">
        <w:rPr>
          <w:color w:val="auto"/>
        </w:rPr>
        <w:t xml:space="preserve"> </w:t>
      </w:r>
      <w:r w:rsidRPr="00624687">
        <w:rPr>
          <w:rFonts w:asciiTheme="majorBidi" w:hAnsiTheme="majorBidi" w:cstheme="majorBidi"/>
          <w:color w:val="auto"/>
        </w:rPr>
        <w:t xml:space="preserve">endosomes and lysosomes. Lysosomes are ubiquitous organelles important for the normal functioning of eukaryotic cells. Their function is the degradation and recycling of both intracellular and extracellular materials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&lt;EndNote&gt;&lt;Cite&gt;&lt;Author&gt;Saftig&lt;/Author&gt;&lt;Year&gt;2009&lt;/Year&gt;&lt;RecNum&gt;718&lt;/RecNum&gt;&lt;DisplayText&gt;(Saftig and Klumperman, 2009)&lt;/DisplayText&gt;&lt;record&gt;&lt;rec-number&gt;718&lt;/rec-number&gt;&lt;foreign-keys&gt;&lt;key app="EN" db-id="wa25twppyx902le00tmv990mrttvw5s99sd0" timestamp="1406475952"&gt;718&lt;/key&gt;&lt;/foreign-keys&gt;&lt;ref-type name="Journal Article"&gt;17&lt;/ref-type&gt;&lt;contributors&gt;&lt;authors&gt;&lt;author&gt;Saftig, Paul&lt;/author&gt;&lt;author&gt;Klumperman, Judith&lt;/author&gt;&lt;/authors&gt;&lt;/contributors&gt;&lt;titles&gt;&lt;title&gt;Lysosome biogenesis and lysosomal membrane proteins: trafficking meets function&lt;/title&gt;&lt;secondary-title&gt;Nat Rev Mol Cell Biol&lt;/secondary-title&gt;&lt;/titles&gt;&lt;periodical&gt;&lt;full-title&gt;Nat Rev Mol Cell Biol&lt;/full-title&gt;&lt;/periodical&gt;&lt;pages&gt;623-635&lt;/pages&gt;&lt;volume&gt;10&lt;/volume&gt;&lt;number&gt;9&lt;/number&gt;&lt;dates&gt;&lt;year&gt;2009&lt;/year&gt;&lt;pub-dates&gt;&lt;date&gt;09//print&lt;/date&gt;&lt;/pub-dates&gt;&lt;/dates&gt;&lt;publisher&gt;Nature Publishing Group&lt;/publisher&gt;&lt;isbn&gt;1471-0072&lt;/isbn&gt;&lt;work-type&gt;10.1038/nrm2745&lt;/work-type&gt;&lt;urls&gt;&lt;related-urls&gt;&lt;url&gt;http://dx.doi.org/10.1038/nrm2745&lt;/url&gt;&lt;/related-urls&gt;&lt;/urls&gt;&lt;electronic-resource-num&gt;http://www.nature.com/nrm/journal/v10/n9/suppinfo/nrm2745_S1.html&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(Saftig and Klumperman, 2009)</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SR-B1.1 plays a role in the synthesis and maintenance of lysosomes and endosomes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&lt;EndNote&gt;&lt;Cite&gt;&lt;Author&gt;Kuronita&lt;/Author&gt;&lt;Year&gt;2002&lt;/Year&gt;&lt;RecNum&gt;705&lt;/RecNum&gt;&lt;DisplayText&gt;(Kuronita et al., 2002)&lt;/DisplayText&gt;&lt;record&gt;&lt;rec-number&gt;705&lt;/rec-number&gt;&lt;foreign-keys&gt;&lt;key app="EN" db-id="wa25twppyx902le00tmv990mrttvw5s99sd0" timestamp="1406395835"&gt;705&lt;/key&gt;&lt;/foreign-keys&gt;&lt;ref-type name="Journal Article"&gt;17&lt;/ref-type&gt;&lt;contributors&gt;&lt;authors&gt;&lt;author&gt;Kuronita, Toshio&lt;/author&gt;&lt;author&gt;Eskelinen, Eeva-Liisa&lt;/author&gt;&lt;author&gt;Fujita, Hideaki&lt;/author&gt;&lt;author&gt;Saftig, Paul&lt;/author&gt;&lt;author&gt;Himeno, Masaru&lt;/author&gt;&lt;author&gt;Tanaka, Yoshitaka&lt;/author&gt;&lt;/authors&gt;&lt;/contributors&gt;&lt;titles&gt;&lt;title&gt;A role for the lysosomal membrane protein LGP85 in the biogenesis and maintenance of endosomal and lysosomal morphology&lt;/title&gt;&lt;secondary-title&gt;Journal of Cell Science&lt;/secondary-title&gt;&lt;/titles&gt;&lt;periodical&gt;&lt;full-title&gt;J Cell Sci&lt;/full-title&gt;&lt;abbr-1&gt;Journal of cell science&lt;/abbr-1&gt;&lt;/periodical&gt;&lt;pages&gt;4117-4131&lt;/pages&gt;&lt;volume&gt;115&lt;/volume&gt;&lt;number&gt;21&lt;/number&gt;&lt;dates&gt;&lt;year&gt;2002&lt;/year&gt;&lt;pub-dates&gt;&lt;date&gt;November 1, 2002&lt;/date&gt;&lt;/pub-dates&gt;&lt;/dates&gt;&lt;urls&gt;&lt;related-urls&gt;&lt;url&gt;http://jcs.biologists.org/content/115/21/4117.abstract&lt;/url&gt;&lt;/related-urls&gt;&lt;/urls&gt;&lt;electronic-resource-num&gt;10.1242/jcs.00075&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(Kuronita et al., 2002)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mediates the delivery of β-glucocerebrosidase from the endoplasmic reticulum to lysosomes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&lt;EndNote&gt;&lt;Cite&gt;&lt;Author&gt;Canton&lt;/Author&gt;&lt;Year&gt;2013&lt;/Year&gt;&lt;RecNum&gt;552&lt;/RecNum&gt;&lt;DisplayText&gt;(Canton et al., 2013)&lt;/DisplayText&gt;&lt;record&gt;&lt;rec-number&gt;552&lt;/rec-number&gt;&lt;foreign-keys&gt;&lt;key app="EN" db-id="wa25twppyx902le00tmv990mrttvw5s99sd0" timestamp="1401017924"&gt;552&lt;/key&gt;&lt;/foreign-keys&gt;&lt;ref-type name="Journal Article"&gt;17&lt;/ref-type&gt;&lt;contributors&gt;&lt;authors&gt;&lt;author&gt;Canton, Johnathan&lt;/author&gt;&lt;author&gt;Neculai, Dante&lt;/author&gt;&lt;author&gt;Grinstein, Sergio&lt;/author&gt;&lt;/authors&gt;&lt;/contributors&gt;&lt;titles&gt;&lt;title&gt;Scavenger receptors in homeostasis and immunity&lt;/title&gt;&lt;secondary-title&gt;Nat Rev Immunol&lt;/secondary-title&gt;&lt;/titles&gt;&lt;periodical&gt;&lt;full-title&gt;Nat Rev Immunol&lt;/full-title&gt;&lt;abbr-1&gt;Nature reviews. Immunology&lt;/abbr-1&gt;&lt;/periodical&gt;&lt;pages&gt;621-634&lt;/pages&gt;&lt;volume&gt;13&lt;/volume&gt;&lt;number&gt;9&lt;/number&gt;&lt;dates&gt;&lt;year&gt;2013&lt;/year&gt;&lt;pub-dates&gt;&lt;date&gt;09//print&lt;/date&gt;&lt;/pub-dates&gt;&lt;/dates&gt;&lt;publisher&gt;Nature Publishing Group, a division of Macmillan Publishers Limited. All Rights Reserved.&lt;/publisher&gt;&lt;isbn&gt;1474-1733&lt;/isbn&gt;&lt;work-type&gt;Review&lt;/work-type&gt;&lt;urls&gt;&lt;related-urls&gt;&lt;url&gt;http://dx.doi.org/10.1038/nri3515&lt;/url&gt;&lt;/related-urls&gt;&lt;/urls&gt;&lt;electronic-resource-num&gt;10.1038/nri3515&amp;#xD;http://www.nature.com/nri/journal/v13/n9/abs/nri3515.html#supplementary-information&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(Canton et al., 2013)</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p>
    <w:p w14:paraId="11750ED1" w14:textId="77777777" w:rsidR="00972FE5" w:rsidRPr="00624687" w:rsidRDefault="00972FE5" w:rsidP="00972FE5">
      <w:pPr>
        <w:rPr>
          <w:rFonts w:asciiTheme="majorBidi" w:hAnsiTheme="majorBidi" w:cstheme="majorBidi"/>
          <w:color w:val="auto"/>
        </w:rPr>
      </w:pPr>
    </w:p>
    <w:p w14:paraId="6E50CB0C" w14:textId="2EAF2D99" w:rsidR="00AB1A39" w:rsidRPr="00624687" w:rsidRDefault="00AB1A39" w:rsidP="00972FE5">
      <w:pPr>
        <w:rPr>
          <w:rFonts w:asciiTheme="majorBidi" w:hAnsiTheme="majorBidi" w:cstheme="majorBidi"/>
          <w:color w:val="auto"/>
        </w:rPr>
      </w:pPr>
      <w:r w:rsidRPr="00624687">
        <w:rPr>
          <w:rFonts w:asciiTheme="majorBidi" w:hAnsiTheme="majorBidi" w:cstheme="majorBidi"/>
          <w:color w:val="auto"/>
        </w:rPr>
        <w:t xml:space="preserve">SR-B1.1 facilitates the entry of several enteroviruses that are associated with hand foot </w:t>
      </w:r>
      <w:r w:rsidRPr="00624687">
        <w:rPr>
          <w:rFonts w:asciiTheme="majorBidi" w:hAnsiTheme="majorBidi" w:cstheme="majorBidi"/>
          <w:color w:val="auto"/>
        </w:rPr>
        <w:lastRenderedPageBreak/>
        <w:t xml:space="preserve">and mouth and neurological diseases, including enterovirus 71 and coxsackievirus (A7, A14, A16) </w:t>
      </w:r>
      <w:r w:rsidRPr="00624687">
        <w:rPr>
          <w:rFonts w:asciiTheme="majorBidi" w:hAnsiTheme="majorBidi" w:cstheme="majorBidi"/>
          <w:color w:val="auto"/>
        </w:rPr>
        <w:fldChar w:fldCharType="begin">
          <w:fldData xml:space="preserve">PEVuZE5vdGU+PENpdGU+PEF1dGhvcj5ZYW1heW9zaGk8L0F1dGhvcj48WWVhcj4yMDEyPC9ZZWFy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PEVuZE5vdGU+PENpdGU+PEF1dGhvcj5ZYW1heW9zaGk8L0F1dGhvcj48WWVhcj4yMDEyPC9ZZWFy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(Yamayoshi et al., 2012b)</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SR-B1.1 also plays a role in viral uncoating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&lt;EndNote&gt;&lt;Cite&gt;&lt;Author&gt;Canton&lt;/Author&gt;&lt;Year&gt;2013&lt;/Year&gt;&lt;RecNum&gt;552&lt;/RecNum&gt;&lt;DisplayText&gt;(Canton et al., 2013)&lt;/DisplayText&gt;&lt;record&gt;&lt;rec-number&gt;552&lt;/rec-number&gt;&lt;foreign-keys&gt;&lt;key app="EN" db-id="wa25twppyx902le00tmv990mrttvw5s99sd0" timestamp="1401017924"&gt;552&lt;/key&gt;&lt;/foreign-keys&gt;&lt;ref-type name="Journal Article"&gt;17&lt;/ref-type&gt;&lt;contributors&gt;&lt;authors&gt;&lt;author&gt;Canton, Johnathan&lt;/author&gt;&lt;author&gt;Neculai, Dante&lt;/author&gt;&lt;author&gt;Grinstein, Sergio&lt;/author&gt;&lt;/authors&gt;&lt;/contributors&gt;&lt;titles&gt;&lt;title&gt;Scavenger receptors in homeostasis and immunity&lt;/title&gt;&lt;secondary-title&gt;Nat Rev Immunol&lt;/secondary-title&gt;&lt;/titles&gt;&lt;periodical&gt;&lt;full-title&gt;Nat Rev Immunol&lt;/full-title&gt;&lt;abbr-1&gt;Nature reviews. Immunology&lt;/abbr-1&gt;&lt;/periodical&gt;&lt;pages&gt;621-634&lt;/pages&gt;&lt;volume&gt;13&lt;/volume&gt;&lt;number&gt;9&lt;/number&gt;&lt;dates&gt;&lt;year&gt;2013&lt;/year&gt;&lt;pub-dates&gt;&lt;date&gt;09//print&lt;/date&gt;&lt;/pub-dates&gt;&lt;/dates&gt;&lt;publisher&gt;Nature Publishing Group, a division of Macmillan Publishers Limited. All Rights Reserved.&lt;/publisher&gt;&lt;isbn&gt;1474-1733&lt;/isbn&gt;&lt;work-type&gt;Review&lt;/work-type&gt;&lt;urls&gt;&lt;related-urls&gt;&lt;url&gt;http://dx.doi.org/10.1038/nri3515&lt;/url&gt;&lt;/related-urls&gt;&lt;/urls&gt;&lt;electronic-resource-num&gt;10.1038/nri3515&amp;#xD;http://www.nature.com/nri/journal/v13/n9/abs/nri3515.html#supplementary-information&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(Canton et al., 2013)</w:t>
      </w:r>
      <w:r w:rsidRPr="00624687">
        <w:rPr>
          <w:rFonts w:asciiTheme="majorBidi" w:hAnsiTheme="majorBidi" w:cstheme="majorBidi"/>
          <w:color w:val="auto"/>
        </w:rPr>
        <w:fldChar w:fldCharType="end"/>
      </w:r>
      <w:r w:rsidRPr="00624687">
        <w:rPr>
          <w:rFonts w:asciiTheme="majorBidi" w:hAnsiTheme="majorBidi" w:cstheme="majorBidi"/>
          <w:color w:val="auto"/>
        </w:rPr>
        <w:t>. The</w:t>
      </w:r>
      <w:r w:rsidR="002653A2" w:rsidRPr="00624687">
        <w:rPr>
          <w:rFonts w:asciiTheme="majorBidi" w:hAnsiTheme="majorBidi" w:cstheme="majorBidi"/>
          <w:color w:val="auto"/>
        </w:rPr>
        <w:t xml:space="preserve"> SR-B1.1</w:t>
      </w:r>
      <w:r w:rsidRPr="00624687">
        <w:rPr>
          <w:rFonts w:asciiTheme="majorBidi" w:hAnsiTheme="majorBidi" w:cstheme="majorBidi"/>
          <w:color w:val="auto"/>
        </w:rPr>
        <w:t xml:space="preserve"> protein is located in the lysosomal and endosomal compartments and shuttles to the plasma membrane. This protein is able to bind enterovirus</w:t>
      </w:r>
      <w:r w:rsidRPr="00624687" w:rsidDel="00F24D15">
        <w:rPr>
          <w:rFonts w:asciiTheme="majorBidi" w:hAnsiTheme="majorBidi" w:cstheme="majorBidi"/>
          <w:color w:val="auto"/>
        </w:rPr>
        <w:t xml:space="preserve"> </w:t>
      </w:r>
      <w:r w:rsidRPr="00624687">
        <w:rPr>
          <w:rFonts w:asciiTheme="majorBidi" w:hAnsiTheme="majorBidi" w:cstheme="majorBidi"/>
          <w:color w:val="auto"/>
        </w:rPr>
        <w:t xml:space="preserve">71 when present at the cell surface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&lt;EndNote&gt;&lt;Cite&gt;&lt;Author&gt;Yamayoshi&lt;/Author&gt;&lt;Year&gt;2012&lt;/Year&gt;&lt;RecNum&gt;816&lt;/RecNum&gt;&lt;DisplayText&gt;(Yamayoshi et al., 2012a)&lt;/DisplayText&gt;&lt;record&gt;&lt;rec-number&gt;816&lt;/rec-number&gt;&lt;foreign-keys&gt;&lt;key app="EN" db-id="wa25twppyx902le00tmv990mrttvw5s99sd0" timestamp="1407244092"&gt;816&lt;/key&gt;&lt;/foreign-keys&gt;&lt;ref-type name="Journal Article"&gt;17&lt;/ref-type&gt;&lt;contributors&gt;&lt;authors&gt;&lt;author&gt;Yamayoshi,Seiya&lt;/author&gt;&lt;author&gt;Fujii,Ken&lt;/author&gt;&lt;author&gt;Koike,Satoshi&lt;/author&gt;&lt;/authors&gt;&lt;/contributors&gt;&lt;auth-address&gt;(Dr Seiya Yamayoshi,yamayoshi-sy@igakuken.or.jp)&amp;#xD;(Dr Ken Fujii,fujii-kn@igakuken.or.jp)&amp;#xD;(Dr Satoshi Koike,Tokyo Metropolitan Institute of Medical Science,Neurovirology project,Kamikitazawa,Setagay-ku,Tokyo,156-8506,Japan,koike-st@igakuken.or.jp)&lt;/auth-address&gt;&lt;titles&gt;&lt;title&gt;Scavenger receptor B2 as a receptor for hand, foot and Mouth disease and severe neurological diseases&lt;/title&gt;&lt;secondary-title&gt;Frontiers in Microbiology&lt;/secondary-title&gt;&lt;short-title&gt;SCARB2 and EV71 infection&lt;/short-title&gt;&lt;/titles&gt;&lt;periodical&gt;&lt;full-title&gt;Frontiers in Microbiology&lt;/full-title&gt;&lt;/periodical&gt;&lt;volume&gt;3&lt;/volume&gt;&lt;keywords&gt;&lt;keyword&gt;Neurological Disease,EV71,HFMD,SCARB2&lt;/keyword&gt;&lt;/keywords&gt;&lt;dates&gt;&lt;year&gt;2012&lt;/year&gt;&lt;pub-dates&gt;&lt;date&gt;2012-February-6&lt;/date&gt;&lt;/pub-dates&gt;&lt;/dates&gt;&lt;isbn&gt;1664-302X&lt;/isbn&gt;&lt;work-type&gt;Mini Review&lt;/work-type&gt;&lt;urls&gt;&lt;related-urls&gt;&lt;url&gt;http://www.frontiersin.org/Journal/Abstract.aspx?s=1161&amp;amp;name=virology&amp;amp;ART_DOI=10.3389/fmicb.2012.00032&lt;/url&gt;&lt;/related-urls&gt;&lt;/urls&gt;&lt;electronic-resource-num&gt;10.3389/fmicb.2012.00032&lt;/electronic-resource-num&gt;&lt;language&gt;English&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(Yamayoshi et al., 2012a)</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Recently it was found that there is an association between SR-B1.1 deficiency and several disorders including Gaucher's disease </w:t>
      </w:r>
      <w:r w:rsidRPr="00624687">
        <w:rPr>
          <w:rFonts w:asciiTheme="majorBidi" w:hAnsiTheme="majorBidi" w:cstheme="majorBidi"/>
          <w:color w:val="auto"/>
        </w:rPr>
        <w:fldChar w:fldCharType="begin">
          <w:fldData xml:space="preserve">PEVuZE5vdGU+PENpdGU+PEF1dGhvcj5WZWxheWF0aTwvQXV0aG9yPjxZZWFyPjIwMTE8L1llYXI+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PEVuZE5vdGU+PENpdGU+PEF1dGhvcj5WZWxheWF0aTwvQXV0aG9yPjxZZWFyPjIwMTE8L1llYXI+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(Velayati et al., 2011)</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progressive myoclonic epilepsy </w:t>
      </w:r>
      <w:r w:rsidRPr="00624687">
        <w:rPr>
          <w:rFonts w:asciiTheme="majorBidi" w:hAnsiTheme="majorBidi" w:cstheme="majorBidi"/>
          <w:color w:val="auto"/>
        </w:rPr>
        <w:fldChar w:fldCharType="begin">
          <w:fldData xml:space="preserve">PEVuZE5vdGU+PENpdGU+PEF1dGhvcj5CZXJrb3ZpYzwvQXV0aG9yPjxZZWFyPjIwMDg8L1llYXI+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PEVuZE5vdGU+PENpdGU+PEF1dGhvcj5CZXJrb3ZpYzwvQXV0aG9yPjxZZWFyPjIwMDg8L1llYXI+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(Berkovic et al., 2008, Dibbens et al., 2011)</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cardiomyopathy </w:t>
      </w:r>
      <w:r w:rsidRPr="00624687">
        <w:rPr>
          <w:rFonts w:asciiTheme="majorBidi" w:hAnsiTheme="majorBidi" w:cstheme="majorBidi"/>
          <w:color w:val="auto"/>
        </w:rPr>
        <w:fldChar w:fldCharType="begin">
          <w:fldData xml:space="preserve">PEVuZE5vdGU+PENpdGU+PEF1dGhvcj5TY2hyb2VuPC9BdXRob3I+PFllYXI+MjAwNzwvWWVhcj48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PEVuZE5vdGU+PENpdGU+PEF1dGhvcj5TY2hyb2VuPC9BdXRob3I+PFllYXI+MjAwNzwvWWVhcj48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(Schroen et al., 2007)</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2C8A8FD6" w14:textId="77777777" w:rsidR="00AB1A39" w:rsidRPr="00624687" w:rsidRDefault="00AB1A39" w:rsidP="00AB1A39">
      <w:pPr>
        <w:rPr>
          <w:rFonts w:asciiTheme="majorBidi" w:hAnsiTheme="majorBidi" w:cstheme="majorBidi"/>
          <w:color w:val="auto"/>
        </w:rPr>
      </w:pPr>
    </w:p>
    <w:p w14:paraId="5ABCBD9D" w14:textId="6EDC40B9" w:rsidR="00AB1A39" w:rsidRPr="00624687" w:rsidRDefault="00AB1A39" w:rsidP="00AB1A39">
      <w:pPr>
        <w:pStyle w:val="Heading5"/>
        <w:rPr>
          <w:color w:val="auto"/>
        </w:rPr>
      </w:pPr>
      <w:bookmarkStart w:id="69" w:name="_Toc477301905"/>
      <w:r w:rsidRPr="00624687">
        <w:rPr>
          <w:color w:val="auto"/>
        </w:rPr>
        <w:t>SR-B2</w:t>
      </w:r>
      <w:bookmarkEnd w:id="69"/>
    </w:p>
    <w:p w14:paraId="1D5062E3" w14:textId="77777777" w:rsidR="00972FE5" w:rsidRPr="00624687" w:rsidRDefault="008F31A4" w:rsidP="00972FE5">
      <w:pPr>
        <w:rPr>
          <w:rFonts w:asciiTheme="majorBidi" w:hAnsiTheme="majorBidi" w:cstheme="majorBidi"/>
          <w:color w:val="auto"/>
        </w:rPr>
      </w:pPr>
      <w:r w:rsidRPr="00624687">
        <w:rPr>
          <w:rFonts w:asciiTheme="majorBidi" w:hAnsiTheme="majorBidi" w:cstheme="majorBidi"/>
          <w:noProof/>
          <w:color w:val="auto"/>
          <w:lang w:val="en-US"/>
        </w:rPr>
        <w:drawing>
          <wp:anchor distT="0" distB="0" distL="114300" distR="114300" simplePos="0" relativeHeight="251654144" behindDoc="0" locked="0" layoutInCell="1" allowOverlap="1" wp14:anchorId="63112D8F" wp14:editId="60BE2285">
            <wp:simplePos x="0" y="0"/>
            <wp:positionH relativeFrom="column">
              <wp:posOffset>2540</wp:posOffset>
            </wp:positionH>
            <wp:positionV relativeFrom="paragraph">
              <wp:posOffset>87572</wp:posOffset>
            </wp:positionV>
            <wp:extent cx="1347470" cy="1913255"/>
            <wp:effectExtent l="0" t="0" r="5080" b="0"/>
            <wp:wrapSquare wrapText="bothSides"/>
            <wp:docPr id="197" name="Picture 197" descr="C:\Users\Dr.Nibras\Desktop\#1Corrections\#addition\SR-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r.Nibras\Desktop\#1Corrections\#addition\SR-B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47470" cy="1913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1A39" w:rsidRPr="00624687">
        <w:rPr>
          <w:rFonts w:asciiTheme="majorBidi" w:hAnsiTheme="majorBidi" w:cstheme="majorBidi"/>
          <w:color w:val="auto"/>
        </w:rPr>
        <w:t xml:space="preserve">SR-B2, currently known as CD36, SCARB3, FAT, GPIV or PAS4. SR-B2, was first identified as a thrombospondin receptor </w:t>
      </w:r>
      <w:r w:rsidR="00AB1A39"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&lt;EndNote&gt;&lt;Cite&gt;&lt;Author&gt;Asch&lt;/Author&gt;&lt;Year&gt;1987&lt;/Year&gt;&lt;RecNum&gt;555&lt;/RecNum&gt;&lt;DisplayText&gt;(Asch et al., 1987)&lt;/DisplayText&gt;&lt;record&gt;&lt;rec-number&gt;555&lt;/rec-number&gt;&lt;foreign-keys&gt;&lt;key app="EN" db-id="wa25twppyx902le00tmv990mrttvw5s99sd0" timestamp="1401021289"&gt;555&lt;/key&gt;&lt;/foreign-keys&gt;&lt;ref-type name="Journal Article"&gt;17&lt;/ref-type&gt;&lt;contributors&gt;&lt;authors&gt;&lt;author&gt;Asch, A. S.&lt;/author&gt;&lt;author&gt;Barnwell, J.&lt;/author&gt;&lt;author&gt;Silverstein, R. L.&lt;/author&gt;&lt;author&gt;Nachman, R. L.&lt;/author&gt;&lt;/authors&gt;&lt;/contributors&gt;&lt;titles&gt;&lt;title&gt;Isolation of the thrombospondin membrane receptor&lt;/title&gt;&lt;secondary-title&gt;J Clin Invest&lt;/secondary-title&gt;&lt;alt-title&gt;The Journal of clinical investigation&lt;/alt-title&gt;&lt;/titles&gt;&lt;periodical&gt;&lt;full-title&gt;J Clin Invest&lt;/full-title&gt;&lt;/periodical&gt;&lt;alt-periodical&gt;&lt;full-title&gt;The Journal of Clinical Investigation&lt;/full-title&gt;&lt;/alt-periodical&gt;&lt;pages&gt;1054-61&lt;/pages&gt;&lt;volume&gt;79&lt;/volume&gt;&lt;number&gt;4&lt;/number&gt;&lt;edition&gt;1987/04/01&lt;/edition&gt;&lt;keywords&gt;&lt;keyword&gt;Antibodies, Monoclonal&lt;/keyword&gt;&lt;keyword&gt;Antigens, CD36&lt;/keyword&gt;&lt;keyword&gt;Blood Platelets/chemistry/drug effects&lt;/keyword&gt;&lt;keyword&gt;Cell Line&lt;/keyword&gt;&lt;keyword&gt;Fibrosarcoma/chemistry&lt;/keyword&gt;&lt;keyword&gt;Glycoproteins/*metabolism&lt;/keyword&gt;&lt;keyword&gt;Humans&lt;/keyword&gt;&lt;keyword&gt;Melanoma/chemistry&lt;/keyword&gt;&lt;keyword&gt;Membrane Proteins/isolation &amp;amp; purification&lt;/keyword&gt;&lt;keyword&gt;Molecular Weight&lt;/keyword&gt;&lt;keyword&gt;Receptors, Mitogen/*isolation &amp;amp; purification&lt;/keyword&gt;&lt;keyword&gt;Thrombin/pharmacology&lt;/keyword&gt;&lt;keyword&gt;Thrombospondins&lt;/keyword&gt;&lt;/keywords&gt;&lt;dates&gt;&lt;year&gt;1987&lt;/year&gt;&lt;pub-dates&gt;&lt;date&gt;Apr&lt;/date&gt;&lt;/pub-dates&gt;&lt;/dates&gt;&lt;isbn&gt;0021-9738 (Print)&amp;#xD;0021-9738&lt;/isbn&gt;&lt;accession-num&gt;2435757&lt;/accession-num&gt;&lt;urls&gt;&lt;/urls&gt;&lt;custom2&gt;Pmc424283&lt;/custom2&gt;&lt;electronic-resource-num&gt;10.1172/jci112918&lt;/electronic-resource-num&gt;&lt;remote-database-provider&gt;Nlm&lt;/remote-database-provider&gt;&lt;language&gt;eng&lt;/language&gt;&lt;/record&gt;&lt;/Cite&gt;&lt;/EndNote&gt;</w:instrText>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(Asch et al., 1987)</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It is expressed on a variety of cells including specialised epithelial cells in the eye and breast, insulin-responsive cells </w:t>
      </w:r>
      <w:r w:rsidR="00AB1A39"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&lt;EndNote&gt;&lt;Cite&gt;&lt;Author&gt;Gu&lt;/Author&gt;&lt;Year&gt;1998&lt;/Year&gt;&lt;RecNum&gt;560&lt;/RecNum&gt;&lt;DisplayText&gt;(Gu et al., 1998)&lt;/DisplayText&gt;&lt;record&gt;&lt;rec-number&gt;560&lt;/rec-number&gt;&lt;foreign-keys&gt;&lt;key app="EN" db-id="wa25twppyx902le00tmv990mrttvw5s99sd0" timestamp="1401023504"&gt;560&lt;/key&gt;&lt;/foreign-keys&gt;&lt;ref-type name="Journal Article"&gt;17&lt;/ref-type&gt;&lt;contributors&gt;&lt;authors&gt;&lt;author&gt;Gu, Xiangju&lt;/author&gt;&lt;author&gt;Trigatti, Bernardo&lt;/author&gt;&lt;author&gt;Xu, Shangzhe&lt;/author&gt;&lt;author&gt;Acton, Susan&lt;/author&gt;&lt;author&gt;Babitt, Jodie&lt;/author&gt;&lt;author&gt;Krieger, Monty&lt;/author&gt;&lt;/authors&gt;&lt;/contributors&gt;&lt;titles&gt;&lt;title&gt;The Efficient Cellular Uptake of High Density Lipoprotein Lipids via Scavenger Receptor Class B Type I Requires Not Only Receptor-mediated Surface Binding but Also Receptor-specific Lipid Transfer Mediated by Its Extracellular Domain&lt;/title&gt;&lt;secondary-title&gt;Journal of Biological Chemistry&lt;/secondary-title&gt;&lt;/titles&gt;&lt;periodical&gt;&lt;full-title&gt;Journal of Biological Chemistry&lt;/full-title&gt;&lt;/periodical&gt;&lt;pages&gt;26338-26348&lt;/pages&gt;&lt;volume&gt;273&lt;/volume&gt;&lt;number&gt;41&lt;/number&gt;&lt;dates&gt;&lt;year&gt;1998&lt;/year&gt;&lt;pub-dates&gt;&lt;date&gt;October 9, 1998&lt;/date&gt;&lt;/pub-dates&gt;&lt;/dates&gt;&lt;urls&gt;&lt;related-urls&gt;&lt;url&gt;http://www.jbc.org/content/273/41/26338.abstract&lt;/url&gt;&lt;/related-urls&gt;&lt;/urls&gt;&lt;/record&gt;&lt;/Cite&gt;&lt;/EndNote&gt;</w:instrText>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(Gu et al., 1998)</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skeletal and cardiac myocytes </w:t>
      </w:r>
      <w:r w:rsidR="00AB1A39"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&lt;EndNote&gt;&lt;Cite&gt;&lt;Author&gt;Knowles&lt;/Author&gt;&lt;Year&gt;1984&lt;/Year&gt;&lt;RecNum&gt;715&lt;/RecNum&gt;&lt;DisplayText&gt;(Knowles et al., 1984)&lt;/DisplayText&gt;&lt;record&gt;&lt;rec-number&gt;715&lt;/rec-number&gt;&lt;foreign-keys&gt;&lt;key app="EN" db-id="wa25twppyx902le00tmv990mrttvw5s99sd0" timestamp="1406403021"&gt;715&lt;/key&gt;&lt;/foreign-keys&gt;&lt;ref-type name="Journal Article"&gt;17&lt;/ref-type&gt;&lt;contributors&gt;&lt;authors&gt;&lt;author&gt;Knowles, D. M., 2nd&lt;/author&gt;&lt;author&gt;Tolidjian, B.&lt;/author&gt;&lt;author&gt;Marboe, C.&lt;/author&gt;&lt;author&gt;D&amp;apos;Agati, V.&lt;/author&gt;&lt;author&gt;Grimes, M.&lt;/author&gt;&lt;author&gt;Chess, L.&lt;/author&gt;&lt;/authors&gt;&lt;/contributors&gt;&lt;titles&gt;&lt;title&gt;Monoclonal anti-human monocyte antibodies OKM1 and OKM5 possess distinctive tissue distributions including differential reactivity with vascular endothelium&lt;/title&gt;&lt;secondary-title&gt;J Immunol&lt;/secondary-title&gt;&lt;alt-title&gt;Journal of immunology (Baltimore, Md. : 1950)&lt;/alt-title&gt;&lt;/titles&gt;&lt;periodical&gt;&lt;full-title&gt;J Immunol&lt;/full-title&gt;&lt;abbr-1&gt;Journal of immunology (Baltimore, Md. : 1950)&lt;/abbr-1&gt;&lt;/periodical&gt;&lt;alt-periodical&gt;&lt;full-title&gt;J Immunol&lt;/full-title&gt;&lt;abbr-1&gt;Journal of immunology (Baltimore, Md. : 1950)&lt;/abbr-1&gt;&lt;/alt-periodical&gt;&lt;pages&gt;2170-3&lt;/pages&gt;&lt;volume&gt;132&lt;/volume&gt;&lt;number&gt;5&lt;/number&gt;&lt;edition&gt;1984/05/01&lt;/edition&gt;&lt;keywords&gt;&lt;keyword&gt;Antibodies, Monoclonal/*immunology&lt;/keyword&gt;&lt;keyword&gt;Antigen-Antibody Reactions&lt;/keyword&gt;&lt;keyword&gt;Antigens, Surface/genetics/*immunology&lt;/keyword&gt;&lt;keyword&gt;Cell Differentiation&lt;/keyword&gt;&lt;keyword&gt;Endothelium/immunology&lt;/keyword&gt;&lt;keyword&gt;Humans&lt;/keyword&gt;&lt;keyword&gt;Kidney/immunology&lt;/keyword&gt;&lt;keyword&gt;Lymph Nodes/immunology&lt;/keyword&gt;&lt;keyword&gt;Lymphoid Tissue/blood supply/*immunology&lt;/keyword&gt;&lt;keyword&gt;Monocytes/*immunology&lt;/keyword&gt;&lt;keyword&gt;Pulmonary Alveoli/immunology&lt;/keyword&gt;&lt;keyword&gt;Spleen/immunology&lt;/keyword&gt;&lt;keyword&gt;Thymus Gland/immunology&lt;/keyword&gt;&lt;/keywords&gt;&lt;dates&gt;&lt;year&gt;1984&lt;/year&gt;&lt;pub-dates&gt;&lt;date&gt;May&lt;/date&gt;&lt;/pub-dates&gt;&lt;/dates&gt;&lt;isbn&gt;0022-1767 (Print)&amp;#xD;0022-1767&lt;/isbn&gt;&lt;accession-num&gt;6585420&lt;/accession-num&gt;&lt;urls&gt;&lt;/urls&gt;&lt;remote-database-provider&gt;NLM&lt;/remote-database-provider&gt;&lt;language&gt;eng&lt;/language&gt;&lt;/record&gt;&lt;/Cite&gt;&lt;/EndNote&gt;</w:instrText>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(Knowles et al., 1984)</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endothelium, smooth muscle, monocytes, macrophages, adipocytes and platelets </w:t>
      </w:r>
      <w:r w:rsidR="00AB1A39"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&lt;EndNote&gt;&lt;Cite&gt;&lt;Author&gt;Gruarin&lt;/Author&gt;&lt;Year&gt;1997&lt;/Year&gt;&lt;RecNum&gt;571&lt;/RecNum&gt;&lt;DisplayText&gt;(Gruarin et al., 1997)&lt;/DisplayText&gt;&lt;record&gt;&lt;rec-number&gt;571&lt;/rec-number&gt;&lt;foreign-keys&gt;&lt;key app="EN" db-id="wa25twppyx902le00tmv990mrttvw5s99sd0" timestamp="1401119455"&gt;571&lt;/key&gt;&lt;/foreign-keys&gt;&lt;ref-type name="Journal Article"&gt;17&lt;/ref-type&gt;&lt;contributors&gt;&lt;authors&gt;&lt;author&gt;Gruarin, P.&lt;/author&gt;&lt;author&gt;Sitia, R.&lt;/author&gt;&lt;author&gt;Alessio, M.&lt;/author&gt;&lt;/authors&gt;&lt;/contributors&gt;&lt;auth-address&gt;DIBIT, San Raffaele Scientific Institute, via Olgettina 58, 20132 Milan, Italy.&lt;/auth-address&gt;&lt;titles&gt;&lt;title&gt;Formation of one or more intrachain disulphide bonds is required for the intracellular processing and transport of CD36&lt;/title&gt;&lt;secondary-title&gt;Biochem J&lt;/secondary-title&gt;&lt;alt-title&gt;The Biochemical journal&lt;/alt-title&gt;&lt;/titles&gt;&lt;periodical&gt;&lt;full-title&gt;Biochem J&lt;/full-title&gt;&lt;/periodical&gt;&lt;pages&gt;635-42&lt;/pages&gt;&lt;volume&gt;328 ( Pt 2)&lt;/volume&gt;&lt;edition&gt;1998/01/24&lt;/edition&gt;&lt;keywords&gt;&lt;keyword&gt;Antigens, CD36/chemistry/genetics/*metabolism&lt;/keyword&gt;&lt;keyword&gt;Biological Transport&lt;/keyword&gt;&lt;keyword&gt;Cell Compartmentation&lt;/keyword&gt;&lt;keyword&gt;Cell Membrane/chemistry/metabolism&lt;/keyword&gt;&lt;keyword&gt;Cysteine/genetics/*metabolism&lt;/keyword&gt;&lt;keyword&gt;Disulfides/*metabolism&lt;/keyword&gt;&lt;keyword&gt;Humans&lt;/keyword&gt;&lt;keyword&gt;Monocytes/metabolism&lt;/keyword&gt;&lt;keyword&gt;Mutation&lt;/keyword&gt;&lt;keyword&gt;Oxidation-Reduction&lt;/keyword&gt;&lt;keyword&gt;Protein Precursors/metabolism&lt;/keyword&gt;&lt;keyword&gt;*Protein Processing, Post-Translational&lt;/keyword&gt;&lt;keyword&gt;Protein Structure, Secondary&lt;/keyword&gt;&lt;keyword&gt;Sequence Deletion&lt;/keyword&gt;&lt;keyword&gt;Serine/genetics&lt;/keyword&gt;&lt;keyword&gt;Subcellular Fractions/chemistry/metabolism&lt;/keyword&gt;&lt;/keywords&gt;&lt;dates&gt;&lt;year&gt;1997&lt;/year&gt;&lt;pub-dates&gt;&lt;date&gt;Dec 1&lt;/date&gt;&lt;/pub-dates&gt;&lt;/dates&gt;&lt;isbn&gt;0264-6021 (Print)&amp;#xD;0264-6021&lt;/isbn&gt;&lt;accession-num&gt;9371725&lt;/accession-num&gt;&lt;urls&gt;&lt;/urls&gt;&lt;custom2&gt;Pmc1218965&lt;/custom2&gt;&lt;remote-database-provider&gt;Nlm&lt;/remote-database-provider&gt;&lt;language&gt;eng&lt;/language&gt;&lt;/record&gt;&lt;/Cite&gt;&lt;/EndNote&gt;</w:instrText>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(Gruarin et al., 1997)</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The expression of SR-B2 on platelets can play an important role in atherothrombosis </w:t>
      </w:r>
      <w:r w:rsidR="00AB1A39" w:rsidRPr="00624687">
        <w:rPr>
          <w:rFonts w:asciiTheme="majorBidi" w:hAnsiTheme="majorBidi" w:cstheme="majorBidi"/>
          <w:color w:val="auto"/>
        </w:rPr>
        <w:fldChar w:fldCharType="begin">
          <w:fldData xml:space="preserve">PEVuZE5vdGU+PENpdGU+PEF1dGhvcj5Qb2RyZXo8L0F1dGhvcj48WWVhcj4yMDA3PC9ZZWFyPjxS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PEVuZE5vdGU+PENpdGU+PEF1dGhvcj5Qb2RyZXo8L0F1dGhvcj48WWVhcj4yMDA3PC9ZZWFyPjxS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AB1A39" w:rsidRPr="00624687">
        <w:rPr>
          <w:rFonts w:asciiTheme="majorBidi" w:hAnsiTheme="majorBidi" w:cstheme="majorBidi"/>
          <w:color w:val="auto"/>
        </w:rPr>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(Podrez et al., 2007)</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There are several molecules or ligands that can regulate</w:t>
      </w:r>
      <w:r w:rsidR="00784272" w:rsidRPr="00624687">
        <w:rPr>
          <w:rFonts w:asciiTheme="majorBidi" w:hAnsiTheme="majorBidi" w:cstheme="majorBidi"/>
          <w:color w:val="auto"/>
        </w:rPr>
        <w:t xml:space="preserve"> SR-B2</w:t>
      </w:r>
      <w:r w:rsidR="00AB1A39" w:rsidRPr="00624687">
        <w:rPr>
          <w:rFonts w:asciiTheme="majorBidi" w:hAnsiTheme="majorBidi" w:cstheme="majorBidi"/>
          <w:color w:val="auto"/>
        </w:rPr>
        <w:t xml:space="preserve"> expression. Binding of </w:t>
      </w:r>
      <w:r w:rsidR="00E65171" w:rsidRPr="00624687">
        <w:rPr>
          <w:rFonts w:asciiTheme="majorBidi" w:hAnsiTheme="majorBidi" w:cstheme="majorBidi"/>
          <w:color w:val="auto"/>
        </w:rPr>
        <w:t>o</w:t>
      </w:r>
      <w:r w:rsidR="00AB1A39" w:rsidRPr="00624687">
        <w:rPr>
          <w:rFonts w:asciiTheme="majorBidi" w:hAnsiTheme="majorBidi" w:cstheme="majorBidi"/>
          <w:color w:val="auto"/>
        </w:rPr>
        <w:t xml:space="preserve">xLDL </w:t>
      </w:r>
      <w:r w:rsidR="00AB1A39"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&lt;EndNote&gt;&lt;Cite&gt;&lt;Author&gt;Puente Navazo&lt;/Author&gt;&lt;Year&gt;1996&lt;/Year&gt;&lt;RecNum&gt;572&lt;/RecNum&gt;&lt;DisplayText&gt;(Puente Navazo et al., 1996)&lt;/DisplayText&gt;&lt;record&gt;&lt;rec-number&gt;572&lt;/rec-number&gt;&lt;foreign-keys&gt;&lt;key app="EN" db-id="wa25twppyx902le00tmv990mrttvw5s99sd0" timestamp="1401119507"&gt;572&lt;/key&gt;&lt;/foreign-keys&gt;&lt;ref-type name="Journal Article"&gt;17&lt;/ref-type&gt;&lt;contributors&gt;&lt;authors&gt;&lt;author&gt;Puente Navazo, M. D.&lt;/author&gt;&lt;author&gt;Daviet, L.&lt;/author&gt;&lt;author&gt;Ninio, E.&lt;/author&gt;&lt;author&gt;McGregor, J. L.&lt;/author&gt;&lt;/authors&gt;&lt;/contributors&gt;&lt;auth-address&gt;INSERM Unit 331, Faculte de Medicine Rene Laennec, Lyon, France. puente@cimac-res.univ-lyonl.fr&lt;/auth-address&gt;&lt;titles&gt;&lt;title&gt;Identification on human CD36 of a domain (155-183) implicated in binding oxidized low-density lipoproteins (Ox-LDL)&lt;/title&gt;&lt;secondary-title&gt;Arterioscler Thromb Vasc Biol&lt;/secondary-title&gt;&lt;alt-title&gt;Arteriosclerosis, thrombosis, and vascular biology&lt;/alt-title&gt;&lt;/titles&gt;&lt;periodical&gt;&lt;full-title&gt;Arterioscler Thromb Vasc Biol&lt;/full-title&gt;&lt;/periodical&gt;&lt;alt-periodical&gt;&lt;full-title&gt;Arteriosclerosis, Thrombosis, and Vascular Biology&lt;/full-title&gt;&lt;/alt-periodical&gt;&lt;pages&gt;1033-9&lt;/pages&gt;&lt;volume&gt;16&lt;/volume&gt;&lt;number&gt;8&lt;/number&gt;&lt;edition&gt;1996/08/01&lt;/edition&gt;&lt;keywords&gt;&lt;keyword&gt;Animals&lt;/keyword&gt;&lt;keyword&gt;Antigens, CD36/chemistry/genetics/*metabolism&lt;/keyword&gt;&lt;keyword&gt;Binding Sites&lt;/keyword&gt;&lt;keyword&gt;Cell Line, Transformed&lt;/keyword&gt;&lt;keyword&gt;Cercopithecus aethiops&lt;/keyword&gt;&lt;keyword&gt;DNA, Complementary/genetics&lt;/keyword&gt;&lt;keyword&gt;Humans&lt;/keyword&gt;&lt;keyword&gt;L Cells (Cell Line)&lt;/keyword&gt;&lt;keyword&gt;Lipoproteins, LDL/*metabolism&lt;/keyword&gt;&lt;keyword&gt;Macrophages/metabolism&lt;/keyword&gt;&lt;keyword&gt;Mice&lt;/keyword&gt;&lt;keyword&gt;Recombinant Fusion Proteins/metabolism&lt;/keyword&gt;&lt;keyword&gt;Species Specificity&lt;/keyword&gt;&lt;keyword&gt;Transfection&lt;/keyword&gt;&lt;/keywords&gt;&lt;dates&gt;&lt;year&gt;1996&lt;/year&gt;&lt;pub-dates&gt;&lt;date&gt;Aug&lt;/date&gt;&lt;/pub-dates&gt;&lt;/dates&gt;&lt;isbn&gt;1079-5642 (Print)&amp;#xD;1079-5642&lt;/isbn&gt;&lt;accession-num&gt;8696943&lt;/accession-num&gt;&lt;urls&gt;&lt;/urls&gt;&lt;remote-database-provider&gt;Nlm&lt;/remote-database-provider&gt;&lt;language&gt;eng&lt;/language&gt;&lt;/record&gt;&lt;/Cite&gt;&lt;/EndNote&gt;</w:instrText>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(Puente Navazo et al., 1996)</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LDL, </w:t>
      </w:r>
      <w:r w:rsidR="00E65171" w:rsidRPr="00624687">
        <w:rPr>
          <w:rFonts w:asciiTheme="majorBidi" w:hAnsiTheme="majorBidi" w:cstheme="majorBidi"/>
          <w:color w:val="auto"/>
        </w:rPr>
        <w:t>i</w:t>
      </w:r>
      <w:r w:rsidR="00AB1A39" w:rsidRPr="00624687">
        <w:rPr>
          <w:rFonts w:asciiTheme="majorBidi" w:hAnsiTheme="majorBidi" w:cstheme="majorBidi"/>
          <w:color w:val="auto"/>
        </w:rPr>
        <w:t xml:space="preserve">nterleukin-4, </w:t>
      </w:r>
      <w:r w:rsidR="00784272" w:rsidRPr="00624687">
        <w:rPr>
          <w:rFonts w:asciiTheme="majorBidi" w:hAnsiTheme="majorBidi" w:cstheme="majorBidi"/>
          <w:color w:val="auto"/>
        </w:rPr>
        <w:t>macrophage-colony-stimulating factor (</w:t>
      </w:r>
      <w:r w:rsidR="00AB1A39" w:rsidRPr="00624687">
        <w:rPr>
          <w:rFonts w:asciiTheme="majorBidi" w:hAnsiTheme="majorBidi" w:cstheme="majorBidi"/>
          <w:color w:val="auto"/>
        </w:rPr>
        <w:t>M-CSF</w:t>
      </w:r>
      <w:r w:rsidR="00784272" w:rsidRPr="00624687">
        <w:rPr>
          <w:rFonts w:asciiTheme="majorBidi" w:hAnsiTheme="majorBidi" w:cstheme="majorBidi"/>
          <w:color w:val="auto"/>
        </w:rPr>
        <w:t>)</w:t>
      </w:r>
      <w:r w:rsidR="00AB1A39" w:rsidRPr="00624687">
        <w:rPr>
          <w:rFonts w:asciiTheme="majorBidi" w:hAnsiTheme="majorBidi" w:cstheme="majorBidi"/>
          <w:color w:val="auto"/>
        </w:rPr>
        <w:t xml:space="preserve">  and phorbol esters upregulate the expression of</w:t>
      </w:r>
      <w:r w:rsidR="00784272" w:rsidRPr="00624687">
        <w:rPr>
          <w:rFonts w:asciiTheme="majorBidi" w:hAnsiTheme="majorBidi" w:cstheme="majorBidi"/>
          <w:color w:val="auto"/>
        </w:rPr>
        <w:t xml:space="preserve"> SR-B2</w:t>
      </w:r>
      <w:r w:rsidR="00AB1A39" w:rsidRPr="00624687">
        <w:rPr>
          <w:rFonts w:asciiTheme="majorBidi" w:hAnsiTheme="majorBidi" w:cstheme="majorBidi"/>
          <w:color w:val="auto"/>
        </w:rPr>
        <w:t xml:space="preserve"> on the protein and mRNA levels </w:t>
      </w:r>
      <w:r w:rsidR="00AB1A39"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&lt;EndNote&gt;&lt;Cite&gt;&lt;Author&gt;Gruarin&lt;/Author&gt;&lt;Year&gt;1997&lt;/Year&gt;&lt;RecNum&gt;571&lt;/RecNum&gt;&lt;DisplayText&gt;(Gruarin et al., 1997)&lt;/DisplayText&gt;&lt;record&gt;&lt;rec-number&gt;571&lt;/rec-number&gt;&lt;foreign-keys&gt;&lt;key app="EN" db-id="wa25twppyx902le00tmv990mrttvw5s99sd0" timestamp="1401119455"&gt;571&lt;/key&gt;&lt;/foreign-keys&gt;&lt;ref-type name="Journal Article"&gt;17&lt;/ref-type&gt;&lt;contributors&gt;&lt;authors&gt;&lt;author&gt;Gruarin, P.&lt;/author&gt;&lt;author&gt;Sitia, R.&lt;/author&gt;&lt;author&gt;Alessio, M.&lt;/author&gt;&lt;/authors&gt;&lt;/contributors&gt;&lt;auth-address&gt;DIBIT, San Raffaele Scientific Institute, via Olgettina 58, 20132 Milan, Italy.&lt;/auth-address&gt;&lt;titles&gt;&lt;title&gt;Formation of one or more intrachain disulphide bonds is required for the intracellular processing and transport of CD36&lt;/title&gt;&lt;secondary-title&gt;Biochem J&lt;/secondary-title&gt;&lt;alt-title&gt;The Biochemical journal&lt;/alt-title&gt;&lt;/titles&gt;&lt;periodical&gt;&lt;full-title&gt;Biochem J&lt;/full-title&gt;&lt;/periodical&gt;&lt;pages&gt;635-42&lt;/pages&gt;&lt;volume&gt;328 ( Pt 2)&lt;/volume&gt;&lt;edition&gt;1998/01/24&lt;/edition&gt;&lt;keywords&gt;&lt;keyword&gt;Antigens, CD36/chemistry/genetics/*metabolism&lt;/keyword&gt;&lt;keyword&gt;Biological Transport&lt;/keyword&gt;&lt;keyword&gt;Cell Compartmentation&lt;/keyword&gt;&lt;keyword&gt;Cell Membrane/chemistry/metabolism&lt;/keyword&gt;&lt;keyword&gt;Cysteine/genetics/*metabolism&lt;/keyword&gt;&lt;keyword&gt;Disulfides/*metabolism&lt;/keyword&gt;&lt;keyword&gt;Humans&lt;/keyword&gt;&lt;keyword&gt;Monocytes/metabolism&lt;/keyword&gt;&lt;keyword&gt;Mutation&lt;/keyword&gt;&lt;keyword&gt;Oxidation-Reduction&lt;/keyword&gt;&lt;keyword&gt;Protein Precursors/metabolism&lt;/keyword&gt;&lt;keyword&gt;*Protein Processing, Post-Translational&lt;/keyword&gt;&lt;keyword&gt;Protein Structure, Secondary&lt;/keyword&gt;&lt;keyword&gt;Sequence Deletion&lt;/keyword&gt;&lt;keyword&gt;Serine/genetics&lt;/keyword&gt;&lt;keyword&gt;Subcellular Fractions/chemistry/metabolism&lt;/keyword&gt;&lt;/keywords&gt;&lt;dates&gt;&lt;year&gt;1997&lt;/year&gt;&lt;pub-dates&gt;&lt;date&gt;Dec 1&lt;/date&gt;&lt;/pub-dates&gt;&lt;/dates&gt;&lt;isbn&gt;0264-6021 (Print)&amp;#xD;0264-6021&lt;/isbn&gt;&lt;accession-num&gt;9371725&lt;/accession-num&gt;&lt;urls&gt;&lt;/urls&gt;&lt;custom2&gt;Pmc1218965&lt;/custom2&gt;&lt;remote-database-provider&gt;Nlm&lt;/remote-database-provider&gt;&lt;language&gt;eng&lt;/language&gt;&lt;/record&gt;&lt;/Cite&gt;&lt;/EndNote&gt;</w:instrText>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(Gruarin et al., 1997)</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while </w:t>
      </w:r>
      <w:r w:rsidR="00E65171" w:rsidRPr="00624687">
        <w:rPr>
          <w:rFonts w:asciiTheme="majorBidi" w:hAnsiTheme="majorBidi" w:cstheme="majorBidi"/>
          <w:color w:val="auto"/>
        </w:rPr>
        <w:t>b</w:t>
      </w:r>
      <w:r w:rsidR="00AB1A39" w:rsidRPr="00624687">
        <w:rPr>
          <w:rFonts w:asciiTheme="majorBidi" w:hAnsiTheme="majorBidi" w:cstheme="majorBidi"/>
          <w:color w:val="auto"/>
        </w:rPr>
        <w:t>inding of</w:t>
      </w:r>
      <w:r w:rsidR="00601172" w:rsidRPr="00624687">
        <w:rPr>
          <w:rFonts w:asciiTheme="majorBidi" w:hAnsiTheme="majorBidi" w:cstheme="majorBidi"/>
          <w:color w:val="auto"/>
        </w:rPr>
        <w:t xml:space="preserve"> </w:t>
      </w:r>
      <w:r w:rsidR="00AB1A39" w:rsidRPr="00624687">
        <w:rPr>
          <w:rFonts w:asciiTheme="majorBidi" w:hAnsiTheme="majorBidi" w:cstheme="majorBidi"/>
          <w:color w:val="auto"/>
        </w:rPr>
        <w:t xml:space="preserve">HDL </w:t>
      </w:r>
      <w:r w:rsidR="00AB1A39"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&lt;EndNote&gt;&lt;Cite&gt;&lt;Author&gt;Puente Navazo&lt;/Author&gt;&lt;Year&gt;1996&lt;/Year&gt;&lt;RecNum&gt;572&lt;/RecNum&gt;&lt;DisplayText&gt;(Puente Navazo et al., 1996)&lt;/DisplayText&gt;&lt;record&gt;&lt;rec-number&gt;572&lt;/rec-number&gt;&lt;foreign-keys&gt;&lt;key app="EN" db-id="wa25twppyx902le00tmv990mrttvw5s99sd0" timestamp="1401119507"&gt;572&lt;/key&gt;&lt;/foreign-keys&gt;&lt;ref-type name="Journal Article"&gt;17&lt;/ref-type&gt;&lt;contributors&gt;&lt;authors&gt;&lt;author&gt;Puente Navazo, M. D.&lt;/author&gt;&lt;author&gt;Daviet, L.&lt;/author&gt;&lt;author&gt;Ninio, E.&lt;/author&gt;&lt;author&gt;McGregor, J. L.&lt;/author&gt;&lt;/authors&gt;&lt;/contributors&gt;&lt;auth-address&gt;INSERM Unit 331, Faculte de Medicine Rene Laennec, Lyon, France. puente@cimac-res.univ-lyonl.fr&lt;/auth-address&gt;&lt;titles&gt;&lt;title&gt;Identification on human CD36 of a domain (155-183) implicated in binding oxidized low-density lipoproteins (Ox-LDL)&lt;/title&gt;&lt;secondary-title&gt;Arterioscler Thromb Vasc Biol&lt;/secondary-title&gt;&lt;alt-title&gt;Arteriosclerosis, thrombosis, and vascular biology&lt;/alt-title&gt;&lt;/titles&gt;&lt;periodical&gt;&lt;full-title&gt;Arterioscler Thromb Vasc Biol&lt;/full-title&gt;&lt;/periodical&gt;&lt;alt-periodical&gt;&lt;full-title&gt;Arteriosclerosis, Thrombosis, and Vascular Biology&lt;/full-title&gt;&lt;/alt-periodical&gt;&lt;pages&gt;1033-9&lt;/pages&gt;&lt;volume&gt;16&lt;/volume&gt;&lt;number&gt;8&lt;/number&gt;&lt;edition&gt;1996/08/01&lt;/edition&gt;&lt;keywords&gt;&lt;keyword&gt;Animals&lt;/keyword&gt;&lt;keyword&gt;Antigens, CD36/chemistry/genetics/*metabolism&lt;/keyword&gt;&lt;keyword&gt;Binding Sites&lt;/keyword&gt;&lt;keyword&gt;Cell Line, Transformed&lt;/keyword&gt;&lt;keyword&gt;Cercopithecus aethiops&lt;/keyword&gt;&lt;keyword&gt;DNA, Complementary/genetics&lt;/keyword&gt;&lt;keyword&gt;Humans&lt;/keyword&gt;&lt;keyword&gt;L Cells (Cell Line)&lt;/keyword&gt;&lt;keyword&gt;Lipoproteins, LDL/*metabolism&lt;/keyword&gt;&lt;keyword&gt;Macrophages/metabolism&lt;/keyword&gt;&lt;keyword&gt;Mice&lt;/keyword&gt;&lt;keyword&gt;Recombinant Fusion Proteins/metabolism&lt;/keyword&gt;&lt;keyword&gt;Species Specificity&lt;/keyword&gt;&lt;keyword&gt;Transfection&lt;/keyword&gt;&lt;/keywords&gt;&lt;dates&gt;&lt;year&gt;1996&lt;/year&gt;&lt;pub-dates&gt;&lt;date&gt;Aug&lt;/date&gt;&lt;/pub-dates&gt;&lt;/dates&gt;&lt;isbn&gt;1079-5642 (Print)&amp;#xD;1079-5642&lt;/isbn&gt;&lt;accession-num&gt;8696943&lt;/accession-num&gt;&lt;urls&gt;&lt;/urls&gt;&lt;remote-database-provider&gt;Nlm&lt;/remote-database-provider&gt;&lt;language&gt;eng&lt;/language&gt;&lt;/record&gt;&lt;/Cite&gt;&lt;/EndNote&gt;</w:instrText>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(Puente Navazo et al., 1996)</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lipopolysaccharides, </w:t>
      </w:r>
      <w:r w:rsidR="008D11DD" w:rsidRPr="00624687">
        <w:rPr>
          <w:rFonts w:asciiTheme="majorBidi" w:hAnsiTheme="majorBidi" w:cstheme="majorBidi"/>
          <w:color w:val="auto"/>
        </w:rPr>
        <w:t>transforming growth factor beta 1 (</w:t>
      </w:r>
      <w:r w:rsidR="00AB1A39" w:rsidRPr="00624687">
        <w:rPr>
          <w:rFonts w:asciiTheme="majorBidi" w:hAnsiTheme="majorBidi" w:cstheme="majorBidi"/>
          <w:color w:val="auto"/>
        </w:rPr>
        <w:t>TGF-β1</w:t>
      </w:r>
      <w:r w:rsidR="008D11DD" w:rsidRPr="00624687">
        <w:rPr>
          <w:rFonts w:asciiTheme="majorBidi" w:hAnsiTheme="majorBidi" w:cstheme="majorBidi"/>
          <w:color w:val="auto"/>
        </w:rPr>
        <w:t>)</w:t>
      </w:r>
      <w:r w:rsidR="00AB1A39" w:rsidRPr="00624687">
        <w:rPr>
          <w:rFonts w:asciiTheme="majorBidi" w:hAnsiTheme="majorBidi" w:cstheme="majorBidi"/>
          <w:color w:val="auto"/>
        </w:rPr>
        <w:t xml:space="preserve">, TGF-β2, and </w:t>
      </w:r>
      <w:r w:rsidR="008D11DD" w:rsidRPr="00624687">
        <w:rPr>
          <w:rFonts w:asciiTheme="majorBidi" w:hAnsiTheme="majorBidi" w:cstheme="majorBidi"/>
          <w:color w:val="auto"/>
        </w:rPr>
        <w:t>interferon gamma (</w:t>
      </w:r>
      <w:r w:rsidR="00AB1A39" w:rsidRPr="00624687">
        <w:rPr>
          <w:rFonts w:asciiTheme="majorBidi" w:hAnsiTheme="majorBidi" w:cstheme="majorBidi"/>
          <w:color w:val="auto"/>
        </w:rPr>
        <w:t>IFN-γ</w:t>
      </w:r>
      <w:r w:rsidR="008D11DD" w:rsidRPr="00624687">
        <w:rPr>
          <w:rFonts w:asciiTheme="majorBidi" w:hAnsiTheme="majorBidi" w:cstheme="majorBidi"/>
          <w:color w:val="auto"/>
        </w:rPr>
        <w:t>)</w:t>
      </w:r>
      <w:r w:rsidR="00AB1A39" w:rsidRPr="00624687">
        <w:rPr>
          <w:rFonts w:asciiTheme="majorBidi" w:hAnsiTheme="majorBidi" w:cstheme="majorBidi"/>
          <w:color w:val="auto"/>
        </w:rPr>
        <w:t xml:space="preserve"> can down-regulate</w:t>
      </w:r>
      <w:r w:rsidR="00784272" w:rsidRPr="00624687">
        <w:rPr>
          <w:rFonts w:asciiTheme="majorBidi" w:hAnsiTheme="majorBidi" w:cstheme="majorBidi"/>
          <w:color w:val="auto"/>
        </w:rPr>
        <w:t xml:space="preserve"> SR-B2</w:t>
      </w:r>
      <w:r w:rsidR="00AB1A39" w:rsidRPr="00624687">
        <w:rPr>
          <w:rFonts w:asciiTheme="majorBidi" w:hAnsiTheme="majorBidi" w:cstheme="majorBidi"/>
          <w:color w:val="auto"/>
        </w:rPr>
        <w:t xml:space="preserve"> expression on at both the protein and mRNA level </w:t>
      </w:r>
      <w:r w:rsidR="00AB1A39"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&lt;EndNote&gt;&lt;Cite&gt;&lt;Author&gt;Gruarin&lt;/Author&gt;&lt;Year&gt;1997&lt;/Year&gt;&lt;RecNum&gt;571&lt;/RecNum&gt;&lt;DisplayText&gt;(Gruarin et al., 1997)&lt;/DisplayText&gt;&lt;record&gt;&lt;rec-number&gt;571&lt;/rec-number&gt;&lt;foreign-keys&gt;&lt;key app="EN" db-id="wa25twppyx902le00tmv990mrttvw5s99sd0" timestamp="1401119455"&gt;571&lt;/key&gt;&lt;/foreign-keys&gt;&lt;ref-type name="Journal Article"&gt;17&lt;/ref-type&gt;&lt;contributors&gt;&lt;authors&gt;&lt;author&gt;Gruarin, P.&lt;/author&gt;&lt;author&gt;Sitia, R.&lt;/author&gt;&lt;author&gt;Alessio, M.&lt;/author&gt;&lt;/authors&gt;&lt;/contributors&gt;&lt;auth-address&gt;DIBIT, San Raffaele Scientific Institute, via Olgettina 58, 20132 Milan, Italy.&lt;/auth-address&gt;&lt;titles&gt;&lt;title&gt;Formation of one or more intrachain disulphide bonds is required for the intracellular processing and transport of CD36&lt;/title&gt;&lt;secondary-title&gt;Biochem J&lt;/secondary-title&gt;&lt;alt-title&gt;The Biochemical journal&lt;/alt-title&gt;&lt;/titles&gt;&lt;periodical&gt;&lt;full-title&gt;Biochem J&lt;/full-title&gt;&lt;/periodical&gt;&lt;pages&gt;635-42&lt;/pages&gt;&lt;volume&gt;328 ( Pt 2)&lt;/volume&gt;&lt;edition&gt;1998/01/24&lt;/edition&gt;&lt;keywords&gt;&lt;keyword&gt;Antigens, CD36/chemistry/genetics/*metabolism&lt;/keyword&gt;&lt;keyword&gt;Biological Transport&lt;/keyword&gt;&lt;keyword&gt;Cell Compartmentation&lt;/keyword&gt;&lt;keyword&gt;Cell Membrane/chemistry/metabolism&lt;/keyword&gt;&lt;keyword&gt;Cysteine/genetics/*metabolism&lt;/keyword&gt;&lt;keyword&gt;Disulfides/*metabolism&lt;/keyword&gt;&lt;keyword&gt;Humans&lt;/keyword&gt;&lt;keyword&gt;Monocytes/metabolism&lt;/keyword&gt;&lt;keyword&gt;Mutation&lt;/keyword&gt;&lt;keyword&gt;Oxidation-Reduction&lt;/keyword&gt;&lt;keyword&gt;Protein Precursors/metabolism&lt;/keyword&gt;&lt;keyword&gt;*Protein Processing, Post-Translational&lt;/keyword&gt;&lt;keyword&gt;Protein Structure, Secondary&lt;/keyword&gt;&lt;keyword&gt;Sequence Deletion&lt;/keyword&gt;&lt;keyword&gt;Serine/genetics&lt;/keyword&gt;&lt;keyword&gt;Subcellular Fractions/chemistry/metabolism&lt;/keyword&gt;&lt;/keywords&gt;&lt;dates&gt;&lt;year&gt;1997&lt;/year&gt;&lt;pub-dates&gt;&lt;date&gt;Dec 1&lt;/date&gt;&lt;/pub-dates&gt;&lt;/dates&gt;&lt;isbn&gt;0264-6021 (Print)&amp;#xD;0264-6021&lt;/isbn&gt;&lt;accession-num&gt;9371725&lt;/accession-num&gt;&lt;urls&gt;&lt;/urls&gt;&lt;custom2&gt;Pmc1218965&lt;/custom2&gt;&lt;remote-database-provider&gt;Nlm&lt;/remote-database-provider&gt;&lt;language&gt;eng&lt;/language&gt;&lt;/record&gt;&lt;/Cite&gt;&lt;/EndNote&gt;</w:instrText>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(Gruarin et al., 1997)</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Other ligands bound by SR-B2 include collagen, thrombospondin-1, apoptotic cells, microbial diacylglycerides </w:t>
      </w:r>
      <w:r w:rsidR="00AB1A39"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&lt;EndNote&gt;&lt;Cite&gt;&lt;Author&gt;Hoebe&lt;/Author&gt;&lt;Year&gt;2005&lt;/Year&gt;&lt;RecNum&gt;497&lt;/RecNum&gt;&lt;DisplayText&gt;(Hoebe et al., 2005)&lt;/DisplayText&gt;&lt;record&gt;&lt;rec-number&gt;497&lt;/rec-number&gt;&lt;foreign-keys&gt;&lt;key app="EN" db-id="wa25twppyx902le00tmv990mrttvw5s99sd0" timestamp="1399577609"&gt;497&lt;/key&gt;&lt;/foreign-keys&gt;&lt;ref-type name="Journal Article"&gt;17&lt;/ref-type&gt;&lt;contributors&gt;&lt;authors&gt;&lt;author&gt;Hoebe, Kasper&lt;/author&gt;&lt;author&gt;Georgel, Philippe&lt;/author&gt;&lt;author&gt;Rutschmann, Sophie&lt;/author&gt;&lt;author&gt;Du, Xin&lt;/author&gt;&lt;author&gt;Mudd, Suzanne&lt;/author&gt;&lt;author&gt;Crozat, Karine&lt;/author&gt;&lt;author&gt;Sovath, Sosathya&lt;/author&gt;&lt;author&gt;Shamel, Louis&lt;/author&gt;&lt;author&gt;Hartung, Thomas&lt;/author&gt;&lt;author&gt;Zahringer, Ulrich&lt;/author&gt;&lt;author&gt;Beutler, Bruce&lt;/author&gt;&lt;/authors&gt;&lt;/contributors&gt;&lt;titles&gt;&lt;title&gt;CD36 is a sensor of diacylglycerides&lt;/title&gt;&lt;secondary-title&gt;Nature&lt;/secondary-title&gt;&lt;/titles&gt;&lt;periodical&gt;&lt;full-title&gt;Nature&lt;/full-title&gt;&lt;/periodical&gt;&lt;pages&gt;523-527&lt;/pages&gt;&lt;volume&gt;433&lt;/volume&gt;&lt;number&gt;7025&lt;/number&gt;&lt;dates&gt;&lt;year&gt;2005&lt;/year&gt;&lt;pub-dates&gt;&lt;date&gt;02/03/print&lt;/date&gt;&lt;/pub-dates&gt;&lt;/dates&gt;&lt;isbn&gt;0028-0836&lt;/isbn&gt;&lt;work-type&gt;10.1038/nature03253&lt;/work-type&gt;&lt;urls&gt;&lt;related-urls&gt;&lt;url&gt;http://dx.doi.org/10.1038/nature03253&lt;/url&gt;&lt;/related-urls&gt;&lt;/urls&gt;&lt;electronic-resource-num&gt;http://www.nature.com/nature/journal/v433/n7025/suppinfo/nature03253_S1.html&lt;/electronic-resource-num&gt;&lt;/record&gt;&lt;/Cite&gt;&lt;/EndNote&gt;</w:instrText>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(Hoebe et al., 2005)</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oxidized phospholipids, β-glucan </w:t>
      </w:r>
      <w:r w:rsidR="00AB1A39" w:rsidRPr="00624687">
        <w:rPr>
          <w:rFonts w:asciiTheme="majorBidi" w:hAnsiTheme="majorBidi" w:cstheme="majorBidi"/>
          <w:color w:val="auto"/>
        </w:rPr>
        <w:fldChar w:fldCharType="begin">
          <w:fldData xml:space="preserve">PEVuZE5vdGU+PENpdGU+PEF1dGhvcj5NZWFuczwvQXV0aG9yPjxZZWFyPjIwMDk8L1llYXI+PFJl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PEVuZE5vdGU+PENpdGU+PEF1dGhvcj5NZWFuczwvQXV0aG9yPjxZZWFyPjIwMDk8L1llYXI+PFJl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AB1A39" w:rsidRPr="00624687">
        <w:rPr>
          <w:rFonts w:asciiTheme="majorBidi" w:hAnsiTheme="majorBidi" w:cstheme="majorBidi"/>
          <w:color w:val="auto"/>
        </w:rPr>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(Means et al., 2009)</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long chain fatty acid </w:t>
      </w:r>
      <w:r w:rsidR="00AB1A39"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&lt;EndNote&gt;&lt;Cite&gt;&lt;Author&gt;Coburn&lt;/Author&gt;&lt;Year&gt;2000&lt;/Year&gt;&lt;RecNum&gt;559&lt;/RecNum&gt;&lt;DisplayText&gt;(Coburn et al., 2000)&lt;/DisplayText&gt;&lt;record&gt;&lt;rec-number&gt;559&lt;/rec-number&gt;&lt;foreign-keys&gt;&lt;key app="EN" db-id="wa25twppyx902le00tmv990mrttvw5s99sd0" timestamp="1401023341"&gt;559&lt;/key&gt;&lt;/foreign-keys&gt;&lt;ref-type name="Journal Article"&gt;17&lt;/ref-type&gt;&lt;contributors&gt;&lt;authors&gt;&lt;author&gt;Coburn, Chris T.&lt;/author&gt;&lt;author&gt;Knapp, F. F.&lt;/author&gt;&lt;author&gt;Febbraio, Maria&lt;/author&gt;&lt;author&gt;Beets, A. L.&lt;/author&gt;&lt;author&gt;Silverstein, Roy L.&lt;/author&gt;&lt;author&gt;Abumrad, Nada A.&lt;/author&gt;&lt;/authors&gt;&lt;/contributors&gt;&lt;titles&gt;&lt;title&gt;Defective uptake and utilization of long-chain fatty acids in muscle and adipose tissues of CD36 knockout mice&lt;/title&gt;&lt;secondary-title&gt;Journal of Biological Chemistry&lt;/secondary-title&gt;&lt;/titles&gt;&lt;periodical&gt;&lt;full-title&gt;Journal of Biological Chemistry&lt;/full-title&gt;&lt;/periodical&gt;&lt;dates&gt;&lt;year&gt;2000&lt;/year&gt;&lt;pub-dates&gt;&lt;date&gt;July 25, 2000&lt;/date&gt;&lt;/pub-dates&gt;&lt;/dates&gt;&lt;urls&gt;&lt;related-urls&gt;&lt;url&gt;http://www.jbc.org/content/early/2000/07/25/jbc.M003826200.short&lt;/url&gt;&lt;/related-urls&gt;&lt;/urls&gt;&lt;electronic-resource-num&gt;10.1074/jbc.M003826200&lt;/electronic-resource-num&gt;&lt;/record&gt;&lt;/Cite&gt;&lt;/EndNote&gt;</w:instrText>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(Coburn et al., 2000)</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and various microbial pathogens </w:t>
      </w:r>
      <w:r w:rsidR="00AB1A39" w:rsidRPr="00624687">
        <w:rPr>
          <w:rFonts w:asciiTheme="majorBidi" w:hAnsiTheme="majorBidi" w:cstheme="majorBidi"/>
          <w:color w:val="auto"/>
        </w:rPr>
        <w:fldChar w:fldCharType="begin">
          <w:fldData xml:space="preserve">PEVuZE5vdGU+PENpdGU+PEF1dGhvcj5FbmRlbWFubjwvQXV0aG9yPjxZZWFyPjE5OTM8L1llYXI+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PEVuZE5vdGU+PENpdGU+PEF1dGhvcj5FbmRlbWFubjwvQXV0aG9yPjxZZWFyPjE5OTM8L1llYXI+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AB1A39" w:rsidRPr="00624687">
        <w:rPr>
          <w:rFonts w:asciiTheme="majorBidi" w:hAnsiTheme="majorBidi" w:cstheme="majorBidi"/>
          <w:color w:val="auto"/>
        </w:rPr>
      </w:r>
      <w:r w:rsidR="00AB1A39"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(Endemann et al., 1993)</w:t>
      </w:r>
      <w:r w:rsidR="00AB1A39" w:rsidRPr="00624687">
        <w:rPr>
          <w:rFonts w:asciiTheme="majorBidi" w:hAnsiTheme="majorBidi" w:cstheme="majorBidi"/>
          <w:color w:val="auto"/>
        </w:rPr>
        <w:fldChar w:fldCharType="end"/>
      </w:r>
      <w:r w:rsidR="00AB1A39" w:rsidRPr="00624687">
        <w:rPr>
          <w:rFonts w:asciiTheme="majorBidi" w:hAnsiTheme="majorBidi" w:cstheme="majorBidi"/>
          <w:color w:val="auto"/>
        </w:rPr>
        <w:t xml:space="preserve">. </w:t>
      </w:r>
    </w:p>
    <w:p w14:paraId="572A5F49" w14:textId="77777777" w:rsidR="00972FE5" w:rsidRPr="00624687" w:rsidRDefault="00972FE5" w:rsidP="00972FE5">
      <w:pPr>
        <w:rPr>
          <w:rFonts w:asciiTheme="majorBidi" w:hAnsiTheme="majorBidi" w:cstheme="majorBidi"/>
          <w:color w:val="auto"/>
        </w:rPr>
      </w:pPr>
    </w:p>
    <w:p w14:paraId="6F67234A" w14:textId="75FF1DE2" w:rsidR="00AB1A39" w:rsidRPr="00624687" w:rsidRDefault="00AB1A39" w:rsidP="00972FE5">
      <w:pPr>
        <w:rPr>
          <w:rFonts w:asciiTheme="majorBidi" w:hAnsiTheme="majorBidi" w:cstheme="majorBidi"/>
          <w:color w:val="auto"/>
        </w:rPr>
      </w:pPr>
      <w:r w:rsidRPr="00624687">
        <w:rPr>
          <w:rFonts w:asciiTheme="majorBidi" w:hAnsiTheme="majorBidi" w:cstheme="majorBidi"/>
          <w:color w:val="auto"/>
        </w:rPr>
        <w:t>The ability of SR-B2 to bind long chain fatty acid imp</w:t>
      </w:r>
      <w:r w:rsidR="00601172" w:rsidRPr="00624687">
        <w:rPr>
          <w:rFonts w:asciiTheme="majorBidi" w:hAnsiTheme="majorBidi" w:cstheme="majorBidi"/>
          <w:color w:val="auto"/>
        </w:rPr>
        <w:t>lies</w:t>
      </w:r>
      <w:r w:rsidRPr="00624687">
        <w:rPr>
          <w:rFonts w:asciiTheme="majorBidi" w:hAnsiTheme="majorBidi" w:cstheme="majorBidi"/>
          <w:color w:val="auto"/>
        </w:rPr>
        <w:t xml:space="preserve"> that it might play a role in </w:t>
      </w:r>
      <w:r w:rsidRPr="00624687">
        <w:rPr>
          <w:rFonts w:asciiTheme="majorBidi" w:hAnsiTheme="majorBidi" w:cstheme="majorBidi"/>
          <w:color w:val="auto"/>
        </w:rPr>
        <w:lastRenderedPageBreak/>
        <w:t xml:space="preserve">signalling pathways and cellular lipid homeostasis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&lt;EndNote&gt;&lt;Cite&gt;&lt;Author&gt;Murphy&lt;/Author&gt;&lt;Year&gt;2005&lt;/Year&gt;&lt;RecNum&gt;130&lt;/RecNum&gt;&lt;DisplayText&gt;(Murphy et al., 2005)&lt;/DisplayText&gt;&lt;record&gt;&lt;rec-number&gt;130&lt;/rec-number&gt;&lt;foreign-keys&gt;&lt;key app="EN" db-id="wa25twppyx902le00tmv990mrttvw5s99sd0" timestamp="1396729943"&gt;130&lt;/key&gt;&lt;/foreign-keys&gt;&lt;ref-type name="Journal Article"&gt;17&lt;/ref-type&gt;&lt;contributors&gt;&lt;authors&gt;&lt;author&gt;Murphy, Jane E.&lt;/author&gt;&lt;author&gt;Tedbury, Philip R.&lt;/author&gt;&lt;author&gt;Homer-Vanniasinkam, Shervanthi&lt;/author&gt;&lt;author&gt;Walker, John H.&lt;/author&gt;&lt;author&gt;Ponnambalam, Sreenivasan&lt;/author&gt;&lt;/authors&gt;&lt;/contributors&gt;&lt;titles&gt;&lt;title&gt;Biochemistry and cell biology of mammalian scavenger receptors&lt;/title&gt;&lt;secondary-title&gt;Atherosclerosis&lt;/secondary-title&gt;&lt;/titles&gt;&lt;periodical&gt;&lt;full-title&gt;Atherosclerosis&lt;/full-title&gt;&lt;/periodical&gt;&lt;pages&gt;1-15&lt;/pages&gt;&lt;volume&gt;182&lt;/volume&gt;&lt;number&gt;1&lt;/number&gt;&lt;keywords&gt;&lt;keyword&gt;Scavenger receptor&lt;/keyword&gt;&lt;keyword&gt;Oxidised LDL&lt;/keyword&gt;&lt;keyword&gt;Secretion&lt;/keyword&gt;&lt;keyword&gt;Internalisation&lt;/keyword&gt;&lt;keyword&gt;Intracellular signalling&lt;/keyword&gt;&lt;/keywords&gt;&lt;dates&gt;&lt;year&gt;2005&lt;/year&gt;&lt;pub-dates&gt;&lt;date&gt;9//&lt;/date&gt;&lt;/pub-dates&gt;&lt;/dates&gt;&lt;isbn&gt;0021-9150&lt;/isbn&gt;&lt;urls&gt;&lt;related-urls&gt;&lt;url&gt;http://www.sciencedirect.com/science/article/pii/S0021915005002509&lt;/url&gt;&lt;/related-urls&gt;&lt;/urls&gt;&lt;electronic-resource-num&gt;http://dx.doi.org/10.1016/j.atherosclerosis.2005.03.036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(Murphy et al., 2005)</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SR-B2 was described as a receptor for erythrocytes infected with malaria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&lt;EndNote&gt;&lt;Cite&gt;&lt;Author&gt;Ockenhouse&lt;/Author&gt;&lt;Year&gt;1988&lt;/Year&gt;&lt;RecNum&gt;558&lt;/RecNum&gt;&lt;DisplayText&gt;(Ockenhouse and Chulay, 1988)&lt;/DisplayText&gt;&lt;record&gt;&lt;rec-number&gt;558&lt;/rec-number&gt;&lt;foreign-keys&gt;&lt;key app="EN" db-id="wa25twppyx902le00tmv990mrttvw5s99sd0" timestamp="1401023213"&gt;558&lt;/key&gt;&lt;/foreign-keys&gt;&lt;ref-type name="Journal Article"&gt;17&lt;/ref-type&gt;&lt;contributors&gt;&lt;authors&gt;&lt;author&gt;Ockenhouse, C. F.&lt;/author&gt;&lt;author&gt;Chulay, J. D.&lt;/author&gt;&lt;/authors&gt;&lt;/contributors&gt;&lt;auth-address&gt;Department of Immunology, Walter Reed Army Institute of Research, Washington, D.C. 20307-5100.&lt;/auth-address&gt;&lt;titles&gt;&lt;title&gt;Plasmodium falciparum sequestration: OKM5 antigen (CD36) mediates cytoadherence of parasitized erythrocytes to a myelomonocytic cell line&lt;/title&gt;&lt;secondary-title&gt;J Infect Dis&lt;/secondary-title&gt;&lt;alt-title&gt;The Journal of infectious diseases&lt;/alt-title&gt;&lt;/titles&gt;&lt;periodical&gt;&lt;full-title&gt;J Infect Dis&lt;/full-title&gt;&lt;abbr-1&gt;The Journal of infectious diseases&lt;/abbr-1&gt;&lt;/periodical&gt;&lt;alt-periodical&gt;&lt;full-title&gt;J Infect Dis&lt;/full-title&gt;&lt;abbr-1&gt;The Journal of infectious diseases&lt;/abbr-1&gt;&lt;/alt-periodical&gt;&lt;pages&gt;584-8&lt;/pages&gt;&lt;volume&gt;157&lt;/volume&gt;&lt;number&gt;3&lt;/number&gt;&lt;edition&gt;1988/03/01&lt;/edition&gt;&lt;keywords&gt;&lt;keyword&gt;Animals&lt;/keyword&gt;&lt;keyword&gt;Antigens, CD36&lt;/keyword&gt;&lt;keyword&gt;*Antigens, Differentiation&lt;/keyword&gt;&lt;keyword&gt;Cell Adhesion&lt;/keyword&gt;&lt;keyword&gt;Cell Line&lt;/keyword&gt;&lt;keyword&gt;Erythrocytes/metabolism/*parasitology&lt;/keyword&gt;&lt;keyword&gt;Glycoproteins/immunology/physiology&lt;/keyword&gt;&lt;keyword&gt;Humans&lt;/keyword&gt;&lt;keyword&gt;Monocytes/*immunology/parasitology&lt;/keyword&gt;&lt;keyword&gt;Plasmodium falciparum/*metabolism&lt;/keyword&gt;&lt;keyword&gt;Thrombospondins&lt;/keyword&gt;&lt;/keywords&gt;&lt;dates&gt;&lt;year&gt;1988&lt;/year&gt;&lt;pub-dates&gt;&lt;date&gt;Mar&lt;/date&gt;&lt;/pub-dates&gt;&lt;/dates&gt;&lt;isbn&gt;0022-1899 (Print)&amp;#xD;0022-1899&lt;/isbn&gt;&lt;accession-num&gt;2449507&lt;/accession-num&gt;&lt;urls&gt;&lt;/urls&gt;&lt;remote-database-provider&gt;Nlm&lt;/remote-database-provider&gt;&lt;language&gt;eng&lt;/language&gt;&lt;/record&gt;&lt;/Cite&gt;&lt;/EndNote&gt;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(Ockenhouse and Chulay, 1988)</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It also can bind and internalize </w:t>
      </w:r>
      <w:r w:rsidR="008D11DD" w:rsidRPr="00624687">
        <w:rPr>
          <w:rFonts w:asciiTheme="majorBidi" w:hAnsiTheme="majorBidi" w:cstheme="majorBidi"/>
          <w:i/>
          <w:iCs/>
          <w:color w:val="auto"/>
        </w:rPr>
        <w:t xml:space="preserve">Staphylococcus aureus </w:t>
      </w:r>
      <w:r w:rsidRPr="00624687">
        <w:rPr>
          <w:rFonts w:asciiTheme="majorBidi" w:hAnsiTheme="majorBidi" w:cstheme="majorBidi"/>
          <w:color w:val="auto"/>
        </w:rPr>
        <w:fldChar w:fldCharType="begin">
          <w:fldData xml:space="preserve">PEVuZE5vdGU+PENpdGU+PEF1dGhvcj5TdHVhcnQ8L0F1dGhvcj48WWVhcj4yMDA1PC9ZZWFyPjxS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PEVuZE5vdGU+PENpdGU+PEF1dGhvcj5TdHVhcnQ8L0F1dGhvcj48WWVhcj4yMDA1PC9ZZWFyPjxS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(Stuart et al., 2005)</w:t>
      </w:r>
      <w:r w:rsidRPr="00624687">
        <w:rPr>
          <w:rFonts w:asciiTheme="majorBidi" w:hAnsiTheme="majorBidi" w:cstheme="majorBidi"/>
          <w:color w:val="auto"/>
        </w:rPr>
        <w:fldChar w:fldCharType="end"/>
      </w:r>
      <w:r w:rsidRPr="00624687">
        <w:rPr>
          <w:rFonts w:asciiTheme="majorBidi" w:hAnsiTheme="majorBidi" w:cstheme="majorBidi"/>
          <w:color w:val="auto"/>
        </w:rPr>
        <w:t>. Wilkinson and El Khoury described SR-B</w:t>
      </w:r>
      <w:r w:rsidR="000A7C65" w:rsidRPr="00624687">
        <w:rPr>
          <w:rFonts w:asciiTheme="majorBidi" w:hAnsiTheme="majorBidi" w:cstheme="majorBidi"/>
          <w:color w:val="auto"/>
        </w:rPr>
        <w:t>2</w:t>
      </w:r>
      <w:r w:rsidRPr="00624687">
        <w:rPr>
          <w:rFonts w:asciiTheme="majorBidi" w:hAnsiTheme="majorBidi" w:cstheme="majorBidi"/>
          <w:color w:val="auto"/>
        </w:rPr>
        <w:t xml:space="preserve"> as a </w:t>
      </w:r>
      <w:r w:rsidR="000A7C65" w:rsidRPr="00624687">
        <w:rPr>
          <w:rFonts w:asciiTheme="majorBidi" w:hAnsiTheme="majorBidi" w:cstheme="majorBidi"/>
          <w:color w:val="auto"/>
        </w:rPr>
        <w:t xml:space="preserve">key </w:t>
      </w:r>
      <w:r w:rsidRPr="00624687">
        <w:rPr>
          <w:rFonts w:asciiTheme="majorBidi" w:hAnsiTheme="majorBidi" w:cstheme="majorBidi"/>
          <w:color w:val="auto"/>
        </w:rPr>
        <w:t xml:space="preserve">player in host defence against infections caused by </w:t>
      </w:r>
      <w:r w:rsidR="000A7C65" w:rsidRPr="00624687">
        <w:rPr>
          <w:rFonts w:asciiTheme="majorBidi" w:hAnsiTheme="majorBidi" w:cstheme="majorBidi"/>
          <w:color w:val="auto"/>
        </w:rPr>
        <w:t xml:space="preserve">opportunistic </w:t>
      </w:r>
      <w:r w:rsidR="008D11DD" w:rsidRPr="00624687">
        <w:rPr>
          <w:rFonts w:asciiTheme="majorBidi" w:hAnsiTheme="majorBidi" w:cstheme="majorBidi"/>
          <w:color w:val="auto"/>
        </w:rPr>
        <w:t>pathogens</w:t>
      </w:r>
      <w:r w:rsidRPr="00624687">
        <w:rPr>
          <w:rFonts w:asciiTheme="majorBidi" w:hAnsiTheme="majorBidi" w:cstheme="majorBidi"/>
          <w:color w:val="auto"/>
        </w:rPr>
        <w:t xml:space="preserve"> like </w:t>
      </w:r>
      <w:r w:rsidRPr="00624687">
        <w:rPr>
          <w:rFonts w:asciiTheme="majorBidi" w:hAnsiTheme="majorBidi" w:cstheme="majorBidi"/>
          <w:i/>
          <w:color w:val="auto"/>
        </w:rPr>
        <w:t>Candida albicans</w:t>
      </w:r>
      <w:r w:rsidRPr="00624687">
        <w:rPr>
          <w:rFonts w:asciiTheme="majorBidi" w:hAnsiTheme="majorBidi" w:cstheme="majorBidi"/>
          <w:color w:val="auto"/>
        </w:rPr>
        <w:t xml:space="preserve">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&lt;EndNote&gt;&lt;Cite&gt;&lt;Year&gt;2012&lt;/Year&gt;&lt;RecNum&gt;610&lt;/RecNum&gt;&lt;DisplayText&gt;(Wilkinson and El Khoury, 2012)&lt;/DisplayText&gt;&lt;record&gt;&lt;rec-number&gt;610&lt;/rec-number&gt;&lt;foreign-keys&gt;&lt;key app="EN" db-id="wa25twppyx902le00tmv990mrttvw5s99sd0" timestamp="1404398028"&gt;610&lt;/key&gt;&lt;/foreign-keys&gt;&lt;ref-type name="Journal Article"&gt;17&lt;/ref-type&gt;&lt;contributors&gt;&lt;authors&gt;&lt;author&gt;Wilkinson, K, &lt;/author&gt;&lt;author&gt;El Khoury, J.&lt;/author&gt;&lt;/authors&gt;&lt;/contributors&gt;&lt;titles&gt;&lt;title&gt;Microglial Scavenger Receptors and Their Roles in the Pathogenesis of Alzheimer&amp;amp;#39;s Disease&lt;/title&gt;&lt;secondary-title&gt;International Journal of Alzheimer&amp;apos;s Disease&lt;/secondary-title&gt;&lt;/titles&gt;&lt;periodical&gt;&lt;full-title&gt;International Journal of Alzheimer&amp;apos;s Disease&lt;/full-title&gt;&lt;/periodical&gt;&lt;pages&gt;10&lt;/pages&gt;&lt;volume&gt;2012&lt;/volume&gt;&lt;dates&gt;&lt;year&gt;2012&lt;/year&gt;&lt;/dates&gt;&lt;urls&gt;&lt;related-urls&gt;&lt;url&gt;http://dx.doi.org/10.1155/2012/489456&lt;/url&gt;&lt;/related-urls&gt;&lt;/urls&gt;&lt;custom7&gt;489456&lt;/custom7&gt;&lt;electronic-resource-num&gt;10.1155/2012/489456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(Wilkinson and El Khoury, 2012)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SR-B2 is involved in many aspects of macrophage biology including signalling, migration and inflammatory processes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&lt;EndNote&gt;&lt;Cite&gt;&lt;Author&gt;Ockenhouse&lt;/Author&gt;&lt;Year&gt;1988&lt;/Year&gt;&lt;RecNum&gt;558&lt;/RecNum&gt;&lt;DisplayText&gt;(Ockenhouse and Chulay, 1988)&lt;/DisplayText&gt;&lt;record&gt;&lt;rec-number&gt;558&lt;/rec-number&gt;&lt;foreign-keys&gt;&lt;key app="EN" db-id="wa25twppyx902le00tmv990mrttvw5s99sd0" timestamp="1401023213"&gt;558&lt;/key&gt;&lt;/foreign-keys&gt;&lt;ref-type name="Journal Article"&gt;17&lt;/ref-type&gt;&lt;contributors&gt;&lt;authors&gt;&lt;author&gt;Ockenhouse, C. F.&lt;/author&gt;&lt;author&gt;Chulay, J. D.&lt;/author&gt;&lt;/authors&gt;&lt;/contributors&gt;&lt;auth-address&gt;Department of Immunology, Walter Reed Army Institute of Research, Washington, D.C. 20307-5100.&lt;/auth-address&gt;&lt;titles&gt;&lt;title&gt;Plasmodium falciparum sequestration: OKM5 antigen (CD36) mediates cytoadherence of parasitized erythrocytes to a myelomonocytic cell line&lt;/title&gt;&lt;secondary-title&gt;J Infect Dis&lt;/secondary-title&gt;&lt;alt-title&gt;The Journal of infectious diseases&lt;/alt-title&gt;&lt;/titles&gt;&lt;periodical&gt;&lt;full-title&gt;J Infect Dis&lt;/full-title&gt;&lt;abbr-1&gt;The Journal of infectious diseases&lt;/abbr-1&gt;&lt;/periodical&gt;&lt;alt-periodical&gt;&lt;full-title&gt;J Infect Dis&lt;/full-title&gt;&lt;abbr-1&gt;The Journal of infectious diseases&lt;/abbr-1&gt;&lt;/alt-periodical&gt;&lt;pages&gt;584-8&lt;/pages&gt;&lt;volume&gt;157&lt;/volume&gt;&lt;number&gt;3&lt;/number&gt;&lt;edition&gt;1988/03/01&lt;/edition&gt;&lt;keywords&gt;&lt;keyword&gt;Animals&lt;/keyword&gt;&lt;keyword&gt;Antigens, CD36&lt;/keyword&gt;&lt;keyword&gt;*Antigens, Differentiation&lt;/keyword&gt;&lt;keyword&gt;Cell Adhesion&lt;/keyword&gt;&lt;keyword&gt;Cell Line&lt;/keyword&gt;&lt;keyword&gt;Erythrocytes/metabolism/*parasitology&lt;/keyword&gt;&lt;keyword&gt;Glycoproteins/immunology/physiology&lt;/keyword&gt;&lt;keyword&gt;Humans&lt;/keyword&gt;&lt;keyword&gt;Monocytes/*immunology/parasitology&lt;/keyword&gt;&lt;keyword&gt;Plasmodium falciparum/*metabolism&lt;/keyword&gt;&lt;keyword&gt;Thrombospondins&lt;/keyword&gt;&lt;/keywords&gt;&lt;dates&gt;&lt;year&gt;1988&lt;/year&gt;&lt;pub-dates&gt;&lt;date&gt;Mar&lt;/date&gt;&lt;/pub-dates&gt;&lt;/dates&gt;&lt;isbn&gt;0022-1899 (Print)&amp;#xD;0022-1899&lt;/isbn&gt;&lt;accession-num&gt;2449507&lt;/accession-num&gt;&lt;urls&gt;&lt;/urls&gt;&lt;remote-database-provider&gt;Nlm&lt;/remote-database-provider&gt;&lt;language&gt;eng&lt;/language&gt;&lt;/record&gt;&lt;/Cite&gt;&lt;/EndNote&gt;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(Ockenhouse and Chulay, 1988)</w:t>
      </w:r>
      <w:r w:rsidRPr="00624687">
        <w:rPr>
          <w:rFonts w:asciiTheme="majorBidi" w:hAnsiTheme="majorBidi" w:cstheme="majorBidi"/>
          <w:color w:val="auto"/>
        </w:rPr>
        <w:fldChar w:fldCharType="end"/>
      </w:r>
      <w:r w:rsidRPr="00624687">
        <w:rPr>
          <w:rFonts w:asciiTheme="majorBidi" w:hAnsiTheme="majorBidi" w:cstheme="majorBidi"/>
          <w:color w:val="auto"/>
        </w:rPr>
        <w:t>. SR-B1 induces</w:t>
      </w:r>
      <w:r w:rsidR="00EE38E5" w:rsidRPr="00624687">
        <w:rPr>
          <w:rFonts w:asciiTheme="majorBidi" w:hAnsiTheme="majorBidi" w:cstheme="majorBidi"/>
          <w:color w:val="auto"/>
        </w:rPr>
        <w:t xml:space="preserve"> i</w:t>
      </w:r>
      <w:r w:rsidR="00B3411A" w:rsidRPr="00624687">
        <w:rPr>
          <w:rFonts w:asciiTheme="majorBidi" w:hAnsiTheme="majorBidi" w:cstheme="majorBidi"/>
          <w:color w:val="auto"/>
        </w:rPr>
        <w:t>nterleukin 1 beta</w:t>
      </w:r>
      <w:r w:rsidRPr="00624687">
        <w:rPr>
          <w:rFonts w:asciiTheme="majorBidi" w:hAnsiTheme="majorBidi" w:cstheme="majorBidi"/>
          <w:color w:val="auto"/>
        </w:rPr>
        <w:t xml:space="preserve"> </w:t>
      </w:r>
      <w:r w:rsidR="00EE38E5" w:rsidRPr="00624687">
        <w:rPr>
          <w:rFonts w:asciiTheme="majorBidi" w:hAnsiTheme="majorBidi" w:cstheme="majorBidi"/>
          <w:color w:val="auto"/>
        </w:rPr>
        <w:t>(</w:t>
      </w:r>
      <w:r w:rsidRPr="00624687">
        <w:rPr>
          <w:rFonts w:asciiTheme="majorBidi" w:hAnsiTheme="majorBidi" w:cstheme="majorBidi"/>
          <w:color w:val="auto"/>
        </w:rPr>
        <w:t>IL-1</w:t>
      </w:r>
      <w:r w:rsidR="00C123B3" w:rsidRPr="00624687">
        <w:rPr>
          <w:color w:val="auto"/>
        </w:rPr>
        <w:t>β</w:t>
      </w:r>
      <w:r w:rsidR="00EE38E5" w:rsidRPr="00624687">
        <w:rPr>
          <w:color w:val="auto"/>
        </w:rPr>
        <w:t>)</w:t>
      </w:r>
      <w:r w:rsidRPr="00624687">
        <w:rPr>
          <w:rFonts w:asciiTheme="majorBidi" w:hAnsiTheme="majorBidi" w:cstheme="majorBidi"/>
          <w:color w:val="auto"/>
        </w:rPr>
        <w:t xml:space="preserve"> and </w:t>
      </w:r>
      <w:r w:rsidR="00EE38E5" w:rsidRPr="00624687">
        <w:rPr>
          <w:rFonts w:asciiTheme="majorBidi" w:hAnsiTheme="majorBidi" w:cstheme="majorBidi"/>
          <w:color w:val="auto"/>
        </w:rPr>
        <w:t>chemokine (C-C motif) ligand 5 (</w:t>
      </w:r>
      <w:r w:rsidRPr="00624687">
        <w:rPr>
          <w:rFonts w:asciiTheme="majorBidi" w:hAnsiTheme="majorBidi" w:cstheme="majorBidi"/>
          <w:color w:val="auto"/>
        </w:rPr>
        <w:t>CCL5</w:t>
      </w:r>
      <w:r w:rsidR="00EE38E5" w:rsidRPr="00624687">
        <w:rPr>
          <w:rFonts w:asciiTheme="majorBidi" w:hAnsiTheme="majorBidi" w:cstheme="majorBidi"/>
          <w:color w:val="auto"/>
        </w:rPr>
        <w:t xml:space="preserve">) (also known as RANTES; </w:t>
      </w:r>
      <w:r w:rsidRPr="00624687">
        <w:rPr>
          <w:rFonts w:asciiTheme="majorBidi" w:hAnsiTheme="majorBidi" w:cstheme="majorBidi"/>
          <w:color w:val="auto"/>
        </w:rPr>
        <w:t>pro</w:t>
      </w:r>
      <w:r w:rsidR="00C123B3" w:rsidRPr="00624687">
        <w:rPr>
          <w:rFonts w:asciiTheme="majorBidi" w:hAnsiTheme="majorBidi" w:cstheme="majorBidi"/>
          <w:color w:val="auto"/>
        </w:rPr>
        <w:t>-</w:t>
      </w:r>
      <w:r w:rsidR="00EE38E5" w:rsidRPr="00624687">
        <w:rPr>
          <w:rFonts w:asciiTheme="majorBidi" w:hAnsiTheme="majorBidi" w:cstheme="majorBidi"/>
          <w:color w:val="auto"/>
        </w:rPr>
        <w:t>inflammatory mediators)</w:t>
      </w:r>
      <w:r w:rsidRPr="00624687">
        <w:rPr>
          <w:rFonts w:asciiTheme="majorBidi" w:hAnsiTheme="majorBidi" w:cstheme="majorBidi"/>
          <w:color w:val="auto"/>
        </w:rPr>
        <w:t xml:space="preserve"> by cooperating with Toll-like receptors (TLR4 and TLR6) in activating the response of innate immunity to ligands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&lt;EndNote&gt;&lt;Cite&gt;&lt;Author&gt;Stewart&lt;/Author&gt;&lt;Year&gt;2010&lt;/Year&gt;&lt;RecNum&gt;562&lt;/RecNum&gt;&lt;DisplayText&gt;(Stewart et al., 2010)&lt;/DisplayText&gt;&lt;record&gt;&lt;rec-number&gt;562&lt;/rec-number&gt;&lt;foreign-keys&gt;&lt;key app="EN" db-id="wa25twppyx902le00tmv990mrttvw5s99sd0" timestamp="1401023977"&gt;562&lt;/key&gt;&lt;/foreign-keys&gt;&lt;ref-type name="Journal Article"&gt;17&lt;/ref-type&gt;&lt;contributors&gt;&lt;authors&gt;&lt;author&gt;Stewart, Cameron R.&lt;/author&gt;&lt;author&gt;Stuart, Lynda M.&lt;/author&gt;&lt;author&gt;Wilkinson, Kim&lt;/author&gt;&lt;author&gt;van Gils, Janine M.&lt;/author&gt;&lt;author&gt;Deng, Jiusheng&lt;/author&gt;&lt;author&gt;Halle, Annett&lt;/author&gt;&lt;author&gt;Rayner, Katey J.&lt;/author&gt;&lt;author&gt;Boyer, Laurent&lt;/author&gt;&lt;author&gt;Zhong, Ruiqin&lt;/author&gt;&lt;author&gt;Frazier, William A.&lt;/author&gt;&lt;author&gt;Lacy-Hulbert, Adam&lt;/author&gt;&lt;author&gt;Khoury, Joseph El&lt;/author&gt;&lt;author&gt;Golenbock, Douglas T.&lt;/author&gt;&lt;author&gt;Moore, Kathryn J.&lt;/author&gt;&lt;/authors&gt;&lt;/contributors&gt;&lt;titles&gt;&lt;title&gt;CD36 ligands promote sterile inflammation through assembly of a Toll-like receptor 4 and 6 heterodimer&lt;/title&gt;&lt;secondary-title&gt;Nat Immunol&lt;/secondary-title&gt;&lt;/titles&gt;&lt;periodical&gt;&lt;full-title&gt;Nat Immunol&lt;/full-title&gt;&lt;/periodical&gt;&lt;pages&gt;155-161&lt;/pages&gt;&lt;volume&gt;11&lt;/volume&gt;&lt;number&gt;2&lt;/number&gt;&lt;dates&gt;&lt;year&gt;2010&lt;/year&gt;&lt;pub-dates&gt;&lt;date&gt;02//print&lt;/date&gt;&lt;/pub-dates&gt;&lt;/dates&gt;&lt;publisher&gt;Nature Publishing Group&lt;/publisher&gt;&lt;isbn&gt;1529-2908&lt;/isbn&gt;&lt;label&gt;UPDATE&lt;/label&gt;&lt;work-type&gt;10.1038/ni.1836&lt;/work-type&gt;&lt;urls&gt;&lt;related-urls&gt;&lt;url&gt;http://dx.doi.org/10.1038/ni.1836&lt;/url&gt;&lt;/related-urls&gt;&lt;/urls&gt;&lt;electronic-resource-num&gt;http://www.nature.com/ni/journal/v11/n2/suppinfo/ni.1836_S1.html&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(Stewart et al., 2010)</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70B45E69" w14:textId="58B975EA" w:rsidR="0087668A" w:rsidRPr="00624687" w:rsidRDefault="0087668A" w:rsidP="00AB1A39">
      <w:pPr>
        <w:rPr>
          <w:rFonts w:asciiTheme="majorBidi" w:hAnsiTheme="majorBidi" w:cstheme="majorBidi"/>
          <w:color w:val="auto"/>
        </w:rPr>
      </w:pPr>
    </w:p>
    <w:p w14:paraId="402E7230" w14:textId="26CC40D1" w:rsidR="00AB1A39" w:rsidRPr="00624687" w:rsidRDefault="00AB1A39" w:rsidP="00AB1A39">
      <w:pPr>
        <w:pStyle w:val="Heading3"/>
        <w:rPr>
          <w:color w:val="auto"/>
        </w:rPr>
      </w:pPr>
      <w:bookmarkStart w:id="70" w:name="_Toc477301906"/>
      <w:bookmarkStart w:id="71" w:name="_Toc488167521"/>
      <w:bookmarkStart w:id="72" w:name="_Toc497199101"/>
      <w:r w:rsidRPr="00624687">
        <w:rPr>
          <w:color w:val="auto"/>
        </w:rPr>
        <w:t>Class D scavenger receptors</w:t>
      </w:r>
      <w:bookmarkEnd w:id="70"/>
      <w:bookmarkEnd w:id="71"/>
      <w:bookmarkEnd w:id="72"/>
    </w:p>
    <w:p w14:paraId="50DF70B5" w14:textId="1A644915" w:rsidR="00AB1A39" w:rsidRPr="00624687" w:rsidRDefault="00AB1A39" w:rsidP="00AB1A39">
      <w:pPr>
        <w:rPr>
          <w:rFonts w:asciiTheme="majorBidi" w:hAnsiTheme="majorBidi" w:cstheme="majorBidi"/>
          <w:color w:val="auto"/>
        </w:rPr>
      </w:pPr>
      <w:r w:rsidRPr="00624687">
        <w:rPr>
          <w:rFonts w:asciiTheme="majorBidi" w:hAnsiTheme="majorBidi" w:cstheme="majorBidi"/>
          <w:color w:val="auto"/>
        </w:rPr>
        <w:t xml:space="preserve">SR-D, currently known as CD68, gp110, SCARD1, and LAMP4, is a member of the type I transmembrane glycoprotein family associated with </w:t>
      </w:r>
      <w:r w:rsidR="00E65171" w:rsidRPr="00624687">
        <w:rPr>
          <w:rFonts w:asciiTheme="majorBidi" w:hAnsiTheme="majorBidi" w:cstheme="majorBidi"/>
          <w:color w:val="auto"/>
        </w:rPr>
        <w:t>lysosomal</w:t>
      </w:r>
      <w:r w:rsidRPr="00624687">
        <w:rPr>
          <w:rFonts w:asciiTheme="majorBidi" w:hAnsiTheme="majorBidi" w:cstheme="majorBidi"/>
          <w:color w:val="auto"/>
        </w:rPr>
        <w:t xml:space="preserve"> membranes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&lt;EndNote&gt;&lt;Cite&gt;&lt;Author&gt;Song&lt;/Author&gt;&lt;Year&gt;2011&lt;/Year&gt;&lt;RecNum&gt;735&lt;/RecNum&gt;&lt;DisplayText&gt;(Song et al., 2011)&lt;/DisplayText&gt;&lt;record&gt;&lt;rec-number&gt;735&lt;/rec-number&gt;&lt;foreign-keys&gt;&lt;key app="EN" db-id="wa25twppyx902le00tmv990mrttvw5s99sd0" timestamp="1406715296"&gt;735&lt;/key&gt;&lt;/foreign-keys&gt;&lt;ref-type name="Journal Article"&gt;17&lt;/ref-type&gt;&lt;contributors&gt;&lt;authors&gt;&lt;author&gt;Song, Li&lt;/author&gt;&lt;author&gt;Lee, Carolyn&lt;/author&gt;&lt;author&gt;Schindler, Christian&lt;/author&gt;&lt;/authors&gt;&lt;/contributors&gt;&lt;titles&gt;&lt;title&gt;Deletion of the murine scavenger receptor CD68&lt;/title&gt;&lt;secondary-title&gt;Journal of Lipid Research&lt;/secondary-title&gt;&lt;/titles&gt;&lt;periodical&gt;&lt;full-title&gt;J Lipid Res&lt;/full-title&gt;&lt;abbr-1&gt;Journal of lipid research&lt;/abbr-1&gt;&lt;/periodical&gt;&lt;pages&gt;1542-1550&lt;/pages&gt;&lt;volume&gt;52&lt;/volume&gt;&lt;number&gt;8&lt;/number&gt;&lt;dates&gt;&lt;year&gt;2011&lt;/year&gt;&lt;pub-dates&gt;&lt;date&gt;August 1, 2011&lt;/date&gt;&lt;/pub-dates&gt;&lt;/dates&gt;&lt;urls&gt;&lt;related-urls&gt;&lt;url&gt;http://www.jlr.org/content/52/8/1542.abstract&lt;/url&gt;&lt;/related-urls&gt;&lt;/urls&gt;&lt;electronic-resource-num&gt;10.1194/jlr.M015412&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(Song et al., 2011)</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that contain a mucin-like extracellular domain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&lt;EndNote&gt;&lt;Cite&gt;&lt;Author&gt;Greaves&lt;/Author&gt;&lt;Year&gt;2002&lt;/Year&gt;&lt;RecNum&gt;722&lt;/RecNum&gt;&lt;DisplayText&gt;(Greaves and Gordon, 2002)&lt;/DisplayText&gt;&lt;record&gt;&lt;rec-number&gt;722&lt;/rec-number&gt;&lt;foreign-keys&gt;&lt;key app="EN" db-id="wa25twppyx902le00tmv990mrttvw5s99sd0" timestamp="1406713987"&gt;722&lt;/key&gt;&lt;/foreign-keys&gt;&lt;ref-type name="Journal Article"&gt;17&lt;/ref-type&gt;&lt;contributors&gt;&lt;authors&gt;&lt;author&gt;Greaves, D. R.&lt;/author&gt;&lt;author&gt;Gordon, S.&lt;/author&gt;&lt;/authors&gt;&lt;/contributors&gt;&lt;auth-address&gt;Sir William Dunn School of Pathology, University of Oxford, United Kingdom. david.greaves@path.ox.ac.uk&lt;/auth-address&gt;&lt;titles&gt;&lt;title&gt;Macrophage-specific gene expression: current paradigms and future challenges&lt;/title&gt;&lt;secondary-title&gt;Int J Hematol&lt;/secondary-title&gt;&lt;alt-title&gt;International journal of hematology&lt;/alt-title&gt;&lt;/titles&gt;&lt;periodical&gt;&lt;full-title&gt;Int J Hematol&lt;/full-title&gt;&lt;abbr-1&gt;International journal of hematology&lt;/abbr-1&gt;&lt;/periodical&gt;&lt;alt-periodical&gt;&lt;full-title&gt;Int J Hematol&lt;/full-title&gt;&lt;abbr-1&gt;International journal of hematology&lt;/abbr-1&gt;&lt;/alt-periodical&gt;&lt;pages&gt;6-15&lt;/pages&gt;&lt;volume&gt;76&lt;/volume&gt;&lt;number&gt;1&lt;/number&gt;&lt;edition&gt;2002/07/26&lt;/edition&gt;&lt;keywords&gt;&lt;keyword&gt;Animals&lt;/keyword&gt;&lt;keyword&gt;*Gene Expression&lt;/keyword&gt;&lt;keyword&gt;Humans&lt;/keyword&gt;&lt;keyword&gt;Macrophages/*metabolism&lt;/keyword&gt;&lt;keyword&gt;Transcription, Genetic&lt;/keyword&gt;&lt;/keywords&gt;&lt;dates&gt;&lt;year&gt;2002&lt;/year&gt;&lt;pub-dates&gt;&lt;date&gt;Jul&lt;/date&gt;&lt;/pub-dates&gt;&lt;/dates&gt;&lt;isbn&gt;0925-5710 (Print)&amp;#xD;0925-5710&lt;/isbn&gt;&lt;accession-num&gt;12138897&lt;/accession-num&gt;&lt;urls&gt;&lt;/urls&gt;&lt;remote-database-provider&gt;NLM&lt;/remote-database-provider&gt;&lt;language&gt;eng&lt;/language&gt;&lt;/record&gt;&lt;/Cite&gt;&lt;/EndNote&gt;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(Greaves and Gordon, 2002)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extracellular region contains 300aa, is rich in serine and </w:t>
      </w:r>
      <w:r w:rsidR="006775B9" w:rsidRPr="00624687">
        <w:rPr>
          <w:rFonts w:asciiTheme="majorBidi" w:hAnsiTheme="majorBidi" w:cstheme="majorBidi"/>
          <w:noProof/>
          <w:color w:val="auto"/>
          <w:lang w:val="en-US"/>
        </w:rPr>
        <w:drawing>
          <wp:anchor distT="0" distB="0" distL="114300" distR="114300" simplePos="0" relativeHeight="251680768" behindDoc="0" locked="0" layoutInCell="1" allowOverlap="1" wp14:anchorId="69B1B7EE" wp14:editId="793F2EE4">
            <wp:simplePos x="0" y="0"/>
            <wp:positionH relativeFrom="column">
              <wp:posOffset>-635</wp:posOffset>
            </wp:positionH>
            <wp:positionV relativeFrom="paragraph">
              <wp:posOffset>2417</wp:posOffset>
            </wp:positionV>
            <wp:extent cx="464711" cy="2305878"/>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R-D.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4711" cy="2305878"/>
                    </a:xfrm>
                    <a:prstGeom prst="rect">
                      <a:avLst/>
                    </a:prstGeom>
                  </pic:spPr>
                </pic:pic>
              </a:graphicData>
            </a:graphic>
          </wp:anchor>
        </w:drawing>
      </w:r>
      <w:r w:rsidRPr="00624687">
        <w:rPr>
          <w:rFonts w:asciiTheme="majorBidi" w:hAnsiTheme="majorBidi" w:cstheme="majorBidi"/>
          <w:color w:val="auto"/>
        </w:rPr>
        <w:t xml:space="preserve">threonine and has a short cytoplasmic tail.  This extracellular domain might serve as an attachment site for carbohydrates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&lt;EndNote&gt;&lt;Cite&gt;&lt;Author&gt;Wilkinson&lt;/Author&gt;&lt;Year&gt;2012&lt;/Year&gt;&lt;RecNum&gt;610&lt;/RecNum&gt;&lt;DisplayText&gt;(Wilkinson and El Khoury, 2012)&lt;/DisplayText&gt;&lt;record&gt;&lt;rec-number&gt;610&lt;/rec-number&gt;&lt;foreign-keys&gt;&lt;key app="EN" db-id="wa25twppyx902le00tmv990mrttvw5s99sd0" timestamp="1404398028"&gt;610&lt;/key&gt;&lt;/foreign-keys&gt;&lt;ref-type name="Journal Article"&gt;17&lt;/ref-type&gt;&lt;contributors&gt;&lt;authors&gt;&lt;author&gt;Wilkinson, K, &lt;/author&gt;&lt;author&gt;El Khoury, J.&lt;/author&gt;&lt;/authors&gt;&lt;/contributors&gt;&lt;titles&gt;&lt;title&gt;Microglial Scavenger Receptors and Their Roles in the Pathogenesis of Alzheimer&amp;amp;#39;s Disease&lt;/title&gt;&lt;secondary-title&gt;International Journal of Alzheimer&amp;apos;s Disease&lt;/secondary-title&gt;&lt;/titles&gt;&lt;periodical&gt;&lt;full-title&gt;International Journal of Alzheimer&amp;apos;s Disease&lt;/full-title&gt;&lt;/periodical&gt;&lt;pages&gt;10&lt;/pages&gt;&lt;volume&gt;2012&lt;/volume&gt;&lt;dates&gt;&lt;year&gt;2012&lt;/year&gt;&lt;/dates&gt;&lt;urls&gt;&lt;related-urls&gt;&lt;url&gt;http://dx.doi.org/10.1155/2012/489456&lt;/url&gt;&lt;/related-urls&gt;&lt;/urls&gt;&lt;custom7&gt;489456&lt;/custom7&gt;&lt;electronic-resource-num&gt;10.1155/2012/489456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(Wilkinson and El Khoury, 2012)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SR-D is located on human chromosome 17 </w:t>
      </w:r>
      <w:r w:rsidRPr="00624687">
        <w:rPr>
          <w:rFonts w:asciiTheme="majorBidi" w:hAnsiTheme="majorBidi" w:cstheme="majorBidi"/>
          <w:color w:val="auto"/>
        </w:rPr>
        <w:fldChar w:fldCharType="begin">
          <w:fldData xml:space="preserve">PEVuZE5vdGU+PENpdGU+PEF1dGhvcj5KaWFuZzwvQXV0aG9yPjxZZWFyPjE5OTg8L1llYXI+PFJl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PEVuZE5vdGU+PENpdGU+PEF1dGhvcj5KaWFuZzwvQXV0aG9yPjxZZWFyPjE5OTg8L1llYXI+PFJl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(Jiang et al., 1998)</w:t>
      </w:r>
      <w:r w:rsidRPr="00624687">
        <w:rPr>
          <w:rFonts w:asciiTheme="majorBidi" w:hAnsiTheme="majorBidi" w:cstheme="majorBidi"/>
          <w:color w:val="auto"/>
        </w:rPr>
        <w:fldChar w:fldCharType="end"/>
      </w:r>
      <w:r w:rsidR="00C123B3" w:rsidRPr="00624687">
        <w:rPr>
          <w:rFonts w:asciiTheme="majorBidi" w:hAnsiTheme="majorBidi" w:cstheme="majorBidi"/>
          <w:color w:val="auto"/>
        </w:rPr>
        <w:t xml:space="preserve"> and </w:t>
      </w:r>
      <w:r w:rsidRPr="00624687">
        <w:rPr>
          <w:rFonts w:asciiTheme="majorBidi" w:hAnsiTheme="majorBidi" w:cstheme="majorBidi"/>
          <w:color w:val="auto"/>
        </w:rPr>
        <w:t xml:space="preserve">is expressed by dendritic cells, osteoclasts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&lt;EndNote&gt;&lt;Cite&gt;&lt;Author&gt;Greaves&lt;/Author&gt;&lt;Year&gt;2002&lt;/Year&gt;&lt;RecNum&gt;722&lt;/RecNum&gt;&lt;DisplayText&gt;(Greaves and Gordon, 2002)&lt;/DisplayText&gt;&lt;record&gt;&lt;rec-number&gt;722&lt;/rec-number&gt;&lt;foreign-keys&gt;&lt;key app="EN" db-id="wa25twppyx902le00tmv990mrttvw5s99sd0" timestamp="1406713987"&gt;722&lt;/key&gt;&lt;/foreign-keys&gt;&lt;ref-type name="Journal Article"&gt;17&lt;/ref-type&gt;&lt;contributors&gt;&lt;authors&gt;&lt;author&gt;Greaves, D. R.&lt;/author&gt;&lt;author&gt;Gordon, S.&lt;/author&gt;&lt;/authors&gt;&lt;/contributors&gt;&lt;auth-address&gt;Sir William Dunn School of Pathology, University of Oxford, United Kingdom. david.greaves@path.ox.ac.uk&lt;/auth-address&gt;&lt;titles&gt;&lt;title&gt;Macrophage-specific gene expression: current paradigms and future challenges&lt;/title&gt;&lt;secondary-title&gt;Int J Hematol&lt;/secondary-title&gt;&lt;alt-title&gt;International journal of hematology&lt;/alt-title&gt;&lt;/titles&gt;&lt;periodical&gt;&lt;full-title&gt;Int J Hematol&lt;/full-title&gt;&lt;abbr-1&gt;International journal of hematology&lt;/abbr-1&gt;&lt;/periodical&gt;&lt;alt-periodical&gt;&lt;full-title&gt;Int J Hematol&lt;/full-title&gt;&lt;abbr-1&gt;International journal of hematology&lt;/abbr-1&gt;&lt;/alt-periodical&gt;&lt;pages&gt;6-15&lt;/pages&gt;&lt;volume&gt;76&lt;/volume&gt;&lt;number&gt;1&lt;/number&gt;&lt;edition&gt;2002/07/26&lt;/edition&gt;&lt;keywords&gt;&lt;keyword&gt;Animals&lt;/keyword&gt;&lt;keyword&gt;*Gene Expression&lt;/keyword&gt;&lt;keyword&gt;Humans&lt;/keyword&gt;&lt;keyword&gt;Macrophages/*metabolism&lt;/keyword&gt;&lt;keyword&gt;Transcription, Genetic&lt;/keyword&gt;&lt;/keywords&gt;&lt;dates&gt;&lt;year&gt;2002&lt;/year&gt;&lt;pub-dates&gt;&lt;date&gt;Jul&lt;/date&gt;&lt;/pub-dates&gt;&lt;/dates&gt;&lt;isbn&gt;0925-5710 (Print)&amp;#xD;0925-5710&lt;/isbn&gt;&lt;accession-num&gt;12138897&lt;/accession-num&gt;&lt;urls&gt;&lt;/urls&gt;&lt;remote-database-provider&gt;NLM&lt;/remote-database-provider&gt;&lt;language&gt;eng&lt;/language&gt;&lt;/record&gt;&lt;/Cite&gt;&lt;/EndNote&gt;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(Greaves and Gordon, 2002)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monocytes, tissue-specific macrophages in the peritoneum, lungs, liver, spleen, Langerhans cells and microglia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(PrabhuDas et al., 2014)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SR-D is localised mainly intracellularly (in late endosomes), while it becomes expressed on the cell surface following activation </w:t>
      </w:r>
      <w:r w:rsidRPr="00624687">
        <w:rPr>
          <w:rFonts w:asciiTheme="majorBidi" w:hAnsiTheme="majorBidi" w:cstheme="majorBidi"/>
          <w:color w:val="auto"/>
        </w:rPr>
        <w:fldChar w:fldCharType="begin">
          <w:fldData xml:space="preserve">PEVuZE5vdGU+PENpdGU+PEF1dGhvcj5Hb3Jkb248L0F1dGhvcj48WWVhcj4xOTk5PC9ZZWFyPjxS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PEVuZE5vdGU+PENpdGU+PEF1dGhvcj5Hb3Jkb248L0F1dGhvcj48WWVhcj4xOTk5PC9ZZWFyPjxS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(Gordon, 1999, Kurushima et al., 2000)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Binding of apoptotic cells and oxidized lipoproteins can be mediated by SR-D in macrophages </w:t>
      </w:r>
      <w:r w:rsidRPr="00624687">
        <w:rPr>
          <w:rFonts w:asciiTheme="majorBidi" w:hAnsiTheme="majorBidi" w:cstheme="majorBidi"/>
          <w:color w:val="auto"/>
        </w:rPr>
        <w:fldChar w:fldCharType="begin">
          <w:fldData xml:space="preserve">PEVuZE5vdGU+PENpdGU+PEF1dGhvcj5ZYW1hZGE8L0F1dGhvcj48WWVhcj4xOTk4PC9ZZWFyPjxS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PEVuZE5vdGU+PENpdGU+PEF1dGhvcj5ZYW1hZGE8L0F1dGhvcj48WWVhcj4xOTk4PC9ZZWFyPjxS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(Yamada et al., 1998)</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SR-D also acts as a differentiation marker of hematopoietic cells of the macrophage/monocyte lineage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(PrabhuDas et al., 2014)</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26F39E5B" w14:textId="77777777" w:rsidR="00AB1A39" w:rsidRPr="00624687" w:rsidRDefault="00AB1A39" w:rsidP="00AB1A39">
      <w:pPr>
        <w:rPr>
          <w:rFonts w:asciiTheme="majorBidi" w:hAnsiTheme="majorBidi" w:cstheme="majorBidi"/>
          <w:color w:val="auto"/>
        </w:rPr>
      </w:pPr>
    </w:p>
    <w:p w14:paraId="6B0ED14A" w14:textId="3FDDFF82" w:rsidR="00AB1A39" w:rsidRPr="00624687" w:rsidRDefault="00AB1A39" w:rsidP="00AB1A39">
      <w:pPr>
        <w:pStyle w:val="Heading3"/>
        <w:rPr>
          <w:color w:val="auto"/>
        </w:rPr>
      </w:pPr>
      <w:bookmarkStart w:id="73" w:name="_Toc477301907"/>
      <w:bookmarkStart w:id="74" w:name="_Toc488167522"/>
      <w:bookmarkStart w:id="75" w:name="_Toc497199102"/>
      <w:r w:rsidRPr="00624687">
        <w:rPr>
          <w:color w:val="auto"/>
        </w:rPr>
        <w:t>Class E scavenger receptors</w:t>
      </w:r>
      <w:bookmarkEnd w:id="73"/>
      <w:bookmarkEnd w:id="74"/>
      <w:bookmarkEnd w:id="75"/>
    </w:p>
    <w:p w14:paraId="327FE19F" w14:textId="0BBF20DC" w:rsidR="00AB1A39" w:rsidRPr="00624687" w:rsidRDefault="00AB1A39" w:rsidP="00AB1A39">
      <w:pPr>
        <w:rPr>
          <w:rFonts w:asciiTheme="majorBidi" w:hAnsiTheme="majorBidi" w:cstheme="majorBidi"/>
          <w:color w:val="auto"/>
        </w:rPr>
      </w:pPr>
      <w:r w:rsidRPr="00624687">
        <w:rPr>
          <w:rFonts w:asciiTheme="majorBidi" w:hAnsiTheme="majorBidi" w:cstheme="majorBidi"/>
          <w:color w:val="auto"/>
        </w:rPr>
        <w:t xml:space="preserve">The first member of this class in humans is SR-E1 and is currently known as OLR1, </w:t>
      </w:r>
      <w:r w:rsidRPr="00624687">
        <w:rPr>
          <w:rFonts w:asciiTheme="majorBidi" w:hAnsiTheme="majorBidi" w:cstheme="majorBidi"/>
          <w:color w:val="auto"/>
        </w:rPr>
        <w:lastRenderedPageBreak/>
        <w:t xml:space="preserve">LOX-1, SCARE1 and CLEC8A. It was the first scavenger receptor containing C-type lectin-like domains to be identified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&lt;EndNote&gt;&lt;Cite&gt;&lt;Author&gt;Wilkinson&lt;/Author&gt;&lt;Year&gt;2012&lt;/Year&gt;&lt;RecNum&gt;610&lt;/RecNum&gt;&lt;DisplayText&gt;(Wilkinson and El Khoury, 2012)&lt;/DisplayText&gt;&lt;record&gt;&lt;rec-number&gt;610&lt;/rec-number&gt;&lt;foreign-keys&gt;&lt;key app="EN" db-id="wa25twppyx902le00tmv990mrttvw5s99sd0" timestamp="1404398028"&gt;610&lt;/key&gt;&lt;/foreign-keys&gt;&lt;ref-type name="Journal Article"&gt;17&lt;/ref-type&gt;&lt;contributors&gt;&lt;authors&gt;&lt;author&gt;Wilkinson, K, &lt;/author&gt;&lt;author&gt;El Khoury, J.&lt;/author&gt;&lt;/authors&gt;&lt;/contributors&gt;&lt;titles&gt;&lt;title&gt;Microglial Scavenger Receptors and Their Roles in the Pathogenesis of Alzheimer&amp;amp;#39;s Disease&lt;/title&gt;&lt;secondary-title&gt;International Journal of Alzheimer&amp;apos;s Disease&lt;/secondary-title&gt;&lt;/titles&gt;&lt;periodical&gt;&lt;full-title&gt;International Journal of Alzheimer&amp;apos;s Disease&lt;/full-title&gt;&lt;/periodical&gt;&lt;pages&gt;10&lt;/pages&gt;&lt;volume&gt;2012&lt;/volume&gt;&lt;dates&gt;&lt;year&gt;2012&lt;/year&gt;&lt;/dates&gt;&lt;urls&gt;&lt;related-urls&gt;&lt;url&gt;http://dx.doi.org/10.1155/2012/489456&lt;/url&gt;&lt;/related-urls&gt;&lt;/urls&gt;&lt;custom7&gt;489456&lt;/custom7&gt;&lt;electronic-resource-num&gt;10.1155/2012/489456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(Wilkinson and El Khoury, 2012)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was first cloned from bovine aortic endothelial cells </w:t>
      </w:r>
      <w:r w:rsidRPr="00624687">
        <w:rPr>
          <w:rFonts w:asciiTheme="majorBidi" w:hAnsiTheme="majorBidi" w:cstheme="majorBidi"/>
          <w:color w:val="auto"/>
        </w:rPr>
        <w:fldChar w:fldCharType="begin">
          <w:fldData xml:space="preserve">PEVuZE5vdGU+PENpdGU+PEF1dGhvcj5TYXdhbXVyYTwvQXV0aG9yPjxZZWFyPjE5OTc8L1llYXI+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PEVuZE5vdGU+PENpdGU+PEF1dGhvcj5TYXdhbXVyYTwvQXV0aG9yPjxZZWFyPjE5OTc8L1llYXI+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(Sawamura et al., 1997)</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gene for SR-E </w:t>
      </w:r>
      <w:r w:rsidR="008046A3" w:rsidRPr="00624687">
        <w:rPr>
          <w:rFonts w:asciiTheme="majorBidi" w:hAnsiTheme="majorBidi" w:cstheme="majorBidi"/>
          <w:noProof/>
          <w:color w:val="auto"/>
          <w:lang w:val="en-US"/>
        </w:rPr>
        <w:drawing>
          <wp:anchor distT="0" distB="0" distL="114300" distR="114300" simplePos="0" relativeHeight="251662336" behindDoc="0" locked="0" layoutInCell="1" allowOverlap="1" wp14:anchorId="35CD2B7F" wp14:editId="07F6D439">
            <wp:simplePos x="0" y="0"/>
            <wp:positionH relativeFrom="column">
              <wp:posOffset>635</wp:posOffset>
            </wp:positionH>
            <wp:positionV relativeFrom="paragraph">
              <wp:posOffset>53747</wp:posOffset>
            </wp:positionV>
            <wp:extent cx="580390" cy="176466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R-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0390" cy="1764665"/>
                    </a:xfrm>
                    <a:prstGeom prst="rect">
                      <a:avLst/>
                    </a:prstGeom>
                  </pic:spPr>
                </pic:pic>
              </a:graphicData>
            </a:graphic>
            <wp14:sizeRelH relativeFrom="margin">
              <wp14:pctWidth>0</wp14:pctWidth>
            </wp14:sizeRelH>
            <wp14:sizeRelV relativeFrom="margin">
              <wp14:pctHeight>0</wp14:pctHeight>
            </wp14:sizeRelV>
          </wp:anchor>
        </w:drawing>
      </w:r>
      <w:r w:rsidRPr="00624687">
        <w:rPr>
          <w:rFonts w:asciiTheme="majorBidi" w:hAnsiTheme="majorBidi" w:cstheme="majorBidi"/>
          <w:color w:val="auto"/>
        </w:rPr>
        <w:t xml:space="preserve">is located on human chromosome 12 </w:t>
      </w:r>
      <w:r w:rsidRPr="00624687">
        <w:rPr>
          <w:rFonts w:asciiTheme="majorBidi" w:hAnsiTheme="majorBidi" w:cstheme="majorBidi"/>
          <w:color w:val="auto"/>
        </w:rPr>
        <w:fldChar w:fldCharType="begin">
          <w:fldData xml:space="preserve">PEVuZE5vdGU+PENpdGU+PEF1dGhvcj5ZYW1hbmFrYTwvQXV0aG9yPjxZZWFyPjE5OTg8L1llYXI+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PEVuZE5vdGU+PENpdGU+PEF1dGhvcj5ZYW1hbmFrYTwvQXV0aG9yPjxZZWFyPjE5OTg8L1llYXI+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(Yamanaka et al., 1998)</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SR-E1 is a type 2 transmembrane protein composed of four domains; a C-type lectin-like domain, which structurally belong to a sub-family of the C-type lectin–like of natural killer cell receptor family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&lt;EndNote&gt;&lt;Cite&gt;&lt;Author&gt;Hao&lt;/Author&gt;&lt;Year&gt;2006&lt;/Year&gt;&lt;RecNum&gt;737&lt;/RecNum&gt;&lt;DisplayText&gt;(Hao et al., 2006)&lt;/DisplayText&gt;&lt;record&gt;&lt;rec-number&gt;737&lt;/rec-number&gt;&lt;foreign-keys&gt;&lt;key app="EN" db-id="wa25twppyx902le00tmv990mrttvw5s99sd0" timestamp="1406715443"&gt;737&lt;/key&gt;&lt;/foreign-keys&gt;&lt;ref-type name="Journal Article"&gt;17&lt;/ref-type&gt;&lt;contributors&gt;&lt;authors&gt;&lt;author&gt;Hao, Li&lt;/author&gt;&lt;author&gt;Klein, Jan&lt;/author&gt;&lt;author&gt;Nei, Masatoshi&lt;/author&gt;&lt;/authors&gt;&lt;/contributors&gt;&lt;titles&gt;&lt;title&gt;Heterogeneous but conserved natural killer receptor gene complexes in four major orders of mammals&lt;/title&gt;&lt;secondary-title&gt;Proceedings of the National Academy of Sciences of the United States of America&lt;/secondary-title&gt;&lt;/titles&gt;&lt;periodical&gt;&lt;full-title&gt;Proceedings of the National Academy of Sciences of the United States of America&lt;/full-title&gt;&lt;/periodical&gt;&lt;pages&gt;3192-3197&lt;/pages&gt;&lt;volume&gt;103&lt;/volume&gt;&lt;number&gt;9&lt;/number&gt;&lt;dates&gt;&lt;year&gt;2006&lt;/year&gt;&lt;pub-dates&gt;&lt;date&gt;February 28, 2006&lt;/date&gt;&lt;/pub-dates&gt;&lt;/dates&gt;&lt;urls&gt;&lt;related-urls&gt;&lt;url&gt;http://www.pnas.org/content/103/9/3192.abstract&lt;/url&gt;&lt;/related-urls&gt;&lt;/urls&gt;&lt;electronic-resource-num&gt;10.1073/pnas.0511280103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(Hao et al., 2006)</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 single transmembrane domain, a neck domain and a short cytoplasmic N-terminus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&lt;EndNote&gt;&lt;Cite&gt;&lt;Author&gt;Chen&lt;/Author&gt;&lt;Year&gt;2002&lt;/Year&gt;&lt;RecNum&gt;763&lt;/RecNum&gt;&lt;DisplayText&gt;(Chen et al., 2002)&lt;/DisplayText&gt;&lt;record&gt;&lt;rec-number&gt;763&lt;/rec-number&gt;&lt;foreign-keys&gt;&lt;key app="EN" db-id="wa25twppyx902le00tmv990mrttvw5s99sd0" timestamp="1406717423"&gt;763&lt;/key&gt;&lt;/foreign-keys&gt;&lt;ref-type name="Journal Article"&gt;17&lt;/ref-type&gt;&lt;contributors&gt;&lt;authors&gt;&lt;author&gt;Chen, M.&lt;/author&gt;&lt;author&gt;Masaki, T.&lt;/author&gt;&lt;author&gt;Sawamura, T.&lt;/author&gt;&lt;/authors&gt;&lt;/contributors&gt;&lt;auth-address&gt;National Cardiovascular Center Research Institute, Suita, Osaka 565-8565, Japan.&lt;/auth-address&gt;&lt;titles&gt;&lt;title&gt;LOX-1, the receptor for oxidized low-density lipoprotein identified from endothelial cells: implications in endothelial dysfunction and atherosclerosis&lt;/title&gt;&lt;secondary-title&gt;Pharmacol Ther&lt;/secondary-title&gt;&lt;alt-title&gt;Pharmacology &amp;amp; therapeutics&lt;/alt-title&gt;&lt;/titles&gt;&lt;periodical&gt;&lt;full-title&gt;Pharmacol Ther&lt;/full-title&gt;&lt;abbr-1&gt;Pharmacology &amp;amp; therapeutics&lt;/abbr-1&gt;&lt;/periodical&gt;&lt;alt-periodical&gt;&lt;full-title&gt;Pharmacol Ther&lt;/full-title&gt;&lt;abbr-1&gt;Pharmacology &amp;amp; therapeutics&lt;/abbr-1&gt;&lt;/alt-periodical&gt;&lt;pages&gt;89-100&lt;/pages&gt;&lt;volume&gt;95&lt;/volume&gt;&lt;number&gt;1&lt;/number&gt;&lt;edition&gt;2002/08/07&lt;/edition&gt;&lt;keywords&gt;&lt;keyword&gt;Amino Acid Sequence&lt;/keyword&gt;&lt;keyword&gt;Animals&lt;/keyword&gt;&lt;keyword&gt;Arteriosclerosis/*metabolism&lt;/keyword&gt;&lt;keyword&gt;Cells, Cultured&lt;/keyword&gt;&lt;keyword&gt;Endothelium, Vascular/*metabolism&lt;/keyword&gt;&lt;keyword&gt;Humans&lt;/keyword&gt;&lt;keyword&gt;Lipoproteins, LDL/*metabolism&lt;/keyword&gt;&lt;keyword&gt;Molecular Sequence Data&lt;/keyword&gt;&lt;keyword&gt;Myocytes, Smooth Muscle/metabolism&lt;/keyword&gt;&lt;keyword&gt;Receptors, LDL/chemistry/genetics/*metabolism&lt;/keyword&gt;&lt;keyword&gt;Receptors, Oxidized LDL&lt;/keyword&gt;&lt;keyword&gt;Scavenger Receptors, Class E&lt;/keyword&gt;&lt;keyword&gt;Sequence Alignment&lt;/keyword&gt;&lt;/keywords&gt;&lt;dates&gt;&lt;year&gt;2002&lt;/year&gt;&lt;pub-dates&gt;&lt;date&gt;Jul&lt;/date&gt;&lt;/pub-dates&gt;&lt;/dates&gt;&lt;isbn&gt;0163-7258 (Print)&amp;#xD;0163-7258&lt;/isbn&gt;&lt;accession-num&gt;12163130&lt;/accession-num&gt;&lt;urls&gt;&lt;/urls&gt;&lt;remote-database-provider&gt;NLM&lt;/remote-database-provider&gt;&lt;language&gt;eng&lt;/language&gt;&lt;/record&gt;&lt;/Cite&gt;&lt;/EndNote&gt;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(Chen et al., 2002)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SR-E1 is expressed by monocytes </w:t>
      </w:r>
      <w:r w:rsidRPr="00624687">
        <w:rPr>
          <w:rFonts w:asciiTheme="majorBidi" w:hAnsiTheme="majorBidi" w:cstheme="majorBidi"/>
          <w:color w:val="auto"/>
        </w:rPr>
        <w:fldChar w:fldCharType="begin">
          <w:fldData xml:space="preserve">PEVuZE5vdGU+PENpdGU+PEF1dGhvcj5Zb3NoaWRhPC9BdXRob3I+PFllYXI+MTk5ODwvWWVhcj48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PEVuZE5vdGU+PENpdGU+PEF1dGhvcj5Zb3NoaWRhPC9BdXRob3I+PFllYXI+MTk5ODwvWWVhcj48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(Yoshida et al., 1998)</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macrophages, dendritic cells, vascular endothelial cells, smooth muscle cells, adipocytes </w:t>
      </w:r>
      <w:r w:rsidRPr="00624687">
        <w:rPr>
          <w:rFonts w:asciiTheme="majorBidi" w:hAnsiTheme="majorBidi" w:cstheme="majorBidi"/>
          <w:color w:val="auto"/>
        </w:rPr>
        <w:fldChar w:fldCharType="begin">
          <w:fldData xml:space="preserve">PEVuZE5vdGU+PENpdGU+PEF1dGhvcj5Zb3NoaW1vdG88L0F1dGhvcj48WWVhcj4yMDExPC9ZZWFy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PEVuZE5vdGU+PENpdGU+PEF1dGhvcj5Zb3NoaW1vdG88L0F1dGhvcj48WWVhcj4yMDExPC9ZZWFy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(Yoshimoto et al., 2011)</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platelets and smooth muscle cells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&lt;EndNote&gt;&lt;Cite&gt;&lt;Author&gt;Chen&lt;/Author&gt;&lt;Year&gt;2002&lt;/Year&gt;&lt;RecNum&gt;763&lt;/RecNum&gt;&lt;DisplayText&gt;(Chen et al., 2002)&lt;/DisplayText&gt;&lt;record&gt;&lt;rec-number&gt;763&lt;/rec-number&gt;&lt;foreign-keys&gt;&lt;key app="EN" db-id="wa25twppyx902le00tmv990mrttvw5s99sd0" timestamp="1406717423"&gt;763&lt;/key&gt;&lt;/foreign-keys&gt;&lt;ref-type name="Journal Article"&gt;17&lt;/ref-type&gt;&lt;contributors&gt;&lt;authors&gt;&lt;author&gt;Chen, M.&lt;/author&gt;&lt;author&gt;Masaki, T.&lt;/author&gt;&lt;author&gt;Sawamura, T.&lt;/author&gt;&lt;/authors&gt;&lt;/contributors&gt;&lt;auth-address&gt;National Cardiovascular Center Research Institute, Suita, Osaka 565-8565, Japan.&lt;/auth-address&gt;&lt;titles&gt;&lt;title&gt;LOX-1, the receptor for oxidized low-density lipoprotein identified from endothelial cells: implications in endothelial dysfunction and atherosclerosis&lt;/title&gt;&lt;secondary-title&gt;Pharmacol Ther&lt;/secondary-title&gt;&lt;alt-title&gt;Pharmacology &amp;amp; therapeutics&lt;/alt-title&gt;&lt;/titles&gt;&lt;periodical&gt;&lt;full-title&gt;Pharmacol Ther&lt;/full-title&gt;&lt;abbr-1&gt;Pharmacology &amp;amp; therapeutics&lt;/abbr-1&gt;&lt;/periodical&gt;&lt;alt-periodical&gt;&lt;full-title&gt;Pharmacol Ther&lt;/full-title&gt;&lt;abbr-1&gt;Pharmacology &amp;amp; therapeutics&lt;/abbr-1&gt;&lt;/alt-periodical&gt;&lt;pages&gt;89-100&lt;/pages&gt;&lt;volume&gt;95&lt;/volume&gt;&lt;number&gt;1&lt;/number&gt;&lt;edition&gt;2002/08/07&lt;/edition&gt;&lt;keywords&gt;&lt;keyword&gt;Amino Acid Sequence&lt;/keyword&gt;&lt;keyword&gt;Animals&lt;/keyword&gt;&lt;keyword&gt;Arteriosclerosis/*metabolism&lt;/keyword&gt;&lt;keyword&gt;Cells, Cultured&lt;/keyword&gt;&lt;keyword&gt;Endothelium, Vascular/*metabolism&lt;/keyword&gt;&lt;keyword&gt;Humans&lt;/keyword&gt;&lt;keyword&gt;Lipoproteins, LDL/*metabolism&lt;/keyword&gt;&lt;keyword&gt;Molecular Sequence Data&lt;/keyword&gt;&lt;keyword&gt;Myocytes, Smooth Muscle/metabolism&lt;/keyword&gt;&lt;keyword&gt;Receptors, LDL/chemistry/genetics/*metabolism&lt;/keyword&gt;&lt;keyword&gt;Receptors, Oxidized LDL&lt;/keyword&gt;&lt;keyword&gt;Scavenger Receptors, Class E&lt;/keyword&gt;&lt;keyword&gt;Sequence Alignment&lt;/keyword&gt;&lt;/keywords&gt;&lt;dates&gt;&lt;year&gt;2002&lt;/year&gt;&lt;pub-dates&gt;&lt;date&gt;Jul&lt;/date&gt;&lt;/pub-dates&gt;&lt;/dates&gt;&lt;isbn&gt;0163-7258 (Print)&amp;#xD;0163-7258&lt;/isbn&gt;&lt;accession-num&gt;12163130&lt;/accession-num&gt;&lt;urls&gt;&lt;/urls&gt;&lt;remote-database-provider&gt;NLM&lt;/remote-database-provider&gt;&lt;language&gt;eng&lt;/language&gt;&lt;/record&gt;&lt;/Cite&gt;&lt;/EndNote&gt;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(Chen et al., 2002)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SR-E1 can bind oxLDL </w:t>
      </w:r>
      <w:r w:rsidRPr="00624687">
        <w:rPr>
          <w:rFonts w:asciiTheme="majorBidi" w:hAnsiTheme="majorBidi" w:cstheme="majorBidi"/>
          <w:color w:val="auto"/>
        </w:rPr>
        <w:fldChar w:fldCharType="begin">
          <w:fldData xml:space="preserve">PEVuZE5vdGU+PENpdGU+PEF1dGhvcj5TYXdhbXVyYTwvQXV0aG9yPjxZZWFyPjE5OTc8L1llYXI+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PEVuZE5vdGU+PENpdGU+PEF1dGhvcj5TYXdhbXVyYTwvQXV0aG9yPjxZZWFyPjE5OTc8L1llYXI+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(Sawamura et al., 1997)</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apoptotic cells, </w:t>
      </w:r>
      <w:r w:rsidR="00A46612" w:rsidRPr="00624687">
        <w:rPr>
          <w:rFonts w:asciiTheme="majorBidi" w:hAnsiTheme="majorBidi" w:cstheme="majorBidi"/>
          <w:color w:val="auto"/>
        </w:rPr>
        <w:t xml:space="preserve">and </w:t>
      </w:r>
      <w:r w:rsidRPr="00624687">
        <w:rPr>
          <w:rFonts w:asciiTheme="majorBidi" w:hAnsiTheme="majorBidi" w:cstheme="majorBidi"/>
          <w:color w:val="auto"/>
        </w:rPr>
        <w:t xml:space="preserve">Gram-negative and Gram-positive bacteria </w:t>
      </w:r>
      <w:r w:rsidRPr="00624687">
        <w:rPr>
          <w:rFonts w:asciiTheme="majorBidi" w:hAnsiTheme="majorBidi" w:cstheme="majorBidi"/>
          <w:color w:val="auto"/>
        </w:rPr>
        <w:fldChar w:fldCharType="begin">
          <w:fldData xml:space="preserve">PEVuZE5vdGU+PENpdGU+PEF1dGhvcj5Zb3NoaW1vdG88L0F1dGhvcj48WWVhcj4yMDExPC9ZZWFy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PEVuZE5vdGU+PENpdGU+PEF1dGhvcj5Zb3NoaW1vdG88L0F1dGhvcj48WWVhcj4yMDExPC9ZZWFy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(Yoshimoto et al., 2011, Oka et al., 1998, Shimaoka et al., 2001)</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SR-E1 </w:t>
      </w:r>
      <w:r w:rsidR="00A46612" w:rsidRPr="00624687">
        <w:rPr>
          <w:rFonts w:asciiTheme="majorBidi" w:hAnsiTheme="majorBidi" w:cstheme="majorBidi"/>
          <w:color w:val="auto"/>
        </w:rPr>
        <w:t xml:space="preserve">is </w:t>
      </w:r>
      <w:r w:rsidRPr="00624687">
        <w:rPr>
          <w:rFonts w:asciiTheme="majorBidi" w:hAnsiTheme="majorBidi" w:cstheme="majorBidi"/>
          <w:color w:val="auto"/>
        </w:rPr>
        <w:t xml:space="preserve">also thought to play a role in the transport of β-amyloid across blood-brain barrier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&lt;EndNote&gt;&lt;Cite&gt;&lt;Author&gt;Shi&lt;/Author&gt;&lt;Year&gt;2006&lt;/Year&gt;&lt;RecNum&gt;727&lt;/RecNum&gt;&lt;DisplayText&gt;(Shi et al., 2006)&lt;/DisplayText&gt;&lt;record&gt;&lt;rec-number&gt;727&lt;/rec-number&gt;&lt;foreign-keys&gt;&lt;key app="EN" db-id="wa25twppyx902le00tmv990mrttvw5s99sd0" timestamp="1406714388"&gt;727&lt;/key&gt;&lt;/foreign-keys&gt;&lt;ref-type name="Journal Article"&gt;17&lt;/ref-type&gt;&lt;contributors&gt;&lt;authors&gt;&lt;author&gt;Shi, Jing&lt;/author&gt;&lt;author&gt;Tian, Jinzhou&lt;/author&gt;&lt;author&gt;Pritchard, Antonia&lt;/author&gt;&lt;author&gt;Lendon, Corinne&lt;/author&gt;&lt;author&gt;Lambert, Jean-Charles&lt;/author&gt;&lt;author&gt;Iwatsubo, Takeshi&lt;/author&gt;&lt;author&gt;Mann, DavidM A.&lt;/author&gt;&lt;/authors&gt;&lt;/contributors&gt;&lt;titles&gt;&lt;title&gt;A 3’-UTR polymorphism in the oxidized LDL receptor 1 gene increases Aβ40 load as cerebral amyloid angiopathy in Alzheimer’s disease&lt;/title&gt;&lt;secondary-title&gt;Acta Neuropathologica&lt;/secondary-title&gt;&lt;alt-title&gt;Acta Neuropathol&lt;/alt-title&gt;&lt;/titles&gt;&lt;periodical&gt;&lt;full-title&gt;Acta Neuropathologica&lt;/full-title&gt;&lt;abbr-1&gt;Acta Neuropathol&lt;/abbr-1&gt;&lt;/periodical&gt;&lt;alt-periodical&gt;&lt;full-title&gt;Acta Neuropathologica&lt;/full-title&gt;&lt;abbr-1&gt;Acta Neuropathol&lt;/abbr-1&gt;&lt;/alt-periodical&gt;&lt;pages&gt;15-20&lt;/pages&gt;&lt;volume&gt;111&lt;/volume&gt;&lt;number&gt;1&lt;/number&gt;&lt;keywords&gt;&lt;keyword&gt;Alzheimer’s disease&lt;/keyword&gt;&lt;keyword&gt;OLR1 gene&lt;/keyword&gt;&lt;keyword&gt;LRP1 gene&lt;/keyword&gt;&lt;keyword&gt;Cerebral amyloid angiopathy&lt;/keyword&gt;&lt;keyword&gt;Amyloid β protein&lt;/keyword&gt;&lt;/keywords&gt;&lt;dates&gt;&lt;year&gt;2006&lt;/year&gt;&lt;pub-dates&gt;&lt;date&gt;2006/01/01&lt;/date&gt;&lt;/pub-dates&gt;&lt;/dates&gt;&lt;publisher&gt;Springer-Verlag&lt;/publisher&gt;&lt;isbn&gt;0001-6322&lt;/isbn&gt;&lt;urls&gt;&lt;related-urls&gt;&lt;url&gt;http://dx.doi.org/10.1007/s00401-005-1108-3&lt;/url&gt;&lt;/related-urls&gt;&lt;/urls&gt;&lt;electronic-resource-num&gt;10.1007/s00401-005-1108-3&lt;/electronic-resource-num&gt;&lt;language&gt;English&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(Shi et al., 2006)</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SR-E1 is also implicated in endothelium inflammation that is endotoxin-induced </w:t>
      </w:r>
      <w:r w:rsidRPr="00624687">
        <w:rPr>
          <w:rFonts w:asciiTheme="majorBidi" w:hAnsiTheme="majorBidi" w:cstheme="majorBidi"/>
          <w:color w:val="auto"/>
        </w:rPr>
        <w:fldChar w:fldCharType="begin">
          <w:fldData xml:space="preserve">PEVuZE5vdGU+PENpdGU+PEF1dGhvcj5Ib25qbzwvQXV0aG9yPjxZZWFyPjIwMDM8L1llYXI+PFJl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aSBVIFMgQTwvZnVsbC10aXRsZT48L3BlcmlvZGljYWw+PGFsdC1wZXJpb2RpY2FsPjxmdWxsLXRp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PEVuZE5vdGU+PENpdGU+PEF1dGhvcj5Ib25qbzwvQXV0aG9yPjxZZWFyPjIwMDM8L1llYXI+PFJl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aSBVIFMgQTwvZnVsbC10aXRsZT48L3BlcmlvZGljYWw+PGFsdC1wZXJpb2RpY2FsPjxmdWxsLXRp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(Honjo et al., 2003)</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expression of SR-E at both the mRNA and protein levels is increased by </w:t>
      </w:r>
      <w:r w:rsidR="00E65171" w:rsidRPr="00624687">
        <w:rPr>
          <w:rFonts w:asciiTheme="majorBidi" w:hAnsiTheme="majorBidi" w:cstheme="majorBidi"/>
          <w:color w:val="auto"/>
        </w:rPr>
        <w:t xml:space="preserve">oxLDL </w:t>
      </w:r>
      <w:r w:rsidRPr="00624687">
        <w:rPr>
          <w:rFonts w:asciiTheme="majorBidi" w:hAnsiTheme="majorBidi" w:cstheme="majorBidi"/>
          <w:color w:val="auto"/>
        </w:rPr>
        <w:fldChar w:fldCharType="begin">
          <w:fldData xml:space="preserve">PEVuZE5vdGU+PENpdGU+PEF1dGhvcj5MaTwvQXV0aG9yPjxZZWFyPjIwMDA8L1llYXI+PFJlY051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PEVuZE5vdGU+PENpdGU+PEF1dGhvcj5MaTwvQXV0aG9yPjxZZWFyPjIwMDA8L1llYXI+PFJlY051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(Li and Mehta, 2000)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TNF-α, phorbol ester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&lt;EndNote&gt;&lt;Cite&gt;&lt;Author&gt;Kume&lt;/Author&gt;&lt;Year&gt;1998&lt;/Year&gt;&lt;RecNum&gt;764&lt;/RecNum&gt;&lt;DisplayText&gt;(Kume et al., 1998)&lt;/DisplayText&gt;&lt;record&gt;&lt;rec-number&gt;764&lt;/rec-number&gt;&lt;foreign-keys&gt;&lt;key app="EN" db-id="wa25twppyx902le00tmv990mrttvw5s99sd0" timestamp="1406717470"&gt;764&lt;/key&gt;&lt;/foreign-keys&gt;&lt;ref-type name="Journal Article"&gt;17&lt;/ref-type&gt;&lt;contributors&gt;&lt;authors&gt;&lt;author&gt;Kume, N.&lt;/author&gt;&lt;author&gt;Murase, T.&lt;/author&gt;&lt;author&gt;Moriwaki, H.&lt;/author&gt;&lt;author&gt;Aoyama, T.&lt;/author&gt;&lt;author&gt;Sawamura, T.&lt;/author&gt;&lt;author&gt;Masaki, T.&lt;/author&gt;&lt;author&gt;Kita, T.&lt;/author&gt;&lt;/authors&gt;&lt;/contributors&gt;&lt;auth-address&gt;Department of Geriatric Medicine, Graduate School of Medicine, Kyoto University, Japan. nkume@kuhp.kyoto-u.ac.jp&lt;/auth-address&gt;&lt;titles&gt;&lt;title&gt;Inducible expression of lectin-like oxidized LDL receptor-1 in vascular endothelial cells&lt;/title&gt;&lt;secondary-title&gt;Circ Res&lt;/secondary-title&gt;&lt;alt-title&gt;Circulation research&lt;/alt-title&gt;&lt;/titles&gt;&lt;periodical&gt;&lt;full-title&gt;Circ Res&lt;/full-title&gt;&lt;/periodical&gt;&lt;alt-periodical&gt;&lt;full-title&gt;Circulation Research&lt;/full-title&gt;&lt;/alt-periodical&gt;&lt;pages&gt;322-7&lt;/pages&gt;&lt;volume&gt;83&lt;/volume&gt;&lt;number&gt;3&lt;/number&gt;&lt;edition&gt;1998/08/26&lt;/edition&gt;&lt;keywords&gt;&lt;keyword&gt;Animals&lt;/keyword&gt;&lt;keyword&gt;Cattle&lt;/keyword&gt;&lt;keyword&gt;Cells, Cultured&lt;/keyword&gt;&lt;keyword&gt;Cricetinae&lt;/keyword&gt;&lt;keyword&gt;Endothelium, Vascular/drug effects/*metabolism&lt;/keyword&gt;&lt;keyword&gt;Gene Expression/drug effects&lt;/keyword&gt;&lt;keyword&gt;Lipoproteins, LDL/metabolism&lt;/keyword&gt;&lt;keyword&gt;RNA, Messenger/metabolism&lt;/keyword&gt;&lt;keyword&gt;Receptors, LDL/*biosynthesis/genetics&lt;/keyword&gt;&lt;keyword&gt;Receptors, Oxidized LDL&lt;/keyword&gt;&lt;keyword&gt;Tetradecanoylphorbol Acetate/pharmacology&lt;/keyword&gt;&lt;keyword&gt;Transcription, Genetic/drug effects&lt;/keyword&gt;&lt;keyword&gt;Tumor Necrosis Factor-alpha/pharmacology&lt;/keyword&gt;&lt;keyword&gt;Up-Regulation&lt;/keyword&gt;&lt;/keywords&gt;&lt;dates&gt;&lt;year&gt;1998&lt;/year&gt;&lt;pub-dates&gt;&lt;date&gt;Aug 10&lt;/date&gt;&lt;/pub-dates&gt;&lt;/dates&gt;&lt;isbn&gt;0009-7330 (Print)&amp;#xD;0009-7330&lt;/isbn&gt;&lt;accession-num&gt;9710125&lt;/accession-num&gt;&lt;urls&gt;&lt;/urls&gt;&lt;remote-database-provider&gt;NLM&lt;/remote-database-provider&gt;&lt;language&gt;eng&lt;/language&gt;&lt;/record&gt;&lt;/Cite&gt;&lt;/EndNote&gt;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(Kume et al., 1998)</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fluid shear stress </w:t>
      </w:r>
      <w:r w:rsidRPr="00624687">
        <w:rPr>
          <w:rFonts w:asciiTheme="majorBidi" w:hAnsiTheme="majorBidi" w:cstheme="majorBidi"/>
          <w:color w:val="auto"/>
        </w:rPr>
        <w:fldChar w:fldCharType="begin">
          <w:fldData xml:space="preserve">PEVuZE5vdGU+PENpdGU+PEF1dGhvcj5NdXJhc2U8L0F1dGhvcj48WWVhcj4xOTk4PC9ZZWFyPjxS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PEVuZE5vdGU+PENpdGU+PEF1dGhvcj5NdXJhc2U8L0F1dGhvcj48WWVhcj4xOTk4PC9ZZWFyPjxS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(Murase et al., 1998)</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angiotensin II </w:t>
      </w:r>
      <w:r w:rsidRPr="00624687">
        <w:rPr>
          <w:rFonts w:asciiTheme="majorBidi" w:hAnsiTheme="majorBidi" w:cstheme="majorBidi"/>
          <w:color w:val="auto"/>
        </w:rPr>
        <w:fldChar w:fldCharType="begin">
          <w:fldData xml:space="preserve">PEVuZE5vdGU+PENpdGU+PEF1dGhvcj5Nb3Jhd2lldHo8L0F1dGhvcj48WWVhcj4xOTk5PC9ZZWFy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PEVuZE5vdGU+PENpdGU+PEF1dGhvcj5Nb3Jhd2lldHo8L0F1dGhvcj48WWVhcj4xOTk5PC9ZZWFy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(Morawietz et al., 1999)</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endothelin-1 </w:t>
      </w:r>
      <w:r w:rsidRPr="00624687">
        <w:rPr>
          <w:rFonts w:asciiTheme="majorBidi" w:hAnsiTheme="majorBidi" w:cstheme="majorBidi"/>
          <w:color w:val="auto"/>
        </w:rPr>
        <w:fldChar w:fldCharType="begin">
          <w:fldData xml:space="preserve">PEVuZE5vdGU+PENpdGU+PEF1dGhvcj5Nb3Jhd2lldHo8L0F1dGhvcj48WWVhcj4yMDAxPC9ZZWFy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PEVuZE5vdGU+PENpdGU+PEF1dGhvcj5Nb3Jhd2lldHo8L0F1dGhvcj48WWVhcj4yMDAxPC9ZZWFy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(Morawietz et al., 2001)</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7CB16AF8" w14:textId="77777777" w:rsidR="00977B90" w:rsidRPr="00624687" w:rsidRDefault="00977B90" w:rsidP="00AB1A39">
      <w:pPr>
        <w:rPr>
          <w:rFonts w:asciiTheme="majorBidi" w:hAnsiTheme="majorBidi" w:cstheme="majorBidi"/>
          <w:color w:val="auto"/>
        </w:rPr>
      </w:pPr>
    </w:p>
    <w:p w14:paraId="193DD7E6" w14:textId="3774CD34" w:rsidR="005529AB" w:rsidRPr="00624687" w:rsidRDefault="00AB1A39" w:rsidP="00D7797C">
      <w:pPr>
        <w:rPr>
          <w:rFonts w:asciiTheme="majorBidi" w:hAnsiTheme="majorBidi" w:cstheme="majorBidi"/>
          <w:color w:val="auto"/>
        </w:rPr>
      </w:pPr>
      <w:r w:rsidRPr="00624687">
        <w:rPr>
          <w:rFonts w:asciiTheme="majorBidi" w:hAnsiTheme="majorBidi" w:cstheme="majorBidi"/>
          <w:color w:val="auto"/>
        </w:rPr>
        <w:t xml:space="preserve">The second member of the human class E scavenger receptor family is SR-E2, currently known as Dectin1 or CLEC7A. It is located on human chromosome 12q. SR-E2 is a type II transmembrane proteins of the C-type lectin family with an extracellular single carbohydrate recognition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&lt;EndNote&gt;&lt;Cite&gt;&lt;Author&gt;Saijo&lt;/Author&gt;&lt;Year&gt;2011&lt;/Year&gt;&lt;RecNum&gt;793&lt;/RecNum&gt;&lt;DisplayText&gt;(Saijo and Iwakura, 2011)&lt;/DisplayText&gt;&lt;record&gt;&lt;rec-number&gt;793&lt;/rec-number&gt;&lt;foreign-keys&gt;&lt;key app="EN" db-id="wa25twppyx902le00tmv990mrttvw5s99sd0" timestamp="1406731695"&gt;793&lt;/key&gt;&lt;/foreign-keys&gt;&lt;ref-type name="Journal Article"&gt;17&lt;/ref-type&gt;&lt;contributors&gt;&lt;authors&gt;&lt;author&gt;Saijo, S.&lt;/author&gt;&lt;author&gt;Iwakura, Y.&lt;/author&gt;&lt;/authors&gt;&lt;/contributors&gt;&lt;auth-address&gt;Department of Molecular Immunology, Medical Mycology Research Center, Chiba University, Chiba 260-8673, Japan.&lt;/auth-address&gt;&lt;titles&gt;&lt;title&gt;Dectin-1 and Dectin-2 in innate immunity against fungi&lt;/title&gt;&lt;secondary-title&gt;Int Immunol&lt;/secondary-title&gt;&lt;alt-title&gt;International immunology&lt;/alt-title&gt;&lt;/titles&gt;&lt;periodical&gt;&lt;full-title&gt;Int Immunol&lt;/full-title&gt;&lt;abbr-1&gt;International immunology&lt;/abbr-1&gt;&lt;/periodical&gt;&lt;alt-periodical&gt;&lt;full-title&gt;Int Immunol&lt;/full-title&gt;&lt;abbr-1&gt;International immunology&lt;/abbr-1&gt;&lt;/alt-periodical&gt;&lt;pages&gt;467-72&lt;/pages&gt;&lt;volume&gt;23&lt;/volume&gt;&lt;number&gt;8&lt;/number&gt;&lt;edition&gt;2011/06/17&lt;/edition&gt;&lt;keywords&gt;&lt;keyword&gt;Animals&lt;/keyword&gt;&lt;keyword&gt;Fungi/*immunology&lt;/keyword&gt;&lt;keyword&gt;Humans&lt;/keyword&gt;&lt;keyword&gt;Immunity, Innate/*immunology&lt;/keyword&gt;&lt;keyword&gt;Lectins, C-Type/chemistry/metabolism/*physiology&lt;/keyword&gt;&lt;keyword&gt;Ligands&lt;/keyword&gt;&lt;keyword&gt;Membrane Proteins/chemistry/metabolism/*physiology&lt;/keyword&gt;&lt;keyword&gt;Mycoses/*immunology&lt;/keyword&gt;&lt;keyword&gt;Nerve Tissue Proteins/chemistry/metabolism/*physiology&lt;/keyword&gt;&lt;keyword&gt;Signal Transduction/immunology&lt;/keyword&gt;&lt;/keywords&gt;&lt;dates&gt;&lt;year&gt;2011&lt;/year&gt;&lt;pub-dates&gt;&lt;date&gt;Aug&lt;/date&gt;&lt;/pub-dates&gt;&lt;/dates&gt;&lt;isbn&gt;0953-8178&lt;/isbn&gt;&lt;accession-num&gt;21677049&lt;/accession-num&gt;&lt;urls&gt;&lt;/urls&gt;&lt;electronic-resource-num&gt;10.1093/intimm/dxr046&lt;/electronic-resource-num&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(Saijo and Iwakura, 2011)</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It is expressed on macrophages, neutrophils and dendritic cells. SR-E2 expression can be regulated by cytokines and microbial stimuli. It can bind various ligands including plant, fungal and bacterial carbohydrates, as well as intact with parasites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&lt;EndNote&gt;&lt;Cite&gt;&lt;Author&gt;Herre&lt;/Author&gt;&lt;Year&gt;2004&lt;/Year&gt;&lt;RecNum&gt;741&lt;/RecNum&gt;&lt;DisplayText&gt;(Herre et al., 2004)&lt;/DisplayText&gt;&lt;record&gt;&lt;rec-number&gt;741&lt;/rec-number&gt;&lt;foreign-keys&gt;&lt;key app="EN" db-id="wa25twppyx902le00tmv990mrttvw5s99sd0" timestamp="1406715672"&gt;741&lt;/key&gt;&lt;/foreign-keys&gt;&lt;ref-type name="Journal Article"&gt;17&lt;/ref-type&gt;&lt;contributors&gt;&lt;authors&gt;&lt;author&gt;Herre, J.&lt;/author&gt;&lt;author&gt;Willment, J. A.&lt;/author&gt;&lt;author&gt;Gordon, S.&lt;/author&gt;&lt;author&gt;Brown, G. D.&lt;/author&gt;&lt;/authors&gt;&lt;/contributors&gt;&lt;auth-address&gt;Sir William Dunn School of Pathology, University of Oxford, UK.&lt;/auth-address&gt;&lt;titles&gt;&lt;title&gt;The role of Dectin-1 in antifungal immunity&lt;/title&gt;&lt;secondary-title&gt;Crit Rev Immunol&lt;/secondary-title&gt;&lt;alt-title&gt;Critical reviews in immunology&lt;/alt-title&gt;&lt;/titles&gt;&lt;periodical&gt;&lt;full-title&gt;Crit Rev Immunol&lt;/full-title&gt;&lt;abbr-1&gt;Critical reviews in immunology&lt;/abbr-1&gt;&lt;/periodical&gt;&lt;alt-periodical&gt;&lt;full-title&gt;Crit Rev Immunol&lt;/full-title&gt;&lt;abbr-1&gt;Critical reviews in immunology&lt;/abbr-1&gt;&lt;/alt-periodical&gt;&lt;pages&gt;193-203&lt;/pages&gt;&lt;volume&gt;24&lt;/volume&gt;&lt;number&gt;3&lt;/number&gt;&lt;edition&gt;2004/10/16&lt;/edition&gt;&lt;keywords&gt;&lt;keyword&gt;Animals&lt;/keyword&gt;&lt;keyword&gt;Fungi/*immunology&lt;/keyword&gt;&lt;keyword&gt;Gene Expression&lt;/keyword&gt;&lt;keyword&gt;Humans&lt;/keyword&gt;&lt;keyword&gt;Inflammation/immunology&lt;/keyword&gt;&lt;keyword&gt;Lectins, C-Type&lt;/keyword&gt;&lt;keyword&gt;Membrane Proteins/genetics/*immunology/physiology&lt;/keyword&gt;&lt;keyword&gt;Models, Biological&lt;/keyword&gt;&lt;keyword&gt;Myeloid Cells/immunology/metabolism&lt;/keyword&gt;&lt;keyword&gt;Nerve Tissue Proteins/genetics/*immunology/physiology&lt;/keyword&gt;&lt;keyword&gt;Phagocytosis/immunology&lt;/keyword&gt;&lt;keyword&gt;Receptors, Immunologic/metabolism/physiology&lt;/keyword&gt;&lt;keyword&gt;T-Lymphocytes/immunology/metabolism&lt;/keyword&gt;&lt;keyword&gt;beta-Glucans/immunology/metabolism&lt;/keyword&gt;&lt;/keywords&gt;&lt;dates&gt;&lt;year&gt;2004&lt;/year&gt;&lt;/dates&gt;&lt;isbn&gt;1040-8401 (Print)&amp;#xD;1040-8401&lt;/isbn&gt;&lt;accession-num&gt;15482254&lt;/accession-num&gt;&lt;urls&gt;&lt;/urls&gt;&lt;remote-database-provider&gt;NLM&lt;/remote-database-provider&gt;&lt;language&gt;eng&lt;/language&gt;&lt;/record&gt;&lt;/Cite&gt;&lt;/EndNote&gt;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(Herre et al., 2004)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SR-E2 plays a role in the activation of both CD4 and CD8 T cells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&lt;EndNote&gt;&lt;Cite&gt;&lt;Author&gt;Reid&lt;/Author&gt;&lt;Year&gt;2004&lt;/Year&gt;&lt;RecNum&gt;608&lt;/RecNum&gt;&lt;DisplayText&gt;(Reid et al., 2004)&lt;/DisplayText&gt;&lt;record&gt;&lt;rec-number&gt;608&lt;/rec-number&gt;&lt;foreign-keys&gt;&lt;key app="EN" db-id="wa25twppyx902le00tmv990mrttvw5s99sd0" timestamp="1404397169"&gt;608&lt;/key&gt;&lt;/foreign-keys&gt;&lt;ref-type name="Journal Article"&gt;17&lt;/ref-type&gt;&lt;contributors&gt;&lt;authors&gt;&lt;author&gt;Reid, Delyth M.&lt;/author&gt;&lt;author&gt;Montoya, Maria&lt;/author&gt;&lt;author&gt;Taylor, Philip R.&lt;/author&gt;&lt;author&gt;Borrow, Persephone&lt;/author&gt;&lt;author&gt;Gordon, Siamon&lt;/author&gt;&lt;author&gt;Brown, Gordon D.&lt;/author&gt;&lt;author&gt;Wong, Simon Y. C.&lt;/author&gt;&lt;/authors&gt;&lt;/contributors&gt;&lt;titles&gt;&lt;title&gt;Expression of the β-glucan receptor, Dectin-1, on murine leukocytes in situ correlates with its function in pathogen recognition and reveals potential roles in leukocyte interactions&lt;/title&gt;&lt;secondary-title&gt;Journal of Leukocyte Biology&lt;/secondary-title&gt;&lt;/titles&gt;&lt;periodical&gt;&lt;full-title&gt;Journal of Leukocyte Biology&lt;/full-title&gt;&lt;/periodical&gt;&lt;pages&gt;86-94&lt;/pages&gt;&lt;volume&gt;76&lt;/volume&gt;&lt;number&gt;1&lt;/number&gt;&lt;dates&gt;&lt;year&gt;2004&lt;/year&gt;&lt;pub-dates&gt;&lt;date&gt;July 1, 2004&lt;/date&gt;&lt;/pub-dates&gt;&lt;/dates&gt;&lt;urls&gt;&lt;related-urls&gt;&lt;url&gt;http://www.jleukbio.org/content/76/1/86.abstract&lt;/url&gt;&lt;/related-urls&gt;&lt;/urls&gt;&lt;electronic-resource-num&gt;10.1189/jlb.0104031&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(Reid et al., 2004)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It binds β-glucans, a major cell wall components of fungi, and it was shown to play an important role in protection against </w:t>
      </w:r>
      <w:r w:rsidRPr="00624687">
        <w:rPr>
          <w:rFonts w:asciiTheme="majorBidi" w:hAnsiTheme="majorBidi" w:cstheme="majorBidi"/>
          <w:i/>
          <w:color w:val="auto"/>
        </w:rPr>
        <w:t>C. albicans</w:t>
      </w:r>
      <w:r w:rsidRPr="00624687">
        <w:rPr>
          <w:rFonts w:asciiTheme="majorBidi" w:hAnsiTheme="majorBidi" w:cstheme="majorBidi"/>
          <w:color w:val="auto"/>
        </w:rPr>
        <w:t xml:space="preserve"> and </w:t>
      </w:r>
      <w:r w:rsidRPr="00624687">
        <w:rPr>
          <w:rFonts w:asciiTheme="majorBidi" w:hAnsiTheme="majorBidi" w:cstheme="majorBidi"/>
          <w:i/>
          <w:color w:val="auto"/>
        </w:rPr>
        <w:t>Aspergillus fumigatus</w:t>
      </w:r>
      <w:r w:rsidRPr="00624687">
        <w:rPr>
          <w:rFonts w:asciiTheme="majorBidi" w:hAnsiTheme="majorBidi" w:cstheme="majorBidi"/>
          <w:color w:val="auto"/>
        </w:rPr>
        <w:t xml:space="preserve"> </w:t>
      </w:r>
      <w:r w:rsidRPr="00624687">
        <w:rPr>
          <w:rFonts w:asciiTheme="majorBidi" w:hAnsiTheme="majorBidi" w:cstheme="majorBidi"/>
          <w:color w:val="auto"/>
        </w:rPr>
        <w:fldChar w:fldCharType="begin">
          <w:fldData xml:space="preserve">PEVuZE5vdGU+PENpdGU+PEF1dGhvcj5UYXlsb3I8L0F1dGhvcj48WWVhcj4yMDA3PC9ZZWFyPjxS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=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PEVuZE5vdGU+PENpdGU+PEF1dGhvcj5UYXlsb3I8L0F1dGhvcj48WWVhcj4yMDA3PC9ZZWFyPjxS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=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(Taylor et al., 2007)</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3D26CCCC" w14:textId="0FFBB027" w:rsidR="005946D4" w:rsidRPr="00624687" w:rsidRDefault="005946D4" w:rsidP="00D6523D">
      <w:pPr>
        <w:pStyle w:val="Heading3"/>
        <w:rPr>
          <w:color w:val="auto"/>
        </w:rPr>
      </w:pPr>
      <w:bookmarkStart w:id="76" w:name="_Toc477301908"/>
      <w:bookmarkStart w:id="77" w:name="_Toc488167523"/>
      <w:bookmarkStart w:id="78" w:name="_Toc497199103"/>
      <w:r w:rsidRPr="00624687">
        <w:rPr>
          <w:color w:val="auto"/>
        </w:rPr>
        <w:lastRenderedPageBreak/>
        <w:t xml:space="preserve">Class </w:t>
      </w:r>
      <w:r w:rsidR="00D6523D" w:rsidRPr="00624687">
        <w:rPr>
          <w:color w:val="auto"/>
        </w:rPr>
        <w:t>F</w:t>
      </w:r>
      <w:r w:rsidRPr="00624687">
        <w:rPr>
          <w:color w:val="auto"/>
        </w:rPr>
        <w:t xml:space="preserve"> scavenger receptors</w:t>
      </w:r>
      <w:bookmarkEnd w:id="76"/>
      <w:bookmarkEnd w:id="77"/>
      <w:bookmarkEnd w:id="78"/>
      <w:r w:rsidRPr="00624687">
        <w:rPr>
          <w:color w:val="auto"/>
        </w:rPr>
        <w:t xml:space="preserve"> </w:t>
      </w:r>
    </w:p>
    <w:p w14:paraId="3369A136" w14:textId="77777777" w:rsidR="008046A3" w:rsidRPr="00624687" w:rsidRDefault="005946D4" w:rsidP="004C0D10">
      <w:pPr>
        <w:rPr>
          <w:rFonts w:asciiTheme="majorBidi" w:hAnsiTheme="majorBidi" w:cstheme="majorBidi"/>
          <w:color w:val="auto"/>
        </w:rPr>
      </w:pPr>
      <w:r w:rsidRPr="00624687">
        <w:rPr>
          <w:rFonts w:asciiTheme="majorBidi" w:hAnsiTheme="majorBidi" w:cstheme="majorBidi"/>
          <w:color w:val="auto"/>
        </w:rPr>
        <w:t xml:space="preserve">The class F scavenger receptors currently contains three members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(PrabhuDas et al., 2014)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first member of this class is human SR-F1, which is currently known as </w:t>
      </w:r>
      <w:r w:rsidR="008046A3" w:rsidRPr="00624687">
        <w:rPr>
          <w:rFonts w:asciiTheme="majorBidi" w:hAnsiTheme="majorBidi" w:cstheme="majorBidi"/>
          <w:noProof/>
          <w:color w:val="auto"/>
          <w:lang w:val="en-US"/>
        </w:rPr>
        <w:drawing>
          <wp:anchor distT="0" distB="0" distL="114300" distR="114300" simplePos="0" relativeHeight="251666432" behindDoc="0" locked="0" layoutInCell="1" allowOverlap="1" wp14:anchorId="1CFFFF60" wp14:editId="233837B2">
            <wp:simplePos x="0" y="0"/>
            <wp:positionH relativeFrom="column">
              <wp:posOffset>-2540</wp:posOffset>
            </wp:positionH>
            <wp:positionV relativeFrom="paragraph">
              <wp:posOffset>38176</wp:posOffset>
            </wp:positionV>
            <wp:extent cx="501650" cy="227393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R-F.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1650" cy="2273935"/>
                    </a:xfrm>
                    <a:prstGeom prst="rect">
                      <a:avLst/>
                    </a:prstGeom>
                  </pic:spPr>
                </pic:pic>
              </a:graphicData>
            </a:graphic>
            <wp14:sizeRelH relativeFrom="margin">
              <wp14:pctWidth>0</wp14:pctWidth>
            </wp14:sizeRelH>
            <wp14:sizeRelV relativeFrom="margin">
              <wp14:pctHeight>0</wp14:pctHeight>
            </wp14:sizeRelV>
          </wp:anchor>
        </w:drawing>
      </w:r>
      <w:r w:rsidRPr="00624687">
        <w:rPr>
          <w:rFonts w:asciiTheme="majorBidi" w:hAnsiTheme="majorBidi" w:cstheme="majorBidi"/>
          <w:color w:val="auto"/>
        </w:rPr>
        <w:t xml:space="preserve">SCARF1 or SREC-1. The gene for SR-F1 is located on human chromosome 17 </w:t>
      </w:r>
      <w:r w:rsidRPr="00624687">
        <w:rPr>
          <w:rFonts w:asciiTheme="majorBidi" w:hAnsiTheme="majorBidi" w:cstheme="majorBidi"/>
          <w:color w:val="auto"/>
        </w:rPr>
        <w:fldChar w:fldCharType="begin">
          <w:fldData xml:space="preserve">PEVuZE5vdGU+PENpdGU+PEF1dGhvcj5BZGFjaGk8L0F1dGhvcj48WWVhcj4yMDAyPC9ZZWFyPjxS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PEVuZE5vdGU+PENpdGU+PEF1dGhvcj5BZGFjaGk8L0F1dGhvcj48WWVhcj4yMDAyPC9ZZWFyPjxS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(Adachi and Tsujimoto, 2002a)</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first SR-F was identified as an endothelial cell receptor for modified LDL and was termed SREC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&lt;EndNote&gt;&lt;Cite&gt;&lt;Author&gt;Adachi&lt;/Author&gt;&lt;Year&gt;1997&lt;/Year&gt;&lt;RecNum&gt;609&lt;/RecNum&gt;&lt;DisplayText&gt;(Adachi et al., 1997)&lt;/DisplayText&gt;&lt;record&gt;&lt;rec-number&gt;609&lt;/rec-number&gt;&lt;foreign-keys&gt;&lt;key app="EN" db-id="wa25twppyx902le00tmv990mrttvw5s99sd0" timestamp="1404397440"&gt;609&lt;/key&gt;&lt;/foreign-keys&gt;&lt;ref-type name="Journal Article"&gt;17&lt;/ref-type&gt;&lt;contributors&gt;&lt;authors&gt;&lt;author&gt;Adachi, Hideki&lt;/author&gt;&lt;author&gt;Tsujimoto, Masafumi&lt;/author&gt;&lt;author&gt;Arai, Hiroyuki&lt;/author&gt;&lt;author&gt;Inoue, Keizo&lt;/author&gt;&lt;/authors&gt;&lt;/contributors&gt;&lt;titles&gt;&lt;title&gt;Expression Cloning of a Novel Scavenger Receptor from Human Endothelial Cells&lt;/title&gt;&lt;secondary-title&gt;Journal of Biological Chemistry&lt;/secondary-title&gt;&lt;/titles&gt;&lt;periodical&gt;&lt;full-title&gt;Journal of Biological Chemistry&lt;/full-title&gt;&lt;/periodical&gt;&lt;pages&gt;31217-31220&lt;/pages&gt;&lt;volume&gt;272&lt;/volume&gt;&lt;number&gt;50&lt;/number&gt;&lt;dates&gt;&lt;year&gt;1997&lt;/year&gt;&lt;pub-dates&gt;&lt;date&gt;December 12, 1997&lt;/date&gt;&lt;/pub-dates&gt;&lt;/dates&gt;&lt;urls&gt;&lt;related-urls&gt;&lt;url&gt;http://www.jbc.org/content/272/50/31217.abstract&lt;/url&gt;&lt;/related-urls&gt;&lt;/urls&gt;&lt;electronic-resource-num&gt;10.1074/jbc.272.50.31217&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(Adachi et al., 1997)</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SR-F1 is a type I membrane protein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&lt;EndNote&gt;&lt;Cite&gt;&lt;Author&gt;Ishii&lt;/Author&gt;&lt;Year&gt;2002&lt;/Year&gt;&lt;RecNum&gt;744&lt;/RecNum&gt;&lt;DisplayText&gt;(Ishii et al., 2002)&lt;/DisplayText&gt;&lt;record&gt;&lt;rec-number&gt;744&lt;/rec-number&gt;&lt;foreign-keys&gt;&lt;key app="EN" db-id="wa25twppyx902le00tmv990mrttvw5s99sd0" timestamp="1406716100"&gt;744&lt;/key&gt;&lt;/foreign-keys&gt;&lt;ref-type name="Journal Article"&gt;17&lt;/ref-type&gt;&lt;contributors&gt;&lt;authors&gt;&lt;author&gt;Ishii, Junko&lt;/author&gt;&lt;author&gt;Adachi, Hideki&lt;/author&gt;&lt;author&gt;Aoki, Junken&lt;/author&gt;&lt;author&gt;Koizumi, Hiroyuki&lt;/author&gt;&lt;author&gt;Tomita, Susumu&lt;/author&gt;&lt;author&gt;Suzuki, Toshiharu&lt;/author&gt;&lt;author&gt;Tsujimoto, Masafumi&lt;/author&gt;&lt;author&gt;Inoue, Keizo&lt;/author&gt;&lt;author&gt;Arai, Hiroyuki&lt;/author&gt;&lt;/authors&gt;&lt;/contributors&gt;&lt;titles&gt;&lt;title&gt;SREC-II, a New Member of the Scavenger Receptor Type F Family, Trans-interacts with SREC-I through Its Extracellular Domain&lt;/title&gt;&lt;secondary-title&gt;Journal of Biological Chemistry&lt;/secondary-title&gt;&lt;/titles&gt;&lt;periodical&gt;&lt;full-title&gt;Journal of Biological Chemistry&lt;/full-title&gt;&lt;/periodical&gt;&lt;pages&gt;39696-39702&lt;/pages&gt;&lt;volume&gt;277&lt;/volume&gt;&lt;number&gt;42&lt;/number&gt;&lt;dates&gt;&lt;year&gt;2002&lt;/year&gt;&lt;pub-dates&gt;&lt;date&gt;October 18, 2002&lt;/date&gt;&lt;/pub-dates&gt;&lt;/dates&gt;&lt;urls&gt;&lt;related-urls&gt;&lt;url&gt;http://www.jbc.org/content/277/42/39696.abstract&lt;/url&gt;&lt;/related-urls&gt;&lt;/urls&gt;&lt;electronic-resource-num&gt;10.1074/jbc.M206140200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(Ishii et al., 2002)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composed of three domains; an extracellular ligand-binding domain that has multiple extracellular </w:t>
      </w:r>
      <w:r w:rsidR="00670EA5" w:rsidRPr="00624687">
        <w:rPr>
          <w:rFonts w:asciiTheme="majorBidi" w:hAnsiTheme="majorBidi" w:cstheme="majorBidi"/>
          <w:color w:val="auto"/>
        </w:rPr>
        <w:t>EGF</w:t>
      </w:r>
      <w:r w:rsidRPr="00624687">
        <w:rPr>
          <w:rFonts w:asciiTheme="majorBidi" w:hAnsiTheme="majorBidi" w:cstheme="majorBidi"/>
          <w:color w:val="auto"/>
        </w:rPr>
        <w:t xml:space="preserve">-like motifs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&lt;EndNote&gt;&lt;Cite&gt;&lt;Author&gt;Wilkinson&lt;/Author&gt;&lt;Year&gt;2012&lt;/Year&gt;&lt;RecNum&gt;610&lt;/RecNum&gt;&lt;DisplayText&gt;(Wilkinson and El Khoury, 2012)&lt;/DisplayText&gt;&lt;record&gt;&lt;rec-number&gt;610&lt;/rec-number&gt;&lt;foreign-keys&gt;&lt;key app="EN" db-id="wa25twppyx902le00tmv990mrttvw5s99sd0" timestamp="1404398028"&gt;610&lt;/key&gt;&lt;/foreign-keys&gt;&lt;ref-type name="Journal Article"&gt;17&lt;/ref-type&gt;&lt;contributors&gt;&lt;authors&gt;&lt;author&gt;Wilkinson, K, &lt;/author&gt;&lt;author&gt;El Khoury, J.&lt;/author&gt;&lt;/authors&gt;&lt;/contributors&gt;&lt;titles&gt;&lt;title&gt;Microglial Scavenger Receptors and Their Roles in the Pathogenesis of Alzheimer&amp;amp;#39;s Disease&lt;/title&gt;&lt;secondary-title&gt;International Journal of Alzheimer&amp;apos;s Disease&lt;/secondary-title&gt;&lt;/titles&gt;&lt;periodical&gt;&lt;full-title&gt;International Journal of Alzheimer&amp;apos;s Disease&lt;/full-title&gt;&lt;/periodical&gt;&lt;pages&gt;10&lt;/pages&gt;&lt;volume&gt;2012&lt;/volume&gt;&lt;dates&gt;&lt;year&gt;2012&lt;/year&gt;&lt;/dates&gt;&lt;urls&gt;&lt;related-urls&gt;&lt;url&gt;http://dx.doi.org/10.1155/2012/489456&lt;/url&gt;&lt;/related-urls&gt;&lt;/urls&gt;&lt;custom7&gt;489456&lt;/custom7&gt;&lt;electronic-resource-num&gt;10.1155/2012/489456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(Wilkinson and El Khoury, 2012)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could also mediate receptor oligomerisation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&lt;EndNote&gt;&lt;Cite&gt;&lt;Author&gt;Murphy&lt;/Author&gt;&lt;Year&gt;2005&lt;/Year&gt;&lt;RecNum&gt;130&lt;/RecNum&gt;&lt;DisplayText&gt;(Murphy et al., 2005)&lt;/DisplayText&gt;&lt;record&gt;&lt;rec-number&gt;130&lt;/rec-number&gt;&lt;foreign-keys&gt;&lt;key app="EN" db-id="wa25twppyx902le00tmv990mrttvw5s99sd0" timestamp="1396729943"&gt;130&lt;/key&gt;&lt;/foreign-keys&gt;&lt;ref-type name="Journal Article"&gt;17&lt;/ref-type&gt;&lt;contributors&gt;&lt;authors&gt;&lt;author&gt;Murphy, Jane E.&lt;/author&gt;&lt;author&gt;Tedbury, Philip R.&lt;/author&gt;&lt;author&gt;Homer-Vanniasinkam, Shervanthi&lt;/author&gt;&lt;author&gt;Walker, John H.&lt;/author&gt;&lt;author&gt;Ponnambalam, Sreenivasan&lt;/author&gt;&lt;/authors&gt;&lt;/contributors&gt;&lt;titles&gt;&lt;title&gt;Biochemistry and cell biology of mammalian scavenger receptors&lt;/title&gt;&lt;secondary-title&gt;Atherosclerosis&lt;/secondary-title&gt;&lt;/titles&gt;&lt;periodical&gt;&lt;full-title&gt;Atherosclerosis&lt;/full-title&gt;&lt;/periodical&gt;&lt;pages&gt;1-15&lt;/pages&gt;&lt;volume&gt;182&lt;/volume&gt;&lt;number&gt;1&lt;/number&gt;&lt;keywords&gt;&lt;keyword&gt;Scavenger receptor&lt;/keyword&gt;&lt;keyword&gt;Oxidised LDL&lt;/keyword&gt;&lt;keyword&gt;Secretion&lt;/keyword&gt;&lt;keyword&gt;Internalisation&lt;/keyword&gt;&lt;keyword&gt;Intracellular signalling&lt;/keyword&gt;&lt;/keywords&gt;&lt;dates&gt;&lt;year&gt;2005&lt;/year&gt;&lt;pub-dates&gt;&lt;date&gt;9//&lt;/date&gt;&lt;/pub-dates&gt;&lt;/dates&gt;&lt;isbn&gt;0021-9150&lt;/isbn&gt;&lt;urls&gt;&lt;related-urls&gt;&lt;url&gt;http://www.sciencedirect.com/science/article/pii/S0021915005002509&lt;/url&gt;&lt;/related-urls&gt;&lt;/urls&gt;&lt;electronic-resource-num&gt;http://dx.doi.org/10.1016/j.atherosclerosis.2005.03.036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(Murphy et al., 2005)</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 transmembrane domain and a long cytoplasmic domain rich in serine and proline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(PrabhuDas et al., 2014)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SR-F1 is expressed on macrophages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&lt;EndNote&gt;&lt;Cite&gt;&lt;Author&gt;Wilkinson&lt;/Author&gt;&lt;Year&gt;2012&lt;/Year&gt;&lt;RecNum&gt;610&lt;/RecNum&gt;&lt;DisplayText&gt;(Wilkinson and El Khoury, 2012)&lt;/DisplayText&gt;&lt;record&gt;&lt;rec-number&gt;610&lt;/rec-number&gt;&lt;foreign-keys&gt;&lt;key app="EN" db-id="wa25twppyx902le00tmv990mrttvw5s99sd0" timestamp="1404398028"&gt;610&lt;/key&gt;&lt;/foreign-keys&gt;&lt;ref-type name="Journal Article"&gt;17&lt;/ref-type&gt;&lt;contributors&gt;&lt;authors&gt;&lt;author&gt;Wilkinson, K, &lt;/author&gt;&lt;author&gt;El Khoury, J.&lt;/author&gt;&lt;/authors&gt;&lt;/contributors&gt;&lt;titles&gt;&lt;title&gt;Microglial Scavenger Receptors and Their Roles in the Pathogenesis of Alzheimer&amp;amp;#39;s Disease&lt;/title&gt;&lt;secondary-title&gt;International Journal of Alzheimer&amp;apos;s Disease&lt;/secondary-title&gt;&lt;/titles&gt;&lt;periodical&gt;&lt;full-title&gt;International Journal of Alzheimer&amp;apos;s Disease&lt;/full-title&gt;&lt;/periodical&gt;&lt;pages&gt;10&lt;/pages&gt;&lt;volume&gt;2012&lt;/volume&gt;&lt;dates&gt;&lt;year&gt;2012&lt;/year&gt;&lt;/dates&gt;&lt;urls&gt;&lt;related-urls&gt;&lt;url&gt;http://dx.doi.org/10.1155/2012/489456&lt;/url&gt;&lt;/related-urls&gt;&lt;/urls&gt;&lt;custom7&gt;489456&lt;/custom7&gt;&lt;electronic-resource-num&gt;10.1155/2012/489456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(Wilkinson and El Khoury, 2012)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SR-F can bind heat shock proteins </w:t>
      </w:r>
      <w:r w:rsidRPr="00624687">
        <w:rPr>
          <w:rFonts w:asciiTheme="majorBidi" w:hAnsiTheme="majorBidi" w:cstheme="majorBidi"/>
          <w:color w:val="auto"/>
        </w:rPr>
        <w:fldChar w:fldCharType="begin">
          <w:fldData xml:space="preserve">PEVuZE5vdGU+PENpdGU+PEF1dGhvcj5GYWNjaXBvbnRlPC9BdXRob3I+PFllYXI+MjAwNzwvWWVh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PEVuZE5vdGU+PENpdGU+PEF1dGhvcj5GYWNjaXBvbnRlPC9BdXRob3I+PFllYXI+MjAwNzwvWWVh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(Facciponte et al., 2007, Plüddemann et al., 2007)</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calreticulin that is transported into the major histocompatibility complex class I pathway in macrophages and dendritic cells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&lt;EndNote&gt;&lt;Cite&gt;&lt;Author&gt;Berwin&lt;/Author&gt;&lt;Year&gt;2004&lt;/Year&gt;&lt;RecNum&gt;43&lt;/RecNum&gt;&lt;DisplayText&gt;(Berwin et al., 2004)&lt;/DisplayText&gt;&lt;record&gt;&lt;rec-number&gt;43&lt;/rec-number&gt;&lt;foreign-keys&gt;&lt;key app="EN" db-id="wa25twppyx902le00tmv990mrttvw5s99sd0" timestamp="1392153647"&gt;43&lt;/key&gt;&lt;/foreign-keys&gt;&lt;ref-type name="Journal Article"&gt;17&lt;/ref-type&gt;&lt;contributors&gt;&lt;authors&gt;&lt;author&gt;Berwin, Brent&lt;/author&gt;&lt;author&gt;Delneste, Yves&lt;/author&gt;&lt;author&gt;Lovingood, Rachel V.&lt;/author&gt;&lt;author&gt;Post, Steven R.&lt;/author&gt;&lt;author&gt;Pizzo, Salvatore V.&lt;/author&gt;&lt;/authors&gt;&lt;/contributors&gt;&lt;titles&gt;&lt;title&gt;SREC-I, a Type F Scavenger Receptor, Is an Endocytic Receptor for Calreticulin&lt;/title&gt;&lt;secondary-title&gt;Journal of Biological Chemistry&lt;/secondary-title&gt;&lt;/titles&gt;&lt;periodical&gt;&lt;full-title&gt;Journal of Biological Chemistry&lt;/full-title&gt;&lt;/periodical&gt;&lt;pages&gt;51250-51257&lt;/pages&gt;&lt;volume&gt;279&lt;/volume&gt;&lt;number&gt;49&lt;/number&gt;&lt;dates&gt;&lt;year&gt;2004&lt;/year&gt;&lt;pub-dates&gt;&lt;date&gt;December 3, 2004&lt;/date&gt;&lt;/pub-dates&gt;&lt;/dates&gt;&lt;urls&gt;&lt;related-urls&gt;&lt;url&gt;http://www.jbc.org/content/279/49/51250.abstract&lt;/url&gt;&lt;/related-urls&gt;&lt;/urls&gt;&lt;electronic-resource-num&gt;10.1074/jbc.M406202200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(Berwin et al., 2004)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advillin (an actin-binding factor, </w:t>
      </w:r>
      <w:r w:rsidR="008046A3" w:rsidRPr="00624687">
        <w:rPr>
          <w:rFonts w:asciiTheme="majorBidi" w:hAnsiTheme="majorBidi" w:cstheme="majorBidi"/>
          <w:color w:val="auto"/>
        </w:rPr>
        <w:t xml:space="preserve">which </w:t>
      </w:r>
      <w:r w:rsidRPr="00624687">
        <w:rPr>
          <w:rFonts w:asciiTheme="majorBidi" w:hAnsiTheme="majorBidi" w:cstheme="majorBidi"/>
          <w:color w:val="auto"/>
        </w:rPr>
        <w:t xml:space="preserve">causes the induction of neurite-like protrusions in fibroblasts)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&lt;EndNote&gt;&lt;Cite&gt;&lt;Author&gt;Shibata&lt;/Author&gt;&lt;Year&gt;2004&lt;/Year&gt;&lt;RecNum&gt;650&lt;/RecNum&gt;&lt;DisplayText&gt;(Shibata et al., 2004)&lt;/DisplayText&gt;&lt;record&gt;&lt;rec-number&gt;650&lt;/rec-number&gt;&lt;foreign-keys&gt;&lt;key app="EN" db-id="wa25twppyx902le00tmv990mrttvw5s99sd0" timestamp="1406121519"&gt;650&lt;/key&gt;&lt;/foreign-keys&gt;&lt;ref-type name="Journal Article"&gt;17&lt;/ref-type&gt;&lt;contributors&gt;&lt;authors&gt;&lt;author&gt;Shibata, Mami&lt;/author&gt;&lt;author&gt;Ishii, Junko&lt;/author&gt;&lt;author&gt;Koizumi, Hiroyuki&lt;/author&gt;&lt;author&gt;Shibata, Norihito&lt;/author&gt;&lt;author&gt;Dohmae, Naoshi&lt;/author&gt;&lt;author&gt;Takio, Koji&lt;/author&gt;&lt;author&gt;Adachi, Hideki&lt;/author&gt;&lt;author&gt;Tsujimoto, Masafumi&lt;/author&gt;&lt;author&gt;Arai, Hiroyuki&lt;/author&gt;&lt;/authors&gt;&lt;/contributors&gt;&lt;titles&gt;&lt;title&gt;Type F Scavenger Receptor SREC-I Interacts with Advillin, a Member of the Gelsolin/Villin Family, and Induces Neurite-like Outgrowth&lt;/title&gt;&lt;secondary-title&gt;Journal of Biological Chemistry&lt;/secondary-title&gt;&lt;/titles&gt;&lt;periodical&gt;&lt;full-title&gt;Journal of Biological Chemistry&lt;/full-title&gt;&lt;/periodical&gt;&lt;pages&gt;40084-40090&lt;/pages&gt;&lt;volume&gt;279&lt;/volume&gt;&lt;number&gt;38&lt;/number&gt;&lt;dates&gt;&lt;year&gt;2004&lt;/year&gt;&lt;pub-dates&gt;&lt;date&gt;September 17, 2004&lt;/date&gt;&lt;/pub-dates&gt;&lt;/dates&gt;&lt;urls&gt;&lt;related-urls&gt;&lt;url&gt;http://www.jbc.org/content/279/38/40084.abstract&lt;/url&gt;&lt;/related-urls&gt;&lt;/urls&gt;&lt;electronic-resource-num&gt;10.1074/jbc.M403844200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(Shibata et al., 2004)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polyinosinic acid, as well as mediating the </w:t>
      </w:r>
      <w:r w:rsidR="002A0197" w:rsidRPr="00624687">
        <w:rPr>
          <w:rFonts w:asciiTheme="majorBidi" w:hAnsiTheme="majorBidi" w:cstheme="majorBidi"/>
          <w:color w:val="auto"/>
        </w:rPr>
        <w:t xml:space="preserve">internalisation </w:t>
      </w:r>
      <w:r w:rsidRPr="00624687">
        <w:rPr>
          <w:rFonts w:asciiTheme="majorBidi" w:hAnsiTheme="majorBidi" w:cstheme="majorBidi"/>
          <w:color w:val="auto"/>
        </w:rPr>
        <w:t xml:space="preserve"> of modified LDL for cellular degradation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&lt;EndNote&gt;&lt;Cite&gt;&lt;Author&gt;Adachi&lt;/Author&gt;&lt;Year&gt;1997&lt;/Year&gt;&lt;RecNum&gt;609&lt;/RecNum&gt;&lt;DisplayText&gt;(Adachi et al., 1997)&lt;/DisplayText&gt;&lt;record&gt;&lt;rec-number&gt;609&lt;/rec-number&gt;&lt;foreign-keys&gt;&lt;key app="EN" db-id="wa25twppyx902le00tmv990mrttvw5s99sd0" timestamp="1404397440"&gt;609&lt;/key&gt;&lt;/foreign-keys&gt;&lt;ref-type name="Journal Article"&gt;17&lt;/ref-type&gt;&lt;contributors&gt;&lt;authors&gt;&lt;author&gt;Adachi, Hideki&lt;/author&gt;&lt;author&gt;Tsujimoto, Masafumi&lt;/author&gt;&lt;author&gt;Arai, Hiroyuki&lt;/author&gt;&lt;author&gt;Inoue, Keizo&lt;/author&gt;&lt;/authors&gt;&lt;/contributors&gt;&lt;titles&gt;&lt;title&gt;Expression Cloning of a Novel Scavenger Receptor from Human Endothelial Cells&lt;/title&gt;&lt;secondary-title&gt;Journal of Biological Chemistry&lt;/secondary-title&gt;&lt;/titles&gt;&lt;periodical&gt;&lt;full-title&gt;Journal of Biological Chemistry&lt;/full-title&gt;&lt;/periodical&gt;&lt;pages&gt;31217-31220&lt;/pages&gt;&lt;volume&gt;272&lt;/volume&gt;&lt;number&gt;50&lt;/number&gt;&lt;dates&gt;&lt;year&gt;1997&lt;/year&gt;&lt;pub-dates&gt;&lt;date&gt;December 12, 1997&lt;/date&gt;&lt;/pub-dates&gt;&lt;/dates&gt;&lt;urls&gt;&lt;related-urls&gt;&lt;url&gt;http://www.jbc.org/content/272/50/31217.abstract&lt;/url&gt;&lt;/related-urls&gt;&lt;/urls&gt;&lt;electronic-resource-num&gt;10.1074/jbc.272.50.31217&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(Adachi et al., 1997)</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SR-F1 also plays a role in recognising and binding the pathogenic yeasts </w:t>
      </w:r>
      <w:r w:rsidRPr="00624687">
        <w:rPr>
          <w:rFonts w:asciiTheme="majorBidi" w:hAnsiTheme="majorBidi" w:cstheme="majorBidi"/>
          <w:i/>
          <w:color w:val="auto"/>
        </w:rPr>
        <w:t>Cryptococcus neoformans</w:t>
      </w:r>
      <w:r w:rsidRPr="00624687">
        <w:rPr>
          <w:rFonts w:asciiTheme="majorBidi" w:hAnsiTheme="majorBidi" w:cstheme="majorBidi"/>
          <w:color w:val="auto"/>
        </w:rPr>
        <w:t xml:space="preserve"> and </w:t>
      </w:r>
      <w:r w:rsidRPr="00624687">
        <w:rPr>
          <w:rFonts w:asciiTheme="majorBidi" w:hAnsiTheme="majorBidi" w:cstheme="majorBidi"/>
          <w:i/>
          <w:color w:val="auto"/>
        </w:rPr>
        <w:t>C. albicans</w:t>
      </w:r>
      <w:r w:rsidRPr="00624687">
        <w:rPr>
          <w:rFonts w:asciiTheme="majorBidi" w:hAnsiTheme="majorBidi" w:cstheme="majorBidi"/>
          <w:color w:val="auto"/>
        </w:rPr>
        <w:t xml:space="preserve"> </w:t>
      </w:r>
      <w:r w:rsidRPr="00624687">
        <w:rPr>
          <w:rFonts w:asciiTheme="majorBidi" w:hAnsiTheme="majorBidi" w:cstheme="majorBidi"/>
          <w:color w:val="auto"/>
        </w:rPr>
        <w:fldChar w:fldCharType="begin">
          <w:fldData xml:space="preserve">PEVuZE5vdGU+PENpdGU+PEF1dGhvcj5QbMO8ZGRlbWFubjwvQXV0aG9yPjxZZWFyPjIwMDc8L1ll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PEVuZE5vdGU+PENpdGU+PEF1dGhvcj5QbMO8ZGRlbWFubjwvQXV0aG9yPjxZZWFyPjIwMDc8L1ll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(Plüddemann et al., 2007, Wilkinson and El Khoury, 2012)</w:t>
      </w:r>
      <w:r w:rsidRPr="00624687">
        <w:rPr>
          <w:rFonts w:asciiTheme="majorBidi" w:hAnsiTheme="majorBidi" w:cstheme="majorBidi"/>
          <w:color w:val="auto"/>
        </w:rPr>
        <w:fldChar w:fldCharType="end"/>
      </w:r>
      <w:r w:rsidRPr="00624687">
        <w:rPr>
          <w:rFonts w:asciiTheme="majorBidi" w:hAnsiTheme="majorBidi" w:cstheme="majorBidi"/>
          <w:color w:val="auto"/>
        </w:rPr>
        <w:t>.</w:t>
      </w:r>
      <w:r w:rsidR="004C0D10" w:rsidRPr="00624687">
        <w:rPr>
          <w:rFonts w:asciiTheme="majorBidi" w:hAnsiTheme="majorBidi" w:cstheme="majorBidi"/>
          <w:color w:val="auto"/>
        </w:rPr>
        <w:t xml:space="preserve"> </w:t>
      </w:r>
    </w:p>
    <w:p w14:paraId="7E449E04" w14:textId="77777777" w:rsidR="008046A3" w:rsidRPr="00624687" w:rsidRDefault="008046A3" w:rsidP="004C0D10">
      <w:pPr>
        <w:rPr>
          <w:rFonts w:asciiTheme="majorBidi" w:hAnsiTheme="majorBidi" w:cstheme="majorBidi"/>
          <w:color w:val="auto"/>
        </w:rPr>
      </w:pPr>
    </w:p>
    <w:p w14:paraId="6AC8EAA7" w14:textId="2BF68A8C" w:rsidR="005946D4" w:rsidRPr="00624687" w:rsidRDefault="005946D4" w:rsidP="004C0D10">
      <w:pPr>
        <w:rPr>
          <w:rFonts w:asciiTheme="majorBidi" w:hAnsiTheme="majorBidi" w:cstheme="majorBidi"/>
          <w:color w:val="auto"/>
        </w:rPr>
      </w:pPr>
      <w:r w:rsidRPr="00624687">
        <w:rPr>
          <w:rFonts w:asciiTheme="majorBidi" w:hAnsiTheme="majorBidi" w:cstheme="majorBidi"/>
          <w:color w:val="auto"/>
        </w:rPr>
        <w:t xml:space="preserve">A second isoform of SR-F1, SR-F2, currently known as SCARF2 and SREC-II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&lt;EndNote&gt;&lt;Cite&gt;&lt;Author&gt;Ishii&lt;/Author&gt;&lt;Year&gt;2002&lt;/Year&gt;&lt;RecNum&gt;744&lt;/RecNum&gt;&lt;DisplayText&gt;(Ishii et al., 2002)&lt;/DisplayText&gt;&lt;record&gt;&lt;rec-number&gt;744&lt;/rec-number&gt;&lt;foreign-keys&gt;&lt;key app="EN" db-id="wa25twppyx902le00tmv990mrttvw5s99sd0" timestamp="1406716100"&gt;744&lt;/key&gt;&lt;/foreign-keys&gt;&lt;ref-type name="Journal Article"&gt;17&lt;/ref-type&gt;&lt;contributors&gt;&lt;authors&gt;&lt;author&gt;Ishii, Junko&lt;/author&gt;&lt;author&gt;Adachi, Hideki&lt;/author&gt;&lt;author&gt;Aoki, Junken&lt;/author&gt;&lt;author&gt;Koizumi, Hiroyuki&lt;/author&gt;&lt;author&gt;Tomita, Susumu&lt;/author&gt;&lt;author&gt;Suzuki, Toshiharu&lt;/author&gt;&lt;author&gt;Tsujimoto, Masafumi&lt;/author&gt;&lt;author&gt;Inoue, Keizo&lt;/author&gt;&lt;author&gt;Arai, Hiroyuki&lt;/author&gt;&lt;/authors&gt;&lt;/contributors&gt;&lt;titles&gt;&lt;title&gt;SREC-II, a New Member of the Scavenger Receptor Type F Family, Trans-interacts with SREC-I through Its Extracellular Domain&lt;/title&gt;&lt;secondary-title&gt;Journal of Biological Chemistry&lt;/secondary-title&gt;&lt;/titles&gt;&lt;periodical&gt;&lt;full-title&gt;Journal of Biological Chemistry&lt;/full-title&gt;&lt;/periodical&gt;&lt;pages&gt;39696-39702&lt;/pages&gt;&lt;volume&gt;277&lt;/volume&gt;&lt;number&gt;42&lt;/number&gt;&lt;dates&gt;&lt;year&gt;2002&lt;/year&gt;&lt;pub-dates&gt;&lt;date&gt;October 18, 2002&lt;/date&gt;&lt;/pub-dates&gt;&lt;/dates&gt;&lt;urls&gt;&lt;related-urls&gt;&lt;url&gt;http://www.jbc.org/content/277/42/39696.abstract&lt;/url&gt;&lt;/related-urls&gt;&lt;/urls&gt;&lt;electronic-resource-num&gt;10.1074/jbc.M206140200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(Ishii et al., 2002)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gene for SR-F2 is located on human chromosome 22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&lt;EndNote&gt;&lt;Cite&gt;&lt;Author&gt;Ishii&lt;/Author&gt;&lt;Year&gt;2002&lt;/Year&gt;&lt;RecNum&gt;744&lt;/RecNum&gt;&lt;DisplayText&gt;(Ishii et al., 2002)&lt;/DisplayText&gt;&lt;record&gt;&lt;rec-number&gt;744&lt;/rec-number&gt;&lt;foreign-keys&gt;&lt;key app="EN" db-id="wa25twppyx902le00tmv990mrttvw5s99sd0" timestamp="1406716100"&gt;744&lt;/key&gt;&lt;/foreign-keys&gt;&lt;ref-type name="Journal Article"&gt;17&lt;/ref-type&gt;&lt;contributors&gt;&lt;authors&gt;&lt;author&gt;Ishii, Junko&lt;/author&gt;&lt;author&gt;Adachi, Hideki&lt;/author&gt;&lt;author&gt;Aoki, Junken&lt;/author&gt;&lt;author&gt;Koizumi, Hiroyuki&lt;/author&gt;&lt;author&gt;Tomita, Susumu&lt;/author&gt;&lt;author&gt;Suzuki, Toshiharu&lt;/author&gt;&lt;author&gt;Tsujimoto, Masafumi&lt;/author&gt;&lt;author&gt;Inoue, Keizo&lt;/author&gt;&lt;author&gt;Arai, Hiroyuki&lt;/author&gt;&lt;/authors&gt;&lt;/contributors&gt;&lt;titles&gt;&lt;title&gt;SREC-II, a New Member of the Scavenger Receptor Type F Family, Trans-interacts with SREC-I through Its Extracellular Domain&lt;/title&gt;&lt;secondary-title&gt;Journal of Biological Chemistry&lt;/secondary-title&gt;&lt;/titles&gt;&lt;periodical&gt;&lt;full-title&gt;Journal of Biological Chemistry&lt;/full-title&gt;&lt;/periodical&gt;&lt;pages&gt;39696-39702&lt;/pages&gt;&lt;volume&gt;277&lt;/volume&gt;&lt;number&gt;42&lt;/number&gt;&lt;dates&gt;&lt;year&gt;2002&lt;/year&gt;&lt;pub-dates&gt;&lt;date&gt;October 18, 2002&lt;/date&gt;&lt;/pub-dates&gt;&lt;/dates&gt;&lt;urls&gt;&lt;related-urls&gt;&lt;url&gt;http://www.jbc.org/content/277/42/39696.abstract&lt;/url&gt;&lt;/related-urls&gt;&lt;/urls&gt;&lt;electronic-resource-num&gt;10.1074/jbc.M206140200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(Ishii et al., 2002)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It is a type I transmembrane protein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&lt;EndNote&gt;&lt;Cite&gt;&lt;Author&gt;Ishii&lt;/Author&gt;&lt;Year&gt;2002&lt;/Year&gt;&lt;RecNum&gt;744&lt;/RecNum&gt;&lt;DisplayText&gt;(Ishii et al., 2002)&lt;/DisplayText&gt;&lt;record&gt;&lt;rec-number&gt;744&lt;/rec-number&gt;&lt;foreign-keys&gt;&lt;key app="EN" db-id="wa25twppyx902le00tmv990mrttvw5s99sd0" timestamp="1406716100"&gt;744&lt;/key&gt;&lt;/foreign-keys&gt;&lt;ref-type name="Journal Article"&gt;17&lt;/ref-type&gt;&lt;contributors&gt;&lt;authors&gt;&lt;author&gt;Ishii, Junko&lt;/author&gt;&lt;author&gt;Adachi, Hideki&lt;/author&gt;&lt;author&gt;Aoki, Junken&lt;/author&gt;&lt;author&gt;Koizumi, Hiroyuki&lt;/author&gt;&lt;author&gt;Tomita, Susumu&lt;/author&gt;&lt;author&gt;Suzuki, Toshiharu&lt;/author&gt;&lt;author&gt;Tsujimoto, Masafumi&lt;/author&gt;&lt;author&gt;Inoue, Keizo&lt;/author&gt;&lt;author&gt;Arai, Hiroyuki&lt;/author&gt;&lt;/authors&gt;&lt;/contributors&gt;&lt;titles&gt;&lt;title&gt;SREC-II, a New Member of the Scavenger Receptor Type F Family, Trans-interacts with SREC-I through Its Extracellular Domain&lt;/title&gt;&lt;secondary-title&gt;Journal of Biological Chemistry&lt;/secondary-title&gt;&lt;/titles&gt;&lt;periodical&gt;&lt;full-title&gt;Journal of Biological Chemistry&lt;/full-title&gt;&lt;/periodical&gt;&lt;pages&gt;39696-39702&lt;/pages&gt;&lt;volume&gt;277&lt;/volume&gt;&lt;number&gt;42&lt;/number&gt;&lt;dates&gt;&lt;year&gt;2002&lt;/year&gt;&lt;pub-dates&gt;&lt;date&gt;October 18, 2002&lt;/date&gt;&lt;/pub-dates&gt;&lt;/dates&gt;&lt;urls&gt;&lt;related-urls&gt;&lt;url&gt;http://www.jbc.org/content/277/42/39696.abstract&lt;/url&gt;&lt;/related-urls&gt;&lt;/urls&gt;&lt;electronic-resource-num&gt;10.1074/jbc.M206140200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(Ishii et al., 2002)</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with three domains; a N-terminal extracellular domain with epidermal growth factor like repeats, a transmembrane domain and a long cytoplasmic domain rich in arginine and lysine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(PrabhuDas et al., 2014)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SR-F2 is expressed in the kidney, heart, placenta, spleen, lung, ovary and small intestine. SR-F2 cannot internalise modified LDL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&lt;EndNote&gt;&lt;Cite&gt;&lt;Author&gt;Ishii&lt;/Author&gt;&lt;Year&gt;2002&lt;/Year&gt;&lt;RecNum&gt;744&lt;/RecNum&gt;&lt;DisplayText&gt;(Ishii et al., 2002)&lt;/DisplayText&gt;&lt;record&gt;&lt;rec-number&gt;744&lt;/rec-number&gt;&lt;foreign-keys&gt;&lt;key app="EN" db-id="wa25twppyx902le00tmv990mrttvw5s99sd0" timestamp="1406716100"&gt;744&lt;/key&gt;&lt;/foreign-keys&gt;&lt;ref-type name="Journal Article"&gt;17&lt;/ref-type&gt;&lt;contributors&gt;&lt;authors&gt;&lt;author&gt;Ishii, Junko&lt;/author&gt;&lt;author&gt;Adachi, Hideki&lt;/author&gt;&lt;author&gt;Aoki, Junken&lt;/author&gt;&lt;author&gt;Koizumi, Hiroyuki&lt;/author&gt;&lt;author&gt;Tomita, Susumu&lt;/author&gt;&lt;author&gt;Suzuki, Toshiharu&lt;/author&gt;&lt;author&gt;Tsujimoto, Masafumi&lt;/author&gt;&lt;author&gt;Inoue, Keizo&lt;/author&gt;&lt;author&gt;Arai, Hiroyuki&lt;/author&gt;&lt;/authors&gt;&lt;/contributors&gt;&lt;titles&gt;&lt;title&gt;SREC-II, a New Member of the Scavenger Receptor Type F Family, Trans-interacts with SREC-I through Its Extracellular Domain&lt;/title&gt;&lt;secondary-title&gt;Journal of Biological Chemistry&lt;/secondary-title&gt;&lt;/titles&gt;&lt;periodical&gt;&lt;full-title&gt;Journal of Biological Chemistry&lt;/full-title&gt;&lt;/periodical&gt;&lt;pages&gt;39696-39702&lt;/pages&gt;&lt;volume&gt;277&lt;/volume&gt;&lt;number&gt;42&lt;/number&gt;&lt;dates&gt;&lt;year&gt;2002&lt;/year&gt;&lt;pub-dates&gt;&lt;date&gt;October 18, 2002&lt;/date&gt;&lt;/pub-dates&gt;&lt;/dates&gt;&lt;urls&gt;&lt;related-urls&gt;&lt;url&gt;http://www.jbc.org/content/277/42/39696.abstract&lt;/url&gt;&lt;/related-urls&gt;&lt;/urls&gt;&lt;electronic-resource-num&gt;10.1074/jbc.M206140200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(Ishii et al., 2002)</w:t>
      </w:r>
      <w:r w:rsidRPr="00624687">
        <w:rPr>
          <w:rFonts w:asciiTheme="majorBidi" w:hAnsiTheme="majorBidi" w:cstheme="majorBidi"/>
          <w:color w:val="auto"/>
        </w:rPr>
        <w:fldChar w:fldCharType="end"/>
      </w:r>
      <w:r w:rsidRPr="00624687">
        <w:rPr>
          <w:rFonts w:asciiTheme="majorBidi" w:hAnsiTheme="majorBidi" w:cstheme="majorBidi"/>
          <w:color w:val="auto"/>
        </w:rPr>
        <w:t>, indicating it function</w:t>
      </w:r>
      <w:r w:rsidR="008046A3" w:rsidRPr="00624687">
        <w:rPr>
          <w:rFonts w:asciiTheme="majorBidi" w:hAnsiTheme="majorBidi" w:cstheme="majorBidi"/>
          <w:color w:val="auto"/>
        </w:rPr>
        <w:t>s</w:t>
      </w:r>
      <w:r w:rsidRPr="00624687">
        <w:rPr>
          <w:rFonts w:asciiTheme="majorBidi" w:hAnsiTheme="majorBidi" w:cstheme="majorBidi"/>
          <w:color w:val="auto"/>
        </w:rPr>
        <w:t xml:space="preserve"> only as an extracellular sensor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&lt;EndNote&gt;&lt;Cite&gt;&lt;Author&gt;Murphy&lt;/Author&gt;&lt;Year&gt;2005&lt;/Year&gt;&lt;RecNum&gt;130&lt;/RecNum&gt;&lt;DisplayText&gt;(Murphy et al., 2005)&lt;/DisplayText&gt;&lt;record&gt;&lt;rec-number&gt;130&lt;/rec-number&gt;&lt;foreign-keys&gt;&lt;key app="EN" db-id="wa25twppyx902le00tmv990mrttvw5s99sd0" timestamp="1396729943"&gt;130&lt;/key&gt;&lt;/foreign-keys&gt;&lt;ref-type name="Journal Article"&gt;17&lt;/ref-type&gt;&lt;contributors&gt;&lt;authors&gt;&lt;author&gt;Murphy, Jane E.&lt;/author&gt;&lt;author&gt;Tedbury, Philip R.&lt;/author&gt;&lt;author&gt;Homer-Vanniasinkam, Shervanthi&lt;/author&gt;&lt;author&gt;Walker, John H.&lt;/author&gt;&lt;author&gt;Ponnambalam, Sreenivasan&lt;/author&gt;&lt;/authors&gt;&lt;/contributors&gt;&lt;titles&gt;&lt;title&gt;Biochemistry and cell biology of mammalian scavenger receptors&lt;/title&gt;&lt;secondary-title&gt;Atherosclerosis&lt;/secondary-title&gt;&lt;/titles&gt;&lt;periodical&gt;&lt;full-title&gt;Atherosclerosis&lt;/full-title&gt;&lt;/periodical&gt;&lt;pages&gt;1-15&lt;/pages&gt;&lt;volume&gt;182&lt;/volume&gt;&lt;number&gt;1&lt;/number&gt;&lt;keywords&gt;&lt;keyword&gt;Scavenger receptor&lt;/keyword&gt;&lt;keyword&gt;Oxidised LDL&lt;/keyword&gt;&lt;keyword&gt;Secretion&lt;/keyword&gt;&lt;keyword&gt;Internalisation&lt;/keyword&gt;&lt;keyword&gt;Intracellular signalling&lt;/keyword&gt;&lt;/keywords&gt;&lt;dates&gt;&lt;year&gt;2005&lt;/year&gt;&lt;pub-dates&gt;&lt;date&gt;9//&lt;/date&gt;&lt;/pub-dates&gt;&lt;/dates&gt;&lt;isbn&gt;0021-9150&lt;/isbn&gt;&lt;urls&gt;&lt;related-urls&gt;&lt;url&gt;http://www.sciencedirect.com/science/article/pii/S0021915005002509&lt;/url&gt;&lt;/related-urls&gt;&lt;/urls&gt;&lt;electronic-resource-num&gt;http://dx.doi.org/10.1016/j.atherosclerosis.2005.03.036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(Murphy et al., 2005)</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07067A1C" w14:textId="77777777" w:rsidR="008046A3" w:rsidRPr="00624687" w:rsidRDefault="008046A3" w:rsidP="004C0D10">
      <w:pPr>
        <w:rPr>
          <w:rFonts w:asciiTheme="majorBidi" w:hAnsiTheme="majorBidi" w:cstheme="majorBidi"/>
          <w:color w:val="auto"/>
        </w:rPr>
      </w:pPr>
    </w:p>
    <w:p w14:paraId="38DF037A" w14:textId="7C883941" w:rsidR="005946D4" w:rsidRPr="00624687" w:rsidRDefault="005946D4" w:rsidP="005946D4">
      <w:pPr>
        <w:rPr>
          <w:rFonts w:asciiTheme="majorBidi" w:hAnsiTheme="majorBidi" w:cstheme="majorBidi"/>
          <w:color w:val="auto"/>
        </w:rPr>
      </w:pPr>
      <w:r w:rsidRPr="00624687">
        <w:rPr>
          <w:rFonts w:asciiTheme="majorBidi" w:hAnsiTheme="majorBidi" w:cstheme="majorBidi"/>
          <w:color w:val="auto"/>
        </w:rPr>
        <w:t xml:space="preserve">A third member of SR-F with multiple epidermal growth factor–like domains, SR-F3, is </w:t>
      </w:r>
      <w:r w:rsidRPr="00624687">
        <w:rPr>
          <w:rFonts w:asciiTheme="majorBidi" w:hAnsiTheme="majorBidi" w:cstheme="majorBidi"/>
          <w:color w:val="auto"/>
        </w:rPr>
        <w:lastRenderedPageBreak/>
        <w:t xml:space="preserve">currently known as MEGF10 and also EMARDD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(PrabhuDas et al., 2014)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It is </w:t>
      </w:r>
      <w:r w:rsidRPr="00624687">
        <w:rPr>
          <w:rFonts w:asciiTheme="majorBidi" w:hAnsiTheme="majorBidi" w:cstheme="majorBidi" w:hint="eastAsia"/>
          <w:color w:val="auto"/>
        </w:rPr>
        <w:t>type I transmembrane protein that consists of 17 EGF-like domains in extracellular region</w:t>
      </w:r>
      <w:r w:rsidRPr="00624687">
        <w:rPr>
          <w:rFonts w:asciiTheme="majorBidi" w:hAnsiTheme="majorBidi" w:cstheme="majorBidi"/>
          <w:color w:val="auto"/>
        </w:rPr>
        <w:t xml:space="preserve"> </w:t>
      </w:r>
      <w:r w:rsidRPr="00624687">
        <w:rPr>
          <w:rFonts w:asciiTheme="majorBidi" w:hAnsiTheme="majorBidi" w:cstheme="majorBidi"/>
          <w:color w:val="auto"/>
        </w:rPr>
        <w:fldChar w:fldCharType="begin">
          <w:fldData xml:space="preserve">PEVuZE5vdGU+PENpdGU+PEF1dGhvcj5TdXp1a2k8L0F1dGhvcj48WWVhcj4yMDA3PC9ZZWFyPjxS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PEVuZE5vdGU+PENpdGU+PEF1dGhvcj5TdXp1a2k8L0F1dGhvcj48WWVhcj4yMDA3PC9ZZWFyPjxS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(Suzuki and Nakayama, 2007)</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gene encoding SR-F3 is located on chromosome 5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(PrabhuDas et al., 2014)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It appears to be a receptor for brain amyloid-β, and it is thought to play a role in the pathogenesis of Alzheimer’s disease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&lt;EndNote&gt;&lt;Cite&gt;&lt;Author&gt;Wilkinson&lt;/Author&gt;&lt;Year&gt;2012&lt;/Year&gt;&lt;RecNum&gt;610&lt;/RecNum&gt;&lt;DisplayText&gt;(Wilkinson and El Khoury, 2012)&lt;/DisplayText&gt;&lt;record&gt;&lt;rec-number&gt;610&lt;/rec-number&gt;&lt;foreign-keys&gt;&lt;key app="EN" db-id="wa25twppyx902le00tmv990mrttvw5s99sd0" timestamp="1404398028"&gt;610&lt;/key&gt;&lt;/foreign-keys&gt;&lt;ref-type name="Journal Article"&gt;17&lt;/ref-type&gt;&lt;contributors&gt;&lt;authors&gt;&lt;author&gt;Wilkinson, K, &lt;/author&gt;&lt;author&gt;El Khoury, J.&lt;/author&gt;&lt;/authors&gt;&lt;/contributors&gt;&lt;titles&gt;&lt;title&gt;Microglial Scavenger Receptors and Their Roles in the Pathogenesis of Alzheimer&amp;amp;#39;s Disease&lt;/title&gt;&lt;secondary-title&gt;International Journal of Alzheimer&amp;apos;s Disease&lt;/secondary-title&gt;&lt;/titles&gt;&lt;periodical&gt;&lt;full-title&gt;International Journal of Alzheimer&amp;apos;s Disease&lt;/full-title&gt;&lt;/periodical&gt;&lt;pages&gt;10&lt;/pages&gt;&lt;volume&gt;2012&lt;/volume&gt;&lt;dates&gt;&lt;year&gt;2012&lt;/year&gt;&lt;/dates&gt;&lt;urls&gt;&lt;related-urls&gt;&lt;url&gt;http://dx.doi.org/10.1155/2012/489456&lt;/url&gt;&lt;/related-urls&gt;&lt;/urls&gt;&lt;custom7&gt;489456&lt;/custom7&gt;&lt;electronic-resource-num&gt;10.1155/2012/489456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(Wilkinson and El Khoury, 2012)</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5E952E12" w14:textId="1D631A15" w:rsidR="00D6523D" w:rsidRPr="00624687" w:rsidRDefault="00D6523D" w:rsidP="005946D4">
      <w:pPr>
        <w:rPr>
          <w:rFonts w:asciiTheme="majorBidi" w:hAnsiTheme="majorBidi" w:cstheme="majorBidi"/>
          <w:color w:val="auto"/>
        </w:rPr>
      </w:pPr>
    </w:p>
    <w:p w14:paraId="1C153EB6" w14:textId="2CA06E32" w:rsidR="00D6523D" w:rsidRPr="00624687" w:rsidRDefault="00D6523D" w:rsidP="00D6523D">
      <w:pPr>
        <w:pStyle w:val="Heading3"/>
        <w:rPr>
          <w:color w:val="auto"/>
        </w:rPr>
      </w:pPr>
      <w:bookmarkStart w:id="79" w:name="_Toc477301909"/>
      <w:bookmarkStart w:id="80" w:name="_Toc488167524"/>
      <w:bookmarkStart w:id="81" w:name="_Toc497199104"/>
      <w:r w:rsidRPr="00624687">
        <w:rPr>
          <w:color w:val="auto"/>
        </w:rPr>
        <w:t>Class G scavenger receptors</w:t>
      </w:r>
      <w:bookmarkEnd w:id="79"/>
      <w:bookmarkEnd w:id="80"/>
      <w:bookmarkEnd w:id="81"/>
      <w:r w:rsidRPr="00624687">
        <w:rPr>
          <w:color w:val="auto"/>
        </w:rPr>
        <w:t xml:space="preserve"> </w:t>
      </w:r>
    </w:p>
    <w:p w14:paraId="646C0364" w14:textId="5D1360F2" w:rsidR="00D6523D" w:rsidRPr="00624687" w:rsidRDefault="00D6523D">
      <w:pPr>
        <w:rPr>
          <w:rFonts w:asciiTheme="majorBidi" w:hAnsiTheme="majorBidi" w:cstheme="majorBidi"/>
          <w:color w:val="auto"/>
        </w:rPr>
      </w:pPr>
      <w:r w:rsidRPr="00624687">
        <w:rPr>
          <w:rFonts w:asciiTheme="majorBidi" w:hAnsiTheme="majorBidi" w:cstheme="majorBidi"/>
          <w:color w:val="auto"/>
        </w:rPr>
        <w:t xml:space="preserve">SR-G is currently known as PSOX and CXCL16. The gene encoding for SR-G is located on chromosome 17p13. SR-G protein is found in both soluble and membrane forms </w:t>
      </w:r>
      <w:r w:rsidRPr="00624687">
        <w:rPr>
          <w:rFonts w:asciiTheme="majorBidi" w:hAnsiTheme="majorBidi" w:cstheme="majorBidi"/>
          <w:color w:val="auto"/>
        </w:rPr>
        <w:fldChar w:fldCharType="begin">
          <w:fldData xml:space="preserve">PEVuZE5vdGU+PENpdGU+PEF1dGhvcj5NYXRsb3ViaWFuPC9BdXRob3I+PFllYXI+MjAwMDwvWWVh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PEVuZE5vdGU+PENpdGU+PEF1dGhvcj5NYXRsb3ViaWFuPC9BdXRob3I+PFllYXI+MjAwMDwvWWVh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(Matloubian et al., 2000)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It is a type I transmembrane glycoprotein that has an extracellular domain containing a chemokine-like region, a glycosylated mucin-like domain a transmembrane and soluble domain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&lt;EndNote&gt;&lt;Cite&gt;&lt;Author&gt;Sheikine&lt;/Author&gt;&lt;Year&gt;2008&lt;/Year&gt;&lt;RecNum&gt;746&lt;/RecNum&gt;&lt;DisplayText&gt;(Sheikine and Sirsjo, 2008)&lt;/DisplayText&gt;&lt;record&gt;&lt;rec-number&gt;746&lt;/rec-number&gt;&lt;foreign-keys&gt;&lt;key app="EN" db-id="wa25twppyx902le00tmv990mrttvw5s99sd0" timestamp="1406716248"&gt;746&lt;/key&gt;&lt;/foreign-keys&gt;&lt;ref-type name="Journal Article"&gt;17&lt;/ref-type&gt;&lt;contributors&gt;&lt;authors&gt;&lt;author&gt;Sheikine, Y.&lt;/author&gt;&lt;author&gt;Sirsjo, A.&lt;/author&gt;&lt;/authors&gt;&lt;/contributors&gt;&lt;auth-address&gt;Noninvasive Cardiovascular Imaging Program, Division of Nuclear Medicine/PET, Department of Medicine and Radiology, Brigham and Women&amp;apos;s Hospital, Harvard Medical School, 75 Francis Street L1, Boston, MA 02115 USA. ysheykin@partners.org&lt;/auth-address&gt;&lt;titles&gt;&lt;title&gt;CXCL16/SR-PSOX--a friend or a foe in atherosclerosis?&lt;/title&gt;&lt;secondary-title&gt;Atherosclerosis&lt;/secondary-title&gt;&lt;alt-title&gt;Atherosclerosis&lt;/alt-title&gt;&lt;/titles&gt;&lt;periodical&gt;&lt;full-title&gt;Atherosclerosis&lt;/full-title&gt;&lt;/periodical&gt;&lt;alt-periodical&gt;&lt;full-title&gt;Atherosclerosis&lt;/full-title&gt;&lt;/alt-periodical&gt;&lt;pages&gt;487-95&lt;/pages&gt;&lt;volume&gt;197&lt;/volume&gt;&lt;number&gt;2&lt;/number&gt;&lt;edition&gt;2008/01/15&lt;/edition&gt;&lt;keywords&gt;&lt;keyword&gt;Animals&lt;/keyword&gt;&lt;keyword&gt;*Atherosclerosis/immunology/physiopathology&lt;/keyword&gt;&lt;keyword&gt;Biological Markers&lt;/keyword&gt;&lt;keyword&gt;Chemokine CXCL6/*immunology&lt;/keyword&gt;&lt;keyword&gt;Chemokines, CXC/*immunology&lt;/keyword&gt;&lt;keyword&gt;Disease Models, Animal&lt;/keyword&gt;&lt;keyword&gt;Endothelium, Vascular/immunology/physiopathology&lt;/keyword&gt;&lt;keyword&gt;Humans&lt;/keyword&gt;&lt;keyword&gt;Mice&lt;/keyword&gt;&lt;keyword&gt;Receptors, CXCR/immunology&lt;/keyword&gt;&lt;keyword&gt;Receptors, Chemokine/immunology&lt;/keyword&gt;&lt;keyword&gt;Receptors, Scavenger/*immunology&lt;/keyword&gt;&lt;keyword&gt;Receptors, Virus/immunology&lt;/keyword&gt;&lt;/keywords&gt;&lt;dates&gt;&lt;year&gt;2008&lt;/year&gt;&lt;pub-dates&gt;&lt;date&gt;Apr&lt;/date&gt;&lt;/pub-dates&gt;&lt;/dates&gt;&lt;isbn&gt;0021-9150&lt;/isbn&gt;&lt;accession-num&gt;18191863&lt;/accession-num&gt;&lt;urls&gt;&lt;/urls&gt;&lt;electronic-resource-num&gt;10.1016/j.atherosclerosis.2007.11.034&lt;/electronic-resource-num&gt;&lt;remote-database-provider&gt;NLM&lt;/remote-database-provider&gt;&lt;language&gt;eng&lt;/languag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(Sheikine and Sirsjo, 2008)</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It is expressed by macrophages, </w:t>
      </w:r>
      <w:r w:rsidR="00FA3AB8" w:rsidRPr="00624687">
        <w:rPr>
          <w:rFonts w:asciiTheme="majorBidi" w:hAnsiTheme="majorBidi" w:cstheme="majorBidi"/>
          <w:color w:val="auto"/>
        </w:rPr>
        <w:t>endothelial</w:t>
      </w:r>
      <w:r w:rsidRPr="00624687">
        <w:rPr>
          <w:rFonts w:asciiTheme="majorBidi" w:hAnsiTheme="majorBidi" w:cstheme="majorBidi"/>
          <w:color w:val="auto"/>
        </w:rPr>
        <w:t xml:space="preserve"> and smooth muscle cells </w:t>
      </w:r>
      <w:r w:rsidRPr="00624687">
        <w:rPr>
          <w:rFonts w:asciiTheme="majorBidi" w:hAnsiTheme="majorBidi" w:cstheme="majorBidi"/>
          <w:color w:val="auto"/>
        </w:rPr>
        <w:fldChar w:fldCharType="begin">
          <w:fldData xml:space="preserve">PEVuZE5vdGU+PENpdGU+PEF1dGhvcj5TaGltYW9rYTwvQXV0aG9yPjxZZWFyPjIwMDA8L1llYXI+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=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PEVuZE5vdGU+PENpdGU+PEF1dGhvcj5TaGltYW9rYTwvQXV0aG9yPjxZZWFyPjIwMDA8L1llYXI+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=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 xml:space="preserve">(Shimaoka et al., </w:t>
      </w:r>
      <w:r w:rsidR="006F046D" w:rsidRPr="00624687">
        <w:rPr>
          <w:rFonts w:asciiTheme="majorBidi" w:hAnsiTheme="majorBidi" w:cstheme="majorBidi"/>
          <w:noProof/>
          <w:color w:val="auto"/>
          <w:lang w:val="en-US"/>
        </w:rPr>
        <w:drawing>
          <wp:anchor distT="0" distB="0" distL="114300" distR="114300" simplePos="0" relativeHeight="251643904" behindDoc="0" locked="0" layoutInCell="1" allowOverlap="1" wp14:anchorId="23E72C9C" wp14:editId="3EBD68DA">
            <wp:simplePos x="0" y="0"/>
            <wp:positionH relativeFrom="column">
              <wp:posOffset>-801</wp:posOffset>
            </wp:positionH>
            <wp:positionV relativeFrom="paragraph">
              <wp:posOffset>856</wp:posOffset>
            </wp:positionV>
            <wp:extent cx="405130" cy="177228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R-G.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5130" cy="1772285"/>
                    </a:xfrm>
                    <a:prstGeom prst="rect">
                      <a:avLst/>
                    </a:prstGeom>
                  </pic:spPr>
                </pic:pic>
              </a:graphicData>
            </a:graphic>
            <wp14:sizeRelH relativeFrom="margin">
              <wp14:pctWidth>0</wp14:pctWidth>
            </wp14:sizeRelH>
            <wp14:sizeRelV relativeFrom="margin">
              <wp14:pctHeight>0</wp14:pctHeight>
            </wp14:sizeRelV>
          </wp:anchor>
        </w:drawing>
      </w:r>
      <w:r w:rsidR="002D5068" w:rsidRPr="00624687">
        <w:rPr>
          <w:rFonts w:asciiTheme="majorBidi" w:hAnsiTheme="majorBidi" w:cstheme="majorBidi"/>
          <w:noProof/>
          <w:color w:val="auto"/>
        </w:rPr>
        <w:t>2000)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membrane form </w:t>
      </w:r>
      <w:r w:rsidR="00FA3AB8" w:rsidRPr="00624687">
        <w:rPr>
          <w:rFonts w:asciiTheme="majorBidi" w:hAnsiTheme="majorBidi" w:cstheme="majorBidi"/>
          <w:color w:val="auto"/>
        </w:rPr>
        <w:t xml:space="preserve">of </w:t>
      </w:r>
      <w:r w:rsidRPr="00624687">
        <w:rPr>
          <w:rFonts w:asciiTheme="majorBidi" w:hAnsiTheme="majorBidi" w:cstheme="majorBidi"/>
          <w:color w:val="auto"/>
        </w:rPr>
        <w:t xml:space="preserve">SR-G recognizes variable ligands including bacteria, </w:t>
      </w:r>
      <w:r w:rsidR="00A95B83" w:rsidRPr="00624687">
        <w:rPr>
          <w:rFonts w:asciiTheme="majorBidi" w:hAnsiTheme="majorBidi" w:cstheme="majorBidi"/>
          <w:color w:val="auto"/>
        </w:rPr>
        <w:t>o</w:t>
      </w:r>
      <w:r w:rsidRPr="00624687">
        <w:rPr>
          <w:rFonts w:asciiTheme="majorBidi" w:hAnsiTheme="majorBidi" w:cstheme="majorBidi"/>
          <w:color w:val="auto"/>
        </w:rPr>
        <w:t xml:space="preserve">xLDL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&lt;EndNote&gt;&lt;Cite&gt;&lt;Author&gt;Shimaoka&lt;/Author&gt;&lt;Year&gt;2004&lt;/Year&gt;&lt;RecNum&gt;748&lt;/RecNum&gt;&lt;DisplayText&gt;(Shimaoka et al., 2004)&lt;/DisplayText&gt;&lt;record&gt;&lt;rec-number&gt;748&lt;/rec-number&gt;&lt;foreign-keys&gt;&lt;key app="EN" db-id="wa25twppyx902le00tmv990mrttvw5s99sd0" timestamp="1406716375"&gt;748&lt;/key&gt;&lt;/foreign-keys&gt;&lt;ref-type name="Journal Article"&gt;17&lt;/ref-type&gt;&lt;contributors&gt;&lt;authors&gt;&lt;author&gt;Shimaoka, Takeshi&lt;/author&gt;&lt;author&gt;Nakayama, Takashi&lt;/author&gt;&lt;author&gt;Hieshima, Kunio&lt;/author&gt;&lt;author&gt;Kume, Noriaki&lt;/author&gt;&lt;author&gt;Fukumoto, Noriko&lt;/author&gt;&lt;author&gt;Minami, Manabu&lt;/author&gt;&lt;author&gt;Hayashida, Kazutaka&lt;/author&gt;&lt;author&gt;Kita, Toru&lt;/author&gt;&lt;author&gt;Yoshie, Osamu&lt;/author&gt;&lt;author&gt;Yonehara, Shin&lt;/author&gt;&lt;/authors&gt;&lt;/contributors&gt;&lt;titles&gt;&lt;title&gt;Chemokines Generally Exhibit Scavenger Receptor Activity through Their Receptor-binding Domain&lt;/title&gt;&lt;secondary-title&gt;Journal of Biological Chemistry&lt;/secondary-title&gt;&lt;/titles&gt;&lt;periodical&gt;&lt;full-title&gt;Journal of Biological Chemistry&lt;/full-title&gt;&lt;/periodical&gt;&lt;pages&gt;26807-26810&lt;/pages&gt;&lt;volume&gt;279&lt;/volume&gt;&lt;number&gt;26&lt;/number&gt;&lt;dates&gt;&lt;year&gt;2004&lt;/year&gt;&lt;pub-dates&gt;&lt;date&gt;June 25, 2004&lt;/date&gt;&lt;/pub-dates&gt;&lt;/dates&gt;&lt;urls&gt;&lt;related-urls&gt;&lt;url&gt;http://www.jbc.org/content/279/26/26807.abstract&lt;/url&gt;&lt;/related-urls&gt;&lt;/urls&gt;&lt;electronic-resource-num&gt;10.1074/jbc.C400163200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(Shimaoka et al., 2004)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phosphatidylserine </w:t>
      </w:r>
      <w:r w:rsidRPr="00624687">
        <w:rPr>
          <w:rFonts w:asciiTheme="majorBidi" w:hAnsiTheme="majorBidi" w:cstheme="majorBidi"/>
          <w:color w:val="auto"/>
        </w:rPr>
        <w:fldChar w:fldCharType="begin">
          <w:fldData xml:space="preserve">PEVuZE5vdGU+PENpdGU+PEF1dGhvcj5TaGltYW9rYTwvQXV0aG9yPjxZZWFyPjIwMDA8L1llYXI+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=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PEVuZE5vdGU+PENpdGU+PEF1dGhvcj5TaGltYW9rYTwvQXV0aG9yPjxZZWFyPjIwMDA8L1llYXI+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=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(Shimaoka et al., 2000)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SR-G can mediate smooth muscle cell proliferation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&lt;EndNote&gt;&lt;Cite&gt;&lt;Author&gt;Chandrasekar&lt;/Author&gt;&lt;Year&gt;2004&lt;/Year&gt;&lt;RecNum&gt;782&lt;/RecNum&gt;&lt;DisplayText&gt;(Chandrasekar et al., 2004)&lt;/DisplayText&gt;&lt;record&gt;&lt;rec-number&gt;782&lt;/rec-number&gt;&lt;foreign-keys&gt;&lt;key app="EN" db-id="wa25twppyx902le00tmv990mrttvw5s99sd0" timestamp="1406718989"&gt;782&lt;/key&gt;&lt;/foreign-keys&gt;&lt;ref-type name="Journal Article"&gt;17&lt;/ref-type&gt;&lt;contributors&gt;&lt;authors&gt;&lt;author&gt;Chandrasekar, Bysani&lt;/author&gt;&lt;author&gt;Bysani, Sailaja&lt;/author&gt;&lt;author&gt;Mummidi, Srinivas&lt;/author&gt;&lt;/authors&gt;&lt;/contributors&gt;&lt;titles&gt;&lt;title&gt;CXCL16 Signals via Gi, Phosphatidylinositol 3-Kinase, Akt, IκB Kinase, and Nuclear Factor-κB and Induces Cell-Cell Adhesion and Aortic Smooth Muscle Cell Proliferation&lt;/title&gt;&lt;secondary-title&gt;Journal of Biological Chemistry&lt;/secondary-title&gt;&lt;/titles&gt;&lt;periodical&gt;&lt;full-title&gt;Journal of Biological Chemistry&lt;/full-title&gt;&lt;/periodical&gt;&lt;pages&gt;3188-3196&lt;/pages&gt;&lt;volume&gt;279&lt;/volume&gt;&lt;number&gt;5&lt;/number&gt;&lt;dates&gt;&lt;year&gt;2004&lt;/year&gt;&lt;pub-dates&gt;&lt;date&gt;January 30, 2004&lt;/date&gt;&lt;/pub-dates&gt;&lt;/dates&gt;&lt;urls&gt;&lt;related-urls&gt;&lt;url&gt;http://www.jbc.org/content/279/5/3188.abstract&lt;/url&gt;&lt;/related-urls&gt;&lt;/urls&gt;&lt;electronic-resource-num&gt;10.1074/jbc.M311660200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(Chandrasekar et al., 2004)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CD8+ T-cell chemotaxis during inflammatory valvular heart disease </w:t>
      </w:r>
      <w:r w:rsidRPr="00624687">
        <w:rPr>
          <w:rFonts w:asciiTheme="majorBidi" w:hAnsiTheme="majorBidi" w:cstheme="majorBidi"/>
          <w:color w:val="auto"/>
        </w:rPr>
        <w:fldChar w:fldCharType="begin">
          <w:fldData xml:space="preserve">PEVuZE5vdGU+PENpdGU+PEF1dGhvcj5ZYW1hdWNoaTwvQXV0aG9yPjxZZWFyPjIwMDQ8L1llYXI+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PEVuZE5vdGU+PENpdGU+PEF1dGhvcj5ZYW1hdWNoaTwvQXV0aG9yPjxZZWFyPjIwMDQ8L1llYXI+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(Yamauchi et al., 2004)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has elevated levels in atherosclerotic lesions </w:t>
      </w:r>
      <w:r w:rsidRPr="00624687">
        <w:rPr>
          <w:rFonts w:asciiTheme="majorBidi" w:hAnsiTheme="majorBidi" w:cstheme="majorBidi"/>
          <w:color w:val="auto"/>
        </w:rPr>
        <w:fldChar w:fldCharType="begin">
          <w:fldData xml:space="preserve">PEVuZE5vdGU+PENpdGU+PEF1dGhvcj5NaW5hbWk8L0F1dGhvcj48WWVhcj4yMDAxPC9ZZWFyPjxS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PEVuZE5vdGU+PENpdGU+PEF1dGhvcj5NaW5hbWk8L0F1dGhvcj48WWVhcj4yMDAxPC9ZZWFyPjxS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(Minami et al., 2001)</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indicating </w:t>
      </w:r>
      <w:r w:rsidR="00FA3AB8" w:rsidRPr="00624687">
        <w:rPr>
          <w:rFonts w:asciiTheme="majorBidi" w:hAnsiTheme="majorBidi" w:cstheme="majorBidi"/>
          <w:color w:val="auto"/>
        </w:rPr>
        <w:t>a role in</w:t>
      </w:r>
      <w:r w:rsidRPr="00624687">
        <w:rPr>
          <w:rFonts w:asciiTheme="majorBidi" w:hAnsiTheme="majorBidi" w:cstheme="majorBidi"/>
          <w:color w:val="auto"/>
        </w:rPr>
        <w:t xml:space="preserve"> vascular disease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&lt;EndNote&gt;&lt;Cite&gt;&lt;Author&gt;Murphy&lt;/Author&gt;&lt;Year&gt;2005&lt;/Year&gt;&lt;RecNum&gt;130&lt;/RecNum&gt;&lt;DisplayText&gt;(Murphy et al., 2005)&lt;/DisplayText&gt;&lt;record&gt;&lt;rec-number&gt;130&lt;/rec-number&gt;&lt;foreign-keys&gt;&lt;key app="EN" db-id="wa25twppyx902le00tmv990mrttvw5s99sd0" timestamp="1396729943"&gt;130&lt;/key&gt;&lt;/foreign-keys&gt;&lt;ref-type name="Journal Article"&gt;17&lt;/ref-type&gt;&lt;contributors&gt;&lt;authors&gt;&lt;author&gt;Murphy, Jane E.&lt;/author&gt;&lt;author&gt;Tedbury, Philip R.&lt;/author&gt;&lt;author&gt;Homer-Vanniasinkam, Shervanthi&lt;/author&gt;&lt;author&gt;Walker, John H.&lt;/author&gt;&lt;author&gt;Ponnambalam, Sreenivasan&lt;/author&gt;&lt;/authors&gt;&lt;/contributors&gt;&lt;titles&gt;&lt;title&gt;Biochemistry and cell biology of mammalian scavenger receptors&lt;/title&gt;&lt;secondary-title&gt;Atherosclerosis&lt;/secondary-title&gt;&lt;/titles&gt;&lt;periodical&gt;&lt;full-title&gt;Atherosclerosis&lt;/full-title&gt;&lt;/periodical&gt;&lt;pages&gt;1-15&lt;/pages&gt;&lt;volume&gt;182&lt;/volume&gt;&lt;number&gt;1&lt;/number&gt;&lt;keywords&gt;&lt;keyword&gt;Scavenger receptor&lt;/keyword&gt;&lt;keyword&gt;Oxidised LDL&lt;/keyword&gt;&lt;keyword&gt;Secretion&lt;/keyword&gt;&lt;keyword&gt;Internalisation&lt;/keyword&gt;&lt;keyword&gt;Intracellular signalling&lt;/keyword&gt;&lt;/keywords&gt;&lt;dates&gt;&lt;year&gt;2005&lt;/year&gt;&lt;pub-dates&gt;&lt;date&gt;9//&lt;/date&gt;&lt;/pub-dates&gt;&lt;/dates&gt;&lt;isbn&gt;0021-9150&lt;/isbn&gt;&lt;urls&gt;&lt;related-urls&gt;&lt;url&gt;http://www.sciencedirect.com/science/article/pii/S0021915005002509&lt;/url&gt;&lt;/related-urls&gt;&lt;/urls&gt;&lt;electronic-resource-num&gt;http://dx.doi.org/10.1016/j.atherosclerosis.2005.03.036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(Murphy et al., 2005)</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The membrane-bound form, which has a chemokine-like CXC motif, can act as an adhesion molecule for T cells that express CXCR6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&lt;EndNote&gt;&lt;Cite&gt;&lt;Author&gt;Fukumoto&lt;/Author&gt;&lt;Year&gt;2004&lt;/Year&gt;&lt;RecNum&gt;747&lt;/RecNum&gt;&lt;DisplayText&gt;(Fukumoto et al., 2004)&lt;/DisplayText&gt;&lt;record&gt;&lt;rec-number&gt;747&lt;/rec-number&gt;&lt;foreign-keys&gt;&lt;key app="EN" db-id="wa25twppyx902le00tmv990mrttvw5s99sd0" timestamp="1406716314"&gt;747&lt;/key&gt;&lt;/foreign-keys&gt;&lt;ref-type name="Journal Article"&gt;17&lt;/ref-type&gt;&lt;contributors&gt;&lt;authors&gt;&lt;author&gt;Fukumoto, Noriko&lt;/author&gt;&lt;author&gt;Shimaoka, Takeshi&lt;/author&gt;&lt;author&gt;Fujimura, Harutoshi&lt;/author&gt;&lt;author&gt;Sakoda, Saburo&lt;/author&gt;&lt;author&gt;Tanaka, Makoto&lt;/author&gt;&lt;author&gt;Kita, Toru&lt;/author&gt;&lt;author&gt;Yonehara, Shin&lt;/author&gt;&lt;/authors&gt;&lt;/contributors&gt;&lt;titles&gt;&lt;title&gt;Critical Roles of CXC Chemokine Ligand 16/Scavenger Receptor that Binds Phosphatidylserine and Oxidized Lipoprotein in the Pathogenesis of Both Acute and Adoptive Transfer Experimental Autoimmune Encephalomyelitis&lt;/title&gt;&lt;secondary-title&gt;The Journal of Immunology&lt;/secondary-title&gt;&lt;/titles&gt;&lt;periodical&gt;&lt;full-title&gt;The Journal of Immunology&lt;/full-title&gt;&lt;/periodical&gt;&lt;pages&gt;1620-1627&lt;/pages&gt;&lt;volume&gt;173&lt;/volume&gt;&lt;number&gt;3&lt;/number&gt;&lt;dates&gt;&lt;year&gt;2004&lt;/year&gt;&lt;pub-dates&gt;&lt;date&gt;August 1, 2004&lt;/date&gt;&lt;/pub-dates&gt;&lt;/dates&gt;&lt;urls&gt;&lt;related-urls&gt;&lt;url&gt;http://www.jimmunol.org/content/173/3/1620.abstract&lt;/url&gt;&lt;/related-urls&gt;&lt;/urls&gt;&lt;electronic-resource-num&gt;10.4049/jimmunol.173.3.1620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(Fukumoto et al., 2004)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Cleavage of the membrane-bound form produces the soluble form of SR-G </w:t>
      </w:r>
      <w:r w:rsidRPr="00624687">
        <w:rPr>
          <w:rFonts w:asciiTheme="majorBidi" w:hAnsiTheme="majorBidi" w:cstheme="majorBidi"/>
          <w:color w:val="auto"/>
        </w:rPr>
        <w:fldChar w:fldCharType="begin">
          <w:fldData xml:space="preserve">PEVuZE5vdGU+PENpdGU+PEF1dGhvcj5TaGltYW9rYTwvQXV0aG9yPjxZZWFyPjIwMDA8L1llYXI+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=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PEVuZE5vdGU+PENpdGU+PEF1dGhvcj5TaGltYW9rYTwvQXV0aG9yPjxZZWFyPjIwMDA8L1llYXI+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=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(Shimaoka et al., 2000)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r w:rsidR="00FA3AB8" w:rsidRPr="00624687">
        <w:rPr>
          <w:rFonts w:asciiTheme="majorBidi" w:hAnsiTheme="majorBidi" w:cstheme="majorBidi"/>
          <w:color w:val="auto"/>
        </w:rPr>
        <w:t xml:space="preserve">that has </w:t>
      </w:r>
      <w:r w:rsidRPr="00624687">
        <w:rPr>
          <w:rFonts w:asciiTheme="majorBidi" w:hAnsiTheme="majorBidi" w:cstheme="majorBidi"/>
          <w:color w:val="auto"/>
        </w:rPr>
        <w:t xml:space="preserve">been shown to function as a chemoattractant for bone marrow plasma cells and activated T cells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&lt;EndNote&gt;&lt;Cite&gt;&lt;Author&gt;Shimaoka&lt;/Author&gt;&lt;Year&gt;2004&lt;/Year&gt;&lt;RecNum&gt;748&lt;/RecNum&gt;&lt;DisplayText&gt;(Shimaoka et al., 2004)&lt;/DisplayText&gt;&lt;record&gt;&lt;rec-number&gt;748&lt;/rec-number&gt;&lt;foreign-keys&gt;&lt;key app="EN" db-id="wa25twppyx902le00tmv990mrttvw5s99sd0" timestamp="1406716375"&gt;748&lt;/key&gt;&lt;/foreign-keys&gt;&lt;ref-type name="Journal Article"&gt;17&lt;/ref-type&gt;&lt;contributors&gt;&lt;authors&gt;&lt;author&gt;Shimaoka, Takeshi&lt;/author&gt;&lt;author&gt;Nakayama, Takashi&lt;/author&gt;&lt;author&gt;Hieshima, Kunio&lt;/author&gt;&lt;author&gt;Kume, Noriaki&lt;/author&gt;&lt;author&gt;Fukumoto, Noriko&lt;/author&gt;&lt;author&gt;Minami, Manabu&lt;/author&gt;&lt;author&gt;Hayashida, Kazutaka&lt;/author&gt;&lt;author&gt;Kita, Toru&lt;/author&gt;&lt;author&gt;Yoshie, Osamu&lt;/author&gt;&lt;author&gt;Yonehara, Shin&lt;/author&gt;&lt;/authors&gt;&lt;/contributors&gt;&lt;titles&gt;&lt;title&gt;Chemokines Generally Exhibit Scavenger Receptor Activity through Their Receptor-binding Domain&lt;/title&gt;&lt;secondary-title&gt;Journal of Biological Chemistry&lt;/secondary-title&gt;&lt;/titles&gt;&lt;periodical&gt;&lt;full-title&gt;Journal of Biological Chemistry&lt;/full-title&gt;&lt;/periodical&gt;&lt;pages&gt;26807-26810&lt;/pages&gt;&lt;volume&gt;279&lt;/volume&gt;&lt;number&gt;26&lt;/number&gt;&lt;dates&gt;&lt;year&gt;2004&lt;/year&gt;&lt;pub-dates&gt;&lt;date&gt;June 25, 2004&lt;/date&gt;&lt;/pub-dates&gt;&lt;/dates&gt;&lt;urls&gt;&lt;related-urls&gt;&lt;url&gt;http://www.jbc.org/content/279/26/26807.abstract&lt;/url&gt;&lt;/related-urls&gt;&lt;/urls&gt;&lt;electronic-resource-num&gt;10.1074/jbc.C400163200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(Shimaoka et al., 2004)</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1ECAF590" w14:textId="0A4DDBD4" w:rsidR="000A6B3A" w:rsidRPr="00624687" w:rsidRDefault="000A6B3A" w:rsidP="00D6523D">
      <w:pPr>
        <w:rPr>
          <w:rFonts w:asciiTheme="majorBidi" w:hAnsiTheme="majorBidi" w:cstheme="majorBidi"/>
          <w:color w:val="auto"/>
        </w:rPr>
      </w:pPr>
    </w:p>
    <w:p w14:paraId="6B3B4DCE" w14:textId="15F22EEE" w:rsidR="000A6B3A" w:rsidRPr="00624687" w:rsidRDefault="000A6B3A" w:rsidP="000A6B3A">
      <w:pPr>
        <w:pStyle w:val="Heading3"/>
        <w:rPr>
          <w:color w:val="auto"/>
        </w:rPr>
      </w:pPr>
      <w:bookmarkStart w:id="82" w:name="_Toc477301910"/>
      <w:bookmarkStart w:id="83" w:name="_Toc488167525"/>
      <w:bookmarkStart w:id="84" w:name="_Toc497199105"/>
      <w:r w:rsidRPr="00624687">
        <w:rPr>
          <w:color w:val="auto"/>
        </w:rPr>
        <w:t>Class H scavenger receptors</w:t>
      </w:r>
      <w:bookmarkEnd w:id="82"/>
      <w:bookmarkEnd w:id="83"/>
      <w:bookmarkEnd w:id="84"/>
      <w:r w:rsidRPr="00624687">
        <w:rPr>
          <w:color w:val="auto"/>
        </w:rPr>
        <w:t xml:space="preserve"> </w:t>
      </w:r>
    </w:p>
    <w:p w14:paraId="69418C39" w14:textId="2BD426F6" w:rsidR="000A6B3A" w:rsidRPr="00624687" w:rsidRDefault="000A6B3A" w:rsidP="008046A3">
      <w:pPr>
        <w:rPr>
          <w:rFonts w:asciiTheme="majorBidi" w:hAnsiTheme="majorBidi" w:cstheme="majorBidi"/>
          <w:color w:val="auto"/>
        </w:rPr>
      </w:pPr>
      <w:r w:rsidRPr="00624687">
        <w:rPr>
          <w:rFonts w:asciiTheme="majorBidi" w:hAnsiTheme="majorBidi" w:cstheme="majorBidi"/>
          <w:color w:val="auto"/>
        </w:rPr>
        <w:t xml:space="preserve">There are currently two members of scavenger receptor class H; SR-H1 that </w:t>
      </w:r>
      <w:r w:rsidR="008046A3" w:rsidRPr="00624687">
        <w:rPr>
          <w:rFonts w:asciiTheme="majorBidi" w:hAnsiTheme="majorBidi" w:cstheme="majorBidi"/>
          <w:color w:val="auto"/>
        </w:rPr>
        <w:t xml:space="preserve">has </w:t>
      </w:r>
      <w:r w:rsidRPr="00624687">
        <w:rPr>
          <w:rFonts w:asciiTheme="majorBidi" w:hAnsiTheme="majorBidi" w:cstheme="majorBidi"/>
          <w:color w:val="auto"/>
        </w:rPr>
        <w:t>a protein structure that consist</w:t>
      </w:r>
      <w:r w:rsidR="008046A3" w:rsidRPr="00624687">
        <w:rPr>
          <w:rFonts w:asciiTheme="majorBidi" w:hAnsiTheme="majorBidi" w:cstheme="majorBidi"/>
          <w:color w:val="auto"/>
        </w:rPr>
        <w:t>s</w:t>
      </w:r>
      <w:r w:rsidRPr="00624687">
        <w:rPr>
          <w:rFonts w:asciiTheme="majorBidi" w:hAnsiTheme="majorBidi" w:cstheme="majorBidi"/>
          <w:color w:val="auto"/>
        </w:rPr>
        <w:t xml:space="preserve"> of “FEEL-1” domains (Fasciclin, EGF like, laminin-type EGF-like and link domain-containing scavenger receptor-1) also called STAB1 located on human chromosomes 3, and</w:t>
      </w:r>
      <w:r w:rsidR="006123BA" w:rsidRPr="00624687">
        <w:rPr>
          <w:rFonts w:asciiTheme="majorBidi" w:hAnsiTheme="majorBidi" w:cstheme="majorBidi"/>
          <w:color w:val="auto"/>
        </w:rPr>
        <w:t xml:space="preserve"> SR-H2 also called</w:t>
      </w:r>
      <w:r w:rsidRPr="00624687">
        <w:rPr>
          <w:rFonts w:asciiTheme="majorBidi" w:hAnsiTheme="majorBidi" w:cstheme="majorBidi"/>
          <w:color w:val="auto"/>
        </w:rPr>
        <w:t xml:space="preserve"> FEEL-2 </w:t>
      </w:r>
      <w:r w:rsidR="006123BA" w:rsidRPr="00624687">
        <w:rPr>
          <w:rFonts w:asciiTheme="majorBidi" w:hAnsiTheme="majorBidi" w:cstheme="majorBidi"/>
          <w:color w:val="auto"/>
        </w:rPr>
        <w:t>or</w:t>
      </w:r>
      <w:r w:rsidRPr="00624687">
        <w:rPr>
          <w:rFonts w:asciiTheme="majorBidi" w:hAnsiTheme="majorBidi" w:cstheme="majorBidi"/>
          <w:color w:val="auto"/>
        </w:rPr>
        <w:t xml:space="preserve"> STAB2</w:t>
      </w:r>
      <w:r w:rsidR="0072706E" w:rsidRPr="00624687">
        <w:rPr>
          <w:rFonts w:asciiTheme="majorBidi" w:hAnsiTheme="majorBidi" w:cstheme="majorBidi"/>
          <w:color w:val="auto"/>
        </w:rPr>
        <w:t>,</w:t>
      </w:r>
      <w:r w:rsidRPr="00624687">
        <w:rPr>
          <w:rFonts w:asciiTheme="majorBidi" w:hAnsiTheme="majorBidi" w:cstheme="majorBidi"/>
          <w:color w:val="auto"/>
        </w:rPr>
        <w:t xml:space="preserve"> </w:t>
      </w:r>
      <w:r w:rsidR="0072706E" w:rsidRPr="00624687">
        <w:rPr>
          <w:rFonts w:asciiTheme="majorBidi" w:hAnsiTheme="majorBidi" w:cstheme="majorBidi"/>
          <w:color w:val="auto"/>
        </w:rPr>
        <w:t xml:space="preserve">that </w:t>
      </w:r>
      <w:r w:rsidRPr="00624687">
        <w:rPr>
          <w:rFonts w:asciiTheme="majorBidi" w:hAnsiTheme="majorBidi" w:cstheme="majorBidi"/>
          <w:color w:val="auto"/>
        </w:rPr>
        <w:t xml:space="preserve">is </w:t>
      </w:r>
      <w:r w:rsidR="0072706E" w:rsidRPr="00624687">
        <w:rPr>
          <w:rFonts w:asciiTheme="majorBidi" w:hAnsiTheme="majorBidi" w:cstheme="majorBidi"/>
          <w:color w:val="auto"/>
        </w:rPr>
        <w:t xml:space="preserve">also </w:t>
      </w:r>
      <w:r w:rsidR="00972FE5" w:rsidRPr="00624687">
        <w:rPr>
          <w:rFonts w:asciiTheme="majorBidi" w:hAnsiTheme="majorBidi" w:cstheme="majorBidi"/>
          <w:noProof/>
          <w:color w:val="auto"/>
          <w:lang w:val="en-US"/>
        </w:rPr>
        <w:lastRenderedPageBreak/>
        <w:drawing>
          <wp:anchor distT="0" distB="0" distL="114300" distR="114300" simplePos="0" relativeHeight="251658240" behindDoc="0" locked="0" layoutInCell="1" allowOverlap="1" wp14:anchorId="431042F4" wp14:editId="036C4E16">
            <wp:simplePos x="0" y="0"/>
            <wp:positionH relativeFrom="column">
              <wp:posOffset>-635</wp:posOffset>
            </wp:positionH>
            <wp:positionV relativeFrom="paragraph">
              <wp:posOffset>-4145</wp:posOffset>
            </wp:positionV>
            <wp:extent cx="548005" cy="2592070"/>
            <wp:effectExtent l="0" t="0" r="444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H.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8005" cy="2592070"/>
                    </a:xfrm>
                    <a:prstGeom prst="rect">
                      <a:avLst/>
                    </a:prstGeom>
                  </pic:spPr>
                </pic:pic>
              </a:graphicData>
            </a:graphic>
          </wp:anchor>
        </w:drawing>
      </w:r>
      <w:r w:rsidRPr="00624687">
        <w:rPr>
          <w:rFonts w:asciiTheme="majorBidi" w:hAnsiTheme="majorBidi" w:cstheme="majorBidi"/>
          <w:color w:val="auto"/>
        </w:rPr>
        <w:t xml:space="preserve">located on human chromosomes 3 </w:t>
      </w:r>
      <w:r w:rsidRPr="00624687">
        <w:rPr>
          <w:rFonts w:asciiTheme="majorBidi" w:hAnsiTheme="majorBidi" w:cstheme="majorBidi"/>
          <w:color w:val="auto"/>
        </w:rPr>
        <w:fldChar w:fldCharType="begin">
          <w:fldData xml:space="preserve">PEVuZE5vdGU+PENpdGU+PEF1dGhvcj5BZGFjaGk8L0F1dGhvcj48WWVhcj4yMDAyPC9ZZWFyPjxS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PEVuZE5vdGU+PENpdGU+PEF1dGhvcj5BZGFjaGk8L0F1dGhvcj48WWVhcj4yMDAyPC9ZZWFyPjxS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(Adachi and Tsujimoto, 2002b)</w:t>
      </w:r>
      <w:r w:rsidRPr="00624687">
        <w:rPr>
          <w:rFonts w:asciiTheme="majorBidi" w:hAnsiTheme="majorBidi" w:cstheme="majorBidi"/>
          <w:color w:val="auto"/>
        </w:rPr>
        <w:fldChar w:fldCharType="end"/>
      </w:r>
      <w:r w:rsidRPr="00624687">
        <w:rPr>
          <w:rFonts w:asciiTheme="majorBidi" w:hAnsiTheme="majorBidi" w:cstheme="majorBidi"/>
          <w:color w:val="auto"/>
        </w:rPr>
        <w:t>. SR-H1 and SR-H2 are very large type I membrane proteins, composed of 2570- and 2551-</w:t>
      </w:r>
      <w:r w:rsidR="006F046D" w:rsidRPr="00624687">
        <w:rPr>
          <w:rFonts w:asciiTheme="majorBidi" w:hAnsiTheme="majorBidi" w:cstheme="majorBidi"/>
          <w:color w:val="auto"/>
        </w:rPr>
        <w:t>aa</w:t>
      </w:r>
      <w:r w:rsidRPr="00624687">
        <w:rPr>
          <w:rFonts w:asciiTheme="majorBidi" w:hAnsiTheme="majorBidi" w:cstheme="majorBidi"/>
          <w:color w:val="auto"/>
        </w:rPr>
        <w:t xml:space="preserve"> respectively. SR-H1 is expressed in liver, lymph node, monocytes/macrophages </w:t>
      </w:r>
      <w:r w:rsidRPr="00624687">
        <w:rPr>
          <w:rFonts w:asciiTheme="majorBidi" w:hAnsiTheme="majorBidi" w:cstheme="majorBidi"/>
          <w:color w:val="auto"/>
        </w:rPr>
        <w:fldChar w:fldCharType="begin">
          <w:fldData xml:space="preserve">PEVuZE5vdGU+PENpdGU+PEF1dGhvcj5BZGFjaGk8L0F1dGhvcj48WWVhcj4yMDAyPC9ZZWFyPjxS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PEVuZE5vdGU+PENpdGU+PEF1dGhvcj5BZGFjaGk8L0F1dGhvcj48WWVhcj4yMDAyPC9ZZWFyPjxS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(Adachi and Tsujimoto, 2002b)</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mononuclear cells, hematopoietic stem cells and endothelial cells, whereas expression of SR-H2 </w:t>
      </w:r>
      <w:r w:rsidR="00A95B83" w:rsidRPr="00624687">
        <w:rPr>
          <w:rFonts w:asciiTheme="majorBidi" w:hAnsiTheme="majorBidi" w:cstheme="majorBidi"/>
          <w:color w:val="auto"/>
        </w:rPr>
        <w:t xml:space="preserve">is </w:t>
      </w:r>
      <w:r w:rsidRPr="00624687">
        <w:rPr>
          <w:rFonts w:asciiTheme="majorBidi" w:hAnsiTheme="majorBidi" w:cstheme="majorBidi"/>
          <w:color w:val="auto"/>
        </w:rPr>
        <w:t xml:space="preserve">found mainly in sinusoidal endothelial cells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(PrabhuDas et al., 2014)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Both SR-H1 and SR-H2 can bind Gram-positive </w:t>
      </w:r>
      <w:r w:rsidR="0072706E" w:rsidRPr="00624687">
        <w:rPr>
          <w:rFonts w:asciiTheme="majorBidi" w:hAnsiTheme="majorBidi" w:cstheme="majorBidi"/>
          <w:color w:val="auto"/>
        </w:rPr>
        <w:t>and</w:t>
      </w:r>
      <w:r w:rsidRPr="00624687">
        <w:rPr>
          <w:rFonts w:asciiTheme="majorBidi" w:hAnsiTheme="majorBidi" w:cstheme="majorBidi"/>
          <w:color w:val="auto"/>
        </w:rPr>
        <w:t xml:space="preserve"> Gram-negative bacteria</w:t>
      </w:r>
      <w:r w:rsidR="0072706E" w:rsidRPr="00624687">
        <w:rPr>
          <w:rFonts w:asciiTheme="majorBidi" w:hAnsiTheme="majorBidi" w:cstheme="majorBidi"/>
          <w:color w:val="auto"/>
        </w:rPr>
        <w:t>,</w:t>
      </w:r>
      <w:r w:rsidRPr="00624687">
        <w:rPr>
          <w:rFonts w:asciiTheme="majorBidi" w:hAnsiTheme="majorBidi" w:cstheme="majorBidi"/>
          <w:color w:val="auto"/>
        </w:rPr>
        <w:t xml:space="preserve"> and advanced glycation end products (AGE), implying it might have a role in both </w:t>
      </w:r>
      <w:r w:rsidR="0072706E" w:rsidRPr="00624687">
        <w:rPr>
          <w:rFonts w:asciiTheme="majorBidi" w:hAnsiTheme="majorBidi" w:cstheme="majorBidi"/>
          <w:color w:val="auto"/>
        </w:rPr>
        <w:t xml:space="preserve">the </w:t>
      </w:r>
      <w:r w:rsidRPr="00624687">
        <w:rPr>
          <w:rFonts w:asciiTheme="majorBidi" w:hAnsiTheme="majorBidi" w:cstheme="majorBidi"/>
          <w:color w:val="auto"/>
        </w:rPr>
        <w:t xml:space="preserve">defence against bacterial infections and diabetes pathology </w:t>
      </w:r>
      <w:r w:rsidRPr="00624687">
        <w:rPr>
          <w:rFonts w:asciiTheme="majorBidi" w:hAnsiTheme="majorBidi" w:cstheme="majorBidi"/>
          <w:color w:val="auto"/>
        </w:rPr>
        <w:fldChar w:fldCharType="begin">
          <w:fldData xml:space="preserve">PEVuZE5vdGU+PENpdGU+PEF1dGhvcj5BZGFjaGk8L0F1dGhvcj48WWVhcj4yMDAyPC9ZZWFyPjxS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PEVuZE5vdGU+PENpdGU+PEF1dGhvcj5BZGFjaGk8L0F1dGhvcj48WWVhcj4yMDAyPC9ZZWFyPjxS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(Adachi and Tsujimoto, 2002b, Tamura et al., 2003)</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SR-H1 and 2 are also involved in angiogenesis, lymphocyte adhesion, transmigration, intracellular trafficking, apoptotic cell clearance and aged </w:t>
      </w:r>
      <w:r w:rsidR="006F046D" w:rsidRPr="00624687">
        <w:rPr>
          <w:rFonts w:asciiTheme="majorBidi" w:hAnsiTheme="majorBidi" w:cstheme="majorBidi"/>
          <w:color w:val="auto"/>
        </w:rPr>
        <w:t>red blood cells (</w:t>
      </w:r>
      <w:r w:rsidRPr="00624687">
        <w:rPr>
          <w:rFonts w:asciiTheme="majorBidi" w:hAnsiTheme="majorBidi" w:cstheme="majorBidi"/>
          <w:color w:val="auto"/>
        </w:rPr>
        <w:t>RBCs</w:t>
      </w:r>
      <w:r w:rsidR="006F046D" w:rsidRPr="00624687">
        <w:rPr>
          <w:rFonts w:asciiTheme="majorBidi" w:hAnsiTheme="majorBidi" w:cstheme="majorBidi"/>
          <w:color w:val="auto"/>
        </w:rPr>
        <w:t>)</w:t>
      </w:r>
      <w:r w:rsidRPr="00624687">
        <w:rPr>
          <w:rFonts w:asciiTheme="majorBidi" w:hAnsiTheme="majorBidi" w:cstheme="majorBidi"/>
          <w:color w:val="auto"/>
        </w:rPr>
        <w:t xml:space="preserve"> clearance by macrophages </w:t>
      </w:r>
      <w:r w:rsidRPr="00624687">
        <w:rPr>
          <w:rFonts w:asciiTheme="majorBidi" w:hAnsiTheme="majorBidi" w:cstheme="majorBidi"/>
          <w:color w:val="auto"/>
        </w:rPr>
        <w:fldChar w:fldCharType="begin">
          <w:fldData xml:space="preserve">PEVuZE5vdGU+PENpdGU+PEF1dGhvcj5QYXJrPC9BdXRob3I+PFllYXI+MjAwOTwvWWVhcj48UmVj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PEVuZE5vdGU+PENpdGU+PEF1dGhvcj5QYXJrPC9BdXRob3I+PFllYXI+MjAwOTwvWWVhcj48UmVj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(Park et al., 2009a)</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It was found that SR-H1 can mediate adhesion of malignant cells to the lymphatic endothelium </w:t>
      </w:r>
      <w:r w:rsidRPr="00624687">
        <w:rPr>
          <w:rFonts w:asciiTheme="majorBidi" w:hAnsiTheme="majorBidi" w:cstheme="majorBidi"/>
          <w:color w:val="auto"/>
        </w:rPr>
        <w:fldChar w:fldCharType="begin">
          <w:fldData xml:space="preserve">PEVuZE5vdGU+PENpdGU+PEF1dGhvcj5JcmphbGE8L0F1dGhvcj48WWVhcj4yMDAzPC9ZZWFyPjxS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PEVuZE5vdGU+PENpdGU+PEF1dGhvcj5JcmphbGE8L0F1dGhvcj48WWVhcj4yMDAzPC9ZZWFyPjxS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(Irjala et al., 2003)</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which might indicate SR-H1 as a candidate for a therapeutic target for cancer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&lt;EndNote&gt;&lt;Cite&gt;&lt;Author&gt;Murphy&lt;/Author&gt;&lt;Year&gt;2005&lt;/Year&gt;&lt;RecNum&gt;130&lt;/RecNum&gt;&lt;DisplayText&gt;(Murphy et al., 2005)&lt;/DisplayText&gt;&lt;record&gt;&lt;rec-number&gt;130&lt;/rec-number&gt;&lt;foreign-keys&gt;&lt;key app="EN" db-id="wa25twppyx902le00tmv990mrttvw5s99sd0" timestamp="1396729943"&gt;130&lt;/key&gt;&lt;/foreign-keys&gt;&lt;ref-type name="Journal Article"&gt;17&lt;/ref-type&gt;&lt;contributors&gt;&lt;authors&gt;&lt;author&gt;Murphy, Jane E.&lt;/author&gt;&lt;author&gt;Tedbury, Philip R.&lt;/author&gt;&lt;author&gt;Homer-Vanniasinkam, Shervanthi&lt;/author&gt;&lt;author&gt;Walker, John H.&lt;/author&gt;&lt;author&gt;Ponnambalam, Sreenivasan&lt;/author&gt;&lt;/authors&gt;&lt;/contributors&gt;&lt;titles&gt;&lt;title&gt;Biochemistry and cell biology of mammalian scavenger receptors&lt;/title&gt;&lt;secondary-title&gt;Atherosclerosis&lt;/secondary-title&gt;&lt;/titles&gt;&lt;periodical&gt;&lt;full-title&gt;Atherosclerosis&lt;/full-title&gt;&lt;/periodical&gt;&lt;pages&gt;1-15&lt;/pages&gt;&lt;volume&gt;182&lt;/volume&gt;&lt;number&gt;1&lt;/number&gt;&lt;keywords&gt;&lt;keyword&gt;Scavenger receptor&lt;/keyword&gt;&lt;keyword&gt;Oxidised LDL&lt;/keyword&gt;&lt;keyword&gt;Secretion&lt;/keyword&gt;&lt;keyword&gt;Internalisation&lt;/keyword&gt;&lt;keyword&gt;Intracellular signalling&lt;/keyword&gt;&lt;/keywords&gt;&lt;dates&gt;&lt;year&gt;2005&lt;/year&gt;&lt;pub-dates&gt;&lt;date&gt;9//&lt;/date&gt;&lt;/pub-dates&gt;&lt;/dates&gt;&lt;isbn&gt;0021-9150&lt;/isbn&gt;&lt;urls&gt;&lt;related-urls&gt;&lt;url&gt;http://www.sciencedirect.com/science/article/pii/S0021915005002509&lt;/url&gt;&lt;/related-urls&gt;&lt;/urls&gt;&lt;electronic-resource-num&gt;http://dx.doi.org/10.1016/j.atherosclerosis.2005.03.036&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(Murphy et al., 2005)</w:t>
      </w:r>
      <w:r w:rsidRPr="00624687">
        <w:rPr>
          <w:rFonts w:asciiTheme="majorBidi" w:hAnsiTheme="majorBidi" w:cstheme="majorBidi"/>
          <w:color w:val="auto"/>
        </w:rPr>
        <w:fldChar w:fldCharType="end"/>
      </w:r>
      <w:r w:rsidRPr="00624687">
        <w:rPr>
          <w:rFonts w:asciiTheme="majorBidi" w:hAnsiTheme="majorBidi" w:cstheme="majorBidi"/>
          <w:color w:val="auto"/>
        </w:rPr>
        <w:t>.</w:t>
      </w:r>
    </w:p>
    <w:p w14:paraId="12AD5501" w14:textId="77777777" w:rsidR="000A6B3A" w:rsidRPr="00624687" w:rsidRDefault="000A6B3A" w:rsidP="000A6B3A">
      <w:pPr>
        <w:rPr>
          <w:rFonts w:asciiTheme="majorBidi" w:hAnsiTheme="majorBidi" w:cstheme="majorBidi"/>
          <w:color w:val="auto"/>
        </w:rPr>
      </w:pPr>
    </w:p>
    <w:p w14:paraId="1EA2C93A" w14:textId="04D36250" w:rsidR="000A6B3A" w:rsidRPr="00624687" w:rsidRDefault="000A6B3A" w:rsidP="000A6B3A">
      <w:pPr>
        <w:pStyle w:val="Heading3"/>
        <w:rPr>
          <w:color w:val="auto"/>
        </w:rPr>
      </w:pPr>
      <w:bookmarkStart w:id="85" w:name="_Toc477301911"/>
      <w:bookmarkStart w:id="86" w:name="_Toc488167526"/>
      <w:bookmarkStart w:id="87" w:name="_Ref497155546"/>
      <w:bookmarkStart w:id="88" w:name="_Toc497199106"/>
      <w:r w:rsidRPr="00624687">
        <w:rPr>
          <w:color w:val="auto"/>
        </w:rPr>
        <w:t>Class I scavenger receptors</w:t>
      </w:r>
      <w:bookmarkEnd w:id="85"/>
      <w:bookmarkEnd w:id="86"/>
      <w:bookmarkEnd w:id="87"/>
      <w:bookmarkEnd w:id="88"/>
    </w:p>
    <w:p w14:paraId="660E82F2" w14:textId="1126F5D6" w:rsidR="000A6B3A" w:rsidRPr="00624687" w:rsidRDefault="005529AB" w:rsidP="00C24785">
      <w:pPr>
        <w:rPr>
          <w:rFonts w:asciiTheme="majorBidi" w:hAnsiTheme="majorBidi" w:cstheme="majorBidi"/>
          <w:color w:val="auto"/>
        </w:rPr>
      </w:pPr>
      <w:r w:rsidRPr="00624687">
        <w:rPr>
          <w:rFonts w:asciiTheme="majorBidi" w:hAnsiTheme="majorBidi" w:cstheme="majorBidi"/>
          <w:noProof/>
          <w:color w:val="auto"/>
          <w:lang w:val="en-US"/>
        </w:rPr>
        <w:drawing>
          <wp:anchor distT="0" distB="0" distL="114300" distR="114300" simplePos="0" relativeHeight="251668480" behindDoc="0" locked="0" layoutInCell="1" allowOverlap="1" wp14:anchorId="660C1F70" wp14:editId="6CFC6221">
            <wp:simplePos x="0" y="0"/>
            <wp:positionH relativeFrom="column">
              <wp:posOffset>36830</wp:posOffset>
            </wp:positionH>
            <wp:positionV relativeFrom="paragraph">
              <wp:posOffset>44450</wp:posOffset>
            </wp:positionV>
            <wp:extent cx="317500" cy="2526665"/>
            <wp:effectExtent l="0" t="0" r="6350" b="698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R-I.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7500" cy="2526665"/>
                    </a:xfrm>
                    <a:prstGeom prst="rect">
                      <a:avLst/>
                    </a:prstGeom>
                  </pic:spPr>
                </pic:pic>
              </a:graphicData>
            </a:graphic>
            <wp14:sizeRelH relativeFrom="margin">
              <wp14:pctWidth>0</wp14:pctWidth>
            </wp14:sizeRelH>
            <wp14:sizeRelV relativeFrom="margin">
              <wp14:pctHeight>0</wp14:pctHeight>
            </wp14:sizeRelV>
          </wp:anchor>
        </w:drawing>
      </w:r>
      <w:r w:rsidR="000A6B3A" w:rsidRPr="00624687">
        <w:rPr>
          <w:rFonts w:asciiTheme="majorBidi" w:hAnsiTheme="majorBidi" w:cstheme="majorBidi"/>
          <w:color w:val="auto"/>
        </w:rPr>
        <w:t xml:space="preserve">This class currently contains two members, SR-I1, currently known as CD163/M130 and SR-I2, currently known as CD163L1/M160/CD163B. SR-I1 is encoded by a gene on chromosome 12, location p13.3 </w:t>
      </w:r>
      <w:r w:rsidR="000A6B3A" w:rsidRPr="00624687">
        <w:rPr>
          <w:rFonts w:asciiTheme="majorBidi" w:hAnsiTheme="majorBidi" w:cstheme="majorBidi"/>
          <w:color w:val="auto"/>
        </w:rPr>
        <w:fldChar w:fldCharType="begin">
          <w:fldData xml:space="preserve">PEVuZE5vdGU+PENpdGU+PEF1dGhvcj5TdG92ZXI8L0F1dGhvcj48WWVhcj4yMDAwPC9ZZWFyPjxS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PEVuZE5vdGU+PENpdGU+PEF1dGhvcj5TdG92ZXI8L0F1dGhvcj48WWVhcj4yMDAwPC9ZZWFyPjxS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0A6B3A" w:rsidRPr="00624687">
        <w:rPr>
          <w:rFonts w:asciiTheme="majorBidi" w:hAnsiTheme="majorBidi" w:cstheme="majorBidi"/>
          <w:color w:val="auto"/>
        </w:rPr>
      </w:r>
      <w:r w:rsidR="000A6B3A"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(Stover et al., 2000)</w:t>
      </w:r>
      <w:r w:rsidR="000A6B3A" w:rsidRPr="00624687">
        <w:rPr>
          <w:rFonts w:asciiTheme="majorBidi" w:hAnsiTheme="majorBidi" w:cstheme="majorBidi"/>
          <w:color w:val="auto"/>
        </w:rPr>
        <w:fldChar w:fldCharType="end"/>
      </w:r>
      <w:r w:rsidR="000A6B3A" w:rsidRPr="00624687">
        <w:rPr>
          <w:rFonts w:asciiTheme="majorBidi" w:hAnsiTheme="majorBidi" w:cstheme="majorBidi"/>
          <w:color w:val="auto"/>
        </w:rPr>
        <w:t xml:space="preserve"> and is a scavenger receptor for haptoglobin/haemoglobin complexes </w:t>
      </w:r>
      <w:r w:rsidR="000A6B3A"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&lt;EndNote&gt;&lt;Cite&gt;&lt;Author&gt;Fabriek&lt;/Author&gt;&lt;Year&gt;2005&lt;/Year&gt;&lt;RecNum&gt;803&lt;/RecNum&gt;&lt;DisplayText&gt;(Fabriek et al., 2005)&lt;/DisplayText&gt;&lt;record&gt;&lt;rec-number&gt;803&lt;/rec-number&gt;&lt;foreign-keys&gt;&lt;key app="EN" db-id="wa25twppyx902le00tmv990mrttvw5s99sd0" timestamp="1406761092"&gt;803&lt;/key&gt;&lt;/foreign-keys&gt;&lt;ref-type name="Journal Article"&gt;17&lt;/ref-type&gt;&lt;contributors&gt;&lt;authors&gt;&lt;author&gt;Fabriek, Babs O.&lt;/author&gt;&lt;author&gt;Dijkstra, Christine D.&lt;/author&gt;&lt;author&gt;van den Berg, Timo K.&lt;/author&gt;&lt;/authors&gt;&lt;/contributors&gt;&lt;titles&gt;&lt;title&gt;The macrophage scavenger receptor CD163&lt;/title&gt;&lt;secondary-title&gt;Immunobiology&lt;/secondary-title&gt;&lt;/titles&gt;&lt;periodical&gt;&lt;full-title&gt;Immunobiology&lt;/full-title&gt;&lt;/periodical&gt;&lt;pages&gt;153-160&lt;/pages&gt;&lt;volume&gt;210&lt;/volume&gt;&lt;number&gt;2–4&lt;/number&gt;&lt;keywords&gt;&lt;keyword&gt;Cd163&lt;/keyword&gt;&lt;keyword&gt;Haptoglobin&lt;/keyword&gt;&lt;keyword&gt;Hemoglobin&lt;/keyword&gt;&lt;keyword&gt;Scavenger receptor cystein-rich&lt;/keyword&gt;&lt;keyword&gt;Tissue macrophages&lt;/keyword&gt;&lt;/keywords&gt;&lt;dates&gt;&lt;year&gt;2005&lt;/year&gt;&lt;pub-dates&gt;&lt;date&gt;8/19/&lt;/date&gt;&lt;/pub-dates&gt;&lt;/dates&gt;&lt;isbn&gt;0171-2985&lt;/isbn&gt;&lt;urls&gt;&lt;related-urls&gt;&lt;url&gt;http://www.sciencedirect.com/science/article/pii/S0171298505000823&lt;/url&gt;&lt;/related-urls&gt;&lt;/urls&gt;&lt;electronic-resource-num&gt;http://dx.doi.org/10.1016/j.imbio.2005.05.010&lt;/electronic-resource-num&gt;&lt;/record&gt;&lt;/Cite&gt;&lt;/EndNote&gt;</w:instrText>
      </w:r>
      <w:r w:rsidR="000A6B3A"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(Fabriek et al., 2005)</w:t>
      </w:r>
      <w:r w:rsidR="000A6B3A" w:rsidRPr="00624687">
        <w:rPr>
          <w:rFonts w:asciiTheme="majorBidi" w:hAnsiTheme="majorBidi" w:cstheme="majorBidi"/>
          <w:color w:val="auto"/>
        </w:rPr>
        <w:fldChar w:fldCharType="end"/>
      </w:r>
      <w:r w:rsidR="000A6B3A" w:rsidRPr="00624687">
        <w:rPr>
          <w:rFonts w:asciiTheme="majorBidi" w:hAnsiTheme="majorBidi" w:cstheme="majorBidi"/>
          <w:color w:val="auto"/>
        </w:rPr>
        <w:t>. SR-I1 is a 130</w:t>
      </w:r>
      <w:r w:rsidR="00BE6FBF" w:rsidRPr="00624687">
        <w:rPr>
          <w:rFonts w:asciiTheme="majorBidi" w:hAnsiTheme="majorBidi" w:cstheme="majorBidi"/>
          <w:color w:val="auto"/>
        </w:rPr>
        <w:t xml:space="preserve"> </w:t>
      </w:r>
      <w:r w:rsidR="000A6B3A" w:rsidRPr="00624687">
        <w:rPr>
          <w:rFonts w:asciiTheme="majorBidi" w:hAnsiTheme="majorBidi" w:cstheme="majorBidi"/>
          <w:color w:val="auto"/>
        </w:rPr>
        <w:t xml:space="preserve">kDa type I transmembrane glycoprotein containing a transmembrane domain, a short cytoplasmic tail and a large extracellular domain composed of </w:t>
      </w:r>
      <w:r w:rsidR="00BE6FBF" w:rsidRPr="00624687">
        <w:rPr>
          <w:rFonts w:asciiTheme="majorBidi" w:hAnsiTheme="majorBidi" w:cstheme="majorBidi"/>
          <w:color w:val="auto"/>
        </w:rPr>
        <w:t xml:space="preserve">nine </w:t>
      </w:r>
      <w:r w:rsidR="000A6B3A" w:rsidRPr="00624687">
        <w:rPr>
          <w:rFonts w:asciiTheme="majorBidi" w:hAnsiTheme="majorBidi" w:cstheme="majorBidi"/>
          <w:color w:val="auto"/>
        </w:rPr>
        <w:t xml:space="preserve">scavenger receptor cysteine-rich domains </w:t>
      </w:r>
      <w:r w:rsidR="000A6B3A" w:rsidRPr="00624687">
        <w:rPr>
          <w:rFonts w:asciiTheme="majorBidi" w:hAnsiTheme="majorBidi" w:cstheme="majorBidi"/>
          <w:color w:val="auto"/>
        </w:rPr>
        <w:fldChar w:fldCharType="begin">
          <w:fldData xml:space="preserve">PEVuZE5vdGU+PENpdGU+PEF1dGhvcj5Ib2dnZXI8L0F1dGhvcj48WWVhcj4xOTk4PC9ZZWFyPjxS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PEVuZE5vdGU+PENpdGU+PEF1dGhvcj5Ib2dnZXI8L0F1dGhvcj48WWVhcj4xOTk4PC9ZZWFyPjxS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0A6B3A" w:rsidRPr="00624687">
        <w:rPr>
          <w:rFonts w:asciiTheme="majorBidi" w:hAnsiTheme="majorBidi" w:cstheme="majorBidi"/>
          <w:color w:val="auto"/>
        </w:rPr>
      </w:r>
      <w:r w:rsidR="000A6B3A"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(Hogger et al., 1998)</w:t>
      </w:r>
      <w:r w:rsidR="000A6B3A" w:rsidRPr="00624687">
        <w:rPr>
          <w:rFonts w:asciiTheme="majorBidi" w:hAnsiTheme="majorBidi" w:cstheme="majorBidi"/>
          <w:color w:val="auto"/>
        </w:rPr>
        <w:fldChar w:fldCharType="end"/>
      </w:r>
      <w:r w:rsidR="000A6B3A" w:rsidRPr="00624687">
        <w:rPr>
          <w:rFonts w:asciiTheme="majorBidi" w:hAnsiTheme="majorBidi" w:cstheme="majorBidi"/>
          <w:color w:val="auto"/>
        </w:rPr>
        <w:t xml:space="preserve">. It </w:t>
      </w:r>
      <w:r w:rsidR="006B79FE" w:rsidRPr="00624687">
        <w:rPr>
          <w:rFonts w:asciiTheme="majorBidi" w:hAnsiTheme="majorBidi" w:cstheme="majorBidi"/>
          <w:color w:val="auto"/>
        </w:rPr>
        <w:t xml:space="preserve">expression was found to be largely restricted to the monocyte/macrophage lineage </w:t>
      </w:r>
      <w:r w:rsidR="00C24785" w:rsidRPr="00624687">
        <w:rPr>
          <w:rFonts w:asciiTheme="majorBidi" w:hAnsiTheme="majorBidi" w:cstheme="majorBidi"/>
          <w:color w:val="auto"/>
        </w:rPr>
        <w:t>in normal tissues,</w:t>
      </w:r>
      <w:r w:rsidR="006B79FE" w:rsidRPr="00624687">
        <w:rPr>
          <w:rFonts w:asciiTheme="majorBidi" w:hAnsiTheme="majorBidi" w:cstheme="majorBidi"/>
          <w:color w:val="auto"/>
        </w:rPr>
        <w:t xml:space="preserve"> sarcomas, carcinomas, and lymphomas</w:t>
      </w:r>
      <w:r w:rsidR="00C24785" w:rsidRPr="00624687">
        <w:rPr>
          <w:rFonts w:asciiTheme="majorBidi" w:hAnsiTheme="majorBidi" w:cstheme="majorBidi"/>
          <w:color w:val="auto"/>
        </w:rPr>
        <w:t xml:space="preserve"> </w:t>
      </w:r>
      <w:r w:rsidR="00C24785" w:rsidRPr="00624687">
        <w:rPr>
          <w:rFonts w:asciiTheme="majorBidi" w:hAnsiTheme="majorBidi" w:cstheme="majorBidi"/>
          <w:color w:val="auto"/>
        </w:rPr>
        <w:fldChar w:fldCharType="begin">
          <w:fldData xml:space="preserve">PEVuZE5vdGU+PENpdGU+PEF1dGhvcj5OZ3V5ZW48L0F1dGhvcj48WWVhcj4yMDA1PC9ZZWFyPjxS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</w:fldData>
        </w:fldChar>
      </w:r>
      <w:r w:rsidR="00C24785" w:rsidRPr="00624687">
        <w:rPr>
          <w:rFonts w:asciiTheme="majorBidi" w:hAnsiTheme="majorBidi" w:cstheme="majorBidi"/>
          <w:color w:val="auto"/>
        </w:rPr>
        <w:instrText xml:space="preserve"> ADDIN EN.CITE </w:instrText>
      </w:r>
      <w:r w:rsidR="00C24785" w:rsidRPr="00624687">
        <w:rPr>
          <w:rFonts w:asciiTheme="majorBidi" w:hAnsiTheme="majorBidi" w:cstheme="majorBidi"/>
          <w:color w:val="auto"/>
        </w:rPr>
        <w:fldChar w:fldCharType="begin">
          <w:fldData xml:space="preserve">PEVuZE5vdGU+PENpdGU+PEF1dGhvcj5OZ3V5ZW48L0F1dGhvcj48WWVhcj4yMDA1PC9ZZWFyPjxS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</w:fldData>
        </w:fldChar>
      </w:r>
      <w:r w:rsidR="00C24785" w:rsidRPr="00624687">
        <w:rPr>
          <w:rFonts w:asciiTheme="majorBidi" w:hAnsiTheme="majorBidi" w:cstheme="majorBidi"/>
          <w:color w:val="auto"/>
        </w:rPr>
        <w:instrText xml:space="preserve"> ADDIN EN.CITE.DATA </w:instrText>
      </w:r>
      <w:r w:rsidR="00C24785" w:rsidRPr="00624687">
        <w:rPr>
          <w:rFonts w:asciiTheme="majorBidi" w:hAnsiTheme="majorBidi" w:cstheme="majorBidi"/>
          <w:color w:val="auto"/>
        </w:rPr>
      </w:r>
      <w:r w:rsidR="00C24785" w:rsidRPr="00624687">
        <w:rPr>
          <w:rFonts w:asciiTheme="majorBidi" w:hAnsiTheme="majorBidi" w:cstheme="majorBidi"/>
          <w:color w:val="auto"/>
        </w:rPr>
        <w:fldChar w:fldCharType="end"/>
      </w:r>
      <w:r w:rsidR="00C24785" w:rsidRPr="00624687">
        <w:rPr>
          <w:rFonts w:asciiTheme="majorBidi" w:hAnsiTheme="majorBidi" w:cstheme="majorBidi"/>
          <w:color w:val="auto"/>
        </w:rPr>
      </w:r>
      <w:r w:rsidR="00C24785" w:rsidRPr="00624687">
        <w:rPr>
          <w:rFonts w:asciiTheme="majorBidi" w:hAnsiTheme="majorBidi" w:cstheme="majorBidi"/>
          <w:color w:val="auto"/>
        </w:rPr>
        <w:fldChar w:fldCharType="separate"/>
      </w:r>
      <w:r w:rsidR="00C24785" w:rsidRPr="00624687">
        <w:rPr>
          <w:rFonts w:asciiTheme="majorBidi" w:hAnsiTheme="majorBidi" w:cstheme="majorBidi"/>
          <w:noProof/>
          <w:color w:val="auto"/>
        </w:rPr>
        <w:t>(Nguyen et al., 2005)</w:t>
      </w:r>
      <w:r w:rsidR="00C24785" w:rsidRPr="00624687">
        <w:rPr>
          <w:rFonts w:asciiTheme="majorBidi" w:hAnsiTheme="majorBidi" w:cstheme="majorBidi"/>
          <w:color w:val="auto"/>
        </w:rPr>
        <w:fldChar w:fldCharType="end"/>
      </w:r>
      <w:r w:rsidR="006B79FE" w:rsidRPr="00624687">
        <w:rPr>
          <w:rFonts w:asciiTheme="majorBidi" w:hAnsiTheme="majorBidi" w:cstheme="majorBidi"/>
          <w:color w:val="auto"/>
        </w:rPr>
        <w:t xml:space="preserve">. </w:t>
      </w:r>
      <w:r w:rsidR="000A6B3A" w:rsidRPr="00624687">
        <w:rPr>
          <w:rFonts w:asciiTheme="majorBidi" w:hAnsiTheme="majorBidi" w:cstheme="majorBidi"/>
          <w:color w:val="auto"/>
        </w:rPr>
        <w:t xml:space="preserve">The receptor mediates clearance of plasma haptoglobin/haemoglobin complexes via endocytosis during intravascular haemolysis </w:t>
      </w:r>
      <w:r w:rsidR="000A6B3A"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000A6B3A"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(PrabhuDas et al., 2014)</w:t>
      </w:r>
      <w:r w:rsidR="000A6B3A" w:rsidRPr="00624687">
        <w:rPr>
          <w:rFonts w:asciiTheme="majorBidi" w:hAnsiTheme="majorBidi" w:cstheme="majorBidi"/>
          <w:color w:val="auto"/>
        </w:rPr>
        <w:fldChar w:fldCharType="end"/>
      </w:r>
      <w:r w:rsidR="000A6B3A" w:rsidRPr="00624687">
        <w:rPr>
          <w:rFonts w:asciiTheme="majorBidi" w:hAnsiTheme="majorBidi" w:cstheme="majorBidi"/>
          <w:color w:val="auto"/>
        </w:rPr>
        <w:t xml:space="preserve">. Its role in haptoglobin/haemoglobin complexes clearance might enhance anti-inflammatory responses due to the conversion of the pro-inflammatory heme to anti-inflammatory metabolites </w:t>
      </w:r>
      <w:r w:rsidR="000A6B3A"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&lt;EndNote&gt;&lt;Cite&gt;&lt;Author&gt;Thomsen&lt;/Author&gt;&lt;Year&gt;2013&lt;/Year&gt;&lt;RecNum&gt;752&lt;/RecNum&gt;&lt;DisplayText&gt;(Thomsen et al., 2013)&lt;/DisplayText&gt;&lt;record&gt;&lt;rec-number&gt;752&lt;/rec-number&gt;&lt;foreign-keys&gt;&lt;key app="EN" db-id="wa25twppyx902le00tmv990mrttvw5s99sd0" timestamp="1406716608"&gt;752&lt;/key&gt;&lt;/foreign-keys&gt;&lt;ref-type name="Journal Article"&gt;17&lt;/ref-type&gt;&lt;contributors&gt;&lt;authors&gt;&lt;author&gt;Thomsen, J. H.&lt;/author&gt;&lt;author&gt;Etzerodt, A.&lt;/author&gt;&lt;author&gt;Svendsen, P.&lt;/author&gt;&lt;author&gt;Moestrup, S. K.&lt;/author&gt;&lt;/authors&gt;&lt;/contributors&gt;&lt;auth-address&gt;Department of Biomedicine, University of Aarhus, Aarhus C, Denmark.&lt;/auth-address&gt;&lt;titles&gt;&lt;title&gt;The haptoglobin-CD163-heme oxygenase-1 pathway for hemoglobin scavenging&lt;/title&gt;&lt;secondary-title&gt;Oxid Med Cell Longev&lt;/secondary-title&gt;&lt;alt-title&gt;Oxidative medicine and cellular longevity&lt;/alt-title&gt;&lt;/titles&gt;&lt;periodical&gt;&lt;full-title&gt;Oxid Med Cell Longev&lt;/full-title&gt;&lt;abbr-1&gt;Oxidative medicine and cellular longevity&lt;/abbr-1&gt;&lt;/periodical&gt;&lt;alt-periodical&gt;&lt;full-title&gt;Oxid Med Cell Longev&lt;/full-title&gt;&lt;abbr-1&gt;Oxidative medicine and cellular longevity&lt;/abbr-1&gt;&lt;/alt-periodical&gt;&lt;pages&gt;523652&lt;/pages&gt;&lt;volume&gt;2013&lt;/volume&gt;&lt;edition&gt;2013/06/20&lt;/edition&gt;&lt;dates&gt;&lt;year&gt;2013&lt;/year&gt;&lt;/dates&gt;&lt;accession-num&gt;23781295&lt;/accession-num&gt;&lt;urls&gt;&lt;/urls&gt;&lt;custom2&gt;Pmc3678498&lt;/custom2&gt;&lt;electronic-resource-num&gt;10.1155/2013/523652&lt;/electronic-resource-num&gt;&lt;remote-database-provider&gt;NLM&lt;/remote-database-provider&gt;&lt;language&gt;eng&lt;/language&gt;&lt;/record&gt;&lt;/Cite&gt;&lt;/EndNote&gt;</w:instrText>
      </w:r>
      <w:r w:rsidR="000A6B3A"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(Thomsen et al., 2013)</w:t>
      </w:r>
      <w:r w:rsidR="000A6B3A" w:rsidRPr="00624687">
        <w:rPr>
          <w:rFonts w:asciiTheme="majorBidi" w:hAnsiTheme="majorBidi" w:cstheme="majorBidi"/>
          <w:color w:val="auto"/>
        </w:rPr>
        <w:fldChar w:fldCharType="end"/>
      </w:r>
      <w:r w:rsidR="000A6B3A" w:rsidRPr="00624687">
        <w:rPr>
          <w:rFonts w:asciiTheme="majorBidi" w:hAnsiTheme="majorBidi" w:cstheme="majorBidi"/>
          <w:color w:val="auto"/>
        </w:rPr>
        <w:t xml:space="preserve">. There are </w:t>
      </w:r>
      <w:r w:rsidR="000A6B3A" w:rsidRPr="00624687">
        <w:rPr>
          <w:rFonts w:asciiTheme="majorBidi" w:hAnsiTheme="majorBidi" w:cstheme="majorBidi"/>
          <w:color w:val="auto"/>
        </w:rPr>
        <w:lastRenderedPageBreak/>
        <w:t xml:space="preserve">several SR-I1 mRNAs arising from an alternatively spliced SR-I1 gene that have been reported </w:t>
      </w:r>
      <w:r w:rsidR="000A6B3A" w:rsidRPr="00624687">
        <w:rPr>
          <w:rFonts w:asciiTheme="majorBidi" w:hAnsiTheme="majorBidi" w:cstheme="majorBidi"/>
          <w:color w:val="auto"/>
        </w:rPr>
        <w:fldChar w:fldCharType="begin">
          <w:fldData xml:space="preserve">PEVuZE5vdGU+PENpdGU+PEF1dGhvcj5LcmlzdGlhbnNlbjwvQXV0aG9yPjxZZWFyPjIwMDE8L1ll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PEVuZE5vdGU+PENpdGU+PEF1dGhvcj5LcmlzdGlhbnNlbjwvQXV0aG9yPjxZZWFyPjIwMDE8L1ll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0A6B3A" w:rsidRPr="00624687">
        <w:rPr>
          <w:rFonts w:asciiTheme="majorBidi" w:hAnsiTheme="majorBidi" w:cstheme="majorBidi"/>
          <w:color w:val="auto"/>
        </w:rPr>
      </w:r>
      <w:r w:rsidR="000A6B3A"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(Kristiansen et al., 2001)</w:t>
      </w:r>
      <w:r w:rsidR="000A6B3A" w:rsidRPr="00624687">
        <w:rPr>
          <w:rFonts w:asciiTheme="majorBidi" w:hAnsiTheme="majorBidi" w:cstheme="majorBidi"/>
          <w:color w:val="auto"/>
        </w:rPr>
        <w:fldChar w:fldCharType="end"/>
      </w:r>
      <w:r w:rsidR="000A6B3A" w:rsidRPr="00624687">
        <w:rPr>
          <w:rFonts w:asciiTheme="majorBidi" w:hAnsiTheme="majorBidi" w:cstheme="majorBidi"/>
          <w:color w:val="auto"/>
        </w:rPr>
        <w:t xml:space="preserve">. SR-I2 (CD163-L1/M160), which is a long tail variant of SR-I1, is a type I membrane glycoprotein composed of scavenger receptor cysteine-rich domains and expressed by the myeloid lineage cells. SR-I2 is implicated in the process of monocytes/macrophages differentiation </w:t>
      </w:r>
      <w:r w:rsidR="000A6B3A"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&lt;EndNote&gt;&lt;Cite&gt;&lt;Author&gt;Moeller&lt;/Author&gt;&lt;Year&gt;2012&lt;/Year&gt;&lt;RecNum&gt;754&lt;/RecNum&gt;&lt;DisplayText&gt;(Moeller et al., 2012)&lt;/DisplayText&gt;&lt;record&gt;&lt;rec-number&gt;754&lt;/rec-number&gt;&lt;foreign-keys&gt;&lt;key app="EN" db-id="wa25twppyx902le00tmv990mrttvw5s99sd0" timestamp="1406716737"&gt;754&lt;/key&gt;&lt;/foreign-keys&gt;&lt;ref-type name="Journal Article"&gt;17&lt;/ref-type&gt;&lt;contributors&gt;&lt;authors&gt;&lt;author&gt;Moeller, Jesper B.&lt;/author&gt;&lt;author&gt;Nielsen, Marianne J.&lt;/author&gt;&lt;author&gt;Reichhardt, Martin P.&lt;/author&gt;&lt;author&gt;Schlosser, Anders&lt;/author&gt;&lt;author&gt;Sorensen, Grith L.&lt;/author&gt;&lt;author&gt;Nielsen, Ole&lt;/author&gt;&lt;author&gt;Tornøe, Ida&lt;/author&gt;&lt;author&gt;Grønlund, Jørn&lt;/author&gt;&lt;author&gt;Nielsen, Maria E.&lt;/author&gt;&lt;author&gt;Jørgensen, Jan S.&lt;/author&gt;&lt;author&gt;Jensen, Ole N.&lt;/author&gt;&lt;author&gt;Mollenhauer, Jan&lt;/author&gt;&lt;author&gt;Moestrup, Søren K.&lt;/author&gt;&lt;author&gt;Holmskov, Uffe&lt;/author&gt;&lt;/authors&gt;&lt;/contributors&gt;&lt;titles&gt;&lt;title&gt;CD163-L1 Is an Endocytic Macrophage Protein Strongly Regulated by Mediators in the Inflammatory Response&lt;/title&gt;&lt;secondary-title&gt;The Journal of Immunology&lt;/secondary-title&gt;&lt;/titles&gt;&lt;periodical&gt;&lt;full-title&gt;The Journal of Immunology&lt;/full-title&gt;&lt;/periodical&gt;&lt;pages&gt;2399-2409&lt;/pages&gt;&lt;volume&gt;188&lt;/volume&gt;&lt;number&gt;5&lt;/number&gt;&lt;dates&gt;&lt;year&gt;2012&lt;/year&gt;&lt;pub-dates&gt;&lt;date&gt;March 1, 2012&lt;/date&gt;&lt;/pub-dates&gt;&lt;/dates&gt;&lt;urls&gt;&lt;related-urls&gt;&lt;url&gt;http://www.jimmunol.org/content/188/5/2399.abstract&lt;/url&gt;&lt;url&gt;http://www.jimmunol.org/content/jimmunol/188/5/2399.full.pdf&lt;/url&gt;&lt;/related-urls&gt;&lt;/urls&gt;&lt;electronic-resource-num&gt;10.4049/jimmunol.1103150&lt;/electronic-resource-num&gt;&lt;/record&gt;&lt;/Cite&gt;&lt;/EndNote&gt;</w:instrText>
      </w:r>
      <w:r w:rsidR="000A6B3A"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(Moeller et al., 2012)</w:t>
      </w:r>
      <w:r w:rsidR="000A6B3A" w:rsidRPr="00624687">
        <w:rPr>
          <w:rFonts w:asciiTheme="majorBidi" w:hAnsiTheme="majorBidi" w:cstheme="majorBidi"/>
          <w:color w:val="auto"/>
        </w:rPr>
        <w:fldChar w:fldCharType="end"/>
      </w:r>
      <w:r w:rsidR="000A6B3A" w:rsidRPr="00624687">
        <w:rPr>
          <w:rFonts w:asciiTheme="majorBidi" w:hAnsiTheme="majorBidi" w:cstheme="majorBidi"/>
          <w:color w:val="auto"/>
        </w:rPr>
        <w:t>.</w:t>
      </w:r>
    </w:p>
    <w:p w14:paraId="55C265B0" w14:textId="1E21ADA7" w:rsidR="00AF7AF3" w:rsidRPr="00624687" w:rsidRDefault="00AF7AF3" w:rsidP="000A6B3A">
      <w:pPr>
        <w:rPr>
          <w:rFonts w:asciiTheme="majorBidi" w:hAnsiTheme="majorBidi" w:cstheme="majorBidi"/>
          <w:color w:val="auto"/>
        </w:rPr>
      </w:pPr>
    </w:p>
    <w:p w14:paraId="1DC400BC" w14:textId="43A86C31" w:rsidR="00AF7AF3" w:rsidRPr="00624687" w:rsidRDefault="00AF7AF3" w:rsidP="00AF7AF3">
      <w:pPr>
        <w:pStyle w:val="Heading3"/>
        <w:rPr>
          <w:color w:val="auto"/>
        </w:rPr>
      </w:pPr>
      <w:bookmarkStart w:id="89" w:name="_Toc477301912"/>
      <w:bookmarkStart w:id="90" w:name="_Toc488167527"/>
      <w:bookmarkStart w:id="91" w:name="_Toc497199107"/>
      <w:r w:rsidRPr="00624687">
        <w:rPr>
          <w:color w:val="auto"/>
        </w:rPr>
        <w:t>Class J scavenger receptors</w:t>
      </w:r>
      <w:bookmarkEnd w:id="89"/>
      <w:bookmarkEnd w:id="90"/>
      <w:bookmarkEnd w:id="91"/>
    </w:p>
    <w:p w14:paraId="1D0D0016" w14:textId="47A8D2B7" w:rsidR="00AF7AF3" w:rsidRPr="00624687" w:rsidRDefault="005529AB" w:rsidP="00A60CF0">
      <w:pPr>
        <w:rPr>
          <w:rFonts w:asciiTheme="majorBidi" w:hAnsiTheme="majorBidi" w:cstheme="majorBidi"/>
          <w:color w:val="auto"/>
        </w:rPr>
      </w:pPr>
      <w:r w:rsidRPr="00624687">
        <w:rPr>
          <w:rFonts w:asciiTheme="majorBidi" w:hAnsiTheme="majorBidi" w:cstheme="majorBidi"/>
          <w:noProof/>
          <w:color w:val="auto"/>
          <w:lang w:val="en-US"/>
        </w:rPr>
        <w:drawing>
          <wp:anchor distT="0" distB="0" distL="114300" distR="114300" simplePos="0" relativeHeight="251645952" behindDoc="0" locked="0" layoutInCell="1" allowOverlap="1" wp14:anchorId="6BCC1E8C" wp14:editId="294D7869">
            <wp:simplePos x="0" y="0"/>
            <wp:positionH relativeFrom="column">
              <wp:posOffset>30480</wp:posOffset>
            </wp:positionH>
            <wp:positionV relativeFrom="paragraph">
              <wp:posOffset>43180</wp:posOffset>
            </wp:positionV>
            <wp:extent cx="349250" cy="179578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R-J.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9250" cy="1795780"/>
                    </a:xfrm>
                    <a:prstGeom prst="rect">
                      <a:avLst/>
                    </a:prstGeom>
                  </pic:spPr>
                </pic:pic>
              </a:graphicData>
            </a:graphic>
            <wp14:sizeRelH relativeFrom="margin">
              <wp14:pctWidth>0</wp14:pctWidth>
            </wp14:sizeRelH>
            <wp14:sizeRelV relativeFrom="margin">
              <wp14:pctHeight>0</wp14:pctHeight>
            </wp14:sizeRelV>
          </wp:anchor>
        </w:drawing>
      </w:r>
      <w:r w:rsidR="00AF7AF3" w:rsidRPr="00624687">
        <w:rPr>
          <w:rFonts w:asciiTheme="majorBidi" w:hAnsiTheme="majorBidi" w:cstheme="majorBidi"/>
          <w:color w:val="auto"/>
        </w:rPr>
        <w:t xml:space="preserve">SR-J is the receptor for advanced glycation end products RAGE. There is a membrane-bound form (SR-J1) and a circulating portion of the protein known as “soluble” RAGE, SR-J1.1. SR-J1 is a member of the </w:t>
      </w:r>
      <w:r w:rsidR="00977B90" w:rsidRPr="00624687">
        <w:rPr>
          <w:rFonts w:asciiTheme="majorBidi" w:hAnsiTheme="majorBidi" w:cstheme="majorBidi"/>
          <w:color w:val="auto"/>
        </w:rPr>
        <w:t>immunoglobulin (Ig)</w:t>
      </w:r>
      <w:r w:rsidR="00AF7AF3" w:rsidRPr="00624687">
        <w:rPr>
          <w:rFonts w:asciiTheme="majorBidi" w:hAnsiTheme="majorBidi" w:cstheme="majorBidi"/>
          <w:color w:val="auto"/>
        </w:rPr>
        <w:t xml:space="preserve"> superfamily with the ability of recognising and ligating a huge variety of ligands, including S-100 protein, AGE </w:t>
      </w:r>
      <w:r w:rsidR="00AF7AF3"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&lt;EndNote&gt;&lt;Cite&gt;&lt;Author&gt;Leclerc&lt;/Author&gt;&lt;Year&gt;2009&lt;/Year&gt;&lt;RecNum&gt;805&lt;/RecNum&gt;&lt;DisplayText&gt;(Leclerc et al., 2009)&lt;/DisplayText&gt;&lt;record&gt;&lt;rec-number&gt;805&lt;/rec-number&gt;&lt;foreign-keys&gt;&lt;key app="EN" db-id="wa25twppyx902le00tmv990mrttvw5s99sd0" timestamp="1406764144"&gt;805&lt;/key&gt;&lt;/foreign-keys&gt;&lt;ref-type name="Journal Article"&gt;17&lt;/ref-type&gt;&lt;contributors&gt;&lt;authors&gt;&lt;author&gt;Leclerc, Estelle&lt;/author&gt;&lt;author&gt;Fritz, Günter&lt;/author&gt;&lt;author&gt;Vetter, Stefan W.&lt;/author&gt;&lt;author&gt;Heizmann, Claus W.&lt;/author&gt;&lt;/authors&gt;&lt;/contributors&gt;&lt;titles&gt;&lt;title&gt;Binding of S100 proteins to RAGE: An update&lt;/title&gt;&lt;secondary-title&gt;Biochimica et Biophysica Acta (BBA) - Molecular Cell Research&lt;/secondary-title&gt;&lt;/titles&gt;&lt;periodical&gt;&lt;full-title&gt;Biochimica et Biophysica Acta (BBA) - Molecular Cell Research&lt;/full-title&gt;&lt;/periodical&gt;&lt;pages&gt;993-1007&lt;/pages&gt;&lt;volume&gt;1793&lt;/volume&gt;&lt;number&gt;6&lt;/number&gt;&lt;keywords&gt;&lt;keyword&gt;RAGE&lt;/keyword&gt;&lt;keyword&gt;S100&lt;/keyword&gt;&lt;keyword&gt;Surface plasmon resonance&lt;/keyword&gt;&lt;/keywords&gt;&lt;dates&gt;&lt;year&gt;2009&lt;/year&gt;&lt;pub-dates&gt;&lt;date&gt;6//&lt;/date&gt;&lt;/pub-dates&gt;&lt;/dates&gt;&lt;isbn&gt;0167-4889&lt;/isbn&gt;&lt;urls&gt;&lt;related-urls&gt;&lt;url&gt;http://www.sciencedirect.com/science/article/pii/S0167488908004151&lt;/url&gt;&lt;/related-urls&gt;&lt;/urls&gt;&lt;electronic-resource-num&gt;http://dx.doi.org/10.1016/j.bbamcr.2008.11.016&lt;/electronic-resource-num&gt;&lt;/record&gt;&lt;/Cite&gt;&lt;/EndNote&gt;</w:instrText>
      </w:r>
      <w:r w:rsidR="00AF7AF3"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(Leclerc et al., 2009)</w:t>
      </w:r>
      <w:r w:rsidR="00AF7AF3" w:rsidRPr="00624687">
        <w:rPr>
          <w:rFonts w:asciiTheme="majorBidi" w:hAnsiTheme="majorBidi" w:cstheme="majorBidi"/>
          <w:color w:val="auto"/>
        </w:rPr>
        <w:fldChar w:fldCharType="end"/>
      </w:r>
      <w:r w:rsidR="00AF7AF3" w:rsidRPr="00624687">
        <w:rPr>
          <w:rFonts w:asciiTheme="majorBidi" w:hAnsiTheme="majorBidi" w:cstheme="majorBidi"/>
          <w:color w:val="auto"/>
        </w:rPr>
        <w:t xml:space="preserve"> and </w:t>
      </w:r>
      <w:r w:rsidR="00A60CF0" w:rsidRPr="00624687">
        <w:rPr>
          <w:rFonts w:asciiTheme="majorBidi" w:hAnsiTheme="majorBidi" w:cstheme="majorBidi"/>
          <w:color w:val="auto"/>
        </w:rPr>
        <w:t>high mobility group protein box 1 (</w:t>
      </w:r>
      <w:r w:rsidR="00AF7AF3" w:rsidRPr="00624687">
        <w:rPr>
          <w:rFonts w:asciiTheme="majorBidi" w:hAnsiTheme="majorBidi" w:cstheme="majorBidi"/>
          <w:color w:val="auto"/>
        </w:rPr>
        <w:t>HM</w:t>
      </w:r>
      <w:r w:rsidR="00A60CF0" w:rsidRPr="00624687">
        <w:rPr>
          <w:rFonts w:asciiTheme="majorBidi" w:hAnsiTheme="majorBidi" w:cstheme="majorBidi"/>
          <w:color w:val="auto"/>
        </w:rPr>
        <w:t>GB1</w:t>
      </w:r>
      <w:r w:rsidR="00AF7AF3" w:rsidRPr="00624687">
        <w:rPr>
          <w:rFonts w:asciiTheme="majorBidi" w:hAnsiTheme="majorBidi" w:cstheme="majorBidi"/>
          <w:color w:val="auto"/>
        </w:rPr>
        <w:t xml:space="preserve">) </w:t>
      </w:r>
      <w:r w:rsidR="00AF7AF3" w:rsidRPr="00624687">
        <w:rPr>
          <w:rFonts w:asciiTheme="majorBidi" w:hAnsiTheme="majorBidi" w:cstheme="majorBidi"/>
          <w:color w:val="auto"/>
        </w:rPr>
        <w:fldChar w:fldCharType="begin">
          <w:fldData xml:space="preserve">PEVuZE5vdGU+PENpdGU+PEF1dGhvcj5UYWd1Y2hpPC9BdXRob3I+PFllYXI+MjAwMDwvWWVhcj48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==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PEVuZE5vdGU+PENpdGU+PEF1dGhvcj5UYWd1Y2hpPC9BdXRob3I+PFllYXI+MjAwMDwvWWVhcj48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==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AF7AF3" w:rsidRPr="00624687">
        <w:rPr>
          <w:rFonts w:asciiTheme="majorBidi" w:hAnsiTheme="majorBidi" w:cstheme="majorBidi"/>
          <w:color w:val="auto"/>
        </w:rPr>
      </w:r>
      <w:r w:rsidR="00AF7AF3"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(Taguchi et al., 2000)</w:t>
      </w:r>
      <w:r w:rsidR="00AF7AF3" w:rsidRPr="00624687">
        <w:rPr>
          <w:rFonts w:asciiTheme="majorBidi" w:hAnsiTheme="majorBidi" w:cstheme="majorBidi"/>
          <w:color w:val="auto"/>
        </w:rPr>
        <w:fldChar w:fldCharType="end"/>
      </w:r>
      <w:r w:rsidR="00AF7AF3" w:rsidRPr="00624687">
        <w:rPr>
          <w:rFonts w:asciiTheme="majorBidi" w:hAnsiTheme="majorBidi" w:cstheme="majorBidi"/>
          <w:color w:val="auto"/>
        </w:rPr>
        <w:t xml:space="preserve">. SR-J1 is composed of three domains; a single transmembrane </w:t>
      </w:r>
      <w:r w:rsidR="00AF7AF3" w:rsidRPr="00624687">
        <w:rPr>
          <w:color w:val="auto"/>
        </w:rPr>
        <w:t xml:space="preserve">helix </w:t>
      </w:r>
      <w:r w:rsidR="00AF7AF3" w:rsidRPr="00624687">
        <w:rPr>
          <w:rFonts w:asciiTheme="majorBidi" w:hAnsiTheme="majorBidi" w:cstheme="majorBidi"/>
          <w:color w:val="auto"/>
        </w:rPr>
        <w:t xml:space="preserve">connecting the ectodomain to a short cytoplasmic tail and an extracellular domain involved in ligand binding </w:t>
      </w:r>
      <w:r w:rsidR="00AF7AF3" w:rsidRPr="00624687">
        <w:rPr>
          <w:rFonts w:asciiTheme="majorBidi" w:hAnsiTheme="majorBidi" w:cstheme="majorBidi"/>
          <w:color w:val="auto"/>
        </w:rPr>
        <w:fldChar w:fldCharType="begin">
          <w:fldData xml:space="preserve">PEVuZE5vdGU+PENpdGU+PEF1dGhvcj5OZWVwZXI8L0F1dGhvcj48WWVhcj4xOTkyPC9ZZWFyPjxS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PEVuZE5vdGU+PENpdGU+PEF1dGhvcj5OZWVwZXI8L0F1dGhvcj48WWVhcj4xOTkyPC9ZZWFyPjxS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AF7AF3" w:rsidRPr="00624687">
        <w:rPr>
          <w:rFonts w:asciiTheme="majorBidi" w:hAnsiTheme="majorBidi" w:cstheme="majorBidi"/>
          <w:color w:val="auto"/>
        </w:rPr>
      </w:r>
      <w:r w:rsidR="00AF7AF3"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(Neeper et al., 1992)</w:t>
      </w:r>
      <w:r w:rsidR="00AF7AF3" w:rsidRPr="00624687">
        <w:rPr>
          <w:rFonts w:asciiTheme="majorBidi" w:hAnsiTheme="majorBidi" w:cstheme="majorBidi"/>
          <w:color w:val="auto"/>
        </w:rPr>
        <w:fldChar w:fldCharType="end"/>
      </w:r>
      <w:r w:rsidR="00AF7AF3" w:rsidRPr="00624687">
        <w:rPr>
          <w:rFonts w:asciiTheme="majorBidi" w:hAnsiTheme="majorBidi" w:cstheme="majorBidi"/>
          <w:color w:val="auto"/>
        </w:rPr>
        <w:t xml:space="preserve">. The extracellular domain contains an N-terminus and three Ig-like motifs. SR-J1 is considered as a pattern recognition receptor of endogenous molecules released during physiological stress, chronic inflammation or infection </w:t>
      </w:r>
      <w:r w:rsidR="00AF7AF3" w:rsidRPr="00624687">
        <w:rPr>
          <w:rFonts w:asciiTheme="majorBidi" w:hAnsiTheme="majorBidi" w:cstheme="majorBidi"/>
          <w:color w:val="auto"/>
        </w:rPr>
        <w:fldChar w:fldCharType="begin">
          <w:fldData xml:space="preserve">PEVuZE5vdGU+PENpdGU+PEF1dGhvcj5JYnJhaGltPC9BdXRob3I+PFllYXI+MjAxMzwvWWVhcj48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PEVuZE5vdGU+PENpdGU+PEF1dGhvcj5JYnJhaGltPC9BdXRob3I+PFllYXI+MjAxMzwvWWVhcj48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AF7AF3" w:rsidRPr="00624687">
        <w:rPr>
          <w:rFonts w:asciiTheme="majorBidi" w:hAnsiTheme="majorBidi" w:cstheme="majorBidi"/>
          <w:color w:val="auto"/>
        </w:rPr>
      </w:r>
      <w:r w:rsidR="00AF7AF3"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(Ibrahim et al., 2013)</w:t>
      </w:r>
      <w:r w:rsidR="00AF7AF3" w:rsidRPr="00624687">
        <w:rPr>
          <w:rFonts w:asciiTheme="majorBidi" w:hAnsiTheme="majorBidi" w:cstheme="majorBidi"/>
          <w:color w:val="auto"/>
        </w:rPr>
        <w:fldChar w:fldCharType="end"/>
      </w:r>
      <w:r w:rsidR="00AF7AF3" w:rsidRPr="00624687">
        <w:rPr>
          <w:rFonts w:asciiTheme="majorBidi" w:hAnsiTheme="majorBidi" w:cstheme="majorBidi"/>
          <w:color w:val="auto"/>
        </w:rPr>
        <w:t xml:space="preserve">. SR-J1 signalling mediates normal processes such as neuronal differentiation and cell migration. Alternative processes such as inflammation and apoptosis, when mediated by SR-J1, can lead to pathologies including atherosclerosis </w:t>
      </w:r>
      <w:r w:rsidR="00AF7AF3"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&lt;EndNote&gt;&lt;Cite&gt;&lt;Author&gt;Stern&lt;/Author&gt;&lt;Year&gt;2002&lt;/Year&gt;&lt;RecNum&gt;809&lt;/RecNum&gt;&lt;DisplayText&gt;(Stern et al., 2002)&lt;/DisplayText&gt;&lt;record&gt;&lt;rec-number&gt;809&lt;/rec-number&gt;&lt;foreign-keys&gt;&lt;key app="EN" db-id="wa25twppyx902le00tmv990mrttvw5s99sd0" timestamp="1406766561"&gt;809&lt;/key&gt;&lt;/foreign-keys&gt;&lt;ref-type name="Journal Article"&gt;17&lt;/ref-type&gt;&lt;contributors&gt;&lt;authors&gt;&lt;author&gt;Stern, David&lt;/author&gt;&lt;author&gt;Du Yan, Shi&lt;/author&gt;&lt;author&gt;Fang Yan, Shi&lt;/author&gt;&lt;author&gt;Marie Schmidt, Ann&lt;/author&gt;&lt;/authors&gt;&lt;/contributors&gt;&lt;titles&gt;&lt;title&gt;Receptor for advanced glycation endproducts: a multiligand receptor magnifying cell stress in diverse pathologic settings&lt;/title&gt;&lt;secondary-title&gt;Advanced Drug Delivery Reviews&lt;/secondary-title&gt;&lt;/titles&gt;&lt;periodical&gt;&lt;full-title&gt;Advanced Drug Delivery Reviews&lt;/full-title&gt;&lt;/periodical&gt;&lt;pages&gt;1615-1625&lt;/pages&gt;&lt;volume&gt;54&lt;/volume&gt;&lt;number&gt;12&lt;/number&gt;&lt;keywords&gt;&lt;keyword&gt;Diabetic complications&lt;/keyword&gt;&lt;keyword&gt;Amyloidoses&lt;/keyword&gt;&lt;keyword&gt;Tumors&lt;/keyword&gt;&lt;keyword&gt;Inflammatory response&lt;/keyword&gt;&lt;keyword&gt;Angiopathy&lt;/keyword&gt;&lt;keyword&gt;Neurite extension&lt;/keyword&gt;&lt;keyword&gt;Cell migration&lt;/keyword&gt;&lt;/keywords&gt;&lt;dates&gt;&lt;year&gt;2002&lt;/year&gt;&lt;pub-dates&gt;&lt;date&gt;12/7/&lt;/date&gt;&lt;/pub-dates&gt;&lt;/dates&gt;&lt;isbn&gt;0169-409X&lt;/isbn&gt;&lt;urls&gt;&lt;related-urls&gt;&lt;url&gt;http://www.sciencedirect.com/science/article/pii/S0169409X02001606&lt;/url&gt;&lt;/related-urls&gt;&lt;/urls&gt;&lt;electronic-resource-num&gt;http://dx.doi.org/10.1016/S0169-409X(02)00160-6&lt;/electronic-resource-num&gt;&lt;/record&gt;&lt;/Cite&gt;&lt;/EndNote&gt;</w:instrText>
      </w:r>
      <w:r w:rsidR="00AF7AF3"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(Stern et al., 2002)</w:t>
      </w:r>
      <w:r w:rsidR="00AF7AF3" w:rsidRPr="00624687">
        <w:rPr>
          <w:rFonts w:asciiTheme="majorBidi" w:hAnsiTheme="majorBidi" w:cstheme="majorBidi"/>
          <w:color w:val="auto"/>
        </w:rPr>
        <w:fldChar w:fldCharType="end"/>
      </w:r>
      <w:r w:rsidR="00AF7AF3" w:rsidRPr="00624687">
        <w:rPr>
          <w:rFonts w:asciiTheme="majorBidi" w:hAnsiTheme="majorBidi" w:cstheme="majorBidi"/>
          <w:color w:val="auto"/>
        </w:rPr>
        <w:t xml:space="preserve">, stroke, cancer </w:t>
      </w:r>
      <w:r w:rsidR="00AF7AF3"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00AF7AF3"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(PrabhuDas et al., 2014)</w:t>
      </w:r>
      <w:r w:rsidR="00AF7AF3" w:rsidRPr="00624687">
        <w:rPr>
          <w:rFonts w:asciiTheme="majorBidi" w:hAnsiTheme="majorBidi" w:cstheme="majorBidi"/>
          <w:color w:val="auto"/>
        </w:rPr>
        <w:fldChar w:fldCharType="end"/>
      </w:r>
      <w:r w:rsidR="00AF7AF3" w:rsidRPr="00624687">
        <w:rPr>
          <w:rFonts w:asciiTheme="majorBidi" w:hAnsiTheme="majorBidi" w:cstheme="majorBidi"/>
          <w:color w:val="auto"/>
        </w:rPr>
        <w:t xml:space="preserve"> and diabetes </w:t>
      </w:r>
      <w:r w:rsidR="00AF7AF3" w:rsidRPr="00624687">
        <w:rPr>
          <w:rFonts w:asciiTheme="majorBidi" w:hAnsiTheme="majorBidi" w:cstheme="majorBidi"/>
          <w:color w:val="auto"/>
        </w:rPr>
        <w:fldChar w:fldCharType="begin">
          <w:fldData xml:space="preserve">PEVuZE5vdGU+PENpdGU+PEF1dGhvcj5ZYW1hZ2lzaGk8L0F1dGhvcj48WWVhcj4yMDA4PC9ZZWFy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PEVuZE5vdGU+PENpdGU+PEF1dGhvcj5ZYW1hZ2lzaGk8L0F1dGhvcj48WWVhcj4yMDA4PC9ZZWFy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AF7AF3" w:rsidRPr="00624687">
        <w:rPr>
          <w:rFonts w:asciiTheme="majorBidi" w:hAnsiTheme="majorBidi" w:cstheme="majorBidi"/>
          <w:color w:val="auto"/>
        </w:rPr>
      </w:r>
      <w:r w:rsidR="00AF7AF3"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(Yamagishi et al., 2008)</w:t>
      </w:r>
      <w:r w:rsidR="00AF7AF3" w:rsidRPr="00624687">
        <w:rPr>
          <w:rFonts w:asciiTheme="majorBidi" w:hAnsiTheme="majorBidi" w:cstheme="majorBidi"/>
          <w:color w:val="auto"/>
        </w:rPr>
        <w:fldChar w:fldCharType="end"/>
      </w:r>
      <w:r w:rsidR="00AF7AF3" w:rsidRPr="00624687">
        <w:rPr>
          <w:rFonts w:asciiTheme="majorBidi" w:hAnsiTheme="majorBidi" w:cstheme="majorBidi"/>
          <w:color w:val="auto"/>
        </w:rPr>
        <w:t xml:space="preserve">. SR-J1 </w:t>
      </w:r>
      <w:r w:rsidR="001E4743" w:rsidRPr="00624687">
        <w:rPr>
          <w:rFonts w:asciiTheme="majorBidi" w:hAnsiTheme="majorBidi" w:cstheme="majorBidi"/>
          <w:color w:val="auto"/>
        </w:rPr>
        <w:t xml:space="preserve">is also </w:t>
      </w:r>
      <w:r w:rsidR="00AF7AF3" w:rsidRPr="00624687">
        <w:rPr>
          <w:rFonts w:asciiTheme="majorBidi" w:hAnsiTheme="majorBidi" w:cstheme="majorBidi"/>
          <w:color w:val="auto"/>
        </w:rPr>
        <w:t xml:space="preserve">up-regulated in neurons and blood vessels in the brain of patient with Alzheimer’s disease </w:t>
      </w:r>
      <w:r w:rsidR="00AF7AF3"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&lt;EndNote&gt;&lt;Cite&gt;&lt;Author&gt;Wilkinson&lt;/Author&gt;&lt;Year&gt;2012&lt;/Year&gt;&lt;RecNum&gt;610&lt;/RecNum&gt;&lt;DisplayText&gt;(Wilkinson and El Khoury, 2012)&lt;/DisplayText&gt;&lt;record&gt;&lt;rec-number&gt;610&lt;/rec-number&gt;&lt;foreign-keys&gt;&lt;key app="EN" db-id="wa25twppyx902le00tmv990mrttvw5s99sd0" timestamp="1404398028"&gt;610&lt;/key&gt;&lt;/foreign-keys&gt;&lt;ref-type name="Journal Article"&gt;17&lt;/ref-type&gt;&lt;contributors&gt;&lt;authors&gt;&lt;author&gt;Wilkinson, K, &lt;/author&gt;&lt;author&gt;El Khoury, J.&lt;/author&gt;&lt;/authors&gt;&lt;/contributors&gt;&lt;titles&gt;&lt;title&gt;Microglial Scavenger Receptors and Their Roles in the Pathogenesis of Alzheimer&amp;amp;#39;s Disease&lt;/title&gt;&lt;secondary-title&gt;International Journal of Alzheimer&amp;apos;s Disease&lt;/secondary-title&gt;&lt;/titles&gt;&lt;periodical&gt;&lt;full-title&gt;International Journal of Alzheimer&amp;apos;s Disease&lt;/full-title&gt;&lt;/periodical&gt;&lt;pages&gt;10&lt;/pages&gt;&lt;volume&gt;2012&lt;/volume&gt;&lt;dates&gt;&lt;year&gt;2012&lt;/year&gt;&lt;/dates&gt;&lt;urls&gt;&lt;related-urls&gt;&lt;url&gt;http://dx.doi.org/10.1155/2012/489456&lt;/url&gt;&lt;/related-urls&gt;&lt;/urls&gt;&lt;custom7&gt;489456&lt;/custom7&gt;&lt;electronic-resource-num&gt;10.1155/2012/489456&lt;/electronic-resource-num&gt;&lt;/record&gt;&lt;/Cite&gt;&lt;/EndNote&gt;</w:instrText>
      </w:r>
      <w:r w:rsidR="00AF7AF3"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(Wilkinson and El Khoury, 2012)</w:t>
      </w:r>
      <w:r w:rsidR="00AF7AF3" w:rsidRPr="00624687">
        <w:rPr>
          <w:rFonts w:asciiTheme="majorBidi" w:hAnsiTheme="majorBidi" w:cstheme="majorBidi"/>
          <w:color w:val="auto"/>
        </w:rPr>
        <w:fldChar w:fldCharType="end"/>
      </w:r>
      <w:r w:rsidR="00AF7AF3" w:rsidRPr="00624687">
        <w:rPr>
          <w:rFonts w:asciiTheme="majorBidi" w:hAnsiTheme="majorBidi" w:cstheme="majorBidi"/>
          <w:color w:val="auto"/>
        </w:rPr>
        <w:t xml:space="preserve">. SR-J1.1 is also suggested as a potential biomarker for cardiovascular disease </w:t>
      </w:r>
      <w:r w:rsidR="00AF7AF3" w:rsidRPr="00624687">
        <w:rPr>
          <w:rFonts w:asciiTheme="majorBidi" w:hAnsiTheme="majorBidi" w:cstheme="majorBidi"/>
          <w:color w:val="auto"/>
        </w:rPr>
        <w:fldChar w:fldCharType="begin">
          <w:fldData xml:space="preserve">PEVuZE5vdGU+PENpdGU+PEF1dGhvcj5Db2xob3VuPC9BdXRob3I+PFllYXI+MjAxMTwvWWVhcj48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PEVuZE5vdGU+PENpdGU+PEF1dGhvcj5Db2xob3VuPC9BdXRob3I+PFllYXI+MjAxMTwvWWVhcj48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00AF7AF3" w:rsidRPr="00624687">
        <w:rPr>
          <w:rFonts w:asciiTheme="majorBidi" w:hAnsiTheme="majorBidi" w:cstheme="majorBidi"/>
          <w:color w:val="auto"/>
        </w:rPr>
      </w:r>
      <w:r w:rsidR="00AF7AF3"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(Colhoun et al., 2011)</w:t>
      </w:r>
      <w:r w:rsidR="00AF7AF3" w:rsidRPr="00624687">
        <w:rPr>
          <w:rFonts w:asciiTheme="majorBidi" w:hAnsiTheme="majorBidi" w:cstheme="majorBidi"/>
          <w:color w:val="auto"/>
        </w:rPr>
        <w:fldChar w:fldCharType="end"/>
      </w:r>
      <w:r w:rsidR="00AF7AF3" w:rsidRPr="00624687">
        <w:rPr>
          <w:rFonts w:asciiTheme="majorBidi" w:hAnsiTheme="majorBidi" w:cstheme="majorBidi"/>
          <w:color w:val="auto"/>
        </w:rPr>
        <w:t>.</w:t>
      </w:r>
    </w:p>
    <w:p w14:paraId="16C914E6" w14:textId="77777777" w:rsidR="00DD18F0" w:rsidRPr="00624687" w:rsidRDefault="00DD18F0" w:rsidP="00AF7AF3">
      <w:pPr>
        <w:rPr>
          <w:rFonts w:asciiTheme="majorBidi" w:hAnsiTheme="majorBidi" w:cstheme="majorBidi"/>
          <w:color w:val="auto"/>
        </w:rPr>
      </w:pPr>
    </w:p>
    <w:p w14:paraId="3B338B47" w14:textId="01E05449" w:rsidR="00DD18F0" w:rsidRPr="00624687" w:rsidRDefault="00DD18F0" w:rsidP="00DD18F0">
      <w:pPr>
        <w:pStyle w:val="Heading2"/>
        <w:rPr>
          <w:color w:val="auto"/>
          <w:sz w:val="24"/>
          <w:szCs w:val="24"/>
        </w:rPr>
      </w:pPr>
      <w:bookmarkStart w:id="92" w:name="_Toc477301913"/>
      <w:bookmarkStart w:id="93" w:name="_Ref483850176"/>
      <w:bookmarkStart w:id="94" w:name="_Ref483850184"/>
      <w:bookmarkStart w:id="95" w:name="_Ref483850200"/>
      <w:bookmarkStart w:id="96" w:name="_Toc488167528"/>
      <w:bookmarkStart w:id="97" w:name="_Toc497199108"/>
      <w:r w:rsidRPr="00624687">
        <w:rPr>
          <w:color w:val="auto"/>
        </w:rPr>
        <w:t>Role of scavenger receptors on leukocytes</w:t>
      </w:r>
      <w:bookmarkEnd w:id="92"/>
      <w:bookmarkEnd w:id="93"/>
      <w:bookmarkEnd w:id="94"/>
      <w:bookmarkEnd w:id="95"/>
      <w:bookmarkEnd w:id="96"/>
      <w:bookmarkEnd w:id="97"/>
    </w:p>
    <w:p w14:paraId="437306D3" w14:textId="44DD2EDC" w:rsidR="00DD18F0" w:rsidRPr="007B7DFC" w:rsidRDefault="00DD18F0">
      <w:pPr>
        <w:rPr>
          <w:rFonts w:asciiTheme="majorBidi" w:hAnsiTheme="majorBidi" w:cstheme="majorBidi"/>
        </w:rPr>
      </w:pPr>
      <w:r w:rsidRPr="00624687">
        <w:rPr>
          <w:rFonts w:asciiTheme="majorBidi" w:hAnsiTheme="majorBidi" w:cstheme="majorBidi"/>
          <w:color w:val="auto"/>
        </w:rPr>
        <w:t xml:space="preserve">Scavenger receptors expressed by macrophages have been </w:t>
      </w:r>
      <w:r w:rsidR="001E4743" w:rsidRPr="00624687">
        <w:rPr>
          <w:rFonts w:asciiTheme="majorBidi" w:hAnsiTheme="majorBidi" w:cstheme="majorBidi"/>
          <w:color w:val="auto"/>
        </w:rPr>
        <w:t xml:space="preserve">extensively </w:t>
      </w:r>
      <w:r w:rsidRPr="00624687">
        <w:rPr>
          <w:rFonts w:asciiTheme="majorBidi" w:hAnsiTheme="majorBidi" w:cstheme="majorBidi"/>
          <w:color w:val="auto"/>
        </w:rPr>
        <w:t xml:space="preserve">studied and characterised since their activity of “scavenging” for </w:t>
      </w:r>
      <w:r w:rsidR="002B64ED" w:rsidRPr="00624687">
        <w:rPr>
          <w:rFonts w:asciiTheme="majorBidi" w:hAnsiTheme="majorBidi" w:cstheme="majorBidi"/>
          <w:color w:val="auto"/>
        </w:rPr>
        <w:t>a</w:t>
      </w:r>
      <w:r w:rsidR="007C0ED9" w:rsidRPr="00624687">
        <w:rPr>
          <w:rFonts w:asciiTheme="majorBidi" w:hAnsiTheme="majorBidi" w:cstheme="majorBidi"/>
          <w:color w:val="auto"/>
        </w:rPr>
        <w:t>c</w:t>
      </w:r>
      <w:r w:rsidRPr="00624687">
        <w:rPr>
          <w:rFonts w:asciiTheme="majorBidi" w:hAnsiTheme="majorBidi" w:cstheme="majorBidi"/>
          <w:color w:val="auto"/>
        </w:rPr>
        <w:t>LDL in rodents was first described by Brown &amp; Goldstein (1979)</w:t>
      </w:r>
      <w:r w:rsidR="00EC6FC7" w:rsidRPr="00624687">
        <w:rPr>
          <w:rFonts w:asciiTheme="majorBidi" w:hAnsiTheme="majorBidi" w:cstheme="majorBidi"/>
          <w:color w:val="auto"/>
        </w:rPr>
        <w:t xml:space="preserve">. </w:t>
      </w:r>
      <w:r w:rsidRPr="00624687">
        <w:rPr>
          <w:rFonts w:asciiTheme="majorBidi" w:hAnsiTheme="majorBidi" w:cstheme="majorBidi"/>
          <w:color w:val="auto"/>
        </w:rPr>
        <w:t>These observation were made while studying the accumulation</w:t>
      </w:r>
      <w:r w:rsidRPr="007B7DFC">
        <w:rPr>
          <w:rFonts w:asciiTheme="majorBidi" w:hAnsiTheme="majorBidi" w:cstheme="majorBidi"/>
        </w:rPr>
        <w:t xml:space="preserve"> of cholesteryl ester in mouse peritoneal macrophages when incubated </w:t>
      </w:r>
      <w:r w:rsidRPr="007B7DFC">
        <w:rPr>
          <w:rFonts w:asciiTheme="majorBidi" w:hAnsiTheme="majorBidi" w:cstheme="majorBidi"/>
        </w:rPr>
        <w:lastRenderedPageBreak/>
        <w:t xml:space="preserve">with </w:t>
      </w:r>
      <w:r w:rsidR="002B64ED" w:rsidRPr="007B7DFC">
        <w:rPr>
          <w:rFonts w:asciiTheme="majorBidi" w:hAnsiTheme="majorBidi" w:cstheme="majorBidi"/>
        </w:rPr>
        <w:t>human a</w:t>
      </w:r>
      <w:r w:rsidR="001E4743" w:rsidRPr="007B7DFC">
        <w:rPr>
          <w:rFonts w:asciiTheme="majorBidi" w:hAnsiTheme="majorBidi" w:cstheme="majorBidi"/>
        </w:rPr>
        <w:t>c</w:t>
      </w:r>
      <w:r w:rsidRPr="007B7DFC">
        <w:rPr>
          <w:rFonts w:asciiTheme="majorBidi" w:hAnsiTheme="majorBidi" w:cstheme="majorBidi"/>
        </w:rPr>
        <w:t xml:space="preserve">LDL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&lt;EndNote&gt;&lt;Cite&gt;&lt;Author&gt;Brown&lt;/Author&gt;&lt;Year&gt;1979&lt;/Year&gt;&lt;RecNum&gt;491&lt;/RecNum&gt;&lt;DisplayText&gt;(Brown et al., 1979)&lt;/DisplayText&gt;&lt;record&gt;&lt;rec-number&gt;491&lt;/rec-number&gt;&lt;foreign-keys&gt;&lt;key app="EN" db-id="wa25twppyx902le00tmv990mrttvw5s99sd0" timestamp="1399576799"&gt;491&lt;/key&gt;&lt;/foreign-keys&gt;&lt;ref-type name="Journal Article"&gt;17&lt;/ref-type&gt;&lt;contributors&gt;&lt;authors&gt;&lt;author&gt;Brown, M. S.&lt;/author&gt;&lt;author&gt;Goldstein, J. L.&lt;/author&gt;&lt;author&gt;Krieger, M.&lt;/author&gt;&lt;author&gt;Ho, Y. K.&lt;/author&gt;&lt;author&gt;Anderson, R. G.&lt;/author&gt;&lt;/authors&gt;&lt;/contributors&gt;&lt;titles&gt;&lt;title&gt;Reversible accumulation of cholesteryl esters in macrophages incubated with acetylated lipoproteins&lt;/title&gt;&lt;secondary-title&gt;J Cell Biol&lt;/secondary-title&gt;&lt;alt-title&gt;The Journal of cell biology&lt;/alt-title&gt;&lt;/titles&gt;&lt;periodical&gt;&lt;full-title&gt;J Cell Biol&lt;/full-title&gt;&lt;abbr-1&gt;The Journal of cell biology&lt;/abbr-1&gt;&lt;/periodical&gt;&lt;alt-periodical&gt;&lt;full-title&gt;J Cell Biol&lt;/full-title&gt;&lt;abbr-1&gt;The Journal of cell biology&lt;/abbr-1&gt;&lt;/alt-periodical&gt;&lt;pages&gt;597-613&lt;/pages&gt;&lt;volume&gt;82&lt;/volume&gt;&lt;number&gt;3&lt;/number&gt;&lt;edition&gt;1979/09/01&lt;/edition&gt;&lt;keywords&gt;&lt;keyword&gt;Acetylation&lt;/keyword&gt;&lt;keyword&gt;Animals&lt;/keyword&gt;&lt;keyword&gt;Ascitic Fluid/cytology&lt;/keyword&gt;&lt;keyword&gt;Cholesterol Esters/*metabolism&lt;/keyword&gt;&lt;keyword&gt;Culture Techniques&lt;/keyword&gt;&lt;keyword&gt;Female&lt;/keyword&gt;&lt;keyword&gt;Humans&lt;/keyword&gt;&lt;keyword&gt;Hydrolysis&lt;/keyword&gt;&lt;keyword&gt;Inclusion Bodies/ultrastructure&lt;/keyword&gt;&lt;keyword&gt;Lipids&lt;/keyword&gt;&lt;keyword&gt;Lipoproteins, LDL/*metabolism&lt;/keyword&gt;&lt;keyword&gt;Lysosomes/metabolism&lt;/keyword&gt;&lt;keyword&gt;Macrophages/*metabolism/ultrastructure&lt;/keyword&gt;&lt;keyword&gt;Mice&lt;/keyword&gt;&lt;/keywords&gt;&lt;dates&gt;&lt;year&gt;1979&lt;/year&gt;&lt;pub-dates&gt;&lt;date&gt;Sep&lt;/date&gt;&lt;/pub-dates&gt;&lt;/dates&gt;&lt;isbn&gt;0021-9525 (Print)&amp;#xD;0021-9525&lt;/isbn&gt;&lt;accession-num&gt;229107&lt;/accession-num&gt;&lt;urls&gt;&lt;/urls&gt;&lt;custom2&gt;Pmc2110476&lt;/custom2&gt;&lt;remote-database-provider&gt;Nlm&lt;/remote-database-provider&gt;&lt;language&gt;eng&lt;/language&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(Brown et al., 1979)</w:t>
      </w:r>
      <w:r w:rsidRPr="007B7DFC">
        <w:rPr>
          <w:rFonts w:asciiTheme="majorBidi" w:hAnsiTheme="majorBidi" w:cstheme="majorBidi"/>
        </w:rPr>
        <w:fldChar w:fldCharType="end"/>
      </w:r>
      <w:r w:rsidRPr="007B7DFC">
        <w:rPr>
          <w:rFonts w:asciiTheme="majorBidi" w:hAnsiTheme="majorBidi" w:cstheme="majorBidi"/>
        </w:rPr>
        <w:t xml:space="preserve">. Since then many studies have been conducted to show the role of scavenger receptors in foam cell formation and atherosclerosis through mediating modified LDL endocytosis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&lt;EndNote&gt;&lt;Cite&gt;&lt;Author&gt;Areschoug&lt;/Author&gt;&lt;Year&gt;2009&lt;/Year&gt;&lt;RecNum&gt;12&lt;/RecNum&gt;&lt;DisplayText&gt;(Areschoug and Gordon, 2009)&lt;/DisplayText&gt;&lt;record&gt;&lt;rec-number&gt;12&lt;/rec-number&gt;&lt;foreign-keys&gt;&lt;key app="EN" db-id="wa25twppyx902le00tmv990mrttvw5s99sd0" timestamp="1392143584"&gt;12&lt;/key&gt;&lt;/foreign-keys&gt;&lt;ref-type name="Journal Article"&gt;17&lt;/ref-type&gt;&lt;contributors&gt;&lt;authors&gt;&lt;author&gt;Areschoug, Thomas&lt;/author&gt;&lt;author&gt;Gordon, Siamon&lt;/author&gt;&lt;/authors&gt;&lt;/contributors&gt;&lt;titles&gt;&lt;title&gt;Scavenger receptors: role in innate immunity and microbial pathogenesis&lt;/title&gt;&lt;secondary-title&gt;Cellular Microbiology&lt;/secondary-title&gt;&lt;/titles&gt;&lt;periodical&gt;&lt;full-title&gt;Cellular Microbiology&lt;/full-title&gt;&lt;/periodical&gt;&lt;pages&gt;1160-1169&lt;/pages&gt;&lt;volume&gt;11&lt;/volume&gt;&lt;number&gt;8&lt;/number&gt;&lt;dates&gt;&lt;year&gt;2009&lt;/year&gt;&lt;/dates&gt;&lt;publisher&gt;Blackwell Publishing Ltd&lt;/publisher&gt;&lt;isbn&gt;1462-5822&lt;/isbn&gt;&lt;urls&gt;&lt;related-urls&gt;&lt;url&gt;http://dx.doi.org/10.1111/j.1462-5822.2009.01326.x&lt;/url&gt;&lt;/related-urls&gt;&lt;/urls&gt;&lt;electronic-resource-num&gt;10.1111/j.1462-5822.2009.01326.x&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(Areschoug and Gordon, 2009)</w:t>
      </w:r>
      <w:r w:rsidRPr="007B7DFC">
        <w:rPr>
          <w:rFonts w:asciiTheme="majorBidi" w:hAnsiTheme="majorBidi" w:cstheme="majorBidi"/>
        </w:rPr>
        <w:fldChar w:fldCharType="end"/>
      </w:r>
      <w:r w:rsidRPr="007B7DFC">
        <w:rPr>
          <w:rFonts w:asciiTheme="majorBidi" w:hAnsiTheme="majorBidi" w:cstheme="majorBidi"/>
        </w:rPr>
        <w:t xml:space="preserve">. </w:t>
      </w:r>
    </w:p>
    <w:p w14:paraId="3E8F56B2" w14:textId="3FBD99C4" w:rsidR="004C0D10" w:rsidRPr="007B7DFC" w:rsidRDefault="004C0D10" w:rsidP="004C0D10">
      <w:pPr>
        <w:rPr>
          <w:rFonts w:asciiTheme="majorBidi" w:hAnsiTheme="majorBidi" w:cstheme="majorBidi"/>
        </w:rPr>
      </w:pPr>
      <w:r w:rsidRPr="007B7DFC">
        <w:rPr>
          <w:rFonts w:asciiTheme="majorBidi" w:hAnsiTheme="majorBidi" w:cstheme="majorBidi"/>
        </w:rPr>
        <w:t xml:space="preserve">Macrophage scavenger receptors have also been shown to play a role in Alzheimer’s disease as well as adhesion and tissue maintenance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&lt;EndNote&gt;&lt;Cite&gt;&lt;Author&gt;Plüddemann&lt;/Author&gt;&lt;Year&gt;2007&lt;/Year&gt;&lt;RecNum&gt;501&lt;/RecNum&gt;&lt;DisplayText&gt;(Plüddemann et al., 2007)&lt;/DisplayText&gt;&lt;record&gt;&lt;rec-number&gt;501&lt;/rec-number&gt;&lt;foreign-keys&gt;&lt;key app="EN" db-id="wa25twppyx902le00tmv990mrttvw5s99sd0" timestamp="1399579872"&gt;501&lt;/key&gt;&lt;/foreign-keys&gt;&lt;ref-type name="Journal Article"&gt;17&lt;/ref-type&gt;&lt;contributors&gt;&lt;authors&gt;&lt;author&gt;Plüddemann, Annette&lt;/author&gt;&lt;author&gt;Neyen, Claudine&lt;/author&gt;&lt;author&gt;Gordon, Siamon&lt;/author&gt;&lt;/authors&gt;&lt;/contributors&gt;&lt;titles&gt;&lt;title&gt;Macrophage scavenger receptors and host-derived ligands&lt;/title&gt;&lt;secondary-title&gt;Methods&lt;/secondary-title&gt;&lt;/titles&gt;&lt;periodical&gt;&lt;full-title&gt;Methods&lt;/full-title&gt;&lt;/periodical&gt;&lt;pages&gt;207-217&lt;/pages&gt;&lt;volume&gt;43&lt;/volume&gt;&lt;number&gt;3&lt;/number&gt;&lt;keywords&gt;&lt;keyword&gt;Scavenger receptors&lt;/keyword&gt;&lt;keyword&gt;Endogenous ligand&lt;/keyword&gt;&lt;keyword&gt;Molecular chaperones&lt;/keyword&gt;&lt;keyword&gt;Antigen presentation&lt;/keyword&gt;&lt;keyword&gt;Atherosclerosis&lt;/keyword&gt;&lt;keyword&gt;Alzheimer’s disease&lt;/keyword&gt;&lt;/keywords&gt;&lt;dates&gt;&lt;year&gt;2007&lt;/year&gt;&lt;pub-dates&gt;&lt;date&gt;11//&lt;/date&gt;&lt;/pub-dates&gt;&lt;/dates&gt;&lt;isbn&gt;1046-2023&lt;/isbn&gt;&lt;urls&gt;&lt;related-urls&gt;&lt;url&gt;http://www.sciencedirect.com/science/article/pii/S1046202307001296&lt;/url&gt;&lt;/related-urls&gt;&lt;/urls&gt;&lt;electronic-resource-num&gt;http://dx.doi.org/10.1016/j.ymeth.2007.06.004&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(Plüddemann et al., 2007)</w:t>
      </w:r>
      <w:r w:rsidRPr="007B7DFC">
        <w:rPr>
          <w:rFonts w:asciiTheme="majorBidi" w:hAnsiTheme="majorBidi" w:cstheme="majorBidi"/>
        </w:rPr>
        <w:fldChar w:fldCharType="end"/>
      </w:r>
      <w:r w:rsidRPr="007B7DFC">
        <w:rPr>
          <w:rFonts w:asciiTheme="majorBidi" w:hAnsiTheme="majorBidi" w:cstheme="majorBidi"/>
        </w:rPr>
        <w:t xml:space="preserve">. The role of scavenger receptors in innate immunity is shown through their ability to act as pattern recognition receptors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&lt;EndNote&gt;&lt;Cite&gt;&lt;Author&gt;Mukhopadhyay&lt;/Author&gt;&lt;Year&gt;2004&lt;/Year&gt;&lt;RecNum&gt;42&lt;/RecNum&gt;&lt;DisplayText&gt;(Mukhopadhyay and Gordon, 2004)&lt;/DisplayText&gt;&lt;record&gt;&lt;rec-number&gt;42&lt;/rec-number&gt;&lt;foreign-keys&gt;&lt;key app="EN" db-id="wa25twppyx902le00tmv990mrttvw5s99sd0" timestamp="1392153578"&gt;42&lt;/key&gt;&lt;/foreign-keys&gt;&lt;ref-type name="Journal Article"&gt;17&lt;/ref-type&gt;&lt;contributors&gt;&lt;authors&gt;&lt;author&gt;Mukhopadhyay, Subhankar&lt;/author&gt;&lt;author&gt;Gordon, Siamon&lt;/author&gt;&lt;/authors&gt;&lt;/contributors&gt;&lt;titles&gt;&lt;title&gt;The role of scavenger receptors in pathogen recognition and innate immunity&lt;/title&gt;&lt;secondary-title&gt;Immunobiology&lt;/secondary-title&gt;&lt;/titles&gt;&lt;periodical&gt;&lt;full-title&gt;Immunobiology&lt;/full-title&gt;&lt;/periodical&gt;&lt;pages&gt;39-49&lt;/pages&gt;&lt;volume&gt;209&lt;/volume&gt;&lt;number&gt;1–2&lt;/number&gt;&lt;keywords&gt;&lt;keyword&gt;Scavenger receptors&lt;/keyword&gt;&lt;/keywords&gt;&lt;dates&gt;&lt;year&gt;2004&lt;/year&gt;&lt;pub-dates&gt;&lt;date&gt;8/23/&lt;/date&gt;&lt;/pub-dates&gt;&lt;/dates&gt;&lt;isbn&gt;0171-2985&lt;/isbn&gt;&lt;urls&gt;&lt;related-urls&gt;&lt;url&gt;http://www.sciencedirect.com/science/article/pii/S0171298504000063&lt;/url&gt;&lt;/related-urls&gt;&lt;/urls&gt;&lt;electronic-resource-num&gt;http://dx.doi.org/10.1016/j.imbio.2004.02.004&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(Mukhopadhyay and Gordon, 2004)</w:t>
      </w:r>
      <w:r w:rsidRPr="007B7DFC">
        <w:rPr>
          <w:rFonts w:asciiTheme="majorBidi" w:hAnsiTheme="majorBidi" w:cstheme="majorBidi"/>
        </w:rPr>
        <w:fldChar w:fldCharType="end"/>
      </w:r>
      <w:r w:rsidRPr="007B7DFC">
        <w:rPr>
          <w:rFonts w:asciiTheme="majorBidi" w:hAnsiTheme="majorBidi" w:cstheme="majorBidi"/>
        </w:rPr>
        <w:t>. These receptors can recognise a diverse range of microbial structures (</w:t>
      </w:r>
      <w:r w:rsidRPr="007B7DFC">
        <w:rPr>
          <w:rFonts w:asciiTheme="majorBidi" w:hAnsiTheme="majorBidi" w:cstheme="majorBidi"/>
        </w:rPr>
        <w:fldChar w:fldCharType="begin"/>
      </w:r>
      <w:r w:rsidRPr="007B7DFC">
        <w:rPr>
          <w:rFonts w:asciiTheme="majorBidi" w:hAnsiTheme="majorBidi" w:cstheme="majorBidi"/>
        </w:rPr>
        <w:instrText xml:space="preserve"> REF _Ref483850070 \h </w:instrText>
      </w:r>
      <w:r w:rsidRPr="007B7DFC">
        <w:rPr>
          <w:rFonts w:asciiTheme="majorBidi" w:hAnsiTheme="majorBidi" w:cstheme="majorBidi"/>
        </w:rPr>
      </w:r>
      <w:r w:rsidRPr="007B7DFC">
        <w:rPr>
          <w:rFonts w:asciiTheme="majorBidi" w:hAnsiTheme="majorBidi" w:cstheme="majorBidi"/>
        </w:rPr>
        <w:fldChar w:fldCharType="separate"/>
      </w:r>
      <w:r w:rsidR="009D2922" w:rsidRPr="007B7DFC">
        <w:t xml:space="preserve">Figure </w:t>
      </w:r>
      <w:r w:rsidR="009D2922" w:rsidRPr="007B7DFC">
        <w:rPr>
          <w:noProof/>
          <w:cs/>
        </w:rPr>
        <w:t>‎</w:t>
      </w:r>
      <w:r w:rsidR="009D2922" w:rsidRPr="007B7DFC">
        <w:rPr>
          <w:noProof/>
        </w:rPr>
        <w:t>1</w:t>
      </w:r>
      <w:r w:rsidR="009D2922" w:rsidRPr="007B7DFC">
        <w:t>.</w:t>
      </w:r>
      <w:r w:rsidR="009D2922" w:rsidRPr="007B7DFC">
        <w:rPr>
          <w:noProof/>
        </w:rPr>
        <w:t>7</w:t>
      </w:r>
      <w:r w:rsidRPr="007B7DFC">
        <w:rPr>
          <w:rFonts w:asciiTheme="majorBidi" w:hAnsiTheme="majorBidi" w:cstheme="majorBidi"/>
        </w:rPr>
        <w:fldChar w:fldCharType="end"/>
      </w:r>
      <w:r w:rsidRPr="007B7DFC">
        <w:rPr>
          <w:rFonts w:asciiTheme="majorBidi" w:hAnsiTheme="majorBidi" w:cstheme="majorBidi"/>
        </w:rPr>
        <w:t xml:space="preserve">), that include; bacterial lipoteichoic acid and lipopolysaccharide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&lt;EndNote&gt;&lt;Cite&gt;&lt;Author&gt;Mukhopadhyay&lt;/Author&gt;&lt;Year&gt;2004&lt;/Year&gt;&lt;RecNum&gt;42&lt;/RecNum&gt;&lt;DisplayText&gt;(Mukhopadhyay and Gordon, 2004)&lt;/DisplayText&gt;&lt;record&gt;&lt;rec-number&gt;42&lt;/rec-number&gt;&lt;foreign-keys&gt;&lt;key app="EN" db-id="wa25twppyx902le00tmv990mrttvw5s99sd0" timestamp="1392153578"&gt;42&lt;/key&gt;&lt;/foreign-keys&gt;&lt;ref-type name="Journal Article"&gt;17&lt;/ref-type&gt;&lt;contributors&gt;&lt;authors&gt;&lt;author&gt;Mukhopadhyay, Subhankar&lt;/author&gt;&lt;author&gt;Gordon, Siamon&lt;/author&gt;&lt;/authors&gt;&lt;/contributors&gt;&lt;titles&gt;&lt;title&gt;The role of scavenger receptors in pathogen recognition and innate immunity&lt;/title&gt;&lt;secondary-title&gt;Immunobiology&lt;/secondary-title&gt;&lt;/titles&gt;&lt;periodical&gt;&lt;full-title&gt;Immunobiology&lt;/full-title&gt;&lt;/periodical&gt;&lt;pages&gt;39-49&lt;/pages&gt;&lt;volume&gt;209&lt;/volume&gt;&lt;number&gt;1–2&lt;/number&gt;&lt;keywords&gt;&lt;keyword&gt;Scavenger receptors&lt;/keyword&gt;&lt;/keywords&gt;&lt;dates&gt;&lt;year&gt;2004&lt;/year&gt;&lt;pub-dates&gt;&lt;date&gt;8/23/&lt;/date&gt;&lt;/pub-dates&gt;&lt;/dates&gt;&lt;isbn&gt;0171-2985&lt;/isbn&gt;&lt;urls&gt;&lt;related-urls&gt;&lt;url&gt;http://www.sciencedirect.com/science/article/pii/S0171298504000063&lt;/url&gt;&lt;/related-urls&gt;&lt;/urls&gt;&lt;electronic-resource-num&gt;http://dx.doi.org/10.1016/j.imbio.2004.02.004&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(Mukhopadhyay and Gordon, 2004)</w:t>
      </w:r>
      <w:r w:rsidRPr="007B7DFC">
        <w:rPr>
          <w:rFonts w:asciiTheme="majorBidi" w:hAnsiTheme="majorBidi" w:cstheme="majorBidi"/>
        </w:rPr>
        <w:fldChar w:fldCharType="end"/>
      </w:r>
      <w:r w:rsidRPr="007B7DFC">
        <w:rPr>
          <w:rFonts w:asciiTheme="majorBidi" w:hAnsiTheme="majorBidi" w:cstheme="majorBidi"/>
        </w:rPr>
        <w:t>.</w:t>
      </w:r>
    </w:p>
    <w:p w14:paraId="18FE2254" w14:textId="77777777" w:rsidR="004C0D10" w:rsidRPr="007B7DFC" w:rsidRDefault="004C0D10">
      <w:pPr>
        <w:rPr>
          <w:rFonts w:asciiTheme="majorBidi" w:hAnsiTheme="majorBidi" w:cstheme="majorBidi"/>
        </w:rPr>
      </w:pPr>
    </w:p>
    <w:p w14:paraId="4DE78D10" w14:textId="77777777" w:rsidR="00A67C75" w:rsidRPr="007B7DFC" w:rsidRDefault="00A67C75" w:rsidP="00DA6D90">
      <w:pPr>
        <w:keepNext/>
        <w:jc w:val="center"/>
      </w:pPr>
      <w:r w:rsidRPr="007B7DFC">
        <w:rPr>
          <w:rFonts w:asciiTheme="majorBidi" w:hAnsiTheme="majorBidi" w:cstheme="majorBidi"/>
          <w:noProof/>
          <w:lang w:val="en-US"/>
        </w:rPr>
        <w:drawing>
          <wp:inline distT="0" distB="0" distL="0" distR="0" wp14:anchorId="7338BD08" wp14:editId="1C1127B1">
            <wp:extent cx="4542576" cy="299764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NATE IMMUNITY - Copy.tif"/>
                    <pic:cNvPicPr/>
                  </pic:nvPicPr>
                  <pic:blipFill>
                    <a:blip r:embed="rId33">
                      <a:extLst>
                        <a:ext uri="{28A0092B-C50C-407E-A947-70E740481C1C}">
                          <a14:useLocalDpi xmlns:a14="http://schemas.microsoft.com/office/drawing/2010/main" val="0"/>
                        </a:ext>
                      </a:extLst>
                    </a:blip>
                    <a:stretch>
                      <a:fillRect/>
                    </a:stretch>
                  </pic:blipFill>
                  <pic:spPr>
                    <a:xfrm>
                      <a:off x="0" y="0"/>
                      <a:ext cx="4659531" cy="3074819"/>
                    </a:xfrm>
                    <a:prstGeom prst="rect">
                      <a:avLst/>
                    </a:prstGeom>
                  </pic:spPr>
                </pic:pic>
              </a:graphicData>
            </a:graphic>
          </wp:inline>
        </w:drawing>
      </w:r>
    </w:p>
    <w:p w14:paraId="5F4D372F" w14:textId="00693964" w:rsidR="00A67C75" w:rsidRPr="007B7DFC" w:rsidRDefault="00A67C75">
      <w:pPr>
        <w:pStyle w:val="Caption"/>
        <w:rPr>
          <w:vanish/>
          <w:color w:val="000000" w:themeColor="text1"/>
          <w:specVanish/>
        </w:rPr>
      </w:pPr>
      <w:bookmarkStart w:id="98" w:name="_Ref495134050"/>
      <w:bookmarkStart w:id="99" w:name="_Ref483850070"/>
      <w:bookmarkStart w:id="100" w:name="_Toc488170781"/>
      <w:bookmarkStart w:id="101" w:name="_Toc497199214"/>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1</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7</w:t>
      </w:r>
      <w:r w:rsidR="00AE2110" w:rsidRPr="007B7DFC">
        <w:rPr>
          <w:color w:val="000000" w:themeColor="text1"/>
        </w:rPr>
        <w:fldChar w:fldCharType="end"/>
      </w:r>
      <w:bookmarkEnd w:id="98"/>
      <w:bookmarkEnd w:id="99"/>
      <w:r w:rsidRPr="007B7DFC">
        <w:rPr>
          <w:color w:val="000000" w:themeColor="text1"/>
        </w:rPr>
        <w:t xml:space="preserve"> Role of macrophage scavenger receptor in innate immunity</w:t>
      </w:r>
      <w:bookmarkEnd w:id="100"/>
      <w:bookmarkEnd w:id="101"/>
    </w:p>
    <w:p w14:paraId="57A2B013" w14:textId="01C490EB" w:rsidR="005702A6" w:rsidRPr="007B7DFC" w:rsidRDefault="005702A6" w:rsidP="00BA6CD8">
      <w:pPr>
        <w:pStyle w:val="Quote"/>
        <w:rPr>
          <w:color w:val="000000" w:themeColor="text1"/>
        </w:rPr>
      </w:pPr>
      <w:r w:rsidRPr="007B7DFC">
        <w:rPr>
          <w:color w:val="000000" w:themeColor="text1"/>
        </w:rPr>
        <w:t xml:space="preserve"> </w:t>
      </w:r>
      <w:r w:rsidR="00031796" w:rsidRPr="007B7DFC">
        <w:rPr>
          <w:color w:val="000000" w:themeColor="text1"/>
        </w:rPr>
        <w:t>S</w:t>
      </w:r>
      <w:r w:rsidR="00A67C75" w:rsidRPr="007B7DFC">
        <w:rPr>
          <w:color w:val="000000" w:themeColor="text1"/>
        </w:rPr>
        <w:t xml:space="preserve">cavenger </w:t>
      </w:r>
      <w:r w:rsidRPr="007B7DFC">
        <w:rPr>
          <w:color w:val="000000" w:themeColor="text1"/>
        </w:rPr>
        <w:t>receptors expressed by macrophages</w:t>
      </w:r>
      <w:r w:rsidR="00A67C75" w:rsidRPr="007B7DFC">
        <w:rPr>
          <w:color w:val="000000" w:themeColor="text1"/>
        </w:rPr>
        <w:t xml:space="preserve"> can bind </w:t>
      </w:r>
      <w:r w:rsidR="00031796" w:rsidRPr="007B7DFC">
        <w:rPr>
          <w:color w:val="000000" w:themeColor="text1"/>
        </w:rPr>
        <w:t xml:space="preserve">a </w:t>
      </w:r>
      <w:r w:rsidR="00A67C75" w:rsidRPr="007B7DFC">
        <w:rPr>
          <w:color w:val="000000" w:themeColor="text1"/>
        </w:rPr>
        <w:t xml:space="preserve">broad </w:t>
      </w:r>
      <w:r w:rsidRPr="007B7DFC">
        <w:rPr>
          <w:color w:val="000000" w:themeColor="text1"/>
        </w:rPr>
        <w:t>range of ligand</w:t>
      </w:r>
      <w:r w:rsidR="00031796" w:rsidRPr="007B7DFC">
        <w:rPr>
          <w:color w:val="000000" w:themeColor="text1"/>
        </w:rPr>
        <w:t>s</w:t>
      </w:r>
      <w:r w:rsidRPr="007B7DFC">
        <w:rPr>
          <w:color w:val="000000" w:themeColor="text1"/>
        </w:rPr>
        <w:t xml:space="preserve">, </w:t>
      </w:r>
      <w:r w:rsidR="00031796" w:rsidRPr="007B7DFC">
        <w:rPr>
          <w:color w:val="000000" w:themeColor="text1"/>
        </w:rPr>
        <w:t>either</w:t>
      </w:r>
      <w:r w:rsidRPr="007B7DFC">
        <w:rPr>
          <w:color w:val="000000" w:themeColor="text1"/>
        </w:rPr>
        <w:t xml:space="preserve"> independently or in collaboration with other surface proteins. The net result of binding is the internalisation of non-self or altered-self targets and the initiation of signalling cascades that can trigger</w:t>
      </w:r>
      <w:r w:rsidR="00EC0C08" w:rsidRPr="007B7DFC">
        <w:rPr>
          <w:color w:val="000000" w:themeColor="text1"/>
        </w:rPr>
        <w:t xml:space="preserve"> phenotypic, functional or behavioural changes in these cells.</w:t>
      </w:r>
      <w:r w:rsidRPr="007B7DFC">
        <w:rPr>
          <w:color w:val="000000" w:themeColor="text1"/>
        </w:rPr>
        <w:t xml:space="preserve"> SR-A and SR-B; Class A and B Scavenger Receptors, TLR; Toll Like Receptor</w:t>
      </w:r>
      <w:r w:rsidR="00031796" w:rsidRPr="007B7DFC">
        <w:rPr>
          <w:color w:val="000000" w:themeColor="text1"/>
        </w:rPr>
        <w:t>.</w:t>
      </w:r>
    </w:p>
    <w:p w14:paraId="2ED992F0" w14:textId="77777777" w:rsidR="00DD18F0" w:rsidRPr="007B7DFC" w:rsidRDefault="00DD18F0">
      <w:pPr>
        <w:rPr>
          <w:rFonts w:asciiTheme="majorBidi" w:hAnsiTheme="majorBidi" w:cstheme="majorBidi"/>
        </w:rPr>
      </w:pPr>
    </w:p>
    <w:p w14:paraId="6BE6C332" w14:textId="192C928E" w:rsidR="00DD18F0" w:rsidRPr="007B7DFC" w:rsidRDefault="006C6A6B" w:rsidP="006C6A6B">
      <w:pPr>
        <w:pStyle w:val="Heading2"/>
      </w:pPr>
      <w:bookmarkStart w:id="102" w:name="_Toc477301914"/>
      <w:bookmarkStart w:id="103" w:name="_Toc488167529"/>
      <w:bookmarkStart w:id="104" w:name="_Toc497199109"/>
      <w:r w:rsidRPr="007B7DFC">
        <w:t>Role of s</w:t>
      </w:r>
      <w:r w:rsidR="00DD18F0" w:rsidRPr="007B7DFC">
        <w:t>cavenger receptors on normal epithelial cells</w:t>
      </w:r>
      <w:bookmarkEnd w:id="102"/>
      <w:bookmarkEnd w:id="103"/>
      <w:bookmarkEnd w:id="104"/>
    </w:p>
    <w:p w14:paraId="0D7B63DA" w14:textId="77777777" w:rsidR="005529AB" w:rsidRPr="007B7DFC" w:rsidRDefault="00DD18F0" w:rsidP="00DD18F0">
      <w:pPr>
        <w:autoSpaceDE w:val="0"/>
        <w:autoSpaceDN w:val="0"/>
        <w:adjustRightInd w:val="0"/>
        <w:rPr>
          <w:rFonts w:asciiTheme="majorBidi" w:hAnsiTheme="majorBidi" w:cstheme="majorBidi"/>
        </w:rPr>
      </w:pPr>
      <w:r w:rsidRPr="007B7DFC">
        <w:rPr>
          <w:rFonts w:asciiTheme="majorBidi" w:hAnsiTheme="majorBidi" w:cstheme="majorBidi"/>
        </w:rPr>
        <w:t xml:space="preserve">A major function of the skin is to act as permeable barrier to prevent the unnecessary loss of water and solutes from the human body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&lt;EndNote&gt;&lt;Cite&gt;&lt;Author&gt;Elias&lt;/Author&gt;&lt;Year&gt;1983&lt;/Year&gt;&lt;RecNum&gt;623&lt;/RecNum&gt;&lt;DisplayText&gt;(Elias, 1983)&lt;/DisplayText&gt;&lt;record&gt;&lt;rec-number&gt;623&lt;/rec-number&gt;&lt;foreign-keys&gt;&lt;key app="EN" db-id="wa25twppyx902le00tmv990mrttvw5s99sd0" timestamp="1405781464"&gt;623&lt;/key&gt;&lt;/foreign-keys&gt;&lt;ref-type name="Journal Article"&gt;17&lt;/ref-type&gt;&lt;contributors&gt;&lt;authors&gt;&lt;author&gt;Elias, Peter M.&lt;/author&gt;&lt;/authors&gt;&lt;/contributors&gt;&lt;titles&gt;&lt;title&gt;Epidermal Lipids, Barrier Function, and Desquamation&lt;/title&gt;&lt;secondary-title&gt;J Invest Dermatol&lt;/secondary-title&gt;&lt;/titles&gt;&lt;periodical&gt;&lt;full-title&gt;J Invest Dermatol&lt;/full-title&gt;&lt;/periodical&gt;&lt;pages&gt;44s-49s&lt;/pages&gt;&lt;volume&gt;80&lt;/volume&gt;&lt;number&gt;1s&lt;/number&gt;&lt;dates&gt;&lt;year&gt;1983&lt;/year&gt;&lt;pub-dates&gt;&lt;date&gt;06//print&lt;/date&gt;&lt;/pub-dates&gt;&lt;/dates&gt;&lt;publisher&gt;The Society for Investigative Dermatology, Inc&lt;/publisher&gt;&lt;isbn&gt;0022-202X&lt;/isbn&gt;&lt;urls&gt;&lt;related-urls&gt;&lt;url&gt;http://dx.doi.org/10.1038/jid.1983.12&lt;/url&gt;&lt;/related-urls&gt;&lt;/urls&gt;&lt;/record&gt;&lt;/Cite&gt;&lt;/EndNote&gt;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(Elias, 1983)</w:t>
      </w:r>
      <w:r w:rsidRPr="007B7DFC">
        <w:rPr>
          <w:rFonts w:asciiTheme="majorBidi" w:hAnsiTheme="majorBidi" w:cstheme="majorBidi"/>
        </w:rPr>
        <w:fldChar w:fldCharType="end"/>
      </w:r>
      <w:r w:rsidRPr="007B7DFC">
        <w:rPr>
          <w:rFonts w:asciiTheme="majorBidi" w:hAnsiTheme="majorBidi" w:cstheme="majorBidi"/>
        </w:rPr>
        <w:t xml:space="preserve">. Lipid lamellar bodies or </w:t>
      </w:r>
      <w:r w:rsidRPr="007B7DFC">
        <w:rPr>
          <w:rFonts w:asciiTheme="majorBidi" w:hAnsiTheme="majorBidi" w:cstheme="majorBidi"/>
        </w:rPr>
        <w:lastRenderedPageBreak/>
        <w:t>membranes of stratum corneum are tasked to fulfil this function. The formation and secretion of these cholesterol</w:t>
      </w:r>
      <w:r w:rsidR="001E4743" w:rsidRPr="007B7DFC">
        <w:rPr>
          <w:rFonts w:asciiTheme="majorBidi" w:hAnsiTheme="majorBidi" w:cstheme="majorBidi"/>
        </w:rPr>
        <w:t>-</w:t>
      </w:r>
      <w:r w:rsidRPr="007B7DFC">
        <w:rPr>
          <w:rFonts w:asciiTheme="majorBidi" w:hAnsiTheme="majorBidi" w:cstheme="majorBidi"/>
        </w:rPr>
        <w:t xml:space="preserve">containing membranes might be inhibited by low cholesterol, ceramide or fatty acid synthesis </w:t>
      </w:r>
      <w:r w:rsidRPr="007B7DFC">
        <w:rPr>
          <w:rFonts w:asciiTheme="majorBidi" w:hAnsiTheme="majorBidi" w:cstheme="majorBidi"/>
        </w:rPr>
        <w:fldChar w:fldCharType="begin">
          <w:fldData xml:space="preserve">PEVuZE5vdGU+PENpdGU+PEF1dGhvcj5Ib2xsZXJhbjwvQXV0aG9yPjxZZWFyPjE5OTE8L1llYXI+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PEVuZE5vdGU+PENpdGU+PEF1dGhvcj5Ib2xsZXJhbjwvQXV0aG9yPjxZZWFyPjE5OTE8L1llYXI+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(Holleran et al., 1991)</w:t>
      </w:r>
      <w:r w:rsidRPr="007B7DFC">
        <w:rPr>
          <w:rFonts w:asciiTheme="majorBidi" w:hAnsiTheme="majorBidi" w:cstheme="majorBidi"/>
        </w:rPr>
        <w:fldChar w:fldCharType="end"/>
      </w:r>
      <w:r w:rsidRPr="007B7DFC">
        <w:rPr>
          <w:rFonts w:asciiTheme="majorBidi" w:hAnsiTheme="majorBidi" w:cstheme="majorBidi"/>
        </w:rPr>
        <w:t xml:space="preserve">. It was found that disruption of the skin permeability barrier results in an increase in epidermal cholesterol synthesis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&lt;EndNote&gt;&lt;Cite&gt;&lt;Author&gt;Proksch&lt;/Author&gt;&lt;Year&gt;1990&lt;/Year&gt;&lt;RecNum&gt;628&lt;/RecNum&gt;&lt;DisplayText&gt;(Proksch et al., 1990)&lt;/DisplayText&gt;&lt;record&gt;&lt;rec-number&gt;628&lt;/rec-number&gt;&lt;foreign-keys&gt;&lt;key app="EN" db-id="wa25twppyx902le00tmv990mrttvw5s99sd0" timestamp="1405783708"&gt;628&lt;/key&gt;&lt;/foreign-keys&gt;&lt;ref-type name="Journal Article"&gt;17&lt;/ref-type&gt;&lt;contributors&gt;&lt;authors&gt;&lt;author&gt;Proksch, E.&lt;/author&gt;&lt;author&gt;Elias, P. M.&lt;/author&gt;&lt;author&gt;Feingold, K. R.&lt;/author&gt;&lt;/authors&gt;&lt;/contributors&gt;&lt;auth-address&gt;Dermatology Service, Veterans Administration Medical Center, San Francisco, California 94121.&lt;/auth-address&gt;&lt;titles&gt;&lt;title&gt;Regulation of 3-hydroxy-3-methylglutaryl-coenzyme A reductase activity in murine epidermis. Modulation of enzyme content and activation state by barrier requirements&lt;/title&gt;&lt;secondary-title&gt;J Clin Invest&lt;/secondary-title&gt;&lt;alt-title&gt;The Journal of clinical investigation&lt;/alt-title&gt;&lt;/titles&gt;&lt;periodical&gt;&lt;full-title&gt;J Clin Invest&lt;/full-title&gt;&lt;/periodical&gt;&lt;alt-periodical&gt;&lt;full-title&gt;The Journal of Clinical Investigation&lt;/full-title&gt;&lt;/alt-periodical&gt;&lt;pages&gt;874-82&lt;/pages&gt;&lt;volume&gt;85&lt;/volume&gt;&lt;number&gt;3&lt;/number&gt;&lt;edition&gt;1990/03/01&lt;/edition&gt;&lt;keywords&gt;&lt;keyword&gt;Acetone/pharmacology&lt;/keyword&gt;&lt;keyword&gt;Animals&lt;/keyword&gt;&lt;keyword&gt;Cholesterol/biosynthesis&lt;/keyword&gt;&lt;keyword&gt;Enzyme Activation&lt;/keyword&gt;&lt;keyword&gt;Epidermis/*enzymology&lt;/keyword&gt;&lt;keyword&gt;Fatty Acids, Essential/deficiency&lt;/keyword&gt;&lt;keyword&gt;Hydroxymethylglutaryl CoA Reductases/*analysis&lt;/keyword&gt;&lt;keyword&gt;Male&lt;/keyword&gt;&lt;keyword&gt;Mice&lt;/keyword&gt;&lt;keyword&gt;Mice, Hairless&lt;/keyword&gt;&lt;keyword&gt;Permeability&lt;/keyword&gt;&lt;keyword&gt;Phosphorylation&lt;/keyword&gt;&lt;keyword&gt;Sodium Dodecyl Sulfate/pharmacology&lt;/keyword&gt;&lt;/keywords&gt;&lt;dates&gt;&lt;year&gt;1990&lt;/year&gt;&lt;pub-dates&gt;&lt;date&gt;Mar&lt;/date&gt;&lt;/pub-dates&gt;&lt;/dates&gt;&lt;isbn&gt;0021-9738 (Print)&amp;#xD;0021-9738&lt;/isbn&gt;&lt;accession-num&gt;2312730&lt;/accession-num&gt;&lt;urls&gt;&lt;/urls&gt;&lt;custom2&gt;Pmc296505&lt;/custom2&gt;&lt;electronic-resource-num&gt;10.1172/jci114514&lt;/electronic-resource-num&gt;&lt;remote-database-provider&gt;NLM&lt;/remote-database-provider&gt;&lt;language&gt;eng&lt;/language&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(Proksch et al., 1990)</w:t>
      </w:r>
      <w:r w:rsidRPr="007B7DFC">
        <w:rPr>
          <w:rFonts w:asciiTheme="majorBidi" w:hAnsiTheme="majorBidi" w:cstheme="majorBidi"/>
        </w:rPr>
        <w:fldChar w:fldCharType="end"/>
      </w:r>
      <w:r w:rsidRPr="007B7DFC">
        <w:rPr>
          <w:rFonts w:asciiTheme="majorBidi" w:hAnsiTheme="majorBidi" w:cstheme="majorBidi"/>
        </w:rPr>
        <w:t xml:space="preserve">. Furthermore, topical applications of inhibitors to key enzymes, like HMG-CoA reductase, in cholesterol synthesis results in the delayed rate of permeability barrier recovery rather than total cessation of the synthesis of lamellar bodies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&lt;EndNote&gt;&lt;Cite&gt;&lt;Author&gt;Feingold&lt;/Author&gt;&lt;Year&gt;1990&lt;/Year&gt;&lt;RecNum&gt;629&lt;/RecNum&gt;&lt;DisplayText&gt;(Feingold et al., 1990)&lt;/DisplayText&gt;&lt;record&gt;&lt;rec-number&gt;629&lt;/rec-number&gt;&lt;foreign-keys&gt;&lt;key app="EN" db-id="wa25twppyx902le00tmv990mrttvw5s99sd0" timestamp="1405783932"&gt;629&lt;/key&gt;&lt;/foreign-keys&gt;&lt;ref-type name="Journal Article"&gt;17&lt;/ref-type&gt;&lt;contributors&gt;&lt;authors&gt;&lt;author&gt;Feingold, K. R.&lt;/author&gt;&lt;author&gt;Man, M. Q.&lt;/author&gt;&lt;author&gt;Menon, G. K.&lt;/author&gt;&lt;author&gt;Cho, S. S.&lt;/author&gt;&lt;author&gt;Brown, B. E.&lt;/author&gt;&lt;author&gt;Elias, P. M.&lt;/author&gt;&lt;/authors&gt;&lt;/contributors&gt;&lt;auth-address&gt;Dermatology Service, Veterans Administration Medical Center, San Francisco, California 94121.&lt;/auth-address&gt;&lt;titles&gt;&lt;title&gt;Cholesterol synthesis is required for cutaneous barrier function in mice&lt;/title&gt;&lt;secondary-title&gt;J Clin Invest&lt;/secondary-title&gt;&lt;alt-title&gt;The Journal of clinical investigation&lt;/alt-title&gt;&lt;/titles&gt;&lt;periodical&gt;&lt;full-title&gt;J Clin Invest&lt;/full-title&gt;&lt;/periodical&gt;&lt;alt-periodical&gt;&lt;full-title&gt;The Journal of Clinical Investigation&lt;/full-title&gt;&lt;/alt-periodical&gt;&lt;pages&gt;1738-45&lt;/pages&gt;&lt;volume&gt;86&lt;/volume&gt;&lt;number&gt;5&lt;/number&gt;&lt;edition&gt;1990/11/01&lt;/edition&gt;&lt;keywords&gt;&lt;keyword&gt;Animals&lt;/keyword&gt;&lt;keyword&gt;Cholesterol/*biosynthesis&lt;/keyword&gt;&lt;keyword&gt;Fluorescence&lt;/keyword&gt;&lt;keyword&gt;Hydroxymethylglutaryl CoA Reductases/metabolism&lt;/keyword&gt;&lt;keyword&gt;Hydroxymethylglutaryl-CoA Reductase Inhibitors&lt;/keyword&gt;&lt;keyword&gt;Lovastatin/*pharmacology&lt;/keyword&gt;&lt;keyword&gt;Male&lt;/keyword&gt;&lt;keyword&gt;Mice&lt;/keyword&gt;&lt;keyword&gt;Microscopy, Electron&lt;/keyword&gt;&lt;keyword&gt;Skin/metabolism/ultrastructure&lt;/keyword&gt;&lt;keyword&gt;*Skin Physiological Phenomena&lt;/keyword&gt;&lt;/keywords&gt;&lt;dates&gt;&lt;year&gt;1990&lt;/year&gt;&lt;pub-dates&gt;&lt;date&gt;Nov&lt;/date&gt;&lt;/pub-dates&gt;&lt;/dates&gt;&lt;isbn&gt;0021-9738 (Print)&amp;#xD;0021-9738&lt;/isbn&gt;&lt;accession-num&gt;2243142&lt;/accession-num&gt;&lt;urls&gt;&lt;/urls&gt;&lt;custom2&gt;Pmc296927&lt;/custom2&gt;&lt;electronic-resource-num&gt;10.1172/jci114899&lt;/electronic-resource-num&gt;&lt;remote-database-provider&gt;NLM&lt;/remote-database-provider&gt;&lt;language&gt;eng&lt;/language&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(Feingold et al., 1990)</w:t>
      </w:r>
      <w:r w:rsidRPr="007B7DFC">
        <w:rPr>
          <w:rFonts w:asciiTheme="majorBidi" w:hAnsiTheme="majorBidi" w:cstheme="majorBidi"/>
        </w:rPr>
        <w:fldChar w:fldCharType="end"/>
      </w:r>
      <w:r w:rsidRPr="007B7DFC">
        <w:rPr>
          <w:rFonts w:asciiTheme="majorBidi" w:hAnsiTheme="majorBidi" w:cstheme="majorBidi"/>
        </w:rPr>
        <w:t xml:space="preserve">. </w:t>
      </w:r>
    </w:p>
    <w:p w14:paraId="43F03491" w14:textId="77777777" w:rsidR="005529AB" w:rsidRPr="007B7DFC" w:rsidRDefault="005529AB" w:rsidP="00DD18F0">
      <w:pPr>
        <w:autoSpaceDE w:val="0"/>
        <w:autoSpaceDN w:val="0"/>
        <w:adjustRightInd w:val="0"/>
        <w:rPr>
          <w:rFonts w:asciiTheme="majorBidi" w:hAnsiTheme="majorBidi" w:cstheme="majorBidi"/>
        </w:rPr>
      </w:pPr>
    </w:p>
    <w:p w14:paraId="0EDB5658" w14:textId="2FF0CCDE" w:rsidR="00DD18F0" w:rsidRPr="007B7DFC" w:rsidRDefault="00DD18F0" w:rsidP="00DD18F0">
      <w:pPr>
        <w:autoSpaceDE w:val="0"/>
        <w:autoSpaceDN w:val="0"/>
        <w:adjustRightInd w:val="0"/>
        <w:rPr>
          <w:rFonts w:asciiTheme="majorBidi" w:hAnsiTheme="majorBidi" w:cstheme="majorBidi"/>
        </w:rPr>
      </w:pPr>
      <w:r w:rsidRPr="007B7DFC">
        <w:rPr>
          <w:rFonts w:asciiTheme="majorBidi" w:hAnsiTheme="majorBidi" w:cstheme="majorBidi"/>
        </w:rPr>
        <w:t xml:space="preserve">As already stated scavenger receptors are very important in cholesterol homeostasis for certain tissues. Cholesterol provides the necessary lipid precursors for the formation of new lamellar bodies to replace those damaged to accomplish barrier recovery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&lt;EndNote&gt;&lt;Cite&gt;&lt;Author&gt;Tsuruoka&lt;/Author&gt;&lt;Year&gt;2002&lt;/Year&gt;&lt;RecNum&gt;64&lt;/RecNum&gt;&lt;DisplayText&gt;(Tsuruoka et al., 2002)&lt;/DisplayText&gt;&lt;record&gt;&lt;rec-number&gt;64&lt;/rec-number&gt;&lt;foreign-keys&gt;&lt;key app="EN" db-id="wa25twppyx902le00tmv990mrttvw5s99sd0" timestamp="1396089810"&gt;64&lt;/key&gt;&lt;/foreign-keys&gt;&lt;ref-type name="Journal Article"&gt;17&lt;/ref-type&gt;&lt;contributors&gt;&lt;authors&gt;&lt;author&gt;Tsuruoka, Hiroki&lt;/author&gt;&lt;author&gt;Khovidhunkit, Weerapan&lt;/author&gt;&lt;author&gt;Brown, Barbara E.&lt;/author&gt;&lt;author&gt;Fluhr, Joachim W.&lt;/author&gt;&lt;author&gt;Elias, Peter M.&lt;/author&gt;&lt;author&gt;Feingold, Kenneth R.&lt;/author&gt;&lt;/authors&gt;&lt;/contributors&gt;&lt;titles&gt;&lt;title&gt;Scavenger Receptor Class B Type I Is Expressed in Cultured Keratinocytes and Epidermis: REGULATION IN RESPONSE TO CHANGES IN CHOLESTEROL HOMEOSTASIS AND BARRIER REQUIREMENTS&lt;/title&gt;&lt;secondary-title&gt;Journal of Biological Chemistry&lt;/secondary-title&gt;&lt;/titles&gt;&lt;periodical&gt;&lt;full-title&gt;Journal of Biological Chemistry&lt;/full-title&gt;&lt;/periodical&gt;&lt;pages&gt;2916-2922&lt;/pages&gt;&lt;volume&gt;277&lt;/volume&gt;&lt;number&gt;4&lt;/number&gt;&lt;dates&gt;&lt;year&gt;2002&lt;/year&gt;&lt;pub-dates&gt;&lt;date&gt;January 25, 2002&lt;/date&gt;&lt;/pub-dates&gt;&lt;/dates&gt;&lt;label&gt;IHC Discussion&amp;#xD;simvastatin, expression control&lt;/label&gt;&lt;urls&gt;&lt;related-urls&gt;&lt;url&gt;http://www.jbc.org/content/277/4/2916.abstract&lt;/url&gt;&lt;/related-urls&gt;&lt;/urls&gt;&lt;electronic-resource-num&gt;10.1074/jbc.M106445200&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(Tsuruoka et al., 2002)</w:t>
      </w:r>
      <w:r w:rsidRPr="007B7DFC">
        <w:rPr>
          <w:rFonts w:asciiTheme="majorBidi" w:hAnsiTheme="majorBidi" w:cstheme="majorBidi"/>
        </w:rPr>
        <w:fldChar w:fldCharType="end"/>
      </w:r>
      <w:r w:rsidRPr="007B7DFC">
        <w:rPr>
          <w:rFonts w:asciiTheme="majorBidi" w:hAnsiTheme="majorBidi" w:cstheme="majorBidi"/>
        </w:rPr>
        <w:t xml:space="preserve">. SR-B1 is expressed in cultured human keratinocytes and in both the human and murine epidermis, where it plays a major role in fulfilling the epidermis requirement of cholesterol for the synthesis of lamellar bodies and the maintenance of the cutaneous permeability barrier. This receptor </w:t>
      </w:r>
      <w:r w:rsidR="001E4743" w:rsidRPr="007B7DFC">
        <w:rPr>
          <w:rFonts w:asciiTheme="majorBidi" w:hAnsiTheme="majorBidi" w:cstheme="majorBidi"/>
        </w:rPr>
        <w:t>is</w:t>
      </w:r>
      <w:r w:rsidRPr="007B7DFC">
        <w:rPr>
          <w:rFonts w:asciiTheme="majorBidi" w:hAnsiTheme="majorBidi" w:cstheme="majorBidi"/>
        </w:rPr>
        <w:t xml:space="preserve"> localised mostly in the basal layer of keratinocytes and its expression decreases as the keratinocytes differentiate to the apical surface, where cholesterol becomes abundant. The expression of SR-B</w:t>
      </w:r>
      <w:r w:rsidR="002D666B" w:rsidRPr="007B7DFC">
        <w:rPr>
          <w:rFonts w:asciiTheme="majorBidi" w:hAnsiTheme="majorBidi" w:cstheme="majorBidi"/>
        </w:rPr>
        <w:t>1</w:t>
      </w:r>
      <w:r w:rsidRPr="007B7DFC">
        <w:rPr>
          <w:rFonts w:asciiTheme="majorBidi" w:hAnsiTheme="majorBidi" w:cstheme="majorBidi"/>
        </w:rPr>
        <w:t xml:space="preserve"> increases in the event of permeable barrier disruption and with sterol depletion indicating that SR-B</w:t>
      </w:r>
      <w:r w:rsidR="002D666B" w:rsidRPr="007B7DFC">
        <w:rPr>
          <w:rFonts w:asciiTheme="majorBidi" w:hAnsiTheme="majorBidi" w:cstheme="majorBidi"/>
        </w:rPr>
        <w:t>1</w:t>
      </w:r>
      <w:r w:rsidRPr="007B7DFC">
        <w:rPr>
          <w:rFonts w:asciiTheme="majorBidi" w:hAnsiTheme="majorBidi" w:cstheme="majorBidi"/>
        </w:rPr>
        <w:t xml:space="preserve"> could play a role in the restoration of cholesterol levels needed by skin keratinocytes from the diet and extra-epidermal tissues, facilitating the synthesis of lamellar bodies by keratinocytes to maintain barrier homeostasis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&lt;EndNote&gt;&lt;Cite&gt;&lt;Author&gt;Tsuruoka&lt;/Author&gt;&lt;Year&gt;2002&lt;/Year&gt;&lt;RecNum&gt;64&lt;/RecNum&gt;&lt;DisplayText&gt;(Tsuruoka et al., 2002)&lt;/DisplayText&gt;&lt;record&gt;&lt;rec-number&gt;64&lt;/rec-number&gt;&lt;foreign-keys&gt;&lt;key app="EN" db-id="wa25twppyx902le00tmv990mrttvw5s99sd0" timestamp="1396089810"&gt;64&lt;/key&gt;&lt;/foreign-keys&gt;&lt;ref-type name="Journal Article"&gt;17&lt;/ref-type&gt;&lt;contributors&gt;&lt;authors&gt;&lt;author&gt;Tsuruoka, Hiroki&lt;/author&gt;&lt;author&gt;Khovidhunkit, Weerapan&lt;/author&gt;&lt;author&gt;Brown, Barbara E.&lt;/author&gt;&lt;author&gt;Fluhr, Joachim W.&lt;/author&gt;&lt;author&gt;Elias, Peter M.&lt;/author&gt;&lt;author&gt;Feingold, Kenneth R.&lt;/author&gt;&lt;/authors&gt;&lt;/contributors&gt;&lt;titles&gt;&lt;title&gt;Scavenger Receptor Class B Type I Is Expressed in Cultured Keratinocytes and Epidermis: REGULATION IN RESPONSE TO CHANGES IN CHOLESTEROL HOMEOSTASIS AND BARRIER REQUIREMENTS&lt;/title&gt;&lt;secondary-title&gt;Journal of Biological Chemistry&lt;/secondary-title&gt;&lt;/titles&gt;&lt;periodical&gt;&lt;full-title&gt;Journal of Biological Chemistry&lt;/full-title&gt;&lt;/periodical&gt;&lt;pages&gt;2916-2922&lt;/pages&gt;&lt;volume&gt;277&lt;/volume&gt;&lt;number&gt;4&lt;/number&gt;&lt;dates&gt;&lt;year&gt;2002&lt;/year&gt;&lt;pub-dates&gt;&lt;date&gt;January 25, 2002&lt;/date&gt;&lt;/pub-dates&gt;&lt;/dates&gt;&lt;label&gt;IHC Discussion&amp;#xD;simvastatin, expression control&lt;/label&gt;&lt;urls&gt;&lt;related-urls&gt;&lt;url&gt;http://www.jbc.org/content/277/4/2916.abstract&lt;/url&gt;&lt;/related-urls&gt;&lt;/urls&gt;&lt;electronic-resource-num&gt;10.1074/jbc.M106445200&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(Tsuruoka et al., 2002)</w:t>
      </w:r>
      <w:r w:rsidRPr="007B7DFC">
        <w:rPr>
          <w:rFonts w:asciiTheme="majorBidi" w:hAnsiTheme="majorBidi" w:cstheme="majorBidi"/>
        </w:rPr>
        <w:fldChar w:fldCharType="end"/>
      </w:r>
      <w:r w:rsidRPr="007B7DFC">
        <w:rPr>
          <w:rFonts w:asciiTheme="majorBidi" w:hAnsiTheme="majorBidi" w:cstheme="majorBidi"/>
        </w:rPr>
        <w:t xml:space="preserve">. </w:t>
      </w:r>
    </w:p>
    <w:p w14:paraId="4226A595" w14:textId="77777777" w:rsidR="005529AB" w:rsidRPr="007B7DFC" w:rsidRDefault="005529AB" w:rsidP="00DD18F0">
      <w:pPr>
        <w:autoSpaceDE w:val="0"/>
        <w:autoSpaceDN w:val="0"/>
        <w:adjustRightInd w:val="0"/>
        <w:rPr>
          <w:rFonts w:asciiTheme="majorBidi" w:hAnsiTheme="majorBidi" w:cstheme="majorBidi"/>
        </w:rPr>
      </w:pPr>
    </w:p>
    <w:p w14:paraId="0EC65A43" w14:textId="0FB3B5E4" w:rsidR="006C6A6B" w:rsidRPr="00624687" w:rsidRDefault="00DD18F0">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 xml:space="preserve">In addition to the role played by scavenger receptors in skin homeostasis, new evidence implicating members of this receptor family in epithelial-microbe interactions. The role of scavenger receptors for pathogen recognition on phagocytic cells, especially macrophages, has been well documented and emphasised, yet the first encounter of many of these pathogens is with the epithelium. This indicates that the organisms capable of successful attachment of epithelial cells might be capable of causing some of the most common infections </w:t>
      </w:r>
      <w:r w:rsidRPr="00624687">
        <w:rPr>
          <w:rFonts w:asciiTheme="majorBidi" w:hAnsiTheme="majorBidi" w:cstheme="majorBidi"/>
          <w:color w:val="auto"/>
        </w:rPr>
        <w:fldChar w:fldCharType="begin">
          <w:fldData xml:space="preserve">PEVuZE5vdGU+PENpdGU+PEF1dGhvcj5Ib290b248L0F1dGhvcj48WWVhcj4xOTk3PC9ZZWFyPjxS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PEVuZE5vdGU+PENpdGU+PEF1dGhvcj5Ib290b248L0F1dGhvcj48WWVhcj4xOTk3PC9ZZWFyPjxS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(Hooton and Stamm, 1997)</w:t>
      </w:r>
      <w:r w:rsidRPr="00624687">
        <w:rPr>
          <w:rFonts w:asciiTheme="majorBidi" w:hAnsiTheme="majorBidi" w:cstheme="majorBidi"/>
          <w:color w:val="auto"/>
        </w:rPr>
        <w:fldChar w:fldCharType="end"/>
      </w:r>
      <w:r w:rsidRPr="00624687">
        <w:rPr>
          <w:rFonts w:asciiTheme="majorBidi" w:hAnsiTheme="majorBidi" w:cstheme="majorBidi"/>
          <w:color w:val="auto"/>
        </w:rPr>
        <w:t>. Jiang</w:t>
      </w:r>
      <w:r w:rsidR="00EC6FC7" w:rsidRPr="00624687">
        <w:rPr>
          <w:rFonts w:asciiTheme="majorBidi" w:hAnsiTheme="majorBidi" w:cstheme="majorBidi"/>
          <w:color w:val="auto"/>
        </w:rPr>
        <w:t xml:space="preserve"> et al</w:t>
      </w:r>
      <w:r w:rsidRPr="00624687">
        <w:rPr>
          <w:rFonts w:asciiTheme="majorBidi" w:hAnsiTheme="majorBidi" w:cstheme="majorBidi"/>
          <w:color w:val="auto"/>
        </w:rPr>
        <w:t xml:space="preserve"> showed that SR-A5 has a role in defence properties of human epithelial cells which might give a clue about </w:t>
      </w:r>
      <w:r w:rsidR="001E4743" w:rsidRPr="00624687">
        <w:rPr>
          <w:rFonts w:asciiTheme="majorBidi" w:hAnsiTheme="majorBidi" w:cstheme="majorBidi"/>
          <w:color w:val="auto"/>
        </w:rPr>
        <w:lastRenderedPageBreak/>
        <w:t xml:space="preserve">the </w:t>
      </w:r>
      <w:r w:rsidRPr="00624687">
        <w:rPr>
          <w:rFonts w:asciiTheme="majorBidi" w:hAnsiTheme="majorBidi" w:cstheme="majorBidi"/>
          <w:color w:val="auto"/>
        </w:rPr>
        <w:t xml:space="preserve">molecular basis of epithelial-microbe interactions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&lt;EndNote&gt;&lt;Cite&gt;&lt;Author&gt;Jiang&lt;/Author&gt;&lt;Year&gt;2006&lt;/Year&gt;&lt;RecNum&gt;40&lt;/RecNum&gt;&lt;DisplayText&gt;(Jiang et al., 2006)&lt;/DisplayText&gt;&lt;record&gt;&lt;rec-number&gt;40&lt;/rec-number&gt;&lt;foreign-keys&gt;&lt;key app="EN" db-id="wa25twppyx902le00tmv990mrttvw5s99sd0" timestamp="1392153455"&gt;40&lt;/key&gt;&lt;/foreign-keys&gt;&lt;ref-type name="Journal Article"&gt;17&lt;/ref-type&gt;&lt;contributors&gt;&lt;authors&gt;&lt;author&gt;Jiang, Yanyan&lt;/author&gt;&lt;author&gt;Oliver, Peter&lt;/author&gt;&lt;author&gt;Davies, Kay E.&lt;/author&gt;&lt;author&gt;Platt, Nick&lt;/author&gt;&lt;/authors&gt;&lt;/contributors&gt;&lt;titles&gt;&lt;title&gt;Identification and Characterization of Murine SCARA5, a Novel Class A Scavenger Receptor That Is Expressed by Populations of Epithelial Cells&lt;/title&gt;&lt;secondary-title&gt;Journal of Biological Chemistry&lt;/secondary-title&gt;&lt;/titles&gt;&lt;periodical&gt;&lt;full-title&gt;Journal of Biological Chemistry&lt;/full-title&gt;&lt;/periodical&gt;&lt;pages&gt;11834-11845&lt;/pages&gt;&lt;volume&gt;281&lt;/volume&gt;&lt;number&gt;17&lt;/number&gt;&lt;dates&gt;&lt;year&gt;2006&lt;/year&gt;&lt;pub-dates&gt;&lt;date&gt;April 28, 2006&lt;/date&gt;&lt;/pub-dates&gt;&lt;/dates&gt;&lt;urls&gt;&lt;related-urls&gt;&lt;url&gt;http://www.jbc.org/content/281/17/11834.abstract&lt;/url&gt;&lt;/related-urls&gt;&lt;/urls&gt;&lt;electronic-resource-num&gt;10.1074/jbc.M507599200&lt;/electronic-resource-num&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(Jiang et al., 2006)</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However, to date there is little evidence on the expression of other scavenger receptors by skin or oral keratinocytes. </w:t>
      </w:r>
    </w:p>
    <w:p w14:paraId="7C55AF09" w14:textId="77777777" w:rsidR="00C17CFF" w:rsidRPr="00624687" w:rsidRDefault="00C17CFF">
      <w:pPr>
        <w:autoSpaceDE w:val="0"/>
        <w:autoSpaceDN w:val="0"/>
        <w:adjustRightInd w:val="0"/>
        <w:rPr>
          <w:rFonts w:asciiTheme="majorBidi" w:hAnsiTheme="majorBidi" w:cstheme="majorBidi"/>
          <w:color w:val="auto"/>
        </w:rPr>
      </w:pPr>
    </w:p>
    <w:p w14:paraId="6A816912" w14:textId="10E253AA" w:rsidR="006C6A6B" w:rsidRPr="00624687" w:rsidRDefault="006C6A6B" w:rsidP="006C6A6B">
      <w:pPr>
        <w:pStyle w:val="Heading2"/>
        <w:rPr>
          <w:color w:val="auto"/>
        </w:rPr>
      </w:pPr>
      <w:bookmarkStart w:id="105" w:name="_Toc477301915"/>
      <w:bookmarkStart w:id="106" w:name="_Toc488167530"/>
      <w:bookmarkStart w:id="107" w:name="_Toc497199110"/>
      <w:r w:rsidRPr="00624687">
        <w:rPr>
          <w:color w:val="auto"/>
        </w:rPr>
        <w:t>Role of scavenger receptors in cancer biology</w:t>
      </w:r>
      <w:bookmarkEnd w:id="105"/>
      <w:bookmarkEnd w:id="106"/>
      <w:bookmarkEnd w:id="107"/>
    </w:p>
    <w:p w14:paraId="01A8C23E" w14:textId="0C24736A" w:rsidR="006C6A6B" w:rsidRPr="00624687" w:rsidRDefault="006C6A6B" w:rsidP="006C6A6B">
      <w:pPr>
        <w:rPr>
          <w:color w:val="auto"/>
        </w:rPr>
      </w:pPr>
      <w:r w:rsidRPr="00624687">
        <w:rPr>
          <w:color w:val="auto"/>
        </w:rPr>
        <w:t>Tumo</w:t>
      </w:r>
      <w:r w:rsidR="002D666B" w:rsidRPr="00624687">
        <w:rPr>
          <w:color w:val="auto"/>
        </w:rPr>
        <w:t>u</w:t>
      </w:r>
      <w:r w:rsidRPr="00624687">
        <w:rPr>
          <w:color w:val="auto"/>
        </w:rPr>
        <w:t xml:space="preserve">r-associated macrophages </w:t>
      </w:r>
      <w:r w:rsidR="002D666B" w:rsidRPr="00624687">
        <w:rPr>
          <w:color w:val="auto"/>
        </w:rPr>
        <w:t xml:space="preserve">(TAM) </w:t>
      </w:r>
      <w:r w:rsidRPr="00624687">
        <w:rPr>
          <w:color w:val="auto"/>
        </w:rPr>
        <w:t xml:space="preserve">are considered to be a major component </w:t>
      </w:r>
      <w:r w:rsidR="002D666B" w:rsidRPr="00624687">
        <w:rPr>
          <w:color w:val="auto"/>
        </w:rPr>
        <w:t xml:space="preserve">of the </w:t>
      </w:r>
      <w:r w:rsidRPr="00624687">
        <w:rPr>
          <w:color w:val="auto"/>
        </w:rPr>
        <w:t>tumo</w:t>
      </w:r>
      <w:r w:rsidR="002D666B" w:rsidRPr="00624687">
        <w:rPr>
          <w:color w:val="auto"/>
        </w:rPr>
        <w:t>u</w:t>
      </w:r>
      <w:r w:rsidRPr="00624687">
        <w:rPr>
          <w:color w:val="auto"/>
        </w:rPr>
        <w:t xml:space="preserve">r microenvironment stroma </w:t>
      </w:r>
      <w:r w:rsidRPr="00624687">
        <w:rPr>
          <w:color w:val="auto"/>
        </w:rPr>
        <w:fldChar w:fldCharType="begin"/>
      </w:r>
      <w:r w:rsidR="002D5068" w:rsidRPr="00624687">
        <w:rPr>
          <w:color w:val="auto"/>
        </w:rPr>
        <w:instrText xml:space="preserve"> ADDIN EN.CITE &lt;EndNote&gt;&lt;Cite&gt;&lt;Author&gt;Lewis&lt;/Author&gt;&lt;Year&gt;2006&lt;/Year&gt;&lt;RecNum&gt;1146&lt;/RecNum&gt;&lt;DisplayText&gt;(Lewis and Pollard, 2006)&lt;/DisplayText&gt;&lt;record&gt;&lt;rec-number&gt;1146&lt;/rec-number&gt;&lt;foreign-keys&gt;&lt;key app="EN" db-id="wa25twppyx902le00tmv990mrttvw5s99sd0" timestamp="1489356003"&gt;1146&lt;/key&gt;&lt;/foreign-keys&gt;&lt;ref-type name="Journal Article"&gt;17&lt;/ref-type&gt;&lt;contributors&gt;&lt;authors&gt;&lt;author&gt;Lewis, C. E.&lt;/author&gt;&lt;author&gt;Pollard, J. W.&lt;/author&gt;&lt;/authors&gt;&lt;/contributors&gt;&lt;auth-address&gt;Academic Unit of Pathology, Division of Genomic Medicine, University of Sheffield Medical School, Beech Hill Road, Sheffield S10 2RX, United Kingdom. Claire.lewis@sheffield.ac.uk&lt;/auth-address&gt;&lt;titles&gt;&lt;title&gt;Distinct role of macrophages in different tumor microenvironments&lt;/title&gt;&lt;secondary-title&gt;Cancer Res&lt;/secondary-title&gt;&lt;alt-title&gt;Cancer research&lt;/alt-title&gt;&lt;/titles&gt;&lt;periodical&gt;&lt;full-title&gt;Cancer Res&lt;/full-title&gt;&lt;/periodical&gt;&lt;alt-periodical&gt;&lt;full-title&gt;Cancer Research&lt;/full-title&gt;&lt;/alt-periodical&gt;&lt;pages&gt;605-12&lt;/pages&gt;&lt;volume&gt;66&lt;/volume&gt;&lt;number&gt;2&lt;/number&gt;&lt;edition&gt;2006/01/21&lt;/edition&gt;&lt;keywords&gt;&lt;keyword&gt;Cell Movement&lt;/keyword&gt;&lt;keyword&gt;Disease Progression&lt;/keyword&gt;&lt;keyword&gt;Humans&lt;/keyword&gt;&lt;keyword&gt;Immunotherapy&lt;/keyword&gt;&lt;keyword&gt;Macrophages/*immunology&lt;/keyword&gt;&lt;keyword&gt;Neoplasm Metastasis/immunology&lt;/keyword&gt;&lt;keyword&gt;Neoplasms/*immunology&lt;/keyword&gt;&lt;keyword&gt;Neovascularization, Pathologic&lt;/keyword&gt;&lt;/keywords&gt;&lt;dates&gt;&lt;year&gt;2006&lt;/year&gt;&lt;pub-dates&gt;&lt;date&gt;Jan 15&lt;/date&gt;&lt;/pub-dates&gt;&lt;/dates&gt;&lt;isbn&gt;0008-5472 (Print)&amp;#xD;0008-5472&lt;/isbn&gt;&lt;accession-num&gt;16423985&lt;/accession-num&gt;&lt;urls&gt;&lt;/urls&gt;&lt;electronic-resource-num&gt;10.1158/0008-5472.can-05-4005&lt;/electronic-resource-num&gt;&lt;remote-database-provider&gt;NLM&lt;/remote-database-provider&gt;&lt;language&gt;eng&lt;/language&gt;&lt;/record&gt;&lt;/Cite&gt;&lt;/EndNote&gt;</w:instrText>
      </w:r>
      <w:r w:rsidRPr="00624687">
        <w:rPr>
          <w:color w:val="auto"/>
        </w:rPr>
        <w:fldChar w:fldCharType="separate"/>
      </w:r>
      <w:r w:rsidR="002D5068" w:rsidRPr="00624687">
        <w:rPr>
          <w:noProof/>
          <w:color w:val="auto"/>
        </w:rPr>
        <w:t>(Lewis and Pollard, 2006)</w:t>
      </w:r>
      <w:r w:rsidRPr="00624687">
        <w:rPr>
          <w:color w:val="auto"/>
        </w:rPr>
        <w:fldChar w:fldCharType="end"/>
      </w:r>
      <w:r w:rsidR="001E4743" w:rsidRPr="00624687">
        <w:rPr>
          <w:color w:val="auto"/>
        </w:rPr>
        <w:t xml:space="preserve"> that </w:t>
      </w:r>
      <w:r w:rsidR="002D666B" w:rsidRPr="00624687">
        <w:rPr>
          <w:color w:val="auto"/>
        </w:rPr>
        <w:t xml:space="preserve">contributes </w:t>
      </w:r>
      <w:r w:rsidRPr="00624687">
        <w:rPr>
          <w:color w:val="auto"/>
        </w:rPr>
        <w:t>not only in supporting growth and survival of tumo</w:t>
      </w:r>
      <w:r w:rsidR="002D666B" w:rsidRPr="00624687">
        <w:rPr>
          <w:color w:val="auto"/>
        </w:rPr>
        <w:t>u</w:t>
      </w:r>
      <w:r w:rsidRPr="00624687">
        <w:rPr>
          <w:color w:val="auto"/>
        </w:rPr>
        <w:t xml:space="preserve">rs but </w:t>
      </w:r>
      <w:r w:rsidR="002D666B" w:rsidRPr="00624687">
        <w:rPr>
          <w:color w:val="auto"/>
        </w:rPr>
        <w:t xml:space="preserve">is </w:t>
      </w:r>
      <w:r w:rsidRPr="00624687">
        <w:rPr>
          <w:color w:val="auto"/>
        </w:rPr>
        <w:t>also implicated in immune response evasion and tumo</w:t>
      </w:r>
      <w:r w:rsidR="002D666B" w:rsidRPr="00624687">
        <w:rPr>
          <w:color w:val="auto"/>
        </w:rPr>
        <w:t>u</w:t>
      </w:r>
      <w:r w:rsidRPr="00624687">
        <w:rPr>
          <w:color w:val="auto"/>
        </w:rPr>
        <w:t xml:space="preserve">r metastasis </w:t>
      </w:r>
      <w:r w:rsidRPr="00624687">
        <w:rPr>
          <w:color w:val="auto"/>
        </w:rPr>
        <w:fldChar w:fldCharType="begin">
          <w:fldData xml:space="preserve">PEVuZE5vdGU+PENpdGU+PEF1dGhvcj5TaGFibzwvQXV0aG9yPjxZZWFyPjIwMDg8L1llYXI+PFJl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PEVuZE5vdGU+PENpdGU+PEF1dGhvcj5TaGFibzwvQXV0aG9yPjxZZWFyPjIwMDg8L1llYXI+PFJl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(Shabo et al., 2008, Lewis and Pollard, 2006)</w:t>
      </w:r>
      <w:r w:rsidRPr="00624687">
        <w:rPr>
          <w:color w:val="auto"/>
        </w:rPr>
        <w:fldChar w:fldCharType="end"/>
      </w:r>
      <w:r w:rsidR="002D666B" w:rsidRPr="00624687">
        <w:rPr>
          <w:color w:val="auto"/>
        </w:rPr>
        <w:t>.</w:t>
      </w:r>
    </w:p>
    <w:p w14:paraId="6D6C5364" w14:textId="77777777" w:rsidR="005529AB" w:rsidRPr="00624687" w:rsidRDefault="005529AB" w:rsidP="006C6A6B">
      <w:pPr>
        <w:rPr>
          <w:color w:val="auto"/>
        </w:rPr>
      </w:pPr>
    </w:p>
    <w:p w14:paraId="567E806F" w14:textId="013F917D" w:rsidR="006C6A6B" w:rsidRPr="00624687" w:rsidRDefault="006C6A6B" w:rsidP="003708EC">
      <w:pPr>
        <w:rPr>
          <w:color w:val="auto"/>
        </w:rPr>
      </w:pPr>
      <w:r w:rsidRPr="00624687">
        <w:rPr>
          <w:color w:val="auto"/>
        </w:rPr>
        <w:t xml:space="preserve">Studies involving cancers in </w:t>
      </w:r>
      <w:r w:rsidR="001E4743" w:rsidRPr="00624687">
        <w:rPr>
          <w:color w:val="auto"/>
        </w:rPr>
        <w:t xml:space="preserve">the </w:t>
      </w:r>
      <w:r w:rsidRPr="00624687">
        <w:rPr>
          <w:color w:val="auto"/>
        </w:rPr>
        <w:t xml:space="preserve">liver, lung and pancreas showed that SR-A1 expression was restricted to </w:t>
      </w:r>
      <w:r w:rsidR="002D666B" w:rsidRPr="00624687">
        <w:rPr>
          <w:color w:val="auto"/>
        </w:rPr>
        <w:t>TAM</w:t>
      </w:r>
      <w:r w:rsidRPr="00624687">
        <w:rPr>
          <w:color w:val="auto"/>
        </w:rPr>
        <w:t xml:space="preserve"> and that there was a positive correlation between high level of expression of SR-A in these macrophages and increased aggressiveness </w:t>
      </w:r>
      <w:r w:rsidR="001E4743" w:rsidRPr="00624687">
        <w:rPr>
          <w:color w:val="auto"/>
        </w:rPr>
        <w:t xml:space="preserve">of </w:t>
      </w:r>
      <w:r w:rsidRPr="00624687">
        <w:rPr>
          <w:color w:val="auto"/>
        </w:rPr>
        <w:t xml:space="preserve">these cancers </w:t>
      </w:r>
      <w:r w:rsidRPr="00624687">
        <w:rPr>
          <w:color w:val="auto"/>
        </w:rPr>
        <w:fldChar w:fldCharType="begin">
          <w:fldData xml:space="preserve">PEVuZE5vdGU+PENpdGU+PEF1dGhvcj5TaGlnZW9rYTwvQXV0aG9yPjxZZWFyPjIwMTM8L1llYXI+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==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PEVuZE5vdGU+PENpdGU+PEF1dGhvcj5TaGlnZW9rYTwvQXV0aG9yPjxZZWFyPjIwMTM8L1llYXI+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==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(Shigeoka et al., 2013, Danilo et al., 2013, Ben et al., 2012)</w:t>
      </w:r>
      <w:r w:rsidRPr="00624687">
        <w:rPr>
          <w:color w:val="auto"/>
        </w:rPr>
        <w:fldChar w:fldCharType="end"/>
      </w:r>
      <w:r w:rsidRPr="00624687">
        <w:rPr>
          <w:color w:val="auto"/>
        </w:rPr>
        <w:t xml:space="preserve">.  </w:t>
      </w:r>
      <w:r w:rsidR="003708EC" w:rsidRPr="00624687">
        <w:rPr>
          <w:color w:val="auto"/>
        </w:rPr>
        <w:t xml:space="preserve">The </w:t>
      </w:r>
      <w:r w:rsidRPr="00624687">
        <w:rPr>
          <w:color w:val="auto"/>
        </w:rPr>
        <w:t xml:space="preserve">increase in SR-A1 positive </w:t>
      </w:r>
      <w:r w:rsidR="002D666B" w:rsidRPr="00624687">
        <w:rPr>
          <w:color w:val="auto"/>
        </w:rPr>
        <w:t>TAM</w:t>
      </w:r>
      <w:r w:rsidRPr="00624687">
        <w:rPr>
          <w:color w:val="auto"/>
        </w:rPr>
        <w:t xml:space="preserve"> has been correlated with poor cancer prognosis in </w:t>
      </w:r>
      <w:r w:rsidR="002D666B" w:rsidRPr="00624687">
        <w:rPr>
          <w:color w:val="auto"/>
        </w:rPr>
        <w:t>lung</w:t>
      </w:r>
      <w:r w:rsidRPr="00624687">
        <w:rPr>
          <w:color w:val="auto"/>
        </w:rPr>
        <w:t xml:space="preserve">, ovaries, and </w:t>
      </w:r>
      <w:r w:rsidR="002D666B" w:rsidRPr="00624687">
        <w:rPr>
          <w:color w:val="auto"/>
        </w:rPr>
        <w:t xml:space="preserve">pancreas </w:t>
      </w:r>
      <w:r w:rsidRPr="00624687">
        <w:rPr>
          <w:color w:val="auto"/>
        </w:rPr>
        <w:fldChar w:fldCharType="begin">
          <w:fldData xml:space="preserve">PEVuZE5vdGU+PENpdGU+PEF1dGhvcj5LZW1tZXI8L0F1dGhvcj48WWVhcj4xOTkxPC9ZZWFyPjxS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PEVuZE5vdGU+PENpdGU+PEF1dGhvcj5LZW1tZXI8L0F1dGhvcj48WWVhcj4xOTkxPC9ZZWFyPjxS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(Kemmer et al., 1991, Ben et al., 2012, Leoutsakou et al., 2006)</w:t>
      </w:r>
      <w:r w:rsidRPr="00624687">
        <w:rPr>
          <w:color w:val="auto"/>
        </w:rPr>
        <w:fldChar w:fldCharType="end"/>
      </w:r>
      <w:r w:rsidRPr="00624687">
        <w:rPr>
          <w:color w:val="auto"/>
        </w:rPr>
        <w:t xml:space="preserve">. Also, SR-A1 was shown to be important for invasiveness and metastatic qualities of pancreatic and ovarian cancers in mice </w:t>
      </w:r>
      <w:r w:rsidRPr="00624687">
        <w:rPr>
          <w:color w:val="auto"/>
        </w:rPr>
        <w:fldChar w:fldCharType="begin"/>
      </w:r>
      <w:r w:rsidR="002D5068" w:rsidRPr="00624687">
        <w:rPr>
          <w:color w:val="auto"/>
        </w:rPr>
        <w:instrText xml:space="preserve"> ADDIN EN.CITE &lt;EndNote&gt;&lt;Cite&gt;&lt;Author&gt;Neyen&lt;/Author&gt;&lt;Year&gt;2013&lt;/Year&gt;&lt;RecNum&gt;36&lt;/RecNum&gt;&lt;DisplayText&gt;(Neyen et al., 2013b)&lt;/DisplayText&gt;&lt;record&gt;&lt;rec-number&gt;36&lt;/rec-number&gt;&lt;foreign-keys&gt;&lt;key app="EN" db-id="wa25twppyx902le00tmv990mrttvw5s99sd0" timestamp="1392152881"&gt;36&lt;/key&gt;&lt;/foreign-keys&gt;&lt;ref-type name="Journal Article"&gt;17&lt;/ref-type&gt;&lt;contributors&gt;&lt;authors&gt;&lt;author&gt;Neyen, Claudine&lt;/author&gt;&lt;author&gt;Plüddemann, Annette&lt;/author&gt;&lt;author&gt;Mukhopadhyay, Subhankar&lt;/author&gt;&lt;author&gt;Maniati, Eleni&lt;/author&gt;&lt;author&gt;Bossard, Maud&lt;/author&gt;&lt;author&gt;Gordon, Siamon&lt;/author&gt;&lt;author&gt;Hagemann, Thorsten&lt;/author&gt;&lt;/authors&gt;&lt;/contributors&gt;&lt;titles&gt;&lt;title&gt;Macrophage Scavenger Receptor A Promotes Tumor Progression in Murine Models of Ovarian and Pancreatic Cancer&lt;/title&gt;&lt;secondary-title&gt;The Journal of Immunology&lt;/secondary-title&gt;&lt;/titles&gt;&lt;periodical&gt;&lt;full-title&gt;The Journal of Immunology&lt;/full-title&gt;&lt;/periodical&gt;&lt;pages&gt;3798-3805&lt;/pages&gt;&lt;volume&gt;190&lt;/volume&gt;&lt;number&gt;7&lt;/number&gt;&lt;dates&gt;&lt;year&gt;2013&lt;/year&gt;&lt;pub-dates&gt;&lt;date&gt;April 1, 2013&lt;/date&gt;&lt;/pub-dates&gt;&lt;/dates&gt;&lt;label&gt;poly I and fucoidan inhibit invaison&amp;#xD;discussion&amp;#xD;Poly I vs fucoidan&amp;#xD;dose response of Fucoidan and poly I&lt;/label&gt;&lt;urls&gt;&lt;related-urls&gt;&lt;url&gt;http://www.jimmunol.org/content/190/7/3798.abstract&lt;/url&gt;&lt;url&gt;http://www.jimmunol.org/content/jimmunol/190/7/3798.full.pdf&lt;/url&gt;&lt;/related-urls&gt;&lt;/urls&gt;&lt;electronic-resource-num&gt;10.4049/jimmunol.1203194&lt;/electronic-resource-num&gt;&lt;/record&gt;&lt;/Cite&gt;&lt;/EndNote&gt;</w:instrText>
      </w:r>
      <w:r w:rsidRPr="00624687">
        <w:rPr>
          <w:color w:val="auto"/>
        </w:rPr>
        <w:fldChar w:fldCharType="separate"/>
      </w:r>
      <w:r w:rsidR="002D5068" w:rsidRPr="00624687">
        <w:rPr>
          <w:noProof/>
          <w:color w:val="auto"/>
        </w:rPr>
        <w:t>(Neyen et al., 2013b)</w:t>
      </w:r>
      <w:r w:rsidRPr="00624687">
        <w:rPr>
          <w:color w:val="auto"/>
        </w:rPr>
        <w:fldChar w:fldCharType="end"/>
      </w:r>
      <w:r w:rsidR="002D666B" w:rsidRPr="00624687">
        <w:rPr>
          <w:color w:val="auto"/>
        </w:rPr>
        <w:t>.</w:t>
      </w:r>
      <w:r w:rsidRPr="00624687">
        <w:rPr>
          <w:color w:val="auto"/>
        </w:rPr>
        <w:t xml:space="preserve"> SR-A1 promote</w:t>
      </w:r>
      <w:r w:rsidR="001E4743" w:rsidRPr="00624687">
        <w:rPr>
          <w:color w:val="auto"/>
        </w:rPr>
        <w:t>d</w:t>
      </w:r>
      <w:r w:rsidRPr="00624687">
        <w:rPr>
          <w:color w:val="auto"/>
        </w:rPr>
        <w:t xml:space="preserve"> the growth of EL4 lymphoma cell</w:t>
      </w:r>
      <w:r w:rsidR="001E4743" w:rsidRPr="00624687">
        <w:rPr>
          <w:color w:val="auto"/>
        </w:rPr>
        <w:t>s</w:t>
      </w:r>
      <w:r w:rsidRPr="00624687">
        <w:rPr>
          <w:color w:val="auto"/>
        </w:rPr>
        <w:t xml:space="preserve"> through inhibiting the production of tumoricidal molecules, including nitric oxide, and interferon β and γ, by </w:t>
      </w:r>
      <w:r w:rsidR="002D666B" w:rsidRPr="00624687">
        <w:rPr>
          <w:color w:val="auto"/>
        </w:rPr>
        <w:t>TAM</w:t>
      </w:r>
      <w:r w:rsidRPr="00624687">
        <w:rPr>
          <w:color w:val="auto"/>
        </w:rPr>
        <w:t xml:space="preserve"> </w:t>
      </w:r>
      <w:r w:rsidRPr="00624687">
        <w:rPr>
          <w:color w:val="auto"/>
        </w:rPr>
        <w:fldChar w:fldCharType="begin">
          <w:fldData xml:space="preserve">PEVuZE5vdGU+PENpdGU+PEF1dGhvcj5Lb21vaGFyYTwvQXV0aG9yPjxZZWFyPjIwMDk8L1llYXI+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PEVuZE5vdGU+PENpdGU+PEF1dGhvcj5Lb21vaGFyYTwvQXV0aG9yPjxZZWFyPjIwMDk8L1llYXI+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(Komohara et al., 2009)</w:t>
      </w:r>
      <w:r w:rsidRPr="00624687">
        <w:rPr>
          <w:color w:val="auto"/>
        </w:rPr>
        <w:fldChar w:fldCharType="end"/>
      </w:r>
      <w:r w:rsidRPr="00624687">
        <w:rPr>
          <w:color w:val="auto"/>
        </w:rPr>
        <w:t xml:space="preserve">. Furthermore, it was found that the inhibition of SR-A1 by fucoidan, sulfated polysaccharide derived from brown algae and brown seaweed, resulted in the enhancement expression of one of the cancer-testis antigens, NY-ESO-1, leading to an increased CD8+ cytotoxic T lymphocyte recruitment and activation against cancers expressing this antigen </w:t>
      </w:r>
      <w:r w:rsidRPr="00624687">
        <w:rPr>
          <w:color w:val="auto"/>
        </w:rPr>
        <w:fldChar w:fldCharType="begin">
          <w:fldData xml:space="preserve">PEVuZE5vdGU+PENpdGU+PEF1dGhvcj5IdTwvQXV0aG9yPjxZZWFyPjIwMTA8L1llYXI+PFJlY051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PEVuZE5vdGU+PENpdGU+PEF1dGhvcj5IdTwvQXV0aG9yPjxZZWFyPjIwMTA8L1llYXI+PFJlY051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(Hu et al., 2010)</w:t>
      </w:r>
      <w:r w:rsidRPr="00624687">
        <w:rPr>
          <w:color w:val="auto"/>
        </w:rPr>
        <w:fldChar w:fldCharType="end"/>
      </w:r>
      <w:r w:rsidRPr="00624687">
        <w:rPr>
          <w:color w:val="auto"/>
        </w:rPr>
        <w:t>.</w:t>
      </w:r>
    </w:p>
    <w:p w14:paraId="7EBD2B51" w14:textId="77777777" w:rsidR="008C7AFA" w:rsidRPr="00624687" w:rsidRDefault="008C7AFA" w:rsidP="003708EC">
      <w:pPr>
        <w:rPr>
          <w:color w:val="auto"/>
        </w:rPr>
      </w:pPr>
    </w:p>
    <w:p w14:paraId="4E120395" w14:textId="35595657" w:rsidR="006C6A6B" w:rsidRPr="00624687" w:rsidRDefault="006C6A6B" w:rsidP="006C6A6B">
      <w:pPr>
        <w:rPr>
          <w:color w:val="auto"/>
        </w:rPr>
      </w:pPr>
      <w:r w:rsidRPr="00624687">
        <w:rPr>
          <w:color w:val="auto"/>
        </w:rPr>
        <w:t xml:space="preserve">Downregulation of SR-A3 expression was correlated with </w:t>
      </w:r>
      <w:r w:rsidR="001E4743" w:rsidRPr="00624687">
        <w:rPr>
          <w:color w:val="auto"/>
        </w:rPr>
        <w:t>increased</w:t>
      </w:r>
      <w:r w:rsidRPr="00624687">
        <w:rPr>
          <w:color w:val="auto"/>
        </w:rPr>
        <w:t xml:space="preserve"> metastasis in prostate cancer patients. Conversely, overexpression of this receptor in prostate cancer cell lines caused </w:t>
      </w:r>
      <w:r w:rsidR="001E4743" w:rsidRPr="00624687">
        <w:rPr>
          <w:color w:val="auto"/>
        </w:rPr>
        <w:t xml:space="preserve">growth </w:t>
      </w:r>
      <w:r w:rsidRPr="00624687">
        <w:rPr>
          <w:color w:val="auto"/>
        </w:rPr>
        <w:t xml:space="preserve">inhibition and ability to invade </w:t>
      </w:r>
      <w:r w:rsidRPr="00624687">
        <w:rPr>
          <w:color w:val="auto"/>
        </w:rPr>
        <w:fldChar w:fldCharType="begin"/>
      </w:r>
      <w:r w:rsidR="002D5068" w:rsidRPr="00624687">
        <w:rPr>
          <w:color w:val="auto"/>
        </w:rPr>
        <w:instrText xml:space="preserve"> ADDIN EN.CITE &lt;EndNote&gt;&lt;Cite&gt;&lt;Author&gt;Yu&lt;/Author&gt;&lt;Year&gt;2006&lt;/Year&gt;&lt;RecNum&gt;673&lt;/RecNum&gt;&lt;DisplayText&gt;(Yu and Luo, 2006)&lt;/DisplayText&gt;&lt;record&gt;&lt;rec-number&gt;673&lt;/rec-number&gt;&lt;foreign-keys&gt;&lt;key app="EN" db-id="wa25twppyx902le00tmv990mrttvw5s99sd0" timestamp="1406228207"&gt;673&lt;/key&gt;&lt;/foreign-keys&gt;&lt;ref-type name="Journal Article"&gt;17&lt;/ref-type&gt;&lt;contributors&gt;&lt;authors&gt;&lt;author&gt;Yu, Y. P.&lt;/author&gt;&lt;author&gt;Luo, J. H.&lt;/author&gt;&lt;/authors&gt;&lt;/contributors&gt;&lt;auth-address&gt;Department of Pathology, University of Pittsburgh School of Medicine, Pittsburgh, PA 15261, USA. ypyu@pitt.edu&lt;/auth-address&gt;&lt;titles&gt;&lt;title&gt;Myopodin-mediated suppression of prostate cancer cell migration involves interaction with zyxin&lt;/title&gt;&lt;secondary-title&gt;Cancer Res&lt;/secondary-title&gt;&lt;alt-title&gt;Cancer research&lt;/alt-title&gt;&lt;/titles&gt;&lt;periodical&gt;&lt;full-title&gt;Cancer Res&lt;/full-title&gt;&lt;/periodical&gt;&lt;alt-periodical&gt;&lt;full-title&gt;Cancer Research&lt;/full-title&gt;&lt;/alt-periodical&gt;&lt;pages&gt;7414-9&lt;/pages&gt;&lt;volume&gt;66&lt;/volume&gt;&lt;number&gt;15&lt;/number&gt;&lt;edition&gt;2006/08/04&lt;/edition&gt;&lt;keywords&gt;&lt;keyword&gt;Binding Sites&lt;/keyword&gt;&lt;keyword&gt;Cell Movement/*physiology&lt;/keyword&gt;&lt;keyword&gt;Cytoskeletal Proteins&lt;/keyword&gt;&lt;keyword&gt;Glutathione Transferase/genetics/metabolism&lt;/keyword&gt;&lt;keyword&gt;Glycoproteins/*metabolism&lt;/keyword&gt;&lt;keyword&gt;Humans&lt;/keyword&gt;&lt;keyword&gt;Male&lt;/keyword&gt;&lt;keyword&gt;Microfilament Proteins/genetics/*metabolism&lt;/keyword&gt;&lt;keyword&gt;Mutagenesis&lt;/keyword&gt;&lt;keyword&gt;Neoplasm Invasiveness&lt;/keyword&gt;&lt;keyword&gt;Plasmids/genetics&lt;/keyword&gt;&lt;keyword&gt;Prostatic Neoplasms/metabolism/*pathology&lt;/keyword&gt;&lt;keyword&gt;Protein Binding&lt;/keyword&gt;&lt;keyword&gt;Recombinant Fusion Proteins/genetics/metabolism&lt;/keyword&gt;&lt;keyword&gt;Zyxin&lt;/keyword&gt;&lt;/keywords&gt;&lt;dates&gt;&lt;year&gt;2006&lt;/year&gt;&lt;pub-dates&gt;&lt;date&gt;Aug 1&lt;/date&gt;&lt;/pub-dates&gt;&lt;/dates&gt;&lt;isbn&gt;0008-5472 (Print)&amp;#xD;0008-5472&lt;/isbn&gt;&lt;accession-num&gt;16885336&lt;/accession-num&gt;&lt;urls&gt;&lt;/urls&gt;&lt;electronic-resource-num&gt;10.1158/0008-5472.can-06-0227&lt;/electronic-resource-num&gt;&lt;remote-database-provider&gt;NLM&lt;/remote-database-provider&gt;&lt;language&gt;eng&lt;/language&gt;&lt;/record&gt;&lt;/Cite&gt;&lt;/EndNote&gt;</w:instrText>
      </w:r>
      <w:r w:rsidRPr="00624687">
        <w:rPr>
          <w:color w:val="auto"/>
        </w:rPr>
        <w:fldChar w:fldCharType="separate"/>
      </w:r>
      <w:r w:rsidR="002D5068" w:rsidRPr="00624687">
        <w:rPr>
          <w:noProof/>
          <w:color w:val="auto"/>
        </w:rPr>
        <w:t>(Yu and Luo, 2006)</w:t>
      </w:r>
      <w:r w:rsidRPr="00624687">
        <w:rPr>
          <w:color w:val="auto"/>
        </w:rPr>
        <w:fldChar w:fldCharType="end"/>
      </w:r>
      <w:r w:rsidRPr="00624687">
        <w:rPr>
          <w:color w:val="auto"/>
        </w:rPr>
        <w:t xml:space="preserve">. </w:t>
      </w:r>
      <w:r w:rsidR="001E4743" w:rsidRPr="00624687">
        <w:rPr>
          <w:color w:val="auto"/>
        </w:rPr>
        <w:t>O</w:t>
      </w:r>
      <w:r w:rsidRPr="00624687">
        <w:rPr>
          <w:color w:val="auto"/>
        </w:rPr>
        <w:t xml:space="preserve">verexpression of SR-A3 in multiple myeloma patients caused by radiotherapy or chemotherapy resulted in reducing treatment-induced oxidative stress on cancer cells, </w:t>
      </w:r>
      <w:r w:rsidRPr="00624687">
        <w:rPr>
          <w:color w:val="auto"/>
        </w:rPr>
        <w:lastRenderedPageBreak/>
        <w:t xml:space="preserve">through scavenging of reactive oxygen radicals (formed by chemotherapeutic drugs), and IR- (from ionizing radiation) by SR-A3. These activities of SR-A3 resulted in enhancing multiple myeloma resistance to therapy, indicating SR-A3 importance in clinical prognosis in these patients </w:t>
      </w:r>
      <w:r w:rsidRPr="00624687">
        <w:rPr>
          <w:color w:val="auto"/>
        </w:rPr>
        <w:fldChar w:fldCharType="begin">
          <w:fldData xml:space="preserve">PEVuZE5vdGU+PENpdGU+PEF1dGhvcj5Ccm93bjwvQXV0aG9yPjxZZWFyPjIwMTM8L1llYXI+PFJl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PEVuZE5vdGU+PENpdGU+PEF1dGhvcj5Ccm93bjwvQXV0aG9yPjxZZWFyPjIwMTM8L1llYXI+PFJl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(Brown et al., 2013)</w:t>
      </w:r>
      <w:r w:rsidRPr="00624687">
        <w:rPr>
          <w:color w:val="auto"/>
        </w:rPr>
        <w:fldChar w:fldCharType="end"/>
      </w:r>
      <w:r w:rsidRPr="00624687">
        <w:rPr>
          <w:color w:val="auto"/>
        </w:rPr>
        <w:t>.</w:t>
      </w:r>
    </w:p>
    <w:p w14:paraId="3F522950" w14:textId="77777777" w:rsidR="008C7AFA" w:rsidRPr="00624687" w:rsidRDefault="008C7AFA" w:rsidP="006C6A6B">
      <w:pPr>
        <w:rPr>
          <w:color w:val="auto"/>
        </w:rPr>
      </w:pPr>
    </w:p>
    <w:p w14:paraId="294885E9" w14:textId="77777777" w:rsidR="00873DEB" w:rsidRPr="00624687" w:rsidRDefault="00ED75CC" w:rsidP="00873DEB">
      <w:pPr>
        <w:rPr>
          <w:color w:val="auto"/>
        </w:rPr>
      </w:pPr>
      <w:r w:rsidRPr="00624687">
        <w:rPr>
          <w:color w:val="auto"/>
        </w:rPr>
        <w:t xml:space="preserve">Expression of </w:t>
      </w:r>
      <w:r w:rsidR="006C6A6B" w:rsidRPr="00624687">
        <w:rPr>
          <w:color w:val="auto"/>
        </w:rPr>
        <w:t xml:space="preserve">SR-A5 </w:t>
      </w:r>
      <w:r w:rsidRPr="00624687">
        <w:rPr>
          <w:color w:val="auto"/>
        </w:rPr>
        <w:t>has been</w:t>
      </w:r>
      <w:r w:rsidR="006C6A6B" w:rsidRPr="00624687">
        <w:rPr>
          <w:color w:val="auto"/>
        </w:rPr>
        <w:t xml:space="preserve"> shown to be down</w:t>
      </w:r>
      <w:r w:rsidR="00C17CFF" w:rsidRPr="00624687">
        <w:rPr>
          <w:color w:val="auto"/>
        </w:rPr>
        <w:t>-</w:t>
      </w:r>
      <w:r w:rsidR="006C6A6B" w:rsidRPr="00624687">
        <w:rPr>
          <w:color w:val="auto"/>
        </w:rPr>
        <w:t xml:space="preserve">regulated in various cancer cell lines </w:t>
      </w:r>
      <w:r w:rsidR="006C6A6B" w:rsidRPr="00624687">
        <w:rPr>
          <w:color w:val="auto"/>
        </w:rPr>
        <w:fldChar w:fldCharType="begin">
          <w:fldData xml:space="preserve">PEVuZE5vdGU+PENpdGU+PEF1dGhvcj5ZYW48L0F1dGhvcj48WWVhcj4yMDEyPC9ZZWFyPjxSZWNO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PEVuZE5vdGU+PENpdGU+PEF1dGhvcj5ZYW48L0F1dGhvcj48WWVhcj4yMDEyPC9ZZWFyPjxSZWNO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(Yan et al., 2012)</w:t>
      </w:r>
      <w:r w:rsidR="006C6A6B" w:rsidRPr="00624687">
        <w:rPr>
          <w:color w:val="auto"/>
        </w:rPr>
        <w:fldChar w:fldCharType="end"/>
      </w:r>
      <w:r w:rsidRPr="00624687">
        <w:rPr>
          <w:color w:val="auto"/>
        </w:rPr>
        <w:t xml:space="preserve">. Inhibition of SR-A5 expression by siRNA </w:t>
      </w:r>
      <w:r w:rsidR="00A71312" w:rsidRPr="00624687">
        <w:rPr>
          <w:color w:val="auto"/>
        </w:rPr>
        <w:t>in</w:t>
      </w:r>
      <w:r w:rsidR="006C6A6B" w:rsidRPr="00624687">
        <w:rPr>
          <w:color w:val="auto"/>
        </w:rPr>
        <w:t xml:space="preserve"> hepatocellular carcinoma </w:t>
      </w:r>
      <w:r w:rsidRPr="00624687">
        <w:rPr>
          <w:color w:val="auto"/>
        </w:rPr>
        <w:t xml:space="preserve">cells </w:t>
      </w:r>
      <w:r w:rsidR="008C7AFA" w:rsidRPr="00624687">
        <w:rPr>
          <w:color w:val="auto"/>
        </w:rPr>
        <w:t xml:space="preserve">increased </w:t>
      </w:r>
      <w:r w:rsidR="008A4291" w:rsidRPr="00624687">
        <w:rPr>
          <w:color w:val="auto"/>
        </w:rPr>
        <w:t xml:space="preserve">their </w:t>
      </w:r>
      <w:r w:rsidR="008C7AFA" w:rsidRPr="00624687">
        <w:rPr>
          <w:color w:val="auto"/>
        </w:rPr>
        <w:t>cell growth</w:t>
      </w:r>
      <w:r w:rsidR="00A44016" w:rsidRPr="00624687">
        <w:rPr>
          <w:color w:val="auto"/>
        </w:rPr>
        <w:t xml:space="preserve"> and colony formation</w:t>
      </w:r>
      <w:r w:rsidR="008C7AFA" w:rsidRPr="00624687">
        <w:rPr>
          <w:color w:val="auto"/>
        </w:rPr>
        <w:t xml:space="preserve"> </w:t>
      </w:r>
      <w:r w:rsidR="008C7AFA" w:rsidRPr="00624687">
        <w:rPr>
          <w:i/>
          <w:iCs/>
          <w:color w:val="auto"/>
        </w:rPr>
        <w:t>in vitro</w:t>
      </w:r>
      <w:r w:rsidR="008C7AFA" w:rsidRPr="00624687">
        <w:rPr>
          <w:color w:val="auto"/>
        </w:rPr>
        <w:t xml:space="preserve">, </w:t>
      </w:r>
      <w:r w:rsidR="008A4291" w:rsidRPr="00624687">
        <w:rPr>
          <w:color w:val="auto"/>
        </w:rPr>
        <w:t>as well as</w:t>
      </w:r>
      <w:r w:rsidR="008C7AFA" w:rsidRPr="00624687">
        <w:rPr>
          <w:color w:val="auto"/>
        </w:rPr>
        <w:t xml:space="preserve"> </w:t>
      </w:r>
      <w:r w:rsidR="00A44016" w:rsidRPr="00624687">
        <w:rPr>
          <w:color w:val="auto"/>
        </w:rPr>
        <w:t xml:space="preserve">tumorigenicity, </w:t>
      </w:r>
      <w:r w:rsidRPr="00624687">
        <w:rPr>
          <w:color w:val="auto"/>
        </w:rPr>
        <w:t>invasiveness</w:t>
      </w:r>
      <w:r w:rsidR="008C7AFA" w:rsidRPr="00624687">
        <w:rPr>
          <w:color w:val="auto"/>
        </w:rPr>
        <w:t xml:space="preserve"> and</w:t>
      </w:r>
      <w:r w:rsidR="00A44016" w:rsidRPr="00624687">
        <w:rPr>
          <w:color w:val="auto"/>
        </w:rPr>
        <w:t xml:space="preserve"> metastasis </w:t>
      </w:r>
      <w:r w:rsidR="00A44016" w:rsidRPr="00624687">
        <w:rPr>
          <w:i/>
          <w:iCs/>
          <w:color w:val="auto"/>
        </w:rPr>
        <w:t>in vivo</w:t>
      </w:r>
      <w:r w:rsidRPr="00624687">
        <w:rPr>
          <w:i/>
          <w:iCs/>
          <w:color w:val="auto"/>
        </w:rPr>
        <w:t xml:space="preserve"> </w:t>
      </w:r>
      <w:r w:rsidRPr="00624687">
        <w:rPr>
          <w:color w:val="auto"/>
        </w:rPr>
        <w:fldChar w:fldCharType="begin">
          <w:fldData xml:space="preserve">PEVuZE5vdGU+PENpdGU+PEF1dGhvcj5IdWFuZzwvQXV0aG9yPjxZZWFyPjIwMTA8L1llYXI+PFJl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</w:fldData>
        </w:fldChar>
      </w:r>
      <w:r w:rsidRPr="00624687">
        <w:rPr>
          <w:color w:val="auto"/>
        </w:rPr>
        <w:instrText xml:space="preserve"> ADDIN EN.CITE </w:instrText>
      </w:r>
      <w:r w:rsidRPr="00624687">
        <w:rPr>
          <w:color w:val="auto"/>
        </w:rPr>
        <w:fldChar w:fldCharType="begin">
          <w:fldData xml:space="preserve">PEVuZE5vdGU+PENpdGU+PEF1dGhvcj5IdWFuZzwvQXV0aG9yPjxZZWFyPjIwMTA8L1llYXI+PFJl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</w:fldData>
        </w:fldChar>
      </w:r>
      <w:r w:rsidRPr="00624687">
        <w:rPr>
          <w:color w:val="auto"/>
        </w:rPr>
        <w:instrText xml:space="preserve"> ADDIN EN.CITE.DATA </w:instrText>
      </w:r>
      <w:r w:rsidRPr="00624687">
        <w:rPr>
          <w:color w:val="auto"/>
        </w:rPr>
      </w:r>
      <w:r w:rsidRPr="00624687">
        <w:rPr>
          <w:color w:val="auto"/>
        </w:rPr>
        <w:fldChar w:fldCharType="end"/>
      </w:r>
      <w:r w:rsidRPr="00624687">
        <w:rPr>
          <w:color w:val="auto"/>
        </w:rPr>
      </w:r>
      <w:r w:rsidRPr="00624687">
        <w:rPr>
          <w:color w:val="auto"/>
        </w:rPr>
        <w:fldChar w:fldCharType="separate"/>
      </w:r>
      <w:r w:rsidRPr="00624687">
        <w:rPr>
          <w:noProof/>
          <w:color w:val="auto"/>
        </w:rPr>
        <w:t>(Huang et al., 2010b)</w:t>
      </w:r>
      <w:r w:rsidRPr="00624687">
        <w:rPr>
          <w:color w:val="auto"/>
        </w:rPr>
        <w:fldChar w:fldCharType="end"/>
      </w:r>
      <w:r w:rsidR="00A44016" w:rsidRPr="00624687">
        <w:rPr>
          <w:i/>
          <w:iCs/>
          <w:color w:val="auto"/>
        </w:rPr>
        <w:t xml:space="preserve">. </w:t>
      </w:r>
      <w:r w:rsidR="00A44016" w:rsidRPr="00624687">
        <w:rPr>
          <w:color w:val="auto"/>
        </w:rPr>
        <w:t xml:space="preserve">Furthermore, </w:t>
      </w:r>
      <w:r w:rsidR="008A4291" w:rsidRPr="00624687">
        <w:rPr>
          <w:color w:val="auto"/>
        </w:rPr>
        <w:t>over-expression of</w:t>
      </w:r>
      <w:r w:rsidR="00A71312" w:rsidRPr="00624687">
        <w:rPr>
          <w:color w:val="auto"/>
        </w:rPr>
        <w:t xml:space="preserve"> </w:t>
      </w:r>
      <w:r w:rsidR="006C6A6B" w:rsidRPr="00624687">
        <w:rPr>
          <w:color w:val="auto"/>
        </w:rPr>
        <w:t xml:space="preserve">SR-A5 </w:t>
      </w:r>
      <w:r w:rsidR="008A4291" w:rsidRPr="00624687">
        <w:rPr>
          <w:color w:val="auto"/>
        </w:rPr>
        <w:t xml:space="preserve">in the same cells using an over-expression based plasmid </w:t>
      </w:r>
      <w:r w:rsidR="006C6A6B" w:rsidRPr="00624687">
        <w:rPr>
          <w:color w:val="auto"/>
        </w:rPr>
        <w:t>reverse</w:t>
      </w:r>
      <w:r w:rsidR="00A71312" w:rsidRPr="00624687">
        <w:rPr>
          <w:color w:val="auto"/>
        </w:rPr>
        <w:t>d</w:t>
      </w:r>
      <w:r w:rsidR="006C6A6B" w:rsidRPr="00624687">
        <w:rPr>
          <w:color w:val="auto"/>
        </w:rPr>
        <w:t xml:space="preserve"> </w:t>
      </w:r>
      <w:r w:rsidR="008A4291" w:rsidRPr="00624687">
        <w:rPr>
          <w:color w:val="auto"/>
        </w:rPr>
        <w:t>this</w:t>
      </w:r>
      <w:r w:rsidR="00A44016" w:rsidRPr="00624687">
        <w:rPr>
          <w:color w:val="auto"/>
        </w:rPr>
        <w:t xml:space="preserve"> </w:t>
      </w:r>
      <w:r w:rsidR="00A71312" w:rsidRPr="00624687">
        <w:rPr>
          <w:color w:val="auto"/>
        </w:rPr>
        <w:t xml:space="preserve">malignant phenotype </w:t>
      </w:r>
      <w:r w:rsidR="006C6A6B" w:rsidRPr="00624687">
        <w:rPr>
          <w:color w:val="auto"/>
        </w:rPr>
        <w:fldChar w:fldCharType="begin">
          <w:fldData xml:space="preserve">PEVuZE5vdGU+PENpdGU+PEF1dGhvcj5IdWFuZzwvQXV0aG9yPjxZZWFyPjIwMTA8L1llYXI+PFJl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PEVuZE5vdGU+PENpdGU+PEF1dGhvcj5IdWFuZzwvQXV0aG9yPjxZZWFyPjIwMTA8L1llYXI+PFJl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(Huang et al., 2010b)</w:t>
      </w:r>
      <w:r w:rsidR="006C6A6B" w:rsidRPr="00624687">
        <w:rPr>
          <w:color w:val="auto"/>
        </w:rPr>
        <w:fldChar w:fldCharType="end"/>
      </w:r>
      <w:r w:rsidR="008A4291" w:rsidRPr="00624687">
        <w:rPr>
          <w:color w:val="auto"/>
        </w:rPr>
        <w:t>, suggesting that SR-A5 is an important molecule in driving hepatocellular carcinoma</w:t>
      </w:r>
      <w:r w:rsidR="00A72B49" w:rsidRPr="00624687">
        <w:rPr>
          <w:color w:val="auto"/>
        </w:rPr>
        <w:t>. D</w:t>
      </w:r>
      <w:r w:rsidR="006C6A6B" w:rsidRPr="00624687">
        <w:rPr>
          <w:color w:val="auto"/>
        </w:rPr>
        <w:t xml:space="preserve">endritic cells </w:t>
      </w:r>
      <w:r w:rsidR="001E4743" w:rsidRPr="00624687">
        <w:rPr>
          <w:color w:val="auto"/>
        </w:rPr>
        <w:t xml:space="preserve">displayed </w:t>
      </w:r>
      <w:r w:rsidR="006C6A6B" w:rsidRPr="00624687">
        <w:rPr>
          <w:color w:val="auto"/>
        </w:rPr>
        <w:t>increased expression of SR-A6 when treated with tumo</w:t>
      </w:r>
      <w:r w:rsidR="002D666B" w:rsidRPr="00624687">
        <w:rPr>
          <w:color w:val="auto"/>
        </w:rPr>
        <w:t>u</w:t>
      </w:r>
      <w:r w:rsidR="006C6A6B" w:rsidRPr="00624687">
        <w:rPr>
          <w:color w:val="auto"/>
        </w:rPr>
        <w:t xml:space="preserve">r lysate from </w:t>
      </w:r>
      <w:r w:rsidR="00A71312" w:rsidRPr="00624687">
        <w:rPr>
          <w:color w:val="auto"/>
        </w:rPr>
        <w:t>mice</w:t>
      </w:r>
      <w:r w:rsidR="00A72B49" w:rsidRPr="00624687">
        <w:rPr>
          <w:color w:val="auto"/>
        </w:rPr>
        <w:t xml:space="preserve"> and the treatment of</w:t>
      </w:r>
      <w:r w:rsidR="00A71312" w:rsidRPr="00624687">
        <w:rPr>
          <w:color w:val="auto"/>
        </w:rPr>
        <w:t xml:space="preserve"> these cells with </w:t>
      </w:r>
      <w:r w:rsidR="006C6A6B" w:rsidRPr="00624687">
        <w:rPr>
          <w:color w:val="auto"/>
        </w:rPr>
        <w:t>anti-SR-A6 antibodies</w:t>
      </w:r>
      <w:r w:rsidR="00A72B49" w:rsidRPr="00624687">
        <w:rPr>
          <w:color w:val="auto"/>
        </w:rPr>
        <w:t xml:space="preserve"> </w:t>
      </w:r>
      <w:r w:rsidR="006C6A6B" w:rsidRPr="00624687">
        <w:rPr>
          <w:color w:val="auto"/>
        </w:rPr>
        <w:t>promoted tumo</w:t>
      </w:r>
      <w:r w:rsidR="002D666B" w:rsidRPr="00624687">
        <w:rPr>
          <w:color w:val="auto"/>
        </w:rPr>
        <w:t>u</w:t>
      </w:r>
      <w:r w:rsidR="006C6A6B" w:rsidRPr="00624687">
        <w:rPr>
          <w:color w:val="auto"/>
        </w:rPr>
        <w:t xml:space="preserve">r inhibition by inducing T cells to produce IFN-γ </w:t>
      </w:r>
      <w:r w:rsidR="006C6A6B" w:rsidRPr="00624687">
        <w:rPr>
          <w:color w:val="auto"/>
        </w:rPr>
        <w:fldChar w:fldCharType="begin">
          <w:fldData xml:space="preserve">PEVuZE5vdGU+PENpdGU+PEF1dGhvcj5NYXRzdXNoaXRhPC9BdXRob3I+PFllYXI+MjAxMDwvWWVh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PEVuZE5vdGU+PENpdGU+PEF1dGhvcj5NYXRzdXNoaXRhPC9BdXRob3I+PFllYXI+MjAxMDwvWWVh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(Matsushita et al., 2010)</w:t>
      </w:r>
      <w:r w:rsidR="006C6A6B" w:rsidRPr="00624687">
        <w:rPr>
          <w:color w:val="auto"/>
        </w:rPr>
        <w:fldChar w:fldCharType="end"/>
      </w:r>
      <w:r w:rsidR="002D666B" w:rsidRPr="00624687">
        <w:rPr>
          <w:color w:val="auto"/>
        </w:rPr>
        <w:t>.</w:t>
      </w:r>
      <w:r w:rsidR="001E4743" w:rsidRPr="00624687">
        <w:rPr>
          <w:color w:val="auto"/>
        </w:rPr>
        <w:t xml:space="preserve"> </w:t>
      </w:r>
      <w:r w:rsidR="00A6337F" w:rsidRPr="00624687">
        <w:rPr>
          <w:color w:val="auto"/>
        </w:rPr>
        <w:t>High levels of SR-B1 expression were</w:t>
      </w:r>
      <w:r w:rsidR="006C6A6B" w:rsidRPr="00624687">
        <w:rPr>
          <w:color w:val="auto"/>
        </w:rPr>
        <w:t xml:space="preserve"> shown in malignant human epithelial cells </w:t>
      </w:r>
      <w:r w:rsidR="006C6A6B" w:rsidRPr="00624687">
        <w:rPr>
          <w:color w:val="auto"/>
        </w:rPr>
        <w:fldChar w:fldCharType="begin">
          <w:fldData xml:space="preserve">PEVuZE5vdGU+PENpdGU+PEF1dGhvcj5XYWRzYWNrPC9BdXRob3I+PFllYXI+MjAwMzwvWWVhcj48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PEVuZE5vdGU+PENpdGU+PEF1dGhvcj5XYWRzYWNrPC9BdXRob3I+PFllYXI+MjAwMzwvWWVhcj48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(Wadsack et al., 2003)</w:t>
      </w:r>
      <w:r w:rsidR="006C6A6B" w:rsidRPr="00624687">
        <w:rPr>
          <w:color w:val="auto"/>
        </w:rPr>
        <w:fldChar w:fldCharType="end"/>
      </w:r>
      <w:r w:rsidR="001E4743" w:rsidRPr="00624687">
        <w:rPr>
          <w:color w:val="auto"/>
        </w:rPr>
        <w:t xml:space="preserve"> </w:t>
      </w:r>
      <w:r w:rsidR="00AC5CF7" w:rsidRPr="00624687">
        <w:rPr>
          <w:color w:val="auto"/>
        </w:rPr>
        <w:t>and</w:t>
      </w:r>
      <w:r w:rsidR="006C6A6B" w:rsidRPr="00624687">
        <w:rPr>
          <w:color w:val="auto"/>
        </w:rPr>
        <w:t xml:space="preserve"> in malignant breast tissues compared to tumo</w:t>
      </w:r>
      <w:r w:rsidR="002D666B" w:rsidRPr="00624687">
        <w:rPr>
          <w:color w:val="auto"/>
        </w:rPr>
        <w:t>u</w:t>
      </w:r>
      <w:r w:rsidR="006C6A6B" w:rsidRPr="00624687">
        <w:rPr>
          <w:color w:val="auto"/>
        </w:rPr>
        <w:t xml:space="preserve">r-free surrounding tissues </w:t>
      </w:r>
      <w:r w:rsidR="006C6A6B" w:rsidRPr="00624687">
        <w:rPr>
          <w:color w:val="auto"/>
        </w:rPr>
        <w:fldChar w:fldCharType="begin"/>
      </w:r>
      <w:r w:rsidR="002D5068" w:rsidRPr="00624687">
        <w:rPr>
          <w:color w:val="auto"/>
        </w:rPr>
        <w:instrText xml:space="preserve"> ADDIN EN.CITE &lt;EndNote&gt;&lt;Cite&gt;&lt;Author&gt;Cao&lt;/Author&gt;&lt;Year&gt;2004&lt;/Year&gt;&lt;RecNum&gt;47&lt;/RecNum&gt;&lt;DisplayText&gt;(Cao et al., 2004)&lt;/DisplayText&gt;&lt;record&gt;&lt;rec-number&gt;47&lt;/rec-number&gt;&lt;foreign-keys&gt;&lt;key app="EN" db-id="wa25twppyx902le00tmv990mrttvw5s99sd0" timestamp="1393766231"&gt;47&lt;/key&gt;&lt;/foreign-keys&gt;&lt;ref-type name="Journal Article"&gt;17&lt;/ref-type&gt;&lt;contributors&gt;&lt;authors&gt;&lt;author&gt;Cao, Wen M.&lt;/author&gt;&lt;author&gt;Murao, Koji&lt;/author&gt;&lt;author&gt;Imachi, Hitomi&lt;/author&gt;&lt;author&gt;Yu, Xiao&lt;/author&gt;&lt;author&gt;Abe, Hiroshi&lt;/author&gt;&lt;author&gt;Yamauchi, Akira&lt;/author&gt;&lt;author&gt;Niimi, Michio&lt;/author&gt;&lt;author&gt;Miyauchi, Akira&lt;/author&gt;&lt;author&gt;Wong, Norman C. W.&lt;/author&gt;&lt;author&gt;Ishida, Toshihiko&lt;/author&gt;&lt;/authors&gt;&lt;/contributors&gt;&lt;titles&gt;&lt;title&gt;A Mutant High-Density Lipoprotein Receptor Inhibits Proliferation of Human Breast Cancer Cells&lt;/title&gt;&lt;secondary-title&gt;Cancer Research&lt;/secondary-title&gt;&lt;/titles&gt;&lt;periodical&gt;&lt;full-title&gt;Cancer Research&lt;/full-title&gt;&lt;/periodical&gt;&lt;pages&gt;1515-1521&lt;/pages&gt;&lt;volume&gt;64&lt;/volume&gt;&lt;number&gt;4&lt;/number&gt;&lt;dates&gt;&lt;year&gt;2004&lt;/year&gt;&lt;pub-dates&gt;&lt;date&gt;February 15, 2004&lt;/date&gt;&lt;/pub-dates&gt;&lt;/dates&gt;&lt;urls&gt;&lt;related-urls&gt;&lt;url&gt;http://cancerres.aacrjournals.org/content/64/4/1515.abstract&lt;/url&gt;&lt;/related-urls&gt;&lt;/urls&gt;&lt;electronic-resource-num&gt;10.1158/0008-5472.can-03-0675&lt;/electronic-resource-num&gt;&lt;/record&gt;&lt;/Cite&gt;&lt;/EndNote&gt;</w:instrText>
      </w:r>
      <w:r w:rsidR="006C6A6B" w:rsidRPr="00624687">
        <w:rPr>
          <w:color w:val="auto"/>
        </w:rPr>
        <w:fldChar w:fldCharType="separate"/>
      </w:r>
      <w:r w:rsidR="002D5068" w:rsidRPr="00624687">
        <w:rPr>
          <w:noProof/>
          <w:color w:val="auto"/>
        </w:rPr>
        <w:t>(Cao et al., 2004)</w:t>
      </w:r>
      <w:r w:rsidR="006C6A6B" w:rsidRPr="00624687">
        <w:rPr>
          <w:color w:val="auto"/>
        </w:rPr>
        <w:fldChar w:fldCharType="end"/>
      </w:r>
      <w:r w:rsidR="006C6A6B" w:rsidRPr="00624687">
        <w:rPr>
          <w:color w:val="auto"/>
        </w:rPr>
        <w:t xml:space="preserve">. </w:t>
      </w:r>
    </w:p>
    <w:p w14:paraId="07C20F0B" w14:textId="77777777" w:rsidR="00873DEB" w:rsidRPr="00624687" w:rsidRDefault="00873DEB" w:rsidP="00873DEB">
      <w:pPr>
        <w:rPr>
          <w:color w:val="auto"/>
        </w:rPr>
      </w:pPr>
    </w:p>
    <w:p w14:paraId="7EA8FC7E" w14:textId="7047A641" w:rsidR="006C6A6B" w:rsidRPr="00624687" w:rsidRDefault="006C6A6B" w:rsidP="00873DEB">
      <w:pPr>
        <w:rPr>
          <w:color w:val="auto"/>
        </w:rPr>
      </w:pPr>
      <w:r w:rsidRPr="00624687">
        <w:rPr>
          <w:color w:val="auto"/>
        </w:rPr>
        <w:t xml:space="preserve">SR-B1 was </w:t>
      </w:r>
      <w:r w:rsidR="00AC5CF7" w:rsidRPr="00624687">
        <w:rPr>
          <w:color w:val="auto"/>
        </w:rPr>
        <w:t xml:space="preserve">shown to be </w:t>
      </w:r>
      <w:r w:rsidRPr="00624687">
        <w:rPr>
          <w:color w:val="auto"/>
        </w:rPr>
        <w:t>essential for maintaining mobility, proliferation and invasiveness of tumo</w:t>
      </w:r>
      <w:r w:rsidR="002D666B" w:rsidRPr="00624687">
        <w:rPr>
          <w:color w:val="auto"/>
        </w:rPr>
        <w:t>u</w:t>
      </w:r>
      <w:r w:rsidRPr="00624687">
        <w:rPr>
          <w:color w:val="auto"/>
        </w:rPr>
        <w:t>r cells in breast cancer</w:t>
      </w:r>
      <w:r w:rsidR="00B618F8" w:rsidRPr="00624687">
        <w:rPr>
          <w:color w:val="auto"/>
        </w:rPr>
        <w:t xml:space="preserve"> cells</w:t>
      </w:r>
      <w:r w:rsidRPr="00624687">
        <w:rPr>
          <w:color w:val="auto"/>
        </w:rPr>
        <w:t xml:space="preserve"> </w:t>
      </w:r>
      <w:r w:rsidRPr="00624687">
        <w:rPr>
          <w:color w:val="auto"/>
        </w:rPr>
        <w:fldChar w:fldCharType="begin"/>
      </w:r>
      <w:r w:rsidR="002D5068" w:rsidRPr="00624687">
        <w:rPr>
          <w:color w:val="auto"/>
        </w:rPr>
        <w:instrText xml:space="preserve"> ADDIN EN.CITE &lt;EndNote&gt;&lt;Cite&gt;&lt;Author&gt;Danilo&lt;/Author&gt;&lt;Year&gt;2013&lt;/Year&gt;&lt;RecNum&gt;65&lt;/RecNum&gt;&lt;DisplayText&gt;(Danilo et al., 2013)&lt;/DisplayText&gt;&lt;record&gt;&lt;rec-number&gt;65&lt;/rec-number&gt;&lt;foreign-keys&gt;&lt;key app="EN" db-id="wa25twppyx902le00tmv990mrttvw5s99sd0" timestamp="1396091211"&gt;65&lt;/key&gt;&lt;/foreign-keys&gt;&lt;ref-type name="Journal Article"&gt;17&lt;/ref-type&gt;&lt;contributors&gt;&lt;authors&gt;&lt;author&gt;Danilo, Christiane&lt;/author&gt;&lt;author&gt;Gutierrez-Pajares, Jorge&lt;/author&gt;&lt;author&gt;Mainieri, Maria&lt;/author&gt;&lt;author&gt;Mercier, Isabelle&lt;/author&gt;&lt;author&gt;Lisanti, Michael&lt;/author&gt;&lt;author&gt;Frank, Philippe&lt;/author&gt;&lt;/authors&gt;&lt;/contributors&gt;&lt;titles&gt;&lt;title&gt;Scavenger receptor class B type I regulates cellular cholesterol metabolism and cell signaling associated with breast cancer development&lt;/title&gt;&lt;secondary-title&gt;Breast Cancer Research&lt;/secondary-title&gt;&lt;/titles&gt;&lt;periodical&gt;&lt;full-title&gt;Breast Cancer Research&lt;/full-title&gt;&lt;/periodical&gt;&lt;pages&gt;R87&lt;/pages&gt;&lt;volume&gt;15&lt;/volume&gt;&lt;number&gt;5&lt;/number&gt;&lt;dates&gt;&lt;year&gt;2013&lt;/year&gt;&lt;/dates&gt;&lt;isbn&gt;1465-5411&lt;/isbn&gt;&lt;accession-num&gt;doi:10.1186/bcr3483&lt;/accession-num&gt;&lt;urls&gt;&lt;related-urls&gt;&lt;url&gt;http://breast-cancer-research.com/content/15/5/R87&lt;/url&gt;&lt;/related-urls&gt;&lt;/urls&gt;&lt;/record&gt;&lt;/Cite&gt;&lt;/EndNote&gt;</w:instrText>
      </w:r>
      <w:r w:rsidRPr="00624687">
        <w:rPr>
          <w:color w:val="auto"/>
        </w:rPr>
        <w:fldChar w:fldCharType="separate"/>
      </w:r>
      <w:r w:rsidR="002D5068" w:rsidRPr="00624687">
        <w:rPr>
          <w:noProof/>
          <w:color w:val="auto"/>
        </w:rPr>
        <w:t>(Danilo et al., 2013)</w:t>
      </w:r>
      <w:r w:rsidRPr="00624687">
        <w:rPr>
          <w:color w:val="auto"/>
        </w:rPr>
        <w:fldChar w:fldCharType="end"/>
      </w:r>
      <w:r w:rsidRPr="00624687">
        <w:rPr>
          <w:color w:val="auto"/>
        </w:rPr>
        <w:t xml:space="preserve">. </w:t>
      </w:r>
      <w:r w:rsidR="00AC5CF7" w:rsidRPr="00624687">
        <w:rPr>
          <w:color w:val="auto"/>
        </w:rPr>
        <w:t>Down</w:t>
      </w:r>
      <w:r w:rsidR="00E777D2" w:rsidRPr="00624687">
        <w:rPr>
          <w:color w:val="auto"/>
        </w:rPr>
        <w:t>-</w:t>
      </w:r>
      <w:r w:rsidR="00AC5CF7" w:rsidRPr="00624687">
        <w:rPr>
          <w:color w:val="auto"/>
        </w:rPr>
        <w:t xml:space="preserve">regulation </w:t>
      </w:r>
      <w:r w:rsidRPr="00624687">
        <w:rPr>
          <w:color w:val="auto"/>
        </w:rPr>
        <w:t xml:space="preserve">of SR-B1 using small-interfering RNA </w:t>
      </w:r>
      <w:r w:rsidR="00B618F8" w:rsidRPr="00624687">
        <w:rPr>
          <w:color w:val="auto"/>
        </w:rPr>
        <w:t>resulted in the</w:t>
      </w:r>
      <w:r w:rsidRPr="00624687">
        <w:rPr>
          <w:color w:val="auto"/>
        </w:rPr>
        <w:t xml:space="preserve"> reduce</w:t>
      </w:r>
      <w:r w:rsidR="00B618F8" w:rsidRPr="00624687">
        <w:rPr>
          <w:color w:val="auto"/>
        </w:rPr>
        <w:t>d</w:t>
      </w:r>
      <w:r w:rsidRPr="00624687">
        <w:rPr>
          <w:color w:val="auto"/>
        </w:rPr>
        <w:t xml:space="preserve"> viability of prostate cancer cells </w:t>
      </w:r>
      <w:r w:rsidRPr="00624687">
        <w:rPr>
          <w:color w:val="auto"/>
        </w:rPr>
        <w:fldChar w:fldCharType="begin"/>
      </w:r>
      <w:r w:rsidR="002D5068" w:rsidRPr="00624687">
        <w:rPr>
          <w:color w:val="auto"/>
        </w:rPr>
        <w:instrText xml:space="preserve"> ADDIN EN.CITE &lt;EndNote&gt;&lt;Cite&gt;&lt;Author&gt;Twiddy&lt;/Author&gt;&lt;Year&gt;2012&lt;/Year&gt;&lt;RecNum&gt;94&lt;/RecNum&gt;&lt;DisplayText&gt;(Twiddy et al., 2012)&lt;/DisplayText&gt;&lt;record&gt;&lt;rec-number&gt;94&lt;/rec-number&gt;&lt;foreign-keys&gt;&lt;key app="EN" db-id="wa25twppyx902le00tmv990mrttvw5s99sd0" timestamp="1396091211"&gt;94&lt;/key&gt;&lt;/foreign-keys&gt;&lt;ref-type name="Journal Article"&gt;17&lt;/ref-type&gt;&lt;contributors&gt;&lt;authors&gt;&lt;author&gt;Twiddy, AL&lt;/author&gt;&lt;author&gt;Cox, ME&lt;/author&gt;&lt;author&gt;Wasan, KM&lt;/author&gt;&lt;/authors&gt;&lt;/contributors&gt;&lt;titles&gt;&lt;title&gt;Knockdown of scavenger receptor class B type I reduces prostate specific antigen secretion and viability of prostate cancer cells&lt;/title&gt;&lt;secondary-title&gt;Prostate&lt;/secondary-title&gt;&lt;/titles&gt;&lt;periodical&gt;&lt;full-title&gt;Prostate&lt;/full-title&gt;&lt;/periodical&gt;&lt;pages&gt;955 - 965&lt;/pages&gt;&lt;volume&gt;72&lt;/volume&gt;&lt;dates&gt;&lt;year&gt;2012&lt;/year&gt;&lt;/dates&gt;&lt;accession-num&gt;doi:10.1002/pros.21499&lt;/accession-num&gt;&lt;urls&gt;&lt;/urls&gt;&lt;/record&gt;&lt;/Cite&gt;&lt;/EndNote&gt;</w:instrText>
      </w:r>
      <w:r w:rsidRPr="00624687">
        <w:rPr>
          <w:color w:val="auto"/>
        </w:rPr>
        <w:fldChar w:fldCharType="separate"/>
      </w:r>
      <w:r w:rsidR="002D5068" w:rsidRPr="00624687">
        <w:rPr>
          <w:noProof/>
          <w:color w:val="auto"/>
        </w:rPr>
        <w:t>(Twiddy et al., 2012)</w:t>
      </w:r>
      <w:r w:rsidRPr="00624687">
        <w:rPr>
          <w:color w:val="auto"/>
        </w:rPr>
        <w:fldChar w:fldCharType="end"/>
      </w:r>
      <w:r w:rsidRPr="00624687">
        <w:rPr>
          <w:color w:val="auto"/>
        </w:rPr>
        <w:t xml:space="preserve"> and improving prognosis</w:t>
      </w:r>
      <w:r w:rsidR="002D666B" w:rsidRPr="00624687">
        <w:rPr>
          <w:color w:val="auto"/>
        </w:rPr>
        <w:t>.</w:t>
      </w:r>
      <w:r w:rsidR="00AC5CF7" w:rsidRPr="00624687">
        <w:rPr>
          <w:color w:val="auto"/>
        </w:rPr>
        <w:t>L</w:t>
      </w:r>
      <w:r w:rsidRPr="00624687">
        <w:rPr>
          <w:color w:val="auto"/>
        </w:rPr>
        <w:t>ow</w:t>
      </w:r>
      <w:r w:rsidR="00AC5CF7" w:rsidRPr="00624687">
        <w:rPr>
          <w:color w:val="auto"/>
        </w:rPr>
        <w:t xml:space="preserve"> levels of SR-B1</w:t>
      </w:r>
      <w:r w:rsidR="00B618F8" w:rsidRPr="00624687">
        <w:rPr>
          <w:color w:val="auto"/>
        </w:rPr>
        <w:t xml:space="preserve"> </w:t>
      </w:r>
      <w:r w:rsidR="008046A3" w:rsidRPr="00624687">
        <w:rPr>
          <w:color w:val="auto"/>
        </w:rPr>
        <w:t xml:space="preserve">have </w:t>
      </w:r>
      <w:r w:rsidRPr="00624687">
        <w:rPr>
          <w:color w:val="auto"/>
        </w:rPr>
        <w:t xml:space="preserve">been associated with </w:t>
      </w:r>
      <w:r w:rsidR="00E777D2" w:rsidRPr="00624687">
        <w:rPr>
          <w:color w:val="auto"/>
        </w:rPr>
        <w:t>improved</w:t>
      </w:r>
      <w:r w:rsidRPr="00624687">
        <w:rPr>
          <w:color w:val="auto"/>
        </w:rPr>
        <w:t xml:space="preserve"> prognosis in colon</w:t>
      </w:r>
      <w:r w:rsidR="00AC5CF7" w:rsidRPr="00624687">
        <w:rPr>
          <w:color w:val="auto"/>
        </w:rPr>
        <w:t xml:space="preserve"> cancer,</w:t>
      </w:r>
      <w:r w:rsidRPr="00624687">
        <w:rPr>
          <w:color w:val="auto"/>
        </w:rPr>
        <w:t xml:space="preserve"> ovarian cancer</w:t>
      </w:r>
      <w:r w:rsidR="00AC5CF7" w:rsidRPr="00624687">
        <w:rPr>
          <w:color w:val="auto"/>
        </w:rPr>
        <w:t xml:space="preserve"> and glioblastoma patients </w:t>
      </w:r>
      <w:r w:rsidRPr="00624687">
        <w:rPr>
          <w:color w:val="auto"/>
        </w:rPr>
        <w:fldChar w:fldCharType="begin">
          <w:fldData xml:space="preserve">PEVuZE5vdGU+PENpdGU+PEF1dGhvcj5SYWNoaWRpPC9BdXRob3I+PFllYXI+MjAxMzwvWWVhcj48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PEVuZE5vdGU+PENpdGU+PEF1dGhvcj5SYWNoaWRpPC9BdXRob3I+PFllYXI+MjAxMzwvWWVhcj48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(Rachidi et al., 2013, Hale et al., 2014)</w:t>
      </w:r>
      <w:r w:rsidRPr="00624687">
        <w:rPr>
          <w:color w:val="auto"/>
        </w:rPr>
        <w:fldChar w:fldCharType="end"/>
      </w:r>
      <w:r w:rsidRPr="00624687">
        <w:rPr>
          <w:color w:val="auto"/>
        </w:rPr>
        <w:t>. On the other hand, it was found that down</w:t>
      </w:r>
      <w:r w:rsidR="00EC06E9" w:rsidRPr="00624687">
        <w:rPr>
          <w:color w:val="auto"/>
        </w:rPr>
        <w:t>-</w:t>
      </w:r>
      <w:r w:rsidRPr="00624687">
        <w:rPr>
          <w:color w:val="auto"/>
        </w:rPr>
        <w:t xml:space="preserve">regulation of SR-B2 in mammary tissue fibroblasts </w:t>
      </w:r>
      <w:r w:rsidR="000953F1" w:rsidRPr="00624687">
        <w:rPr>
          <w:color w:val="auto"/>
        </w:rPr>
        <w:t xml:space="preserve">(using short hairpin RNA to SR-B2) </w:t>
      </w:r>
      <w:r w:rsidRPr="00624687">
        <w:rPr>
          <w:color w:val="auto"/>
        </w:rPr>
        <w:t xml:space="preserve">resulted in hyperplasia in mammary gland and development of pathologic changes and breast cancer </w:t>
      </w:r>
      <w:r w:rsidRPr="00624687">
        <w:rPr>
          <w:color w:val="auto"/>
        </w:rPr>
        <w:fldChar w:fldCharType="begin">
          <w:fldData xml:space="preserve">PEVuZE5vdGU+PENpdGU+PEF1dGhvcj5EZUZpbGlwcGlzPC9BdXRob3I+PFllYXI+MjAxMjwvWWVh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PEVuZE5vdGU+PENpdGU+PEF1dGhvcj5EZUZpbGlwcGlzPC9BdXRob3I+PFllYXI+MjAxMjwvWWVh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(DeFilippis et al., 2012)</w:t>
      </w:r>
      <w:r w:rsidRPr="00624687">
        <w:rPr>
          <w:color w:val="auto"/>
        </w:rPr>
        <w:fldChar w:fldCharType="end"/>
      </w:r>
      <w:r w:rsidRPr="00624687">
        <w:rPr>
          <w:color w:val="auto"/>
        </w:rPr>
        <w:t xml:space="preserve">. </w:t>
      </w:r>
      <w:r w:rsidR="00B618F8" w:rsidRPr="00624687">
        <w:rPr>
          <w:color w:val="auto"/>
        </w:rPr>
        <w:t>E</w:t>
      </w:r>
      <w:r w:rsidRPr="00624687">
        <w:rPr>
          <w:color w:val="auto"/>
        </w:rPr>
        <w:t>xpression of SR-B2 was reduced in highly aggressive breast tumo</w:t>
      </w:r>
      <w:r w:rsidR="002D666B" w:rsidRPr="00624687">
        <w:rPr>
          <w:color w:val="auto"/>
        </w:rPr>
        <w:t>u</w:t>
      </w:r>
      <w:r w:rsidRPr="00624687">
        <w:rPr>
          <w:color w:val="auto"/>
        </w:rPr>
        <w:t xml:space="preserve">r cells, MDA-MB-231, compared to the less aggressive MCF-7 and T47-D cells </w:t>
      </w:r>
      <w:r w:rsidRPr="00624687">
        <w:rPr>
          <w:color w:val="auto"/>
        </w:rPr>
        <w:fldChar w:fldCharType="begin"/>
      </w:r>
      <w:r w:rsidR="002D5068" w:rsidRPr="00624687">
        <w:rPr>
          <w:color w:val="auto"/>
        </w:rPr>
        <w:instrText xml:space="preserve"> ADDIN EN.CITE &lt;EndNote&gt;&lt;Cite&gt;&lt;Author&gt;Uray&lt;/Author&gt;&lt;Year&gt;2004&lt;/Year&gt;&lt;RecNum&gt;1125&lt;/RecNum&gt;&lt;DisplayText&gt;(Uray et al., 2004)&lt;/DisplayText&gt;&lt;record&gt;&lt;rec-number&gt;1125&lt;/rec-number&gt;&lt;foreign-keys&gt;&lt;key app="EN" db-id="wa25twppyx902le00tmv990mrttvw5s99sd0" timestamp="1488414908"&gt;1125&lt;/key&gt;&lt;/foreign-keys&gt;&lt;ref-type name="Journal Article"&gt;17&lt;/ref-type&gt;&lt;contributors&gt;&lt;authors&gt;&lt;author&gt;Uray, Ivan P.&lt;/author&gt;&lt;author&gt;Liang, Yayun&lt;/author&gt;&lt;author&gt;Hyder, Salman M.&lt;/author&gt;&lt;/authors&gt;&lt;/contributors&gt;&lt;titles&gt;&lt;title&gt;Estradiol down-regulates CD36 expression in human breast cancer cells&lt;/title&gt;&lt;secondary-title&gt;Cancer Letters&lt;/secondary-title&gt;&lt;/titles&gt;&lt;periodical&gt;&lt;full-title&gt;Cancer Letters&lt;/full-title&gt;&lt;/periodical&gt;&lt;pages&gt;101-107&lt;/pages&gt;&lt;volume&gt;207&lt;/volume&gt;&lt;number&gt;1&lt;/number&gt;&lt;keywords&gt;&lt;keyword&gt;Breast cancer&lt;/keyword&gt;&lt;keyword&gt;Angiogenesis&lt;/keyword&gt;&lt;keyword&gt;Estrogen receptor&lt;/keyword&gt;&lt;keyword&gt;Progesterone receptor&lt;/keyword&gt;&lt;keyword&gt;CD36&lt;/keyword&gt;&lt;keyword&gt;ICI 182,780&lt;/keyword&gt;&lt;/keywords&gt;&lt;dates&gt;&lt;year&gt;2004&lt;/year&gt;&lt;pub-dates&gt;&lt;date&gt;4/15/&lt;/date&gt;&lt;/pub-dates&gt;&lt;/dates&gt;&lt;isbn&gt;0304-3835&lt;/isbn&gt;&lt;label&gt;Discussion, CD36 increase adhesion apposite to Rachidi article CD36 good prognosis for cancer&lt;/label&gt;&lt;urls&gt;&lt;related-urls&gt;&lt;url&gt;http://www.sciencedirect.com/science/article/pii/S0304383503007225&lt;/url&gt;&lt;/related-urls&gt;&lt;/urls&gt;&lt;electronic-resource-num&gt;http://dx.doi.org/10.1016/j.canlet.2003.10.021&lt;/electronic-resource-num&gt;&lt;/record&gt;&lt;/Cite&gt;&lt;/EndNote&gt;</w:instrText>
      </w:r>
      <w:r w:rsidRPr="00624687">
        <w:rPr>
          <w:color w:val="auto"/>
        </w:rPr>
        <w:fldChar w:fldCharType="separate"/>
      </w:r>
      <w:r w:rsidR="002D5068" w:rsidRPr="00624687">
        <w:rPr>
          <w:noProof/>
          <w:color w:val="auto"/>
        </w:rPr>
        <w:t>(Uray et al., 2004)</w:t>
      </w:r>
      <w:r w:rsidRPr="00624687">
        <w:rPr>
          <w:color w:val="auto"/>
        </w:rPr>
        <w:fldChar w:fldCharType="end"/>
      </w:r>
      <w:r w:rsidRPr="00624687">
        <w:rPr>
          <w:color w:val="auto"/>
        </w:rPr>
        <w:t xml:space="preserve">. </w:t>
      </w:r>
    </w:p>
    <w:p w14:paraId="4CECEC78" w14:textId="77777777" w:rsidR="00FF776B" w:rsidRPr="00624687" w:rsidRDefault="00FF776B" w:rsidP="006C6A6B">
      <w:pPr>
        <w:rPr>
          <w:color w:val="auto"/>
        </w:rPr>
      </w:pPr>
    </w:p>
    <w:p w14:paraId="33EB5C85" w14:textId="131319E2" w:rsidR="006C6A6B" w:rsidRPr="00624687" w:rsidRDefault="00B618F8" w:rsidP="006C6A6B">
      <w:pPr>
        <w:rPr>
          <w:color w:val="auto"/>
        </w:rPr>
      </w:pPr>
      <w:r w:rsidRPr="00624687">
        <w:rPr>
          <w:color w:val="auto"/>
        </w:rPr>
        <w:lastRenderedPageBreak/>
        <w:t>A high level of SR-D expression was</w:t>
      </w:r>
      <w:r w:rsidR="006C6A6B" w:rsidRPr="00624687">
        <w:rPr>
          <w:color w:val="auto"/>
        </w:rPr>
        <w:t xml:space="preserve"> a reliable factor for poor prognosis in myxoid liposarcoma patients </w:t>
      </w:r>
      <w:r w:rsidR="006C6A6B" w:rsidRPr="00624687">
        <w:rPr>
          <w:color w:val="auto"/>
        </w:rPr>
        <w:fldChar w:fldCharType="begin">
          <w:fldData xml:space="preserve">PEVuZE5vdGU+PENpdGU+PEF1dGhvcj5OYWJlc2hpbWE8L0F1dGhvcj48WWVhcj4yMDE1PC9ZZWFy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=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PEVuZE5vdGU+PENpdGU+PEF1dGhvcj5OYWJlc2hpbWE8L0F1dGhvcj48WWVhcj4yMDE1PC9ZZWFy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=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(Nabeshima et al., 2015)</w:t>
      </w:r>
      <w:r w:rsidR="006C6A6B" w:rsidRPr="00624687">
        <w:rPr>
          <w:color w:val="auto"/>
        </w:rPr>
        <w:fldChar w:fldCharType="end"/>
      </w:r>
      <w:r w:rsidR="006C6A6B" w:rsidRPr="00624687">
        <w:rPr>
          <w:color w:val="auto"/>
        </w:rPr>
        <w:t>.</w:t>
      </w:r>
      <w:r w:rsidRPr="00624687">
        <w:rPr>
          <w:color w:val="auto"/>
        </w:rPr>
        <w:t xml:space="preserve"> </w:t>
      </w:r>
      <w:r w:rsidR="00B03505" w:rsidRPr="00624687">
        <w:rPr>
          <w:color w:val="auto"/>
        </w:rPr>
        <w:t xml:space="preserve">High levels of </w:t>
      </w:r>
      <w:r w:rsidR="006C6A6B" w:rsidRPr="00624687">
        <w:rPr>
          <w:color w:val="auto"/>
        </w:rPr>
        <w:t xml:space="preserve">SR-D </w:t>
      </w:r>
      <w:r w:rsidR="00B03505" w:rsidRPr="00624687">
        <w:rPr>
          <w:color w:val="auto"/>
        </w:rPr>
        <w:t xml:space="preserve">expressed by macrophages were </w:t>
      </w:r>
      <w:r w:rsidR="006C6A6B" w:rsidRPr="00624687">
        <w:rPr>
          <w:color w:val="auto"/>
        </w:rPr>
        <w:t>shown to be associated with marked increased in nodal metastasis and tumo</w:t>
      </w:r>
      <w:r w:rsidR="007A3DE2" w:rsidRPr="00624687">
        <w:rPr>
          <w:color w:val="auto"/>
        </w:rPr>
        <w:t>u</w:t>
      </w:r>
      <w:r w:rsidR="006C6A6B" w:rsidRPr="00624687">
        <w:rPr>
          <w:color w:val="auto"/>
        </w:rPr>
        <w:t xml:space="preserve">r neovascularization </w:t>
      </w:r>
      <w:r w:rsidR="006C6A6B" w:rsidRPr="00624687">
        <w:rPr>
          <w:color w:val="auto"/>
        </w:rPr>
        <w:fldChar w:fldCharType="begin"/>
      </w:r>
      <w:r w:rsidR="002D5068" w:rsidRPr="00624687">
        <w:rPr>
          <w:color w:val="auto"/>
        </w:rPr>
        <w:instrText xml:space="preserve"> ADDIN EN.CITE &lt;EndNote&gt;&lt;Cite&gt;&lt;Author&gt;Leek&lt;/Author&gt;&lt;Year&gt;1996&lt;/Year&gt;&lt;RecNum&gt;1157&lt;/RecNum&gt;&lt;DisplayText&gt;(Leek et al., 1996)&lt;/DisplayText&gt;&lt;record&gt;&lt;rec-number&gt;1157&lt;/rec-number&gt;&lt;foreign-keys&gt;&lt;key app="EN" db-id="wa25twppyx902le00tmv990mrttvw5s99sd0" timestamp="1489359928"&gt;1157&lt;/key&gt;&lt;/foreign-keys&gt;&lt;ref-type name="Journal Article"&gt;17&lt;/ref-type&gt;&lt;contributors&gt;&lt;authors&gt;&lt;author&gt;Leek, R. D.&lt;/author&gt;&lt;author&gt;Lewis, C. E.&lt;/author&gt;&lt;author&gt;Whitehouse, R.&lt;/author&gt;&lt;author&gt;Greenall, M.&lt;/author&gt;&lt;author&gt;Clarke, J.&lt;/author&gt;&lt;author&gt;Harris, A. L.&lt;/author&gt;&lt;/authors&gt;&lt;/contributors&gt;&lt;auth-address&gt;Imperial Cancer Research Fund Molecular Oncology Laboratory, University of Oxford Institute of Molecular Medicine, England.&lt;/auth-address&gt;&lt;titles&gt;&lt;title&gt;Association of macrophage infiltration with angiogenesis and prognosis in invasive breast carcinoma&lt;/title&gt;&lt;secondary-title&gt;Cancer Res&lt;/secondary-title&gt;&lt;alt-title&gt;Cancer research&lt;/alt-title&gt;&lt;/titles&gt;&lt;periodical&gt;&lt;full-title&gt;Cancer Res&lt;/full-title&gt;&lt;/periodical&gt;&lt;alt-periodical&gt;&lt;full-title&gt;Cancer Research&lt;/full-title&gt;&lt;/alt-periodical&gt;&lt;pages&gt;4625-9&lt;/pages&gt;&lt;volume&gt;56&lt;/volume&gt;&lt;number&gt;20&lt;/number&gt;&lt;edition&gt;1996/10/15&lt;/edition&gt;&lt;keywords&gt;&lt;keyword&gt;Breast Neoplasms/*blood supply/pathology&lt;/keyword&gt;&lt;keyword&gt;Cell Count&lt;/keyword&gt;&lt;keyword&gt;Cell Movement&lt;/keyword&gt;&lt;keyword&gt;Disease-Free Survival&lt;/keyword&gt;&lt;keyword&gt;Female&lt;/keyword&gt;&lt;keyword&gt;Humans&lt;/keyword&gt;&lt;keyword&gt;Macrophages/pathology/*physiology&lt;/keyword&gt;&lt;keyword&gt;Multivariate Analysis&lt;/keyword&gt;&lt;keyword&gt;Neovascularization, Pathologic/*complications/pathology&lt;/keyword&gt;&lt;/keywords&gt;&lt;dates&gt;&lt;year&gt;1996&lt;/year&gt;&lt;pub-dates&gt;&lt;date&gt;Oct 15&lt;/date&gt;&lt;/pub-dates&gt;&lt;/dates&gt;&lt;isbn&gt;0008-5472 (Print)&amp;#xD;0008-5472&lt;/isbn&gt;&lt;accession-num&gt;8840975&lt;/accession-num&gt;&lt;urls&gt;&lt;/urls&gt;&lt;remote-database-provider&gt;NLM&lt;/remote-database-provider&gt;&lt;language&gt;eng&lt;/language&gt;&lt;/record&gt;&lt;/Cite&gt;&lt;/EndNote&gt;</w:instrText>
      </w:r>
      <w:r w:rsidR="006C6A6B" w:rsidRPr="00624687">
        <w:rPr>
          <w:color w:val="auto"/>
        </w:rPr>
        <w:fldChar w:fldCharType="separate"/>
      </w:r>
      <w:r w:rsidR="002D5068" w:rsidRPr="00624687">
        <w:rPr>
          <w:noProof/>
          <w:color w:val="auto"/>
        </w:rPr>
        <w:t>(Leek et al., 1996)</w:t>
      </w:r>
      <w:r w:rsidR="006C6A6B" w:rsidRPr="00624687">
        <w:rPr>
          <w:color w:val="auto"/>
        </w:rPr>
        <w:fldChar w:fldCharType="end"/>
      </w:r>
      <w:r w:rsidR="006C6A6B" w:rsidRPr="00624687">
        <w:rPr>
          <w:color w:val="auto"/>
        </w:rPr>
        <w:t xml:space="preserve">, in addition to a poor prognosis in human breast cancer </w:t>
      </w:r>
      <w:r w:rsidR="006C6A6B" w:rsidRPr="00624687">
        <w:rPr>
          <w:color w:val="auto"/>
        </w:rPr>
        <w:fldChar w:fldCharType="begin">
          <w:fldData xml:space="preserve">PEVuZE5vdGU+PENpdGU+PEF1dGhvcj5NYWhtb3VkPC9BdXRob3I+PFllYXI+MjAxMjwvWWVhcj48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=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PEVuZE5vdGU+PENpdGU+PEF1dGhvcj5NYWhtb3VkPC9BdXRob3I+PFllYXI+MjAxMjwvWWVhcj48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=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(Mahmoud et al., 2012)</w:t>
      </w:r>
      <w:r w:rsidR="006C6A6B" w:rsidRPr="00624687">
        <w:rPr>
          <w:color w:val="auto"/>
        </w:rPr>
        <w:fldChar w:fldCharType="end"/>
      </w:r>
      <w:r w:rsidR="006C6A6B" w:rsidRPr="00624687">
        <w:rPr>
          <w:color w:val="auto"/>
        </w:rPr>
        <w:t>.</w:t>
      </w:r>
      <w:r w:rsidR="00B03505" w:rsidRPr="00624687">
        <w:rPr>
          <w:color w:val="auto"/>
        </w:rPr>
        <w:t xml:space="preserve"> Interestingly, Jezequel et al suggested that </w:t>
      </w:r>
      <w:r w:rsidR="006C6A6B" w:rsidRPr="00624687">
        <w:rPr>
          <w:color w:val="auto"/>
        </w:rPr>
        <w:t xml:space="preserve">lower levels of SR-D expressed by </w:t>
      </w:r>
      <w:r w:rsidR="007A3DE2" w:rsidRPr="00624687">
        <w:rPr>
          <w:color w:val="auto"/>
        </w:rPr>
        <w:t>TAM</w:t>
      </w:r>
      <w:r w:rsidR="006C6A6B" w:rsidRPr="00624687">
        <w:rPr>
          <w:color w:val="auto"/>
        </w:rPr>
        <w:t xml:space="preserve"> were associated with reduced metastasis in human breast cancer </w:t>
      </w:r>
      <w:r w:rsidR="00B03505" w:rsidRPr="00624687">
        <w:rPr>
          <w:color w:val="auto"/>
        </w:rPr>
        <w:t xml:space="preserve">in another study </w:t>
      </w:r>
      <w:r w:rsidR="006C6A6B" w:rsidRPr="00624687">
        <w:rPr>
          <w:color w:val="auto"/>
        </w:rPr>
        <w:fldChar w:fldCharType="begin">
          <w:fldData xml:space="preserve">PEVuZE5vdGU+PENpdGU+PEF1dGhvcj5KZXplcXVlbDwvQXV0aG9yPjxZZWFyPjIwMTI8L1llYXI+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PEVuZE5vdGU+PENpdGU+PEF1dGhvcj5KZXplcXVlbDwvQXV0aG9yPjxZZWFyPjIwMTI8L1llYXI+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(Jezequel et al., 2012)</w:t>
      </w:r>
      <w:r w:rsidR="006C6A6B" w:rsidRPr="00624687">
        <w:rPr>
          <w:color w:val="auto"/>
        </w:rPr>
        <w:fldChar w:fldCharType="end"/>
      </w:r>
      <w:r w:rsidR="006C6A6B" w:rsidRPr="00624687">
        <w:rPr>
          <w:color w:val="auto"/>
        </w:rPr>
        <w:t xml:space="preserve">. </w:t>
      </w:r>
    </w:p>
    <w:p w14:paraId="5ED4B377" w14:textId="77777777" w:rsidR="00FF776B" w:rsidRPr="00624687" w:rsidRDefault="00FF776B" w:rsidP="006C6A6B">
      <w:pPr>
        <w:rPr>
          <w:color w:val="auto"/>
        </w:rPr>
      </w:pPr>
    </w:p>
    <w:p w14:paraId="67491FC6" w14:textId="41AB78C4" w:rsidR="006C6A6B" w:rsidRPr="00624687" w:rsidRDefault="006C6A6B" w:rsidP="006C6A6B">
      <w:pPr>
        <w:rPr>
          <w:color w:val="auto"/>
        </w:rPr>
      </w:pPr>
      <w:r w:rsidRPr="00624687">
        <w:rPr>
          <w:color w:val="auto"/>
        </w:rPr>
        <w:t xml:space="preserve">SR-E overexpression was shown to cause the activation of an NF-κB-dependent anti-apoptosis pathway in both normal epithelial mammary cells (MCF10A) and breast cancer cell line (HCC1143), indicating its role in promoting tumorigenesis </w:t>
      </w:r>
      <w:r w:rsidRPr="00624687">
        <w:rPr>
          <w:color w:val="auto"/>
        </w:rPr>
        <w:fldChar w:fldCharType="begin"/>
      </w:r>
      <w:r w:rsidR="002D5068" w:rsidRPr="00624687">
        <w:rPr>
          <w:color w:val="auto"/>
        </w:rPr>
        <w:instrText xml:space="preserve"> ADDIN EN.CITE &lt;EndNote&gt;&lt;Cite&gt;&lt;Author&gt;Khaidakov&lt;/Author&gt;&lt;Year&gt;2011&lt;/Year&gt;&lt;RecNum&gt;1161&lt;/RecNum&gt;&lt;DisplayText&gt;(Khaidakov et al., 2011)&lt;/DisplayText&gt;&lt;record&gt;&lt;rec-number&gt;1161&lt;/rec-number&gt;&lt;foreign-keys&gt;&lt;key app="EN" db-id="wa25twppyx902le00tmv990mrttvw5s99sd0" timestamp="1489360580"&gt;1161&lt;/key&gt;&lt;/foreign-keys&gt;&lt;ref-type name="Journal Article"&gt;17&lt;/ref-type&gt;&lt;contributors&gt;&lt;authors&gt;&lt;author&gt;Khaidakov, Magomed&lt;/author&gt;&lt;author&gt;Mitra, Sona&lt;/author&gt;&lt;author&gt;Kang, Bum-Yong&lt;/author&gt;&lt;author&gt;Wang, Xianwei&lt;/author&gt;&lt;author&gt;Kadlubar, Susan&lt;/author&gt;&lt;author&gt;Novelli, Giuseppe&lt;/author&gt;&lt;author&gt;Raj, Vinay&lt;/author&gt;&lt;author&gt;Winters, Maria&lt;/author&gt;&lt;author&gt;Carter, Weleetka C.&lt;/author&gt;&lt;author&gt;Mehta, Jawahar L.&lt;/author&gt;&lt;/authors&gt;&lt;/contributors&gt;&lt;titles&gt;&lt;title&gt;Oxidized LDL Receptor 1 (OLR1) as a Possible Link between Obesity, Dyslipidemia and Cancer&lt;/title&gt;&lt;secondary-title&gt;PLOS ONE&lt;/secondary-title&gt;&lt;/titles&gt;&lt;periodical&gt;&lt;full-title&gt;PLoS One&lt;/full-title&gt;&lt;abbr-1&gt;PloS one&lt;/abbr-1&gt;&lt;/periodical&gt;&lt;pages&gt;e20277&lt;/pages&gt;&lt;volume&gt;6&lt;/volume&gt;&lt;number&gt;5&lt;/number&gt;&lt;dates&gt;&lt;year&gt;2011&lt;/year&gt;&lt;/dates&gt;&lt;publisher&gt;Public Library of Science&lt;/publisher&gt;&lt;urls&gt;&lt;related-urls&gt;&lt;url&gt;http://dx.doi.org/10.1371%2Fjournal.pone.0020277&lt;/url&gt;&lt;/related-urls&gt;&lt;/urls&gt;&lt;electronic-resource-num&gt;10.1371/journal.pone.0020277&lt;/electronic-resource-num&gt;&lt;/record&gt;&lt;/Cite&gt;&lt;/EndNote&gt;</w:instrText>
      </w:r>
      <w:r w:rsidRPr="00624687">
        <w:rPr>
          <w:color w:val="auto"/>
        </w:rPr>
        <w:fldChar w:fldCharType="separate"/>
      </w:r>
      <w:r w:rsidR="002D5068" w:rsidRPr="00624687">
        <w:rPr>
          <w:noProof/>
          <w:color w:val="auto"/>
        </w:rPr>
        <w:t>(Khaidakov et al., 2011)</w:t>
      </w:r>
      <w:r w:rsidRPr="00624687">
        <w:rPr>
          <w:color w:val="auto"/>
        </w:rPr>
        <w:fldChar w:fldCharType="end"/>
      </w:r>
      <w:r w:rsidRPr="00624687">
        <w:rPr>
          <w:color w:val="auto"/>
        </w:rPr>
        <w:t>. It was also shown that up</w:t>
      </w:r>
      <w:r w:rsidR="00EC06E9" w:rsidRPr="00624687">
        <w:rPr>
          <w:color w:val="auto"/>
        </w:rPr>
        <w:t>-</w:t>
      </w:r>
      <w:r w:rsidRPr="00624687">
        <w:rPr>
          <w:color w:val="auto"/>
        </w:rPr>
        <w:t xml:space="preserve">regulation of SR-E, by TNF-α, enhanced migration of breast cancer cells (MDA-MB-231) </w:t>
      </w:r>
      <w:r w:rsidRPr="00624687">
        <w:rPr>
          <w:color w:val="auto"/>
        </w:rPr>
        <w:fldChar w:fldCharType="begin"/>
      </w:r>
      <w:r w:rsidR="002D5068" w:rsidRPr="00624687">
        <w:rPr>
          <w:color w:val="auto"/>
        </w:rPr>
        <w:instrText xml:space="preserve"> ADDIN EN.CITE &lt;EndNote&gt;&lt;Cite&gt;&lt;Author&gt;Liang&lt;/Author&gt;&lt;Year&gt;2007&lt;/Year&gt;&lt;RecNum&gt;1163&lt;/RecNum&gt;&lt;DisplayText&gt;(Liang et al., 2007)&lt;/DisplayText&gt;&lt;record&gt;&lt;rec-number&gt;1163&lt;/rec-number&gt;&lt;foreign-keys&gt;&lt;key app="EN" db-id="wa25twppyx902le00tmv990mrttvw5s99sd0" timestamp="1489360845"&gt;1163&lt;/key&gt;&lt;/foreign-keys&gt;&lt;ref-type name="Journal Article"&gt;17&lt;/ref-type&gt;&lt;contributors&gt;&lt;authors&gt;&lt;author&gt;Liang, M.&lt;/author&gt;&lt;author&gt;Zhang, P.&lt;/author&gt;&lt;author&gt;Fu, J.&lt;/author&gt;&lt;/authors&gt;&lt;/contributors&gt;&lt;auth-address&gt;Center for Biomedical Research, University of Texas Health Center at Tyler, Tyler, TX 75708, USA.&lt;/auth-address&gt;&lt;titles&gt;&lt;title&gt;Up-regulation of LOX-1 expression by TNF-alpha promotes trans-endothelial migration of MDA-MB-231 breast cancer cells&lt;/title&gt;&lt;secondary-title&gt;Cancer Lett&lt;/secondary-title&gt;&lt;alt-title&gt;Cancer letters&lt;/alt-title&gt;&lt;/titles&gt;&lt;alt-periodical&gt;&lt;full-title&gt;Cancer Letters&lt;/full-title&gt;&lt;/alt-periodical&gt;&lt;pages&gt;31-7&lt;/pages&gt;&lt;volume&gt;258&lt;/volume&gt;&lt;number&gt;1&lt;/number&gt;&lt;edition&gt;2007/09/18&lt;/edition&gt;&lt;keywords&gt;&lt;keyword&gt;Breast Neoplasms/drug therapy/*metabolism/pathology&lt;/keyword&gt;&lt;keyword&gt;Cell Adhesion&lt;/keyword&gt;&lt;keyword&gt;*Cell Movement&lt;/keyword&gt;&lt;keyword&gt;Cells, Cultured/drug effects/metabolism&lt;/keyword&gt;&lt;keyword&gt;Endothelium, Vascular/cytology/*metabolism&lt;/keyword&gt;&lt;keyword&gt;Enzyme-Linked Immunosorbent Assay&lt;/keyword&gt;&lt;keyword&gt;Female&lt;/keyword&gt;&lt;keyword&gt;Humans&lt;/keyword&gt;&lt;keyword&gt;Lung/metabolism/pathology&lt;/keyword&gt;&lt;keyword&gt;Scavenger Receptors, Class E/*metabolism&lt;/keyword&gt;&lt;keyword&gt;Tumor Necrosis Factor-alpha/*pharmacology&lt;/keyword&gt;&lt;keyword&gt;Up-Regulation/drug effects&lt;/keyword&gt;&lt;/keywords&gt;&lt;dates&gt;&lt;year&gt;2007&lt;/year&gt;&lt;pub-dates&gt;&lt;date&gt;Dec 08&lt;/date&gt;&lt;/pub-dates&gt;&lt;/dates&gt;&lt;isbn&gt;0304-3835 (Print)&amp;#xD;0304-3835&lt;/isbn&gt;&lt;accession-num&gt;17868983&lt;/accession-num&gt;&lt;urls&gt;&lt;/urls&gt;&lt;electronic-resource-num&gt;10.1016/j.canlet.2007.08.003&lt;/electronic-resource-num&gt;&lt;remote-database-provider&gt;NLM&lt;/remote-database-provider&gt;&lt;language&gt;eng&lt;/language&gt;&lt;/record&gt;&lt;/Cite&gt;&lt;/EndNote&gt;</w:instrText>
      </w:r>
      <w:r w:rsidRPr="00624687">
        <w:rPr>
          <w:color w:val="auto"/>
        </w:rPr>
        <w:fldChar w:fldCharType="separate"/>
      </w:r>
      <w:r w:rsidR="002D5068" w:rsidRPr="00624687">
        <w:rPr>
          <w:noProof/>
          <w:color w:val="auto"/>
        </w:rPr>
        <w:t>(Liang et al., 2007)</w:t>
      </w:r>
      <w:r w:rsidRPr="00624687">
        <w:rPr>
          <w:color w:val="auto"/>
        </w:rPr>
        <w:fldChar w:fldCharType="end"/>
      </w:r>
      <w:r w:rsidRPr="00624687">
        <w:rPr>
          <w:color w:val="auto"/>
        </w:rPr>
        <w:t xml:space="preserve"> and enhanced the angiogenesis in human prostate cancer </w:t>
      </w:r>
      <w:r w:rsidRPr="00624687">
        <w:rPr>
          <w:color w:val="auto"/>
        </w:rPr>
        <w:fldChar w:fldCharType="begin"/>
      </w:r>
      <w:r w:rsidR="002D5068" w:rsidRPr="00624687">
        <w:rPr>
          <w:color w:val="auto"/>
        </w:rPr>
        <w:instrText xml:space="preserve"> ADDIN EN.CITE &lt;EndNote&gt;&lt;Cite&gt;&lt;Author&gt;González-Chavarría&lt;/Author&gt;&lt;Year&gt;2014&lt;/Year&gt;&lt;RecNum&gt;1164&lt;/RecNum&gt;&lt;DisplayText&gt;(González-Chavarría et al., 2014)&lt;/DisplayText&gt;&lt;record&gt;&lt;rec-number&gt;1164&lt;/rec-number&gt;&lt;foreign-keys&gt;&lt;key app="EN" db-id="wa25twppyx902le00tmv990mrttvw5s99sd0" timestamp="1489361063"&gt;1164&lt;/key&gt;&lt;/foreign-keys&gt;&lt;ref-type name="Journal Article"&gt;17&lt;/ref-type&gt;&lt;contributors&gt;&lt;authors&gt;&lt;author&gt;González-Chavarría, Iván&lt;/author&gt;&lt;author&gt;Cerro, Rita P.&lt;/author&gt;&lt;author&gt;Parra, Natalie P.&lt;/author&gt;&lt;author&gt;Sandoval, Felipe A.&lt;/author&gt;&lt;author&gt;Zuñiga, Felipe A.&lt;/author&gt;&lt;author&gt;Omazábal, Valeska A.&lt;/author&gt;&lt;author&gt;Lamperti, Liliana I.&lt;/author&gt;&lt;author&gt;Jiménez, Silvana P.&lt;/author&gt;&lt;author&gt;Fernandez, Edelmira A.&lt;/author&gt;&lt;author&gt;Gutiérrez, Nicolas A.&lt;/author&gt;&lt;author&gt;Rodriguez, Federico S.&lt;/author&gt;&lt;author&gt;Onate, Sergio A.&lt;/author&gt;&lt;author&gt;Sánchez, Oliberto&lt;/author&gt;&lt;author&gt;Vera, Juan C.&lt;/author&gt;&lt;author&gt;Toledo, Jorge R.&lt;/author&gt;&lt;/authors&gt;&lt;/contributors&gt;&lt;titles&gt;&lt;title&gt;Lectin-Like Oxidized LDL Receptor-1 Is an Enhancer of Tumor Angiogenesis in Human Prostate Cancer Cells&lt;/title&gt;&lt;secondary-title&gt;PLoS ONE&lt;/secondary-title&gt;&lt;/titles&gt;&lt;periodical&gt;&lt;full-title&gt;PLoS One&lt;/full-title&gt;&lt;abbr-1&gt;PloS one&lt;/abbr-1&gt;&lt;/periodical&gt;&lt;pages&gt;e106219&lt;/pages&gt;&lt;volume&gt;9&lt;/volume&gt;&lt;number&gt;8&lt;/number&gt;&lt;dates&gt;&lt;year&gt;2014&lt;/year&gt;&lt;pub-dates&gt;&lt;date&gt;08/29&amp;#xD;02/07/received&amp;#xD;07/29/accepted&lt;/date&gt;&lt;/pub-dates&gt;&lt;/dates&gt;&lt;pub-location&gt;San Francisco, USA&lt;/pub-location&gt;&lt;publisher&gt;Public Library of Science&lt;/publisher&gt;&lt;isbn&gt;1932-6203&lt;/isbn&gt;&lt;accession-num&gt;PMC4149537&lt;/accession-num&gt;&lt;urls&gt;&lt;related-urls&gt;&lt;url&gt;http://www.ncbi.nlm.nih.gov/pmc/articles/PMC4149537/&lt;/url&gt;&lt;/related-urls&gt;&lt;/urls&gt;&lt;electronic-resource-num&gt;10.1371/journal.pone.0106219&lt;/electronic-resource-num&gt;&lt;remote-database-name&gt;PMC&lt;/remote-database-name&gt;&lt;/record&gt;&lt;/Cite&gt;&lt;/EndNote&gt;</w:instrText>
      </w:r>
      <w:r w:rsidRPr="00624687">
        <w:rPr>
          <w:color w:val="auto"/>
        </w:rPr>
        <w:fldChar w:fldCharType="separate"/>
      </w:r>
      <w:r w:rsidR="002D5068" w:rsidRPr="00624687">
        <w:rPr>
          <w:noProof/>
          <w:color w:val="auto"/>
        </w:rPr>
        <w:t>(González-Chavarría et al., 2014)</w:t>
      </w:r>
      <w:r w:rsidRPr="00624687">
        <w:rPr>
          <w:color w:val="auto"/>
        </w:rPr>
        <w:fldChar w:fldCharType="end"/>
      </w:r>
      <w:r w:rsidR="00FF776B" w:rsidRPr="00624687">
        <w:rPr>
          <w:color w:val="auto"/>
        </w:rPr>
        <w:t>.</w:t>
      </w:r>
    </w:p>
    <w:p w14:paraId="3FC9F660" w14:textId="77777777" w:rsidR="00FF776B" w:rsidRPr="00624687" w:rsidRDefault="00FF776B" w:rsidP="006C6A6B">
      <w:pPr>
        <w:rPr>
          <w:color w:val="auto"/>
        </w:rPr>
      </w:pPr>
    </w:p>
    <w:p w14:paraId="507422D4" w14:textId="77777777" w:rsidR="00A92560" w:rsidRPr="00624687" w:rsidRDefault="00411853" w:rsidP="00A92560">
      <w:pPr>
        <w:rPr>
          <w:color w:val="auto"/>
        </w:rPr>
      </w:pPr>
      <w:r w:rsidRPr="00624687">
        <w:rPr>
          <w:color w:val="auto"/>
        </w:rPr>
        <w:t>E</w:t>
      </w:r>
      <w:r w:rsidR="006C6A6B" w:rsidRPr="00624687">
        <w:rPr>
          <w:color w:val="auto"/>
        </w:rPr>
        <w:t xml:space="preserve">levated level of SR-G1 has been implicated as an indicator of poor prognosis in patients with ovarian cancer </w:t>
      </w:r>
      <w:r w:rsidR="006C6A6B" w:rsidRPr="00624687">
        <w:rPr>
          <w:color w:val="auto"/>
        </w:rPr>
        <w:fldChar w:fldCharType="begin">
          <w:fldData xml:space="preserve">PEVuZE5vdGU+PENpdGU+PEF1dGhvcj5Hb29kZW48L0F1dGhvcj48WWVhcj4yMDE0PC9ZZWFyPjxS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==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PEVuZE5vdGU+PENpdGU+PEF1dGhvcj5Hb29kZW48L0F1dGhvcj48WWVhcj4yMDE0PC9ZZWFyPjxS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==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(Gooden et al., 2014)</w:t>
      </w:r>
      <w:r w:rsidR="006C6A6B" w:rsidRPr="00624687">
        <w:rPr>
          <w:color w:val="auto"/>
        </w:rPr>
        <w:fldChar w:fldCharType="end"/>
      </w:r>
      <w:r w:rsidR="009F7BE1" w:rsidRPr="00624687">
        <w:rPr>
          <w:color w:val="auto"/>
        </w:rPr>
        <w:t>.</w:t>
      </w:r>
      <w:r w:rsidR="006C6A6B" w:rsidRPr="00624687">
        <w:rPr>
          <w:color w:val="auto"/>
        </w:rPr>
        <w:t xml:space="preserve"> </w:t>
      </w:r>
      <w:r w:rsidR="00A60CF0" w:rsidRPr="00624687">
        <w:rPr>
          <w:color w:val="auto"/>
        </w:rPr>
        <w:t>Conversely,</w:t>
      </w:r>
      <w:r w:rsidR="009F7BE1" w:rsidRPr="00624687">
        <w:rPr>
          <w:color w:val="auto"/>
        </w:rPr>
        <w:t xml:space="preserve"> high expression of SR-G1 was found </w:t>
      </w:r>
      <w:r w:rsidR="00A60CF0" w:rsidRPr="00624687">
        <w:rPr>
          <w:color w:val="auto"/>
        </w:rPr>
        <w:t>to be correlated to</w:t>
      </w:r>
      <w:r w:rsidR="009F7BE1" w:rsidRPr="00624687">
        <w:rPr>
          <w:color w:val="auto"/>
        </w:rPr>
        <w:t xml:space="preserve"> good prognosis </w:t>
      </w:r>
      <w:r w:rsidR="00A60CF0" w:rsidRPr="00624687">
        <w:rPr>
          <w:color w:val="auto"/>
        </w:rPr>
        <w:t xml:space="preserve">in several cancers and </w:t>
      </w:r>
      <w:r w:rsidR="009F7BE1" w:rsidRPr="00624687">
        <w:rPr>
          <w:color w:val="auto"/>
        </w:rPr>
        <w:t xml:space="preserve">was linked to elevated </w:t>
      </w:r>
      <w:r w:rsidR="00A60CF0" w:rsidRPr="00624687">
        <w:rPr>
          <w:color w:val="auto"/>
        </w:rPr>
        <w:t>levels of receptor expression in for e.g.</w:t>
      </w:r>
      <w:r w:rsidR="006C6A6B" w:rsidRPr="00624687">
        <w:rPr>
          <w:color w:val="auto"/>
        </w:rPr>
        <w:t xml:space="preserve"> colorectal carcinoma </w:t>
      </w:r>
      <w:r w:rsidR="006C6A6B" w:rsidRPr="00624687">
        <w:rPr>
          <w:color w:val="auto"/>
        </w:rPr>
        <w:fldChar w:fldCharType="begin">
          <w:fldData xml:space="preserve">PEVuZE5vdGU+PENpdGU+PEF1dGhvcj5Ib2pvPC9BdXRob3I+PFllYXI+MjAwNzwvWWVhcj48UmVj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PEVuZE5vdGU+PENpdGU+PEF1dGhvcj5Ib2pvPC9BdXRob3I+PFllYXI+MjAwNzwvWWVhcj48UmVj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(Hojo et al., 2007)</w:t>
      </w:r>
      <w:r w:rsidR="006C6A6B" w:rsidRPr="00624687">
        <w:rPr>
          <w:color w:val="auto"/>
        </w:rPr>
        <w:fldChar w:fldCharType="end"/>
      </w:r>
      <w:r w:rsidR="006C6A6B" w:rsidRPr="00624687">
        <w:rPr>
          <w:color w:val="auto"/>
        </w:rPr>
        <w:t xml:space="preserve">, renal cell carcinoma </w:t>
      </w:r>
      <w:r w:rsidR="006C6A6B" w:rsidRPr="00624687">
        <w:rPr>
          <w:color w:val="auto"/>
        </w:rPr>
        <w:fldChar w:fldCharType="begin">
          <w:fldData xml:space="preserve">PEVuZE5vdGU+PENpdGU+PEF1dGhvcj5HdXR3ZWluPC9BdXRob3I+PFllYXI+MjAwOTwvWWVhcj48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PEVuZE5vdGU+PENpdGU+PEF1dGhvcj5HdXR3ZWluPC9BdXRob3I+PFllYXI+MjAwOTwvWWVhcj48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(Gutwein et al., 2009)</w:t>
      </w:r>
      <w:r w:rsidR="006C6A6B" w:rsidRPr="00624687">
        <w:rPr>
          <w:color w:val="auto"/>
        </w:rPr>
        <w:fldChar w:fldCharType="end"/>
      </w:r>
      <w:r w:rsidR="00FA08DD" w:rsidRPr="00624687">
        <w:rPr>
          <w:color w:val="auto"/>
        </w:rPr>
        <w:t>,</w:t>
      </w:r>
      <w:r w:rsidR="006C6A6B" w:rsidRPr="00624687">
        <w:rPr>
          <w:color w:val="auto"/>
        </w:rPr>
        <w:t xml:space="preserve"> </w:t>
      </w:r>
      <w:r w:rsidR="00B618F8" w:rsidRPr="00624687">
        <w:rPr>
          <w:color w:val="auto"/>
        </w:rPr>
        <w:t xml:space="preserve">and </w:t>
      </w:r>
      <w:r w:rsidR="006C6A6B" w:rsidRPr="00624687">
        <w:rPr>
          <w:color w:val="auto"/>
        </w:rPr>
        <w:t xml:space="preserve">breast cancer </w:t>
      </w:r>
      <w:r w:rsidR="006C6A6B" w:rsidRPr="00624687">
        <w:rPr>
          <w:color w:val="auto"/>
        </w:rPr>
        <w:fldChar w:fldCharType="begin">
          <w:fldData xml:space="preserve">PEVuZE5vdGU+PENpdGU+PEF1dGhvcj5YaWFvPC9BdXRob3I+PFllYXI+MjAxNTwvWWVhcj48UmVj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PEVuZE5vdGU+PENpdGU+PEF1dGhvcj5YaWFvPC9BdXRob3I+PFllYXI+MjAxNTwvWWVhcj48UmVj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(Xiao et al., 2015)</w:t>
      </w:r>
      <w:r w:rsidR="006C6A6B" w:rsidRPr="00624687">
        <w:rPr>
          <w:color w:val="auto"/>
        </w:rPr>
        <w:fldChar w:fldCharType="end"/>
      </w:r>
      <w:r w:rsidR="006C6A6B" w:rsidRPr="00624687">
        <w:rPr>
          <w:color w:val="auto"/>
        </w:rPr>
        <w:t xml:space="preserve"> </w:t>
      </w:r>
      <w:r w:rsidR="006C6A6B" w:rsidRPr="00624687">
        <w:rPr>
          <w:color w:val="auto"/>
        </w:rPr>
        <w:fldChar w:fldCharType="begin"/>
      </w:r>
      <w:r w:rsidR="002D5068" w:rsidRPr="00624687">
        <w:rPr>
          <w:color w:val="auto"/>
        </w:rPr>
        <w:instrText xml:space="preserve"> ADDIN EN.CITE &lt;EndNote&gt;&lt;Cite&gt;&lt;Author&gt;Fang&lt;/Author&gt;&lt;Year&gt;2014&lt;/Year&gt;&lt;RecNum&gt;1170&lt;/RecNum&gt;&lt;DisplayText&gt;(Fang et al., 2014)&lt;/DisplayText&gt;&lt;record&gt;&lt;rec-number&gt;1170&lt;/rec-number&gt;&lt;foreign-keys&gt;&lt;key app="EN" db-id="wa25twppyx902le00tmv990mrttvw5s99sd0" timestamp="1489362074"&gt;1170&lt;/key&gt;&lt;/foreign-keys&gt;&lt;ref-type name="Journal Article"&gt;17&lt;/ref-type&gt;&lt;contributors&gt;&lt;authors&gt;&lt;author&gt;Fang, Yeying&lt;/author&gt;&lt;author&gt;Henderson, Fraser C.&lt;/author&gt;&lt;author&gt;Yi, Qiong&lt;/author&gt;&lt;author&gt;Lei, Qianqian&lt;/author&gt;&lt;author&gt;Li, Yan&lt;/author&gt;&lt;author&gt;Chen, Nianyong&lt;/author&gt;&lt;/authors&gt;&lt;/contributors&gt;&lt;titles&gt;&lt;title&gt;Chemokine CXCL16 Expression Suppresses Migration and Invasiveness and Induces Apoptosis in Breast Cancer Cells&lt;/title&gt;&lt;secondary-title&gt;Mediators of Inflammation&lt;/secondary-title&gt;&lt;/titles&gt;&lt;periodical&gt;&lt;full-title&gt;Mediators Inflamm&lt;/full-title&gt;&lt;abbr-1&gt;Mediators of inflammation&lt;/abbr-1&gt;&lt;/periodical&gt;&lt;pages&gt;9&lt;/pages&gt;&lt;volume&gt;2014&lt;/volume&gt;&lt;dates&gt;&lt;year&gt;2014&lt;/year&gt;&lt;/dates&gt;&lt;urls&gt;&lt;related-urls&gt;&lt;url&gt;http://dx.doi.org/10.1155/2014/478641&lt;/url&gt;&lt;/related-urls&gt;&lt;/urls&gt;&lt;custom7&gt;478641&lt;/custom7&gt;&lt;electronic-resource-num&gt;10.1155/2014/478641&lt;/electronic-resource-num&gt;&lt;/record&gt;&lt;/Cite&gt;&lt;/EndNote&gt;</w:instrText>
      </w:r>
      <w:r w:rsidR="006C6A6B" w:rsidRPr="00624687">
        <w:rPr>
          <w:color w:val="auto"/>
        </w:rPr>
        <w:fldChar w:fldCharType="separate"/>
      </w:r>
      <w:r w:rsidR="002D5068" w:rsidRPr="00624687">
        <w:rPr>
          <w:noProof/>
          <w:color w:val="auto"/>
        </w:rPr>
        <w:t>(Fang et al., 2014)</w:t>
      </w:r>
      <w:r w:rsidR="006C6A6B" w:rsidRPr="00624687">
        <w:rPr>
          <w:color w:val="auto"/>
        </w:rPr>
        <w:fldChar w:fldCharType="end"/>
      </w:r>
      <w:r w:rsidR="006C6A6B" w:rsidRPr="00624687">
        <w:rPr>
          <w:color w:val="auto"/>
        </w:rPr>
        <w:t>.</w:t>
      </w:r>
      <w:r w:rsidR="001074DF" w:rsidRPr="00624687">
        <w:rPr>
          <w:color w:val="auto"/>
        </w:rPr>
        <w:t xml:space="preserve"> </w:t>
      </w:r>
    </w:p>
    <w:p w14:paraId="38654BD9" w14:textId="77777777" w:rsidR="00A92560" w:rsidRPr="00624687" w:rsidRDefault="00A92560" w:rsidP="00A92560">
      <w:pPr>
        <w:rPr>
          <w:color w:val="auto"/>
        </w:rPr>
      </w:pPr>
    </w:p>
    <w:p w14:paraId="04DB8794" w14:textId="3CFC5C14" w:rsidR="00DE21C1" w:rsidRPr="00624687" w:rsidRDefault="00FA08DD" w:rsidP="00A92560">
      <w:pPr>
        <w:rPr>
          <w:color w:val="auto"/>
        </w:rPr>
      </w:pPr>
      <w:r w:rsidRPr="00624687">
        <w:rPr>
          <w:color w:val="auto"/>
        </w:rPr>
        <w:t xml:space="preserve">The expression levels of </w:t>
      </w:r>
      <w:r w:rsidR="006C6A6B" w:rsidRPr="00624687">
        <w:rPr>
          <w:color w:val="auto"/>
        </w:rPr>
        <w:t xml:space="preserve">SR-H1 </w:t>
      </w:r>
      <w:r w:rsidRPr="00624687">
        <w:rPr>
          <w:color w:val="auto"/>
        </w:rPr>
        <w:t>were</w:t>
      </w:r>
      <w:r w:rsidR="006C6A6B" w:rsidRPr="00624687">
        <w:rPr>
          <w:color w:val="auto"/>
        </w:rPr>
        <w:t xml:space="preserve"> reduced in </w:t>
      </w:r>
      <w:r w:rsidR="007A3DE2" w:rsidRPr="00624687">
        <w:rPr>
          <w:color w:val="auto"/>
        </w:rPr>
        <w:t>TAM</w:t>
      </w:r>
      <w:r w:rsidR="006C6A6B" w:rsidRPr="00624687">
        <w:rPr>
          <w:color w:val="auto"/>
        </w:rPr>
        <w:t>s during tumo</w:t>
      </w:r>
      <w:r w:rsidR="007A3DE2" w:rsidRPr="00624687">
        <w:rPr>
          <w:color w:val="auto"/>
        </w:rPr>
        <w:t>u</w:t>
      </w:r>
      <w:r w:rsidR="006C6A6B" w:rsidRPr="00624687">
        <w:rPr>
          <w:color w:val="auto"/>
        </w:rPr>
        <w:t xml:space="preserve">r progression of melanoma </w:t>
      </w:r>
      <w:r w:rsidR="006C6A6B" w:rsidRPr="00624687">
        <w:rPr>
          <w:color w:val="auto"/>
        </w:rPr>
        <w:fldChar w:fldCharType="begin">
          <w:fldData xml:space="preserve">PEVuZE5vdGU+PENpdGU+PEF1dGhvcj5EYXZpZDwvQXV0aG9yPjxZZWFyPjIwMTI8L1llYXI+PFJl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PEVuZE5vdGU+PENpdGU+PEF1dGhvcj5EYXZpZDwvQXV0aG9yPjxZZWFyPjIwMTI8L1llYXI+PFJl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(David et al., 2012)</w:t>
      </w:r>
      <w:r w:rsidR="006C6A6B" w:rsidRPr="00624687">
        <w:rPr>
          <w:color w:val="auto"/>
        </w:rPr>
        <w:fldChar w:fldCharType="end"/>
      </w:r>
      <w:r w:rsidR="006C6A6B" w:rsidRPr="00624687">
        <w:rPr>
          <w:color w:val="auto"/>
        </w:rPr>
        <w:t xml:space="preserve">. SR-H1 was </w:t>
      </w:r>
      <w:r w:rsidR="007A3DE2" w:rsidRPr="00624687">
        <w:rPr>
          <w:color w:val="auto"/>
        </w:rPr>
        <w:t xml:space="preserve">shown to </w:t>
      </w:r>
      <w:r w:rsidR="006C6A6B" w:rsidRPr="00624687">
        <w:rPr>
          <w:color w:val="auto"/>
        </w:rPr>
        <w:t xml:space="preserve">support mammary adenocarcinoma progression in </w:t>
      </w:r>
      <w:r w:rsidR="007A3DE2" w:rsidRPr="00624687">
        <w:rPr>
          <w:color w:val="auto"/>
        </w:rPr>
        <w:t xml:space="preserve">a </w:t>
      </w:r>
      <w:r w:rsidR="006C6A6B" w:rsidRPr="00624687">
        <w:rPr>
          <w:color w:val="auto"/>
        </w:rPr>
        <w:t xml:space="preserve">mouse model </w:t>
      </w:r>
      <w:r w:rsidR="006C6A6B" w:rsidRPr="00624687">
        <w:rPr>
          <w:color w:val="auto"/>
        </w:rPr>
        <w:fldChar w:fldCharType="begin"/>
      </w:r>
      <w:r w:rsidR="002D5068" w:rsidRPr="00624687">
        <w:rPr>
          <w:color w:val="auto"/>
        </w:rPr>
        <w:instrText xml:space="preserve"> ADDIN EN.CITE &lt;EndNote&gt;&lt;Cite&gt;&lt;Author&gt;Riabov&lt;/Author&gt;&lt;Year&gt;2016&lt;/Year&gt;&lt;RecNum&gt;1172&lt;/RecNum&gt;&lt;DisplayText&gt;(Riabov et al., 2016)&lt;/DisplayText&gt;&lt;record&gt;&lt;rec-number&gt;1172&lt;/rec-number&gt;&lt;foreign-keys&gt;&lt;key app="EN" db-id="wa25twppyx902le00tmv990mrttvw5s99sd0" timestamp="1489362505"&gt;1172&lt;/key&gt;&lt;/foreign-keys&gt;&lt;ref-type name="Journal Article"&gt;17&lt;/ref-type&gt;&lt;contributors&gt;&lt;authors&gt;&lt;author&gt;Riabov, Vladimir&lt;/author&gt;&lt;author&gt;Yin, Shuiping&lt;/author&gt;&lt;author&gt;Song, Bin&lt;/author&gt;&lt;author&gt;Avdic, Aida&lt;/author&gt;&lt;author&gt;Schledzewski, Kai&lt;/author&gt;&lt;author&gt;Ovsiy, Ilja&lt;/author&gt;&lt;author&gt;Gratchev, Alexei&lt;/author&gt;&lt;author&gt;Verdiell, Maria Llopis&lt;/author&gt;&lt;author&gt;Sticht, Carsten&lt;/author&gt;&lt;author&gt;Schmuttermaier, Christina&lt;/author&gt;&lt;author&gt;Schönhaber, Hiltrud&lt;/author&gt;&lt;author&gt;Weiss, Christel&lt;/author&gt;&lt;author&gt;Fields, Alan P.&lt;/author&gt;&lt;author&gt;Simon-Keller, Katja&lt;/author&gt;&lt;author&gt;Pfister, Frederick&lt;/author&gt;&lt;author&gt;Berlit, Sebastian&lt;/author&gt;&lt;author&gt;Marx, Alexander&lt;/author&gt;&lt;author&gt;Arnold, Bernd&lt;/author&gt;&lt;author&gt;Goerdt, Sergij&lt;/author&gt;&lt;author&gt;Kzhyshkowska, Julia&lt;/author&gt;&lt;/authors&gt;&lt;/contributors&gt;&lt;titles&gt;&lt;title&gt;Stabilin-1 is expressed in human breast cancer and supports tumor growth in mammary adenocarcinoma mouse model&lt;/title&gt;&lt;secondary-title&gt;Oncotarget&lt;/secondary-title&gt;&lt;/titles&gt;&lt;periodical&gt;&lt;full-title&gt;Oncotarget&lt;/full-title&gt;&lt;abbr-1&gt;Oncotarget&lt;/abbr-1&gt;&lt;/periodical&gt;&lt;pages&gt;31097-31110&lt;/pages&gt;&lt;volume&gt;7&lt;/volume&gt;&lt;number&gt;21&lt;/number&gt;&lt;dates&gt;&lt;year&gt;2016&lt;/year&gt;&lt;pub-dates&gt;&lt;date&gt;04/20&amp;#xD;07/21/received&amp;#xD;04/02/accepted&lt;/date&gt;&lt;/pub-dates&gt;&lt;/dates&gt;&lt;publisher&gt;Impact Journals LLC&lt;/publisher&gt;&lt;isbn&gt;1949-2553&lt;/isbn&gt;&lt;accession-num&gt;PMC5058742&lt;/accession-num&gt;&lt;urls&gt;&lt;related-urls&gt;&lt;url&gt;http://www.ncbi.nlm.nih.gov/pmc/articles/PMC5058742/&lt;/url&gt;&lt;/related-urls&gt;&lt;/urls&gt;&lt;electronic-resource-num&gt;10.18632/oncotarget.8857&lt;/electronic-resource-num&gt;&lt;remote-database-name&gt;PMC&lt;/remote-database-name&gt;&lt;/record&gt;&lt;/Cite&gt;&lt;/EndNote&gt;</w:instrText>
      </w:r>
      <w:r w:rsidR="006C6A6B" w:rsidRPr="00624687">
        <w:rPr>
          <w:color w:val="auto"/>
        </w:rPr>
        <w:fldChar w:fldCharType="separate"/>
      </w:r>
      <w:r w:rsidR="002D5068" w:rsidRPr="00624687">
        <w:rPr>
          <w:noProof/>
          <w:color w:val="auto"/>
        </w:rPr>
        <w:t>(Riabov et al., 2016)</w:t>
      </w:r>
      <w:r w:rsidR="006C6A6B" w:rsidRPr="00624687">
        <w:rPr>
          <w:color w:val="auto"/>
        </w:rPr>
        <w:fldChar w:fldCharType="end"/>
      </w:r>
      <w:r w:rsidR="00B618F8" w:rsidRPr="00624687">
        <w:rPr>
          <w:color w:val="auto"/>
        </w:rPr>
        <w:t xml:space="preserve"> whereas</w:t>
      </w:r>
      <w:r w:rsidR="006C6A6B" w:rsidRPr="00624687">
        <w:rPr>
          <w:color w:val="auto"/>
        </w:rPr>
        <w:t xml:space="preserve"> </w:t>
      </w:r>
      <w:r w:rsidR="00B618F8" w:rsidRPr="00624687">
        <w:rPr>
          <w:color w:val="auto"/>
        </w:rPr>
        <w:t>m</w:t>
      </w:r>
      <w:r w:rsidRPr="00624687">
        <w:rPr>
          <w:color w:val="auto"/>
        </w:rPr>
        <w:t>ice lacking SR-</w:t>
      </w:r>
      <w:r w:rsidR="00DE21C1" w:rsidRPr="00624687">
        <w:rPr>
          <w:color w:val="auto"/>
        </w:rPr>
        <w:t xml:space="preserve">H1 </w:t>
      </w:r>
      <w:r w:rsidRPr="00624687">
        <w:rPr>
          <w:color w:val="auto"/>
        </w:rPr>
        <w:t xml:space="preserve">showed </w:t>
      </w:r>
      <w:r w:rsidR="006C6A6B" w:rsidRPr="00624687">
        <w:rPr>
          <w:color w:val="auto"/>
        </w:rPr>
        <w:t>inhibition of primary tumo</w:t>
      </w:r>
      <w:r w:rsidR="007A3DE2" w:rsidRPr="00624687">
        <w:rPr>
          <w:color w:val="auto"/>
        </w:rPr>
        <w:t>u</w:t>
      </w:r>
      <w:r w:rsidR="006C6A6B" w:rsidRPr="00624687">
        <w:rPr>
          <w:color w:val="auto"/>
        </w:rPr>
        <w:t xml:space="preserve">r growth and metastasis </w:t>
      </w:r>
      <w:r w:rsidR="00DE21C1" w:rsidRPr="00624687">
        <w:rPr>
          <w:color w:val="auto"/>
        </w:rPr>
        <w:fldChar w:fldCharType="begin">
          <w:fldData xml:space="preserve">PEVuZE5vdGU+PENpdGU+PEF1dGhvcj5LYXJpa29za2k8L0F1dGhvcj48WWVhcj4yMDE0PC9ZZWFy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</w:fldData>
        </w:fldChar>
      </w:r>
      <w:r w:rsidR="00DE21C1" w:rsidRPr="00624687">
        <w:rPr>
          <w:color w:val="auto"/>
        </w:rPr>
        <w:instrText xml:space="preserve"> ADDIN EN.CITE </w:instrText>
      </w:r>
      <w:r w:rsidR="00DE21C1" w:rsidRPr="00624687">
        <w:rPr>
          <w:color w:val="auto"/>
        </w:rPr>
        <w:fldChar w:fldCharType="begin">
          <w:fldData xml:space="preserve">PEVuZE5vdGU+PENpdGU+PEF1dGhvcj5LYXJpa29za2k8L0F1dGhvcj48WWVhcj4yMDE0PC9ZZWFy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</w:fldData>
        </w:fldChar>
      </w:r>
      <w:r w:rsidR="00DE21C1" w:rsidRPr="00624687">
        <w:rPr>
          <w:color w:val="auto"/>
        </w:rPr>
        <w:instrText xml:space="preserve"> ADDIN EN.CITE.DATA </w:instrText>
      </w:r>
      <w:r w:rsidR="00DE21C1" w:rsidRPr="00624687">
        <w:rPr>
          <w:color w:val="auto"/>
        </w:rPr>
      </w:r>
      <w:r w:rsidR="00DE21C1" w:rsidRPr="00624687">
        <w:rPr>
          <w:color w:val="auto"/>
        </w:rPr>
        <w:fldChar w:fldCharType="end"/>
      </w:r>
      <w:r w:rsidR="00DE21C1" w:rsidRPr="00624687">
        <w:rPr>
          <w:color w:val="auto"/>
        </w:rPr>
      </w:r>
      <w:r w:rsidR="00DE21C1" w:rsidRPr="00624687">
        <w:rPr>
          <w:color w:val="auto"/>
        </w:rPr>
        <w:fldChar w:fldCharType="separate"/>
      </w:r>
      <w:r w:rsidR="00DE21C1" w:rsidRPr="00624687">
        <w:rPr>
          <w:noProof/>
          <w:color w:val="auto"/>
        </w:rPr>
        <w:t>(Karikoski et al., 2014)</w:t>
      </w:r>
      <w:r w:rsidR="00DE21C1" w:rsidRPr="00624687">
        <w:rPr>
          <w:color w:val="auto"/>
        </w:rPr>
        <w:fldChar w:fldCharType="end"/>
      </w:r>
      <w:r w:rsidR="006C6A6B" w:rsidRPr="00624687">
        <w:rPr>
          <w:color w:val="auto"/>
        </w:rPr>
        <w:t xml:space="preserve">. </w:t>
      </w:r>
      <w:r w:rsidRPr="00624687">
        <w:rPr>
          <w:color w:val="auto"/>
        </w:rPr>
        <w:t>T</w:t>
      </w:r>
      <w:r w:rsidR="006C6A6B" w:rsidRPr="00624687">
        <w:rPr>
          <w:color w:val="auto"/>
        </w:rPr>
        <w:t>he second member of the H class scavenger receptor,</w:t>
      </w:r>
      <w:r w:rsidR="00B618F8" w:rsidRPr="00624687">
        <w:rPr>
          <w:color w:val="auto"/>
        </w:rPr>
        <w:t xml:space="preserve"> </w:t>
      </w:r>
      <w:r w:rsidRPr="00624687">
        <w:rPr>
          <w:color w:val="auto"/>
        </w:rPr>
        <w:t xml:space="preserve">SR-H2, </w:t>
      </w:r>
      <w:r w:rsidR="006C6A6B" w:rsidRPr="00624687">
        <w:rPr>
          <w:color w:val="auto"/>
        </w:rPr>
        <w:t xml:space="preserve">has been described as a potential biomarker for </w:t>
      </w:r>
      <w:r w:rsidR="00E777D2" w:rsidRPr="00624687">
        <w:rPr>
          <w:color w:val="auto"/>
        </w:rPr>
        <w:t xml:space="preserve">the </w:t>
      </w:r>
      <w:r w:rsidR="00CD3D01" w:rsidRPr="00624687">
        <w:rPr>
          <w:color w:val="auto"/>
        </w:rPr>
        <w:t xml:space="preserve">primary diagnosis </w:t>
      </w:r>
      <w:r w:rsidR="00494A09" w:rsidRPr="00624687">
        <w:rPr>
          <w:color w:val="auto"/>
        </w:rPr>
        <w:t xml:space="preserve">of </w:t>
      </w:r>
      <w:r w:rsidR="006C6A6B" w:rsidRPr="00624687">
        <w:rPr>
          <w:color w:val="auto"/>
        </w:rPr>
        <w:t xml:space="preserve">prostate cancer </w:t>
      </w:r>
      <w:r w:rsidR="006C6A6B" w:rsidRPr="00624687">
        <w:rPr>
          <w:color w:val="auto"/>
        </w:rPr>
        <w:fldChar w:fldCharType="begin"/>
      </w:r>
      <w:r w:rsidR="00E77211" w:rsidRPr="00624687">
        <w:rPr>
          <w:color w:val="auto"/>
        </w:rPr>
        <w:instrText xml:space="preserve"> ADDIN EN.CITE &lt;EndNote&gt;&lt;Cite&gt;&lt;Author&gt;Neuhaus&lt;/Author&gt;&lt;Year&gt;2013&lt;/Year&gt;&lt;RecNum&gt;1173&lt;/RecNum&gt;&lt;DisplayText&gt;(Neuhaus et al., 2013)&lt;/DisplayText&gt;&lt;record&gt;&lt;rec-number&gt;1173&lt;/rec-number&gt;&lt;foreign-keys&gt;&lt;key app="EN" db-id="wa25twppyx902le00tmv990mrttvw5s99sd0" timestamp="1489363057"&gt;1173&lt;/key&gt;&lt;/foreign-keys&gt;&lt;ref-type name="Journal Article"&gt;17&lt;/ref-type&gt;&lt;contributors&gt;&lt;authors&gt;&lt;author&gt;Neuhaus, Jochen&lt;/author&gt;&lt;author&gt;Schiffer, Eric&lt;/author&gt;&lt;author&gt;von Wilcke, Philine&lt;/author&gt;&lt;author&gt;Bauer, Hartwig W.&lt;/author&gt;&lt;author&gt;Leung, Hing&lt;/author&gt;&lt;author&gt;Siwy, Justyna&lt;/author&gt;&lt;author&gt;Ulrici, Wolfram&lt;/author&gt;&lt;author&gt;Paasch, Uwe&lt;/author&gt;&lt;author&gt;Horn, Lars-Christian&lt;/author&gt;&lt;author&gt;Stolzenburg, Jens-Uwe&lt;/author&gt;&lt;/authors&gt;&lt;/contributors&gt;&lt;titles&gt;&lt;title&gt;Seminal Plasma as a Source of Prostate Cancer Peptide Biomarker Candidates for Detection of Indolent and Advanced Disease&lt;/title&gt;&lt;secondary-title&gt;PLOS ONE&lt;/secondary-title&gt;&lt;/titles&gt;&lt;periodical&gt;&lt;full-title&gt;PLoS One&lt;/full-title&gt;&lt;abbr-1&gt;PloS one&lt;/abbr-1&gt;&lt;/periodical&gt;&lt;pages&gt;e67514&lt;/pages&gt;&lt;volume&gt;8&lt;/volume&gt;&lt;number&gt;6&lt;/number&gt;&lt;dates&gt;&lt;year&gt;2013&lt;/year&gt;&lt;/dates&gt;&lt;publisher&gt;Public Library of Science&lt;/publisher&gt;&lt;urls&gt;&lt;related-urls&gt;&lt;url&gt;http://dx.doi.org/10.1371%2Fjournal.pone.0067514&lt;/url&gt;&lt;url&gt;https://www.ncbi.nlm.nih.gov/pmc/articles/PMC3691205/pdf/pone.0067514.pdf&lt;/url&gt;&lt;/related-urls&gt;&lt;/urls&gt;&lt;electronic-resource-num&gt;10.1371/journal.pone.0067514&lt;/electronic-resource-num&gt;&lt;/record&gt;&lt;/Cite&gt;&lt;/EndNote&gt;</w:instrText>
      </w:r>
      <w:r w:rsidR="006C6A6B" w:rsidRPr="00624687">
        <w:rPr>
          <w:color w:val="auto"/>
        </w:rPr>
        <w:fldChar w:fldCharType="separate"/>
      </w:r>
      <w:r w:rsidR="002D5068" w:rsidRPr="00624687">
        <w:rPr>
          <w:noProof/>
          <w:color w:val="auto"/>
        </w:rPr>
        <w:t>(Neuhaus et al., 2013)</w:t>
      </w:r>
      <w:r w:rsidR="006C6A6B" w:rsidRPr="00624687">
        <w:rPr>
          <w:color w:val="auto"/>
        </w:rPr>
        <w:fldChar w:fldCharType="end"/>
      </w:r>
      <w:r w:rsidR="006C6A6B" w:rsidRPr="00624687">
        <w:rPr>
          <w:color w:val="auto"/>
        </w:rPr>
        <w:t xml:space="preserve">. </w:t>
      </w:r>
      <w:r w:rsidR="008A165E" w:rsidRPr="00624687">
        <w:rPr>
          <w:color w:val="auto"/>
        </w:rPr>
        <w:t>This receptor</w:t>
      </w:r>
      <w:r w:rsidR="006C6A6B" w:rsidRPr="00624687">
        <w:rPr>
          <w:color w:val="auto"/>
        </w:rPr>
        <w:t xml:space="preserve"> was </w:t>
      </w:r>
      <w:r w:rsidR="00DE21C1" w:rsidRPr="00624687">
        <w:rPr>
          <w:color w:val="auto"/>
        </w:rPr>
        <w:t xml:space="preserve">also </w:t>
      </w:r>
      <w:r w:rsidR="006C6A6B" w:rsidRPr="00624687">
        <w:rPr>
          <w:color w:val="auto"/>
        </w:rPr>
        <w:t>described as an important factor in lymph node metastasis in tongue cancer patients, suggesting its role as tumo</w:t>
      </w:r>
      <w:r w:rsidR="007A3DE2" w:rsidRPr="00624687">
        <w:rPr>
          <w:color w:val="auto"/>
        </w:rPr>
        <w:t>u</w:t>
      </w:r>
      <w:r w:rsidR="006C6A6B" w:rsidRPr="00624687">
        <w:rPr>
          <w:color w:val="auto"/>
        </w:rPr>
        <w:t>r biomarker for the prediction of lymph node metastasis and poor prognosis in solid tumo</w:t>
      </w:r>
      <w:r w:rsidR="007A3DE2" w:rsidRPr="00624687">
        <w:rPr>
          <w:color w:val="auto"/>
        </w:rPr>
        <w:t>u</w:t>
      </w:r>
      <w:r w:rsidR="006C6A6B" w:rsidRPr="00624687">
        <w:rPr>
          <w:color w:val="auto"/>
        </w:rPr>
        <w:t xml:space="preserve">rs patients </w:t>
      </w:r>
      <w:r w:rsidR="006C6A6B" w:rsidRPr="00624687">
        <w:rPr>
          <w:color w:val="auto"/>
        </w:rPr>
        <w:fldChar w:fldCharType="begin">
          <w:fldData xml:space="preserve">PEVuZE5vdGU+PENpdGU+PEF1dGhvcj5IYW48L0F1dGhvcj48WWVhcj4yMDE2PC9ZZWFyPjxSZWNO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==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PEVuZE5vdGU+PENpdGU+PEF1dGhvcj5IYW48L0F1dGhvcj48WWVhcj4yMDE2PC9ZZWFyPjxSZWNO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==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(Han et al., 2016)</w:t>
      </w:r>
      <w:r w:rsidR="006C6A6B" w:rsidRPr="00624687">
        <w:rPr>
          <w:color w:val="auto"/>
        </w:rPr>
        <w:fldChar w:fldCharType="end"/>
      </w:r>
      <w:r w:rsidR="006C6A6B" w:rsidRPr="00624687">
        <w:rPr>
          <w:color w:val="auto"/>
        </w:rPr>
        <w:t>.</w:t>
      </w:r>
      <w:r w:rsidR="001074DF" w:rsidRPr="00624687">
        <w:rPr>
          <w:color w:val="auto"/>
        </w:rPr>
        <w:t xml:space="preserve"> </w:t>
      </w:r>
    </w:p>
    <w:p w14:paraId="77C3B8AB" w14:textId="77777777" w:rsidR="00DE21C1" w:rsidRPr="00624687" w:rsidRDefault="00DE21C1" w:rsidP="0091194A">
      <w:pPr>
        <w:rPr>
          <w:color w:val="auto"/>
        </w:rPr>
      </w:pPr>
    </w:p>
    <w:p w14:paraId="673D494D" w14:textId="47EA04B7" w:rsidR="006C6A6B" w:rsidRPr="00624687" w:rsidRDefault="00AB106E" w:rsidP="00704EEB">
      <w:pPr>
        <w:rPr>
          <w:color w:val="auto"/>
        </w:rPr>
      </w:pPr>
      <w:r w:rsidRPr="00624687">
        <w:rPr>
          <w:color w:val="auto"/>
        </w:rPr>
        <w:t>S</w:t>
      </w:r>
      <w:r w:rsidR="006C6A6B" w:rsidRPr="00624687">
        <w:rPr>
          <w:color w:val="auto"/>
        </w:rPr>
        <w:t xml:space="preserve">everal </w:t>
      </w:r>
      <w:r w:rsidR="007A3DE2" w:rsidRPr="00624687">
        <w:rPr>
          <w:color w:val="auto"/>
        </w:rPr>
        <w:t xml:space="preserve">studies have </w:t>
      </w:r>
      <w:r w:rsidR="006C6A6B" w:rsidRPr="00624687">
        <w:rPr>
          <w:color w:val="auto"/>
        </w:rPr>
        <w:t xml:space="preserve">linked elevated levels </w:t>
      </w:r>
      <w:r w:rsidR="007A3DE2" w:rsidRPr="00624687">
        <w:rPr>
          <w:color w:val="auto"/>
        </w:rPr>
        <w:t>of</w:t>
      </w:r>
      <w:r w:rsidR="006C6A6B" w:rsidRPr="00624687">
        <w:rPr>
          <w:color w:val="auto"/>
        </w:rPr>
        <w:t xml:space="preserve"> SR-I1 </w:t>
      </w:r>
      <w:r w:rsidR="007A3DE2" w:rsidRPr="00624687">
        <w:rPr>
          <w:color w:val="auto"/>
        </w:rPr>
        <w:t xml:space="preserve">in macrophages </w:t>
      </w:r>
      <w:r w:rsidR="006C6A6B" w:rsidRPr="00624687">
        <w:rPr>
          <w:color w:val="auto"/>
        </w:rPr>
        <w:t xml:space="preserve">with poor prognosis in various cancer types including breast cancer </w:t>
      </w:r>
      <w:r w:rsidR="006C6A6B" w:rsidRPr="00624687">
        <w:rPr>
          <w:color w:val="auto"/>
        </w:rPr>
        <w:fldChar w:fldCharType="begin">
          <w:fldData xml:space="preserve">PEVuZE5vdGU+PENpdGU+PEF1dGhvcj5UaWFpbmVuPC9BdXRob3I+PFllYXI+MjAxNTwvWWVhcj48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PEVuZE5vdGU+PENpdGU+PEF1dGhvcj5UaWFpbmVuPC9BdXRob3I+PFllYXI+MjAxNTwvWWVhcj48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(Tiainen et al., 2015)</w:t>
      </w:r>
      <w:r w:rsidR="006C6A6B" w:rsidRPr="00624687">
        <w:rPr>
          <w:color w:val="auto"/>
        </w:rPr>
        <w:fldChar w:fldCharType="end"/>
      </w:r>
      <w:r w:rsidR="006C6A6B" w:rsidRPr="00624687">
        <w:rPr>
          <w:color w:val="auto"/>
        </w:rPr>
        <w:t xml:space="preserve">, </w:t>
      </w:r>
      <w:r w:rsidR="001074DF" w:rsidRPr="00624687">
        <w:rPr>
          <w:color w:val="auto"/>
        </w:rPr>
        <w:t>OSCC</w:t>
      </w:r>
      <w:r w:rsidR="006C6A6B" w:rsidRPr="00624687">
        <w:rPr>
          <w:color w:val="auto"/>
        </w:rPr>
        <w:t xml:space="preserve"> </w:t>
      </w:r>
      <w:r w:rsidR="006C6A6B" w:rsidRPr="00624687">
        <w:rPr>
          <w:color w:val="auto"/>
        </w:rPr>
        <w:fldChar w:fldCharType="begin"/>
      </w:r>
      <w:r w:rsidR="00FF7CA5" w:rsidRPr="00624687">
        <w:rPr>
          <w:color w:val="auto"/>
        </w:rPr>
        <w:instrText xml:space="preserve"> ADDIN EN.CITE &lt;EndNote&gt;&lt;Cite&gt;&lt;Author&gt;Wang&lt;/Author&gt;&lt;Year&gt;2014&lt;/Year&gt;&lt;RecNum&gt;824&lt;/RecNum&gt;&lt;DisplayText&gt;(Wang et al., 2014b)&lt;/DisplayText&gt;&lt;record&gt;&lt;rec-number&gt;824&lt;/rec-number&gt;&lt;foreign-keys&gt;&lt;key app="EN" db-id="wa25twppyx902le00tmv990mrttvw5s99sd0" timestamp="1407930987"&gt;824&lt;/key&gt;&lt;/foreign-keys&gt;&lt;ref-type name="Journal Article"&gt;17&lt;/ref-type&gt;&lt;contributors&gt;&lt;authors&gt;&lt;author&gt;Wang, S.&lt;/author&gt;&lt;author&gt;Sun, M.&lt;/author&gt;&lt;author&gt;Gu, C.&lt;/author&gt;&lt;author&gt;Wang, X.&lt;/author&gt;&lt;author&gt;Chen, D.&lt;/author&gt;&lt;author&gt;Zhao, E.&lt;/author&gt;&lt;author&gt;Jiao, X.&lt;/author&gt;&lt;author&gt;Zheng, J.&lt;/author&gt;&lt;/authors&gt;&lt;/contributors&gt;&lt;auth-address&gt;Department of Anatomy, Basic Medical Science College, Harbin Medical University, Harbin, China; Department of Oral Pathology, Stomatological Hospital, Harbin Medical University, Harbin, China.&lt;/auth-address&gt;&lt;titles&gt;&lt;title&gt;Expression of CD163, interleukin-10, and interferon-gamma in oral squamous cell carcinoma: mutual relationships and prognostic implications&lt;/title&gt;&lt;secondary-title&gt;Eur J Oral Sci&lt;/secondary-title&gt;&lt;alt-title&gt;European journal of oral sciences&lt;/alt-title&gt;&lt;/titles&gt;&lt;periodical&gt;&lt;full-title&gt;Eur J Oral Sci&lt;/full-title&gt;&lt;abbr-1&gt;European journal of oral sciences&lt;/abbr-1&gt;&lt;/periodical&gt;&lt;alt-periodical&gt;&lt;full-title&gt;Eur J Oral Sci&lt;/full-title&gt;&lt;abbr-1&gt;European journal of oral sciences&lt;/abbr-1&gt;&lt;/alt-periodical&gt;&lt;pages&gt;202-9&lt;/pages&gt;&lt;volume&gt;122&lt;/volume&gt;&lt;number&gt;3&lt;/number&gt;&lt;edition&gt;2014/05/07&lt;/edition&gt;&lt;keywords&gt;&lt;keyword&gt;Cd163&lt;/keyword&gt;&lt;keyword&gt;Ifn-γ&lt;/keyword&gt;&lt;keyword&gt;Il-10&lt;/keyword&gt;&lt;keyword&gt;oral squamous cell carcinoma&lt;/keyword&gt;&lt;keyword&gt;prognosis&lt;/keyword&gt;&lt;/keywords&gt;&lt;dates&gt;&lt;year&gt;2014&lt;/year&gt;&lt;pub-dates&gt;&lt;date&gt;Jun&lt;/date&gt;&lt;/pub-dates&gt;&lt;/dates&gt;&lt;isbn&gt;0909-8836&lt;/isbn&gt;&lt;accession-num&gt;24796206&lt;/accession-num&gt;&lt;urls&gt;&lt;/urls&gt;&lt;electronic-resource-num&gt;10.1111/eos.12131&lt;/electronic-resource-num&gt;&lt;remote-database-provider&gt;NLM&lt;/remote-database-provider&gt;&lt;language&gt;eng&lt;/language&gt;&lt;/record&gt;&lt;/Cite&gt;&lt;/EndNote&gt;</w:instrText>
      </w:r>
      <w:r w:rsidR="006C6A6B" w:rsidRPr="00624687">
        <w:rPr>
          <w:color w:val="auto"/>
        </w:rPr>
        <w:fldChar w:fldCharType="separate"/>
      </w:r>
      <w:r w:rsidR="00FF7CA5" w:rsidRPr="00624687">
        <w:rPr>
          <w:noProof/>
          <w:color w:val="auto"/>
        </w:rPr>
        <w:t>(Wang et al., 2014b)</w:t>
      </w:r>
      <w:r w:rsidR="006C6A6B" w:rsidRPr="00624687">
        <w:rPr>
          <w:color w:val="auto"/>
        </w:rPr>
        <w:fldChar w:fldCharType="end"/>
      </w:r>
      <w:r w:rsidR="006C6A6B" w:rsidRPr="00624687">
        <w:rPr>
          <w:color w:val="auto"/>
        </w:rPr>
        <w:t xml:space="preserve">, and colorectal cancer </w:t>
      </w:r>
      <w:r w:rsidR="006C6A6B" w:rsidRPr="00624687">
        <w:rPr>
          <w:color w:val="auto"/>
        </w:rPr>
        <w:fldChar w:fldCharType="begin">
          <w:fldData xml:space="preserve">PEVuZE5vdGU+PENpdGU+PEF1dGhvcj5TaGFibzwvQXV0aG9yPjxZZWFyPjIwMDg8L1llYXI+PFJl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==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PEVuZE5vdGU+PENpdGU+PEF1dGhvcj5TaGFibzwvQXV0aG9yPjxZZWFyPjIwMDg8L1llYXI+PFJl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==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(Shabo et al., 2008)</w:t>
      </w:r>
      <w:r w:rsidR="006C6A6B" w:rsidRPr="00624687">
        <w:rPr>
          <w:color w:val="auto"/>
        </w:rPr>
        <w:fldChar w:fldCharType="end"/>
      </w:r>
      <w:r w:rsidR="006C6A6B" w:rsidRPr="00624687">
        <w:rPr>
          <w:color w:val="auto"/>
        </w:rPr>
        <w:t xml:space="preserve">. </w:t>
      </w:r>
      <w:r w:rsidR="0034004F" w:rsidRPr="00624687">
        <w:rPr>
          <w:color w:val="auto"/>
        </w:rPr>
        <w:t>The s</w:t>
      </w:r>
      <w:r w:rsidR="008A165E" w:rsidRPr="00624687">
        <w:rPr>
          <w:color w:val="auto"/>
        </w:rPr>
        <w:t>ame relation</w:t>
      </w:r>
      <w:r w:rsidR="0034004F" w:rsidRPr="00624687">
        <w:rPr>
          <w:color w:val="auto"/>
        </w:rPr>
        <w:t>ship</w:t>
      </w:r>
      <w:r w:rsidR="008A165E" w:rsidRPr="00624687">
        <w:rPr>
          <w:color w:val="auto"/>
        </w:rPr>
        <w:t xml:space="preserve"> between expression and prognosis was found when high levels of SR-I1 e</w:t>
      </w:r>
      <w:r w:rsidR="004E6BFD" w:rsidRPr="00624687">
        <w:rPr>
          <w:color w:val="auto"/>
        </w:rPr>
        <w:t>xpressed by tumour cells in</w:t>
      </w:r>
      <w:r w:rsidR="006C6A6B" w:rsidRPr="00624687">
        <w:rPr>
          <w:color w:val="auto"/>
        </w:rPr>
        <w:t xml:space="preserve"> bladder cancer </w:t>
      </w:r>
      <w:r w:rsidR="00EB12DF" w:rsidRPr="00624687">
        <w:rPr>
          <w:color w:val="auto"/>
        </w:rPr>
        <w:t xml:space="preserve">linked to poor prognosis </w:t>
      </w:r>
      <w:r w:rsidR="006C6A6B" w:rsidRPr="00624687">
        <w:rPr>
          <w:color w:val="auto"/>
        </w:rPr>
        <w:fldChar w:fldCharType="begin">
          <w:fldData xml:space="preserve">PEVuZE5vdGU+PENpdGU+PEF1dGhvcj5NYW5pZWNraTwvQXV0aG9yPjxZZWFyPjIwMTI8L1llYXI+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PEVuZE5vdGU+PENpdGU+PEF1dGhvcj5NYW5pZWNraTwvQXV0aG9yPjxZZWFyPjIwMTI8L1llYXI+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(Maniecki et al., 2012)</w:t>
      </w:r>
      <w:r w:rsidR="006C6A6B" w:rsidRPr="00624687">
        <w:rPr>
          <w:color w:val="auto"/>
        </w:rPr>
        <w:fldChar w:fldCharType="end"/>
      </w:r>
      <w:r w:rsidR="006C6A6B" w:rsidRPr="00624687">
        <w:rPr>
          <w:color w:val="auto"/>
        </w:rPr>
        <w:t xml:space="preserve">. SR-I2, the soluble member of class I scavenger receptor, was also linked to poor prognosis in cancer patients including multiple myeloma and ovarian cancer </w:t>
      </w:r>
      <w:r w:rsidR="006C6A6B" w:rsidRPr="00624687">
        <w:rPr>
          <w:color w:val="auto"/>
        </w:rPr>
        <w:fldChar w:fldCharType="begin">
          <w:fldData xml:space="preserve">PEVuZE5vdGU+PENpdGU+PEF1dGhvcj5BbmRlcnNlbjwvQXV0aG9yPjxZZWFyPjIwMTQ8L1llYXI+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PEVuZE5vdGU+PENpdGU+PEF1dGhvcj5BbmRlcnNlbjwvQXV0aG9yPjxZZWFyPjIwMTQ8L1llYXI+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(Andersen et al., 2014, No et al., 2013)</w:t>
      </w:r>
      <w:r w:rsidR="006C6A6B" w:rsidRPr="00624687">
        <w:rPr>
          <w:color w:val="auto"/>
        </w:rPr>
        <w:fldChar w:fldCharType="end"/>
      </w:r>
      <w:r w:rsidR="006C6A6B" w:rsidRPr="00624687">
        <w:rPr>
          <w:color w:val="auto"/>
        </w:rPr>
        <w:t>.</w:t>
      </w:r>
    </w:p>
    <w:p w14:paraId="4072C45E" w14:textId="77777777" w:rsidR="00FF776B" w:rsidRPr="00624687" w:rsidRDefault="00FF776B" w:rsidP="00FF7CA5">
      <w:pPr>
        <w:rPr>
          <w:color w:val="auto"/>
        </w:rPr>
      </w:pPr>
    </w:p>
    <w:p w14:paraId="353206DC" w14:textId="4216C6FD" w:rsidR="006C6A6B" w:rsidRPr="00624687" w:rsidRDefault="006C6A6B" w:rsidP="00E77211">
      <w:pPr>
        <w:rPr>
          <w:color w:val="auto"/>
        </w:rPr>
      </w:pPr>
      <w:r w:rsidRPr="00624687">
        <w:rPr>
          <w:color w:val="auto"/>
        </w:rPr>
        <w:t>It was found that SR-J deficient mice showed inhibition in tumo</w:t>
      </w:r>
      <w:r w:rsidR="007A3DE2" w:rsidRPr="00624687">
        <w:rPr>
          <w:color w:val="auto"/>
        </w:rPr>
        <w:t>u</w:t>
      </w:r>
      <w:r w:rsidRPr="00624687">
        <w:rPr>
          <w:color w:val="auto"/>
        </w:rPr>
        <w:t xml:space="preserve">r growth, metastasis, and neovascularization </w:t>
      </w:r>
      <w:r w:rsidRPr="00624687">
        <w:rPr>
          <w:color w:val="auto"/>
        </w:rPr>
        <w:fldChar w:fldCharType="begin"/>
      </w:r>
      <w:r w:rsidR="002D5068" w:rsidRPr="00624687">
        <w:rPr>
          <w:color w:val="auto"/>
        </w:rPr>
        <w:instrText xml:space="preserve"> ADDIN EN.CITE &lt;EndNote&gt;&lt;Cite&gt;&lt;Author&gt;Riehl&lt;/Author&gt;&lt;Year&gt;2009&lt;/Year&gt;&lt;RecNum&gt;1181&lt;/RecNum&gt;&lt;DisplayText&gt;(Riehl et al., 2009)&lt;/DisplayText&gt;&lt;record&gt;&lt;rec-number&gt;1181&lt;/rec-number&gt;&lt;foreign-keys&gt;&lt;key app="EN" db-id="wa25twppyx902le00tmv990mrttvw5s99sd0" timestamp="1489410130"&gt;1181&lt;/key&gt;&lt;/foreign-keys&gt;&lt;ref-type name="Journal Article"&gt;17&lt;/ref-type&gt;&lt;contributors&gt;&lt;authors&gt;&lt;author&gt;Riehl, Astrid&lt;/author&gt;&lt;author&gt;Németh, Julia&lt;/author&gt;&lt;author&gt;Angel, Peter&lt;/author&gt;&lt;author&gt;Hess, Jochen&lt;/author&gt;&lt;/authors&gt;&lt;/contributors&gt;&lt;titles&gt;&lt;title&gt;The receptor RAGE: Bridging inflammation and cancer&lt;/title&gt;&lt;secondary-title&gt;Cell Communication and Signaling&lt;/secondary-title&gt;&lt;/titles&gt;&lt;periodical&gt;&lt;full-title&gt;Cell Communication and Signaling&lt;/full-title&gt;&lt;/periodical&gt;&lt;pages&gt;12&lt;/pages&gt;&lt;volume&gt;7&lt;/volume&gt;&lt;number&gt;1&lt;/number&gt;&lt;dates&gt;&lt;year&gt;2009&lt;/year&gt;&lt;/dates&gt;&lt;isbn&gt;1478-811X&lt;/isbn&gt;&lt;label&gt;Riehl2009&lt;/label&gt;&lt;work-type&gt;journal article&lt;/work-type&gt;&lt;urls&gt;&lt;related-urls&gt;&lt;url&gt;http://dx.doi.org/10.1186/1478-811X-7-12&lt;/url&gt;&lt;/related-urls&gt;&lt;/urls&gt;&lt;electronic-resource-num&gt;10.1186/1478-811x-7-12&lt;/electronic-resource-num&gt;&lt;/record&gt;&lt;/Cite&gt;&lt;/EndNote&gt;</w:instrText>
      </w:r>
      <w:r w:rsidRPr="00624687">
        <w:rPr>
          <w:color w:val="auto"/>
        </w:rPr>
        <w:fldChar w:fldCharType="separate"/>
      </w:r>
      <w:r w:rsidR="002D5068" w:rsidRPr="00624687">
        <w:rPr>
          <w:noProof/>
          <w:color w:val="auto"/>
        </w:rPr>
        <w:t>(Riehl et al., 2009)</w:t>
      </w:r>
      <w:r w:rsidRPr="00624687">
        <w:rPr>
          <w:color w:val="auto"/>
        </w:rPr>
        <w:fldChar w:fldCharType="end"/>
      </w:r>
      <w:r w:rsidRPr="00624687">
        <w:rPr>
          <w:color w:val="auto"/>
        </w:rPr>
        <w:t xml:space="preserve">. </w:t>
      </w:r>
      <w:r w:rsidR="00E40DE1" w:rsidRPr="00624687">
        <w:rPr>
          <w:color w:val="auto"/>
        </w:rPr>
        <w:t xml:space="preserve">Polymorphisms of </w:t>
      </w:r>
      <w:r w:rsidRPr="00624687">
        <w:rPr>
          <w:color w:val="auto"/>
        </w:rPr>
        <w:t xml:space="preserve">SR-J gene have been identified in several cancers including gastrointestinal, pancreatic, and colorectal cancers </w:t>
      </w:r>
      <w:r w:rsidRPr="00624687">
        <w:rPr>
          <w:color w:val="auto"/>
        </w:rPr>
        <w:fldChar w:fldCharType="begin">
          <w:fldData xml:space="preserve">PEVuZE5vdGU+PENpdGU+PEF1dGhvcj5TaW1zPC9BdXRob3I+PFllYXI+MjAxMDwvWWVhcj48UmVj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PEVuZE5vdGU+PENpdGU+PEF1dGhvcj5TaW1zPC9BdXRob3I+PFllYXI+MjAxMDwvWWVhcj48UmVj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(Sims et al., 2010, Gu et al., 2008, Krechler et al., 2010, Qian et al., 2014)</w:t>
      </w:r>
      <w:r w:rsidRPr="00624687">
        <w:rPr>
          <w:color w:val="auto"/>
        </w:rPr>
        <w:fldChar w:fldCharType="end"/>
      </w:r>
      <w:r w:rsidRPr="00624687">
        <w:rPr>
          <w:color w:val="auto"/>
        </w:rPr>
        <w:t xml:space="preserve">. </w:t>
      </w:r>
      <w:r w:rsidR="00E40DE1" w:rsidRPr="00624687">
        <w:rPr>
          <w:color w:val="auto"/>
        </w:rPr>
        <w:t>L</w:t>
      </w:r>
      <w:r w:rsidRPr="00624687">
        <w:rPr>
          <w:color w:val="auto"/>
        </w:rPr>
        <w:t xml:space="preserve">ow expression </w:t>
      </w:r>
      <w:r w:rsidR="00E40DE1" w:rsidRPr="00624687">
        <w:rPr>
          <w:color w:val="auto"/>
        </w:rPr>
        <w:t xml:space="preserve">levels </w:t>
      </w:r>
      <w:r w:rsidRPr="00624687">
        <w:rPr>
          <w:color w:val="auto"/>
        </w:rPr>
        <w:t xml:space="preserve">of SR-J1 </w:t>
      </w:r>
      <w:r w:rsidR="00E40DE1" w:rsidRPr="00624687">
        <w:rPr>
          <w:color w:val="auto"/>
        </w:rPr>
        <w:t xml:space="preserve">were </w:t>
      </w:r>
      <w:r w:rsidRPr="00624687">
        <w:rPr>
          <w:color w:val="auto"/>
        </w:rPr>
        <w:t xml:space="preserve">linked to poor prognosis in small cell lung carcinoma patients </w:t>
      </w:r>
      <w:r w:rsidRPr="00624687">
        <w:rPr>
          <w:color w:val="auto"/>
        </w:rPr>
        <w:fldChar w:fldCharType="begin">
          <w:fldData xml:space="preserve">PEVuZE5vdGU+PENpdGU+PEF1dGhvcj5Lb2JheWFzaGk8L0F1dGhvcj48WWVhcj4yMDA3PC9ZZWFy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PEVuZE5vdGU+PENpdGU+PEF1dGhvcj5Lb2JheWFzaGk8L0F1dGhvcj48WWVhcj4yMDA3PC9ZZWFy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(Kobayashi et al., 2007)</w:t>
      </w:r>
      <w:r w:rsidRPr="00624687">
        <w:rPr>
          <w:color w:val="auto"/>
        </w:rPr>
        <w:fldChar w:fldCharType="end"/>
      </w:r>
      <w:r w:rsidRPr="00624687">
        <w:rPr>
          <w:color w:val="auto"/>
        </w:rPr>
        <w:t>.</w:t>
      </w:r>
      <w:r w:rsidR="00B618F8" w:rsidRPr="00624687">
        <w:rPr>
          <w:color w:val="auto"/>
        </w:rPr>
        <w:t xml:space="preserve"> </w:t>
      </w:r>
      <w:r w:rsidR="00E40DE1" w:rsidRPr="00624687">
        <w:rPr>
          <w:color w:val="auto"/>
        </w:rPr>
        <w:t xml:space="preserve">These data suggest that the role of scavenger receptors is context-determined and could be contradictory for the same receptor in different cancers or even in same cancer type in two different cells. </w:t>
      </w:r>
    </w:p>
    <w:p w14:paraId="5B3DFCD6" w14:textId="77777777" w:rsidR="006C6A6B" w:rsidRPr="00624687" w:rsidRDefault="006C6A6B" w:rsidP="00E77211">
      <w:pPr>
        <w:rPr>
          <w:color w:val="auto"/>
        </w:rPr>
      </w:pPr>
    </w:p>
    <w:p w14:paraId="7419928D" w14:textId="45C269CE" w:rsidR="006C6A6B" w:rsidRPr="00624687" w:rsidRDefault="006C6A6B" w:rsidP="006C6A6B">
      <w:pPr>
        <w:pStyle w:val="Heading2"/>
        <w:rPr>
          <w:color w:val="auto"/>
          <w:sz w:val="24"/>
          <w:szCs w:val="24"/>
        </w:rPr>
      </w:pPr>
      <w:bookmarkStart w:id="108" w:name="_Toc477301916"/>
      <w:bookmarkStart w:id="109" w:name="_Toc488167531"/>
      <w:bookmarkStart w:id="110" w:name="_Toc497199111"/>
      <w:r w:rsidRPr="00624687">
        <w:rPr>
          <w:color w:val="auto"/>
        </w:rPr>
        <w:t>Role of scavenger receptors in head and neck cancer</w:t>
      </w:r>
      <w:bookmarkEnd w:id="108"/>
      <w:bookmarkEnd w:id="109"/>
      <w:bookmarkEnd w:id="110"/>
    </w:p>
    <w:p w14:paraId="1418323F" w14:textId="2FBF62D0" w:rsidR="006C6A6B" w:rsidRPr="00624687" w:rsidRDefault="006C6A6B" w:rsidP="006C6A6B">
      <w:pPr>
        <w:rPr>
          <w:rFonts w:asciiTheme="majorBidi" w:hAnsiTheme="majorBidi" w:cstheme="majorBidi"/>
          <w:color w:val="auto"/>
        </w:rPr>
      </w:pPr>
      <w:r w:rsidRPr="00624687">
        <w:rPr>
          <w:rFonts w:asciiTheme="majorBidi" w:hAnsiTheme="majorBidi" w:cstheme="majorBidi"/>
          <w:color w:val="auto"/>
        </w:rPr>
        <w:t>The expression of scavenger receptors in epithelial cancers of the head and neck had</w:t>
      </w:r>
      <w:r w:rsidR="00D60368" w:rsidRPr="00624687">
        <w:rPr>
          <w:rFonts w:asciiTheme="majorBidi" w:hAnsiTheme="majorBidi" w:cstheme="majorBidi"/>
          <w:color w:val="auto"/>
        </w:rPr>
        <w:t xml:space="preserve"> </w:t>
      </w:r>
      <w:r w:rsidRPr="00624687">
        <w:rPr>
          <w:rFonts w:asciiTheme="majorBidi" w:hAnsiTheme="majorBidi" w:cstheme="majorBidi"/>
          <w:color w:val="auto"/>
        </w:rPr>
        <w:t xml:space="preserve">not been researched until very recently. In a recent report, </w:t>
      </w:r>
      <w:r w:rsidR="00D60368" w:rsidRPr="00624687">
        <w:rPr>
          <w:rFonts w:asciiTheme="majorBidi" w:hAnsiTheme="majorBidi" w:cstheme="majorBidi"/>
          <w:color w:val="auto"/>
        </w:rPr>
        <w:t>increased expression</w:t>
      </w:r>
      <w:r w:rsidRPr="00624687">
        <w:rPr>
          <w:rFonts w:asciiTheme="majorBidi" w:hAnsiTheme="majorBidi" w:cstheme="majorBidi"/>
          <w:color w:val="auto"/>
        </w:rPr>
        <w:t xml:space="preserve"> of SR-B1 was found in nasopharyngeal carcinoma cell lines at both the mRNA and protein level, indicating SR-B1 as a potential biomarker of nasopharyngeal carcinoma. However, expression of SR-B1 in these cells did not show any correlation with their growth, indicating that it might not be of oncogenic importance </w:t>
      </w:r>
      <w:r w:rsidRPr="00624687">
        <w:rPr>
          <w:rFonts w:asciiTheme="majorBidi" w:hAnsiTheme="majorBidi" w:cstheme="majorBidi"/>
          <w:color w:val="auto"/>
        </w:rPr>
        <w:fldChar w:fldCharType="begin">
          <w:fldData xml:space="preserve">PEVuZE5vdGU+PENpdGU+PEF1dGhvcj5aaGVuZzwvQXV0aG9yPjxZZWFyPjIwMTM8L1llYXI+PFJl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PEVuZE5vdGU+PENpdGU+PEF1dGhvcj5aaGVuZzwvQXV0aG9yPjxZZWFyPjIwMTM8L1llYXI+PFJl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(Zheng et al., 2013)</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In addition, </w:t>
      </w:r>
      <w:r w:rsidRPr="00624687">
        <w:rPr>
          <w:rFonts w:asciiTheme="majorBidi" w:hAnsiTheme="majorBidi" w:cstheme="majorBidi"/>
          <w:iCs/>
          <w:color w:val="auto"/>
        </w:rPr>
        <w:t>Colley et al</w:t>
      </w:r>
      <w:r w:rsidRPr="00624687">
        <w:rPr>
          <w:rFonts w:asciiTheme="majorBidi" w:hAnsiTheme="majorBidi" w:cstheme="majorBidi"/>
          <w:color w:val="auto"/>
        </w:rPr>
        <w:t xml:space="preserve"> show</w:t>
      </w:r>
      <w:r w:rsidR="000D01D6" w:rsidRPr="00624687">
        <w:rPr>
          <w:rFonts w:asciiTheme="majorBidi" w:hAnsiTheme="majorBidi" w:cstheme="majorBidi"/>
          <w:color w:val="auto"/>
        </w:rPr>
        <w:t>ed</w:t>
      </w:r>
      <w:r w:rsidRPr="00624687">
        <w:rPr>
          <w:rFonts w:asciiTheme="majorBidi" w:hAnsiTheme="majorBidi" w:cstheme="majorBidi"/>
          <w:color w:val="auto"/>
        </w:rPr>
        <w:t xml:space="preserve"> that FaDu (</w:t>
      </w:r>
      <w:r w:rsidR="007A3DE2" w:rsidRPr="00624687">
        <w:rPr>
          <w:rFonts w:asciiTheme="majorBidi" w:hAnsiTheme="majorBidi" w:cstheme="majorBidi"/>
          <w:color w:val="auto"/>
        </w:rPr>
        <w:t>a h</w:t>
      </w:r>
      <w:r w:rsidRPr="00624687">
        <w:rPr>
          <w:rFonts w:asciiTheme="majorBidi" w:hAnsiTheme="majorBidi" w:cstheme="majorBidi"/>
          <w:color w:val="auto"/>
        </w:rPr>
        <w:t xml:space="preserve">ypopharyngeal </w:t>
      </w:r>
      <w:r w:rsidR="000A4DB4" w:rsidRPr="00624687">
        <w:rPr>
          <w:rFonts w:asciiTheme="majorBidi" w:hAnsiTheme="majorBidi" w:cstheme="majorBidi"/>
          <w:color w:val="auto"/>
        </w:rPr>
        <w:t>squamous cell carcinoma (</w:t>
      </w:r>
      <w:r w:rsidR="00014198" w:rsidRPr="00624687">
        <w:rPr>
          <w:rFonts w:asciiTheme="majorBidi" w:hAnsiTheme="majorBidi" w:cstheme="majorBidi"/>
          <w:color w:val="auto"/>
        </w:rPr>
        <w:t>SCC</w:t>
      </w:r>
      <w:r w:rsidR="000A4DB4" w:rsidRPr="00624687">
        <w:rPr>
          <w:rFonts w:asciiTheme="majorBidi" w:hAnsiTheme="majorBidi" w:cstheme="majorBidi"/>
          <w:color w:val="auto"/>
        </w:rPr>
        <w:t>)</w:t>
      </w:r>
      <w:r w:rsidR="001074DF" w:rsidRPr="00624687">
        <w:rPr>
          <w:rFonts w:asciiTheme="majorBidi" w:hAnsiTheme="majorBidi" w:cstheme="majorBidi"/>
          <w:color w:val="auto"/>
        </w:rPr>
        <w:t>), SCC4</w:t>
      </w:r>
      <w:r w:rsidRPr="00624687">
        <w:rPr>
          <w:rFonts w:asciiTheme="majorBidi" w:hAnsiTheme="majorBidi" w:cstheme="majorBidi"/>
          <w:color w:val="auto"/>
        </w:rPr>
        <w:t xml:space="preserve"> and CAL27</w:t>
      </w:r>
      <w:r w:rsidR="001074DF" w:rsidRPr="00624687">
        <w:rPr>
          <w:rFonts w:asciiTheme="majorBidi" w:hAnsiTheme="majorBidi" w:cstheme="majorBidi"/>
          <w:color w:val="auto"/>
        </w:rPr>
        <w:t>, both tongue SCC,</w:t>
      </w:r>
      <w:r w:rsidRPr="00624687">
        <w:rPr>
          <w:rFonts w:asciiTheme="majorBidi" w:hAnsiTheme="majorBidi" w:cstheme="majorBidi"/>
          <w:color w:val="auto"/>
        </w:rPr>
        <w:t xml:space="preserve"> expressed functional SR-B1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&lt;EndNote&gt;&lt;Cite&gt;&lt;Author&gt;Colley&lt;/Author&gt;&lt;Year&gt;2014&lt;/Year&gt;&lt;RecNum&gt;929&lt;/RecNum&gt;&lt;DisplayText&gt;(Colley et al., 2014)&lt;/DisplayText&gt;&lt;record&gt;&lt;rec-number&gt;929&lt;/rec-number&gt;&lt;foreign-keys&gt;&lt;key app="EN" db-id="wa25twppyx902le00tmv990mrttvw5s99sd0" timestamp="1413115911"&gt;929&lt;/key&gt;&lt;/foreign-keys&gt;&lt;ref-type name="Journal Article"&gt;17&lt;/ref-type&gt;&lt;contributors&gt;&lt;authors&gt;&lt;author&gt;Colley, Helen E.&lt;/author&gt;&lt;author&gt;Hearnden, Vanessa&lt;/author&gt;&lt;author&gt;Avila-Olias, Milagros&lt;/author&gt;&lt;author&gt;Cecchin, Denis&lt;/author&gt;&lt;author&gt;Canton, Irene&lt;/author&gt;&lt;author&gt;Madsen, Jeppe&lt;/author&gt;&lt;author&gt;MacNeil, Sheila&lt;/author&gt;&lt;author&gt;Warren, Nicholas&lt;/author&gt;&lt;author&gt;Hu, Ke&lt;/author&gt;&lt;author&gt;McKeating, Jane A.&lt;/author&gt;&lt;author&gt;Armes, Steven P.&lt;/author&gt;&lt;author&gt;Murdoch, Craig&lt;/author&gt;&lt;author&gt;Thornhill, Martin H.&lt;/author&gt;&lt;author&gt;Battaglia, Giuseppe&lt;/author&gt;&lt;/authors&gt;&lt;/contributors&gt;&lt;titles&gt;&lt;title&gt;Polymersome-Mediated Delivery of Combination Anticancer Therapy to Head and Neck Cancer Cells: 2D and 3D in Vitro Evaluation&lt;/title&gt;&lt;secondary-title&gt;Molecular Pharmaceutics&lt;/secondary-title&gt;&lt;/titles&gt;&lt;periodical&gt;&lt;full-title&gt;Molecular Pharmaceutics&lt;/full-title&gt;&lt;/periodical&gt;&lt;pages&gt;1176-1188&lt;/pages&gt;&lt;volume&gt;11&lt;/volume&gt;&lt;number&gt;4&lt;/number&gt;&lt;dates&gt;&lt;year&gt;2014&lt;/year&gt;&lt;pub-dates&gt;&lt;date&gt;2014/04/07&lt;/date&gt;&lt;/pub-dates&gt;&lt;/dates&gt;&lt;publisher&gt;American Chemical Society&lt;/publisher&gt;&lt;isbn&gt;1543-8384&lt;/isbn&gt;&lt;urls&gt;&lt;related-urls&gt;&lt;url&gt;http://dx.doi.org/10.1021/mp400610b&lt;/url&gt;&lt;/related-urls&gt;&lt;/urls&gt;&lt;electronic-resource-num&gt;10.1021/mp400610b&lt;/electronic-resource-num&gt;&lt;access-date&gt;2014/10/12&lt;/access-dat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(Colley et al., 2014)</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and this was able to mediate the internalisation of a synthetic polymer. To date there are </w:t>
      </w:r>
      <w:r w:rsidR="000A4DB4" w:rsidRPr="00624687">
        <w:rPr>
          <w:rFonts w:asciiTheme="majorBidi" w:hAnsiTheme="majorBidi" w:cstheme="majorBidi"/>
          <w:color w:val="auto"/>
        </w:rPr>
        <w:t xml:space="preserve">very </w:t>
      </w:r>
      <w:r w:rsidR="00AB106E" w:rsidRPr="00624687">
        <w:rPr>
          <w:rFonts w:asciiTheme="majorBidi" w:hAnsiTheme="majorBidi" w:cstheme="majorBidi"/>
          <w:color w:val="auto"/>
        </w:rPr>
        <w:t>few</w:t>
      </w:r>
      <w:r w:rsidR="000A4DB4" w:rsidRPr="00624687">
        <w:rPr>
          <w:rFonts w:asciiTheme="majorBidi" w:hAnsiTheme="majorBidi" w:cstheme="majorBidi"/>
          <w:color w:val="auto"/>
        </w:rPr>
        <w:t xml:space="preserve"> </w:t>
      </w:r>
      <w:r w:rsidRPr="00624687">
        <w:rPr>
          <w:rFonts w:asciiTheme="majorBidi" w:hAnsiTheme="majorBidi" w:cstheme="majorBidi"/>
          <w:color w:val="auto"/>
        </w:rPr>
        <w:t>reports in the literature of the scavenger receptor family expression in normal oral keratinocytes</w:t>
      </w:r>
      <w:r w:rsidR="001074DF" w:rsidRPr="00624687">
        <w:rPr>
          <w:rFonts w:asciiTheme="majorBidi" w:hAnsiTheme="majorBidi" w:cstheme="majorBidi"/>
          <w:color w:val="auto"/>
        </w:rPr>
        <w:t xml:space="preserve"> (NOK), OSCC</w:t>
      </w:r>
      <w:r w:rsidRPr="00624687">
        <w:rPr>
          <w:rFonts w:asciiTheme="majorBidi" w:hAnsiTheme="majorBidi" w:cstheme="majorBidi"/>
          <w:color w:val="auto"/>
        </w:rPr>
        <w:t xml:space="preserve"> or head and neck cancer.</w:t>
      </w:r>
    </w:p>
    <w:p w14:paraId="7EC9D49C" w14:textId="46CCC86C" w:rsidR="005529AB" w:rsidRPr="00624687" w:rsidRDefault="005529AB" w:rsidP="006C6A6B">
      <w:pPr>
        <w:rPr>
          <w:rFonts w:asciiTheme="majorBidi" w:hAnsiTheme="majorBidi" w:cstheme="majorBidi"/>
          <w:color w:val="auto"/>
        </w:rPr>
      </w:pPr>
    </w:p>
    <w:p w14:paraId="2F3E8240" w14:textId="54AA3C6F" w:rsidR="006C6A6B" w:rsidRPr="00624687" w:rsidRDefault="006C6A6B" w:rsidP="006C6A6B">
      <w:pPr>
        <w:pStyle w:val="Heading2"/>
        <w:rPr>
          <w:color w:val="auto"/>
        </w:rPr>
      </w:pPr>
      <w:bookmarkStart w:id="111" w:name="_Toc477301917"/>
      <w:bookmarkStart w:id="112" w:name="_Toc488167532"/>
      <w:bookmarkStart w:id="113" w:name="_Ref495299898"/>
      <w:bookmarkStart w:id="114" w:name="_Toc497199112"/>
      <w:r w:rsidRPr="00624687">
        <w:rPr>
          <w:color w:val="auto"/>
        </w:rPr>
        <w:t>Role of scavenger receptors in cellular signalling</w:t>
      </w:r>
      <w:bookmarkEnd w:id="111"/>
      <w:bookmarkEnd w:id="112"/>
      <w:bookmarkEnd w:id="113"/>
      <w:bookmarkEnd w:id="114"/>
    </w:p>
    <w:p w14:paraId="6AE89A28" w14:textId="71B9F8EE" w:rsidR="00FF776B" w:rsidRPr="00624687" w:rsidRDefault="006C6A6B" w:rsidP="006A7FB3">
      <w:pPr>
        <w:rPr>
          <w:color w:val="auto"/>
        </w:rPr>
      </w:pPr>
      <w:r w:rsidRPr="00624687">
        <w:rPr>
          <w:color w:val="auto"/>
        </w:rPr>
        <w:t>As discussed in</w:t>
      </w:r>
      <w:r w:rsidR="004D61F8" w:rsidRPr="00624687">
        <w:rPr>
          <w:color w:val="auto"/>
        </w:rPr>
        <w:t xml:space="preserve"> </w:t>
      </w:r>
      <w:r w:rsidR="004D61F8" w:rsidRPr="00624687">
        <w:rPr>
          <w:color w:val="auto"/>
        </w:rPr>
        <w:fldChar w:fldCharType="begin"/>
      </w:r>
      <w:r w:rsidR="004D61F8" w:rsidRPr="00624687">
        <w:rPr>
          <w:color w:val="auto"/>
        </w:rPr>
        <w:instrText xml:space="preserve"> REF _Ref483850200 \w \h </w:instrText>
      </w:r>
      <w:r w:rsidR="004D61F8" w:rsidRPr="00624687">
        <w:rPr>
          <w:color w:val="auto"/>
        </w:rPr>
      </w:r>
      <w:r w:rsidR="004D61F8" w:rsidRPr="00624687">
        <w:rPr>
          <w:color w:val="auto"/>
        </w:rPr>
        <w:fldChar w:fldCharType="separate"/>
      </w:r>
      <w:r w:rsidR="009D2922" w:rsidRPr="00624687">
        <w:rPr>
          <w:color w:val="auto"/>
          <w:cs/>
        </w:rPr>
        <w:t>‎</w:t>
      </w:r>
      <w:r w:rsidR="009D2922" w:rsidRPr="00624687">
        <w:rPr>
          <w:color w:val="auto"/>
        </w:rPr>
        <w:t>1.6</w:t>
      </w:r>
      <w:r w:rsidR="004D61F8" w:rsidRPr="00624687">
        <w:rPr>
          <w:color w:val="auto"/>
        </w:rPr>
        <w:fldChar w:fldCharType="end"/>
      </w:r>
      <w:r w:rsidR="004D61F8" w:rsidRPr="00624687">
        <w:rPr>
          <w:color w:val="auto"/>
        </w:rPr>
        <w:t>,</w:t>
      </w:r>
      <w:r w:rsidRPr="00624687">
        <w:rPr>
          <w:color w:val="auto"/>
        </w:rPr>
        <w:t xml:space="preserve"> scavenger receptors were implicated the removal of non-self</w:t>
      </w:r>
      <w:r w:rsidR="00A76204" w:rsidRPr="00624687">
        <w:rPr>
          <w:color w:val="auto"/>
        </w:rPr>
        <w:t>-</w:t>
      </w:r>
      <w:r w:rsidRPr="00624687">
        <w:rPr>
          <w:color w:val="auto"/>
        </w:rPr>
        <w:t>molecules or modified self</w:t>
      </w:r>
      <w:r w:rsidR="00A76204" w:rsidRPr="00624687">
        <w:rPr>
          <w:color w:val="auto"/>
        </w:rPr>
        <w:t>-</w:t>
      </w:r>
      <w:r w:rsidRPr="00624687">
        <w:rPr>
          <w:color w:val="auto"/>
        </w:rPr>
        <w:t xml:space="preserve">molecules (for example damaged proteins, modified low density lipoproteins by oxidation or acetylation) </w:t>
      </w:r>
      <w:r w:rsidRPr="00624687">
        <w:rPr>
          <w:color w:val="auto"/>
        </w:rPr>
        <w:fldChar w:fldCharType="begin">
          <w:fldData xml:space="preserve">PEVuZE5vdGU+PENpdGU+PEF1dGhvcj5QbDwvQXV0aG9yPjxZZWFyPjIwMDY8L1llYXI+PFJlY051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PEVuZE5vdGU+PENpdGU+PEF1dGhvcj5QbDwvQXV0aG9yPjxZZWFyPjIwMDY8L1llYXI+PFJlY051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(Pl et al., 2006, Rana et al., 2016)</w:t>
      </w:r>
      <w:r w:rsidRPr="00624687">
        <w:rPr>
          <w:color w:val="auto"/>
        </w:rPr>
        <w:fldChar w:fldCharType="end"/>
      </w:r>
      <w:r w:rsidRPr="00624687">
        <w:rPr>
          <w:color w:val="auto"/>
        </w:rPr>
        <w:t>. Th</w:t>
      </w:r>
      <w:r w:rsidR="00A76204" w:rsidRPr="00624687">
        <w:rPr>
          <w:color w:val="auto"/>
        </w:rPr>
        <w:t>e</w:t>
      </w:r>
      <w:r w:rsidRPr="00624687">
        <w:rPr>
          <w:color w:val="auto"/>
        </w:rPr>
        <w:t xml:space="preserve"> removal of these molecules could occur through simple endocytosis or a more complicated process like phagocytosis</w:t>
      </w:r>
      <w:r w:rsidR="000D01D6" w:rsidRPr="00624687">
        <w:rPr>
          <w:color w:val="auto"/>
        </w:rPr>
        <w:t>.</w:t>
      </w:r>
      <w:r w:rsidRPr="00624687">
        <w:rPr>
          <w:color w:val="auto"/>
        </w:rPr>
        <w:t xml:space="preserve"> </w:t>
      </w:r>
      <w:r w:rsidR="00327658" w:rsidRPr="00624687">
        <w:rPr>
          <w:color w:val="auto"/>
        </w:rPr>
        <w:t xml:space="preserve">Indeed, the binding of scavenger receptors to their ligands can initiate receptor internalisation </w:t>
      </w:r>
      <w:r w:rsidR="009D0603" w:rsidRPr="00624687">
        <w:rPr>
          <w:color w:val="auto"/>
        </w:rPr>
        <w:t xml:space="preserve">by a number of orchestrated </w:t>
      </w:r>
      <w:r w:rsidR="008D04D2" w:rsidRPr="00624687">
        <w:rPr>
          <w:color w:val="auto"/>
        </w:rPr>
        <w:t xml:space="preserve">mechanisms. Moreover, ligand receptor binding initiate </w:t>
      </w:r>
      <w:r w:rsidR="006A7FB3" w:rsidRPr="00624687">
        <w:rPr>
          <w:color w:val="auto"/>
        </w:rPr>
        <w:t xml:space="preserve">signalling cascades </w:t>
      </w:r>
      <w:r w:rsidR="008D04D2" w:rsidRPr="00624687">
        <w:rPr>
          <w:color w:val="auto"/>
        </w:rPr>
        <w:t xml:space="preserve">that ultimately impact cell behaviour </w:t>
      </w:r>
      <w:r w:rsidRPr="00624687">
        <w:rPr>
          <w:color w:val="auto"/>
        </w:rPr>
        <w:fldChar w:fldCharType="begin">
          <w:fldData xml:space="preserve">PEVuZE5vdGU+PENpdGU+PEF1dGhvcj5NaWxsZXI8L0F1dGhvcj48WWVhcj4yMDExPC9ZZWFyPjxS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PEVuZE5vdGU+PENpdGU+PEF1dGhvcj5NaWxsZXI8L0F1dGhvcj48WWVhcj4yMDExPC9ZZWFyPjxS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(Miller et al., 2011, Plüddemann et al., 2007, Santiago-Garcı́a et al., 2003)</w:t>
      </w:r>
      <w:r w:rsidRPr="00624687">
        <w:rPr>
          <w:color w:val="auto"/>
        </w:rPr>
        <w:fldChar w:fldCharType="end"/>
      </w:r>
      <w:r w:rsidRPr="00624687">
        <w:rPr>
          <w:color w:val="auto"/>
        </w:rPr>
        <w:t xml:space="preserve">. </w:t>
      </w:r>
    </w:p>
    <w:p w14:paraId="48CD9C1C" w14:textId="77777777" w:rsidR="00FF776B" w:rsidRPr="007B7DFC" w:rsidRDefault="00FF776B" w:rsidP="00D47073"/>
    <w:p w14:paraId="4E77EB96" w14:textId="217E71CF" w:rsidR="00FF776B" w:rsidRPr="00624687" w:rsidRDefault="006C6A6B" w:rsidP="00D60532">
      <w:pPr>
        <w:rPr>
          <w:color w:val="auto"/>
        </w:rPr>
      </w:pPr>
      <w:r w:rsidRPr="00624687">
        <w:rPr>
          <w:color w:val="auto"/>
        </w:rPr>
        <w:t xml:space="preserve">The ability of scavenger receptors to bind </w:t>
      </w:r>
      <w:r w:rsidR="000D01D6" w:rsidRPr="00624687">
        <w:rPr>
          <w:color w:val="auto"/>
        </w:rPr>
        <w:t xml:space="preserve">a </w:t>
      </w:r>
      <w:r w:rsidRPr="00624687">
        <w:rPr>
          <w:color w:val="auto"/>
        </w:rPr>
        <w:t xml:space="preserve">very wide spectrum of ligands, </w:t>
      </w:r>
      <w:r w:rsidR="000D01D6" w:rsidRPr="00624687">
        <w:rPr>
          <w:color w:val="auto"/>
        </w:rPr>
        <w:t xml:space="preserve">allows </w:t>
      </w:r>
      <w:r w:rsidRPr="00624687">
        <w:rPr>
          <w:color w:val="auto"/>
        </w:rPr>
        <w:t xml:space="preserve">them to be implicated in a similar range of functions, like apoptotic cells clearance </w:t>
      </w:r>
      <w:r w:rsidRPr="00624687">
        <w:rPr>
          <w:color w:val="auto"/>
        </w:rPr>
        <w:fldChar w:fldCharType="begin"/>
      </w:r>
      <w:r w:rsidR="002D5068" w:rsidRPr="00624687">
        <w:rPr>
          <w:color w:val="auto"/>
        </w:rPr>
        <w:instrText xml:space="preserve"> ADDIN EN.CITE &lt;EndNote&gt;&lt;Cite&gt;&lt;Author&gt;Peiser&lt;/Author&gt;&lt;Year&gt;2001&lt;/Year&gt;&lt;RecNum&gt;20&lt;/RecNum&gt;&lt;DisplayText&gt;(Peiser and Gordon, 2001)&lt;/DisplayText&gt;&lt;record&gt;&lt;rec-number&gt;20&lt;/rec-number&gt;&lt;foreign-keys&gt;&lt;key app="EN" db-id="wa25twppyx902le00tmv990mrttvw5s99sd0" timestamp="1392150220"&gt;20&lt;/key&gt;&lt;/foreign-keys&gt;&lt;ref-type name="Journal Article"&gt;17&lt;/ref-type&gt;&lt;contributors&gt;&lt;authors&gt;&lt;author&gt;Peiser, Leanne&lt;/author&gt;&lt;author&gt;Gordon, Siamon&lt;/author&gt;&lt;/authors&gt;&lt;/contributors&gt;&lt;titles&gt;&lt;title&gt;The function of scavenger receptorsexpressed by macrophages and their rolein the regulation of inflammation&lt;/title&gt;&lt;secondary-title&gt;Microbes and Infection&lt;/secondary-title&gt;&lt;/titles&gt;&lt;periodical&gt;&lt;full-title&gt;Microbes and Infection&lt;/full-title&gt;&lt;/periodical&gt;&lt;pages&gt;149-159&lt;/pages&gt;&lt;volume&gt;3&lt;/volume&gt;&lt;number&gt;2&lt;/number&gt;&lt;keywords&gt;&lt;keyword&gt;scavenger receptor&lt;/keyword&gt;&lt;keyword&gt;LPS&lt;/keyword&gt;&lt;keyword&gt;inflammation&lt;/keyword&gt;&lt;/keywords&gt;&lt;dates&gt;&lt;year&gt;2001&lt;/year&gt;&lt;pub-dates&gt;&lt;date&gt;2//&lt;/date&gt;&lt;/pub-dates&gt;&lt;/dates&gt;&lt;isbn&gt;1286-4579&lt;/isbn&gt;&lt;urls&gt;&lt;related-urls&gt;&lt;url&gt;http://www.sciencedirect.com/science/article/pii/S1286457900013629&lt;/url&gt;&lt;/related-urls&gt;&lt;/urls&gt;&lt;electronic-resource-num&gt;http://dx.doi.org/10.1016/S1286-4579(00)01362-9&lt;/electronic-resource-num&gt;&lt;/record&gt;&lt;/Cite&gt;&lt;/EndNote&gt;</w:instrText>
      </w:r>
      <w:r w:rsidRPr="00624687">
        <w:rPr>
          <w:color w:val="auto"/>
        </w:rPr>
        <w:fldChar w:fldCharType="separate"/>
      </w:r>
      <w:r w:rsidR="002D5068" w:rsidRPr="00624687">
        <w:rPr>
          <w:noProof/>
          <w:color w:val="auto"/>
        </w:rPr>
        <w:t>(Peiser and Gordon, 2001)</w:t>
      </w:r>
      <w:r w:rsidRPr="00624687">
        <w:rPr>
          <w:color w:val="auto"/>
        </w:rPr>
        <w:fldChar w:fldCharType="end"/>
      </w:r>
      <w:r w:rsidRPr="00624687">
        <w:rPr>
          <w:color w:val="auto"/>
        </w:rPr>
        <w:t xml:space="preserve"> and presentation of antigens </w:t>
      </w:r>
      <w:r w:rsidRPr="00624687">
        <w:rPr>
          <w:color w:val="auto"/>
        </w:rPr>
        <w:fldChar w:fldCharType="begin">
          <w:fldData xml:space="preserve">PEVuZE5vdGU+PENpdGU+PEF1dGhvcj5OaWNvbGV0dGk8L0F1dGhvcj48WWVhcj4xOTk5PC9ZZWFy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PEVuZE5vdGU+PENpdGU+PEF1dGhvcj5OaWNvbGV0dGk8L0F1dGhvcj48WWVhcj4xOTk5PC9ZZWFy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(Nicoletti et al., 1999)</w:t>
      </w:r>
      <w:r w:rsidRPr="00624687">
        <w:rPr>
          <w:color w:val="auto"/>
        </w:rPr>
        <w:fldChar w:fldCharType="end"/>
      </w:r>
      <w:r w:rsidRPr="00624687">
        <w:rPr>
          <w:color w:val="auto"/>
        </w:rPr>
        <w:t xml:space="preserve">. This complexity in functional responses of scavenger receptors to ligand, sheds light on why these receptors were thought to participate in </w:t>
      </w:r>
      <w:r w:rsidR="000D01D6" w:rsidRPr="00624687">
        <w:rPr>
          <w:color w:val="auto"/>
        </w:rPr>
        <w:t xml:space="preserve">a </w:t>
      </w:r>
      <w:r w:rsidRPr="00624687">
        <w:rPr>
          <w:color w:val="auto"/>
        </w:rPr>
        <w:t xml:space="preserve">diverse range of </w:t>
      </w:r>
      <w:r w:rsidR="00D60368" w:rsidRPr="00624687">
        <w:rPr>
          <w:color w:val="auto"/>
        </w:rPr>
        <w:t>signalling</w:t>
      </w:r>
      <w:r w:rsidRPr="00624687">
        <w:rPr>
          <w:color w:val="auto"/>
        </w:rPr>
        <w:t xml:space="preserve"> pathways </w:t>
      </w:r>
      <w:r w:rsidRPr="00624687">
        <w:rPr>
          <w:color w:val="auto"/>
        </w:rPr>
        <w:fldChar w:fldCharType="begin"/>
      </w:r>
      <w:r w:rsidR="002D5068" w:rsidRPr="00624687">
        <w:rPr>
          <w:color w:val="auto"/>
        </w:rPr>
        <w:instrText xml:space="preserve"> ADDIN EN.CITE &lt;EndNote&gt;&lt;Cite&gt;&lt;Author&gt;Canton&lt;/Author&gt;&lt;Year&gt;2013&lt;/Year&gt;&lt;RecNum&gt;552&lt;/RecNum&gt;&lt;DisplayText&gt;(Canton et al., 2013)&lt;/DisplayText&gt;&lt;record&gt;&lt;rec-number&gt;552&lt;/rec-number&gt;&lt;foreign-keys&gt;&lt;key app="EN" db-id="wa25twppyx902le00tmv990mrttvw5s99sd0" timestamp="1401017924"&gt;552&lt;/key&gt;&lt;/foreign-keys&gt;&lt;ref-type name="Journal Article"&gt;17&lt;/ref-type&gt;&lt;contributors&gt;&lt;authors&gt;&lt;author&gt;Canton, Johnathan&lt;/author&gt;&lt;author&gt;Neculai, Dante&lt;/author&gt;&lt;author&gt;Grinstein, Sergio&lt;/author&gt;&lt;/authors&gt;&lt;/contributors&gt;&lt;titles&gt;&lt;title&gt;Scavenger receptors in homeostasis and immunity&lt;/title&gt;&lt;secondary-title&gt;Nat Rev Immunol&lt;/secondary-title&gt;&lt;/titles&gt;&lt;periodical&gt;&lt;full-title&gt;Nat Rev Immunol&lt;/full-title&gt;&lt;abbr-1&gt;Nature reviews. Immunology&lt;/abbr-1&gt;&lt;/periodical&gt;&lt;pages&gt;621-634&lt;/pages&gt;&lt;volume&gt;13&lt;/volume&gt;&lt;number&gt;9&lt;/number&gt;&lt;dates&gt;&lt;year&gt;2013&lt;/year&gt;&lt;pub-dates&gt;&lt;date&gt;09//print&lt;/date&gt;&lt;/pub-dates&gt;&lt;/dates&gt;&lt;publisher&gt;Nature Publishing Group, a division of Macmillan Publishers Limited. All Rights Reserved.&lt;/publisher&gt;&lt;isbn&gt;1474-1733&lt;/isbn&gt;&lt;work-type&gt;Review&lt;/work-type&gt;&lt;urls&gt;&lt;related-urls&gt;&lt;url&gt;http://dx.doi.org/10.1038/nri3515&lt;/url&gt;&lt;/related-urls&gt;&lt;/urls&gt;&lt;electronic-resource-num&gt;10.1038/nri3515&amp;#xD;http://www.nature.com/nri/journal/v13/n9/abs/nri3515.html#supplementary-information&lt;/electronic-resource-num&gt;&lt;/record&gt;&lt;/Cite&gt;&lt;/EndNote&gt;</w:instrText>
      </w:r>
      <w:r w:rsidRPr="00624687">
        <w:rPr>
          <w:color w:val="auto"/>
        </w:rPr>
        <w:fldChar w:fldCharType="separate"/>
      </w:r>
      <w:r w:rsidR="002D5068" w:rsidRPr="00624687">
        <w:rPr>
          <w:noProof/>
          <w:color w:val="auto"/>
        </w:rPr>
        <w:t>(Canton et al., 2013)</w:t>
      </w:r>
      <w:r w:rsidRPr="00624687">
        <w:rPr>
          <w:color w:val="auto"/>
        </w:rPr>
        <w:fldChar w:fldCharType="end"/>
      </w:r>
      <w:r w:rsidRPr="00624687">
        <w:rPr>
          <w:color w:val="auto"/>
        </w:rPr>
        <w:t>. Additionally, the internali</w:t>
      </w:r>
      <w:r w:rsidR="000D01D6" w:rsidRPr="00624687">
        <w:rPr>
          <w:color w:val="auto"/>
        </w:rPr>
        <w:t>s</w:t>
      </w:r>
      <w:r w:rsidRPr="00624687">
        <w:rPr>
          <w:color w:val="auto"/>
        </w:rPr>
        <w:t xml:space="preserve">ation of ligands bound by scavenger receptor can modify </w:t>
      </w:r>
      <w:r w:rsidR="00D60368" w:rsidRPr="00624687">
        <w:rPr>
          <w:color w:val="auto"/>
        </w:rPr>
        <w:t>signalling</w:t>
      </w:r>
      <w:r w:rsidRPr="00624687">
        <w:rPr>
          <w:color w:val="auto"/>
        </w:rPr>
        <w:t xml:space="preserve"> mode</w:t>
      </w:r>
      <w:r w:rsidR="000D01D6" w:rsidRPr="00624687">
        <w:rPr>
          <w:color w:val="auto"/>
        </w:rPr>
        <w:t>,</w:t>
      </w:r>
      <w:r w:rsidRPr="00624687">
        <w:rPr>
          <w:color w:val="auto"/>
        </w:rPr>
        <w:t xml:space="preserve"> which in turn can affect metabolic functions; an example for that is the delivery of oxLDL to lysosomes </w:t>
      </w:r>
      <w:r w:rsidRPr="00624687">
        <w:rPr>
          <w:color w:val="auto"/>
        </w:rPr>
        <w:fldChar w:fldCharType="begin"/>
      </w:r>
      <w:r w:rsidR="002D5068" w:rsidRPr="00624687">
        <w:rPr>
          <w:color w:val="auto"/>
        </w:rPr>
        <w:instrText xml:space="preserve"> ADDIN EN.CITE &lt;EndNote&gt;&lt;Cite&gt;&lt;Author&gt;Canton&lt;/Author&gt;&lt;Year&gt;2013&lt;/Year&gt;&lt;RecNum&gt;552&lt;/RecNum&gt;&lt;DisplayText&gt;(Canton et al., 2013)&lt;/DisplayText&gt;&lt;record&gt;&lt;rec-number&gt;552&lt;/rec-number&gt;&lt;foreign-keys&gt;&lt;key app="EN" db-id="wa25twppyx902le00tmv990mrttvw5s99sd0" timestamp="1401017924"&gt;552&lt;/key&gt;&lt;/foreign-keys&gt;&lt;ref-type name="Journal Article"&gt;17&lt;/ref-type&gt;&lt;contributors&gt;&lt;authors&gt;&lt;author&gt;Canton, Johnathan&lt;/author&gt;&lt;author&gt;Neculai, Dante&lt;/author&gt;&lt;author&gt;Grinstein, Sergio&lt;/author&gt;&lt;/authors&gt;&lt;/contributors&gt;&lt;titles&gt;&lt;title&gt;Scavenger receptors in homeostasis and immunity&lt;/title&gt;&lt;secondary-title&gt;Nat Rev Immunol&lt;/secondary-title&gt;&lt;/titles&gt;&lt;periodical&gt;&lt;full-title&gt;Nat Rev Immunol&lt;/full-title&gt;&lt;abbr-1&gt;Nature reviews. Immunology&lt;/abbr-1&gt;&lt;/periodical&gt;&lt;pages&gt;621-634&lt;/pages&gt;&lt;volume&gt;13&lt;/volume&gt;&lt;number&gt;9&lt;/number&gt;&lt;dates&gt;&lt;year&gt;2013&lt;/year&gt;&lt;pub-dates&gt;&lt;date&gt;09//print&lt;/date&gt;&lt;/pub-dates&gt;&lt;/dates&gt;&lt;publisher&gt;Nature Publishing Group, a division of Macmillan Publishers Limited. All Rights Reserved.&lt;/publisher&gt;&lt;isbn&gt;1474-1733&lt;/isbn&gt;&lt;work-type&gt;Review&lt;/work-type&gt;&lt;urls&gt;&lt;related-urls&gt;&lt;url&gt;http://dx.doi.org/10.1038/nri3515&lt;/url&gt;&lt;/related-urls&gt;&lt;/urls&gt;&lt;electronic-resource-num&gt;10.1038/nri3515&amp;#xD;http://www.nature.com/nri/journal/v13/n9/abs/nri3515.html#supplementary-information&lt;/electronic-resource-num&gt;&lt;/record&gt;&lt;/Cite&gt;&lt;/EndNote&gt;</w:instrText>
      </w:r>
      <w:r w:rsidRPr="00624687">
        <w:rPr>
          <w:color w:val="auto"/>
        </w:rPr>
        <w:fldChar w:fldCharType="separate"/>
      </w:r>
      <w:r w:rsidR="002D5068" w:rsidRPr="00624687">
        <w:rPr>
          <w:noProof/>
          <w:color w:val="auto"/>
        </w:rPr>
        <w:t>(Canton et al., 2013)</w:t>
      </w:r>
      <w:r w:rsidRPr="00624687">
        <w:rPr>
          <w:color w:val="auto"/>
        </w:rPr>
        <w:fldChar w:fldCharType="end"/>
      </w:r>
      <w:r w:rsidRPr="00624687">
        <w:rPr>
          <w:color w:val="auto"/>
        </w:rPr>
        <w:t xml:space="preserve">. </w:t>
      </w:r>
      <w:r w:rsidRPr="00624687">
        <w:rPr>
          <w:rFonts w:asciiTheme="majorBidi" w:hAnsiTheme="majorBidi" w:cstheme="majorBidi"/>
          <w:color w:val="auto"/>
        </w:rPr>
        <w:t>Scavenger receptors can also complex with other surface molecules or co</w:t>
      </w:r>
      <w:r w:rsidR="000D01D6" w:rsidRPr="00624687">
        <w:rPr>
          <w:rFonts w:asciiTheme="majorBidi" w:hAnsiTheme="majorBidi" w:cstheme="majorBidi"/>
          <w:color w:val="auto"/>
        </w:rPr>
        <w:t>-</w:t>
      </w:r>
      <w:r w:rsidRPr="00624687">
        <w:rPr>
          <w:rFonts w:asciiTheme="majorBidi" w:hAnsiTheme="majorBidi" w:cstheme="majorBidi"/>
          <w:color w:val="auto"/>
        </w:rPr>
        <w:t xml:space="preserve">receptors to achieve some of their functions like ligand internalisation </w:t>
      </w:r>
      <w:r w:rsidRPr="00624687">
        <w:rPr>
          <w:rFonts w:asciiTheme="majorBidi" w:hAnsiTheme="majorBidi" w:cstheme="majorBidi"/>
          <w:color w:val="auto"/>
        </w:rPr>
        <w:fldChar w:fldCharType="begin">
          <w:fldData xml:space="preserve">PEVuZE5vdGU+PENpdGU+PEF1dGhvcj5IZWl0PC9BdXRob3I+PFllYXI+MjAxMzwvWWVhcj48UmVj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PEVuZE5vdGU+PENpdGU+PEF1dGhvcj5IZWl0PC9BdXRob3I+PFllYXI+MjAxMzwvWWVhcj48UmVj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(Heit et al., 2013, Todt et al., 2008)</w:t>
      </w:r>
      <w:r w:rsidRPr="00624687">
        <w:rPr>
          <w:rFonts w:asciiTheme="majorBidi" w:hAnsiTheme="majorBidi" w:cstheme="majorBidi"/>
          <w:color w:val="auto"/>
        </w:rPr>
        <w:fldChar w:fldCharType="end"/>
      </w:r>
      <w:r w:rsidRPr="00624687">
        <w:rPr>
          <w:color w:val="auto"/>
        </w:rPr>
        <w:t xml:space="preserve">.  </w:t>
      </w:r>
      <w:r w:rsidRPr="00624687">
        <w:rPr>
          <w:rFonts w:asciiTheme="majorBidi" w:hAnsiTheme="majorBidi" w:cstheme="majorBidi"/>
          <w:color w:val="auto"/>
        </w:rPr>
        <w:t>Indeed, it is ligand dependent whether the co-receptor</w:t>
      </w:r>
      <w:r w:rsidR="00DE21C1" w:rsidRPr="00624687">
        <w:rPr>
          <w:rFonts w:asciiTheme="majorBidi" w:hAnsiTheme="majorBidi" w:cstheme="majorBidi"/>
          <w:color w:val="auto"/>
        </w:rPr>
        <w:t>s</w:t>
      </w:r>
      <w:r w:rsidRPr="00624687">
        <w:rPr>
          <w:rFonts w:asciiTheme="majorBidi" w:hAnsiTheme="majorBidi" w:cstheme="majorBidi"/>
          <w:color w:val="auto"/>
        </w:rPr>
        <w:t xml:space="preserve"> produce an independent </w:t>
      </w:r>
      <w:r w:rsidR="00D60368" w:rsidRPr="00624687">
        <w:rPr>
          <w:rFonts w:asciiTheme="majorBidi" w:hAnsiTheme="majorBidi" w:cstheme="majorBidi"/>
          <w:color w:val="auto"/>
        </w:rPr>
        <w:t>signalling</w:t>
      </w:r>
      <w:r w:rsidRPr="00624687">
        <w:rPr>
          <w:rFonts w:asciiTheme="majorBidi" w:hAnsiTheme="majorBidi" w:cstheme="majorBidi"/>
          <w:color w:val="auto"/>
        </w:rPr>
        <w:t xml:space="preserve"> cascade or </w:t>
      </w:r>
      <w:r w:rsidR="000D01D6" w:rsidRPr="00624687">
        <w:rPr>
          <w:rFonts w:asciiTheme="majorBidi" w:hAnsiTheme="majorBidi" w:cstheme="majorBidi"/>
          <w:color w:val="auto"/>
        </w:rPr>
        <w:t xml:space="preserve">are </w:t>
      </w:r>
      <w:r w:rsidRPr="00624687">
        <w:rPr>
          <w:rFonts w:asciiTheme="majorBidi" w:hAnsiTheme="majorBidi" w:cstheme="majorBidi"/>
          <w:color w:val="auto"/>
        </w:rPr>
        <w:t xml:space="preserve">involved in scavenger receptor </w:t>
      </w:r>
      <w:r w:rsidR="00D60368" w:rsidRPr="00624687">
        <w:rPr>
          <w:rFonts w:asciiTheme="majorBidi" w:hAnsiTheme="majorBidi" w:cstheme="majorBidi"/>
          <w:color w:val="auto"/>
        </w:rPr>
        <w:t>signalling</w:t>
      </w:r>
      <w:r w:rsidRPr="00624687">
        <w:rPr>
          <w:rFonts w:asciiTheme="majorBidi" w:hAnsiTheme="majorBidi" w:cstheme="majorBidi"/>
          <w:color w:val="auto"/>
        </w:rPr>
        <w:t xml:space="preserve">, initiated by ligand uptake </w:t>
      </w:r>
      <w:r w:rsidRPr="00624687">
        <w:rPr>
          <w:rFonts w:asciiTheme="majorBidi" w:hAnsiTheme="majorBidi" w:cstheme="majorBidi"/>
          <w:color w:val="auto"/>
        </w:rPr>
        <w:fldChar w:fldCharType="begin">
          <w:fldData xml:space="preserve">PEVuZE5vdGU+PENpdGU+PEF1dGhvcj5FcmRtYW48L0F1dGhvcj48WWVhcj4yMDA5PC9ZZWFyPjxS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==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PEVuZE5vdGU+PENpdGU+PEF1dGhvcj5FcmRtYW48L0F1dGhvcj48WWVhcj4yMDA5PC9ZZWFyPjxS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==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(Erdman et al., 2009, Stewart et al., 2010)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r w:rsidR="00D47073" w:rsidRPr="00624687">
        <w:rPr>
          <w:rFonts w:asciiTheme="majorBidi" w:hAnsiTheme="majorBidi" w:cstheme="majorBidi"/>
          <w:color w:val="auto"/>
        </w:rPr>
        <w:t xml:space="preserve"> </w:t>
      </w:r>
    </w:p>
    <w:p w14:paraId="612EE413" w14:textId="77777777" w:rsidR="00FF776B" w:rsidRPr="00624687" w:rsidRDefault="00FF776B" w:rsidP="00D47073">
      <w:pPr>
        <w:rPr>
          <w:rFonts w:asciiTheme="majorBidi" w:hAnsiTheme="majorBidi" w:cstheme="majorBidi"/>
          <w:color w:val="auto"/>
        </w:rPr>
      </w:pPr>
    </w:p>
    <w:p w14:paraId="6EBC98B3" w14:textId="4A900E0F" w:rsidR="00FF776B" w:rsidRPr="00624687" w:rsidRDefault="006C6A6B" w:rsidP="00D47073">
      <w:pPr>
        <w:rPr>
          <w:rFonts w:asciiTheme="majorBidi" w:hAnsiTheme="majorBidi" w:cstheme="majorBidi"/>
          <w:color w:val="auto"/>
        </w:rPr>
      </w:pPr>
      <w:r w:rsidRPr="00624687">
        <w:rPr>
          <w:color w:val="auto"/>
        </w:rPr>
        <w:t xml:space="preserve">Although SR-A1 was found to be lacking </w:t>
      </w:r>
      <w:r w:rsidR="000D01D6" w:rsidRPr="00624687">
        <w:rPr>
          <w:color w:val="auto"/>
        </w:rPr>
        <w:t>i</w:t>
      </w:r>
      <w:r w:rsidRPr="00624687">
        <w:rPr>
          <w:color w:val="auto"/>
        </w:rPr>
        <w:t xml:space="preserve">n the intracellular </w:t>
      </w:r>
      <w:r w:rsidR="00D60368" w:rsidRPr="00624687">
        <w:rPr>
          <w:color w:val="auto"/>
        </w:rPr>
        <w:t>signalling</w:t>
      </w:r>
      <w:r w:rsidRPr="00624687">
        <w:rPr>
          <w:color w:val="auto"/>
        </w:rPr>
        <w:t xml:space="preserve"> motifs, a characteristic </w:t>
      </w:r>
      <w:r w:rsidR="00DE21C1" w:rsidRPr="00624687">
        <w:rPr>
          <w:color w:val="auto"/>
        </w:rPr>
        <w:t xml:space="preserve">that </w:t>
      </w:r>
      <w:r w:rsidRPr="00624687">
        <w:rPr>
          <w:color w:val="auto"/>
        </w:rPr>
        <w:t xml:space="preserve">restricted its ability to initiate </w:t>
      </w:r>
      <w:r w:rsidR="00D60368" w:rsidRPr="00624687">
        <w:rPr>
          <w:color w:val="auto"/>
        </w:rPr>
        <w:t>signalling</w:t>
      </w:r>
      <w:r w:rsidRPr="00624687">
        <w:rPr>
          <w:color w:val="auto"/>
        </w:rPr>
        <w:t xml:space="preserve"> straight into the cell, its phosphorylated domains found intracellularly facilitated the interaction of SR-A1 with intracellular </w:t>
      </w:r>
      <w:r w:rsidR="00D60368" w:rsidRPr="00624687">
        <w:rPr>
          <w:color w:val="auto"/>
        </w:rPr>
        <w:t>signalling</w:t>
      </w:r>
      <w:r w:rsidRPr="00624687">
        <w:rPr>
          <w:color w:val="auto"/>
        </w:rPr>
        <w:t xml:space="preserve"> components </w:t>
      </w:r>
      <w:r w:rsidRPr="00624687">
        <w:rPr>
          <w:color w:val="auto"/>
        </w:rPr>
        <w:fldChar w:fldCharType="begin">
          <w:fldData xml:space="preserve">PEVuZE5vdGU+PENpdGU+PEF1dGhvcj5OaWtvbGljPC9BdXRob3I+PFllYXI+MjAwNzwvWWVhcj48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PEVuZE5vdGU+PENpdGU+PEF1dGhvcj5OaWtvbGljPC9BdXRob3I+PFllYXI+MjAwNzwvWWVhcj48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(Nikolic et al., 2007)</w:t>
      </w:r>
      <w:r w:rsidRPr="00624687">
        <w:rPr>
          <w:color w:val="auto"/>
        </w:rPr>
        <w:fldChar w:fldCharType="end"/>
      </w:r>
      <w:r w:rsidRPr="00624687">
        <w:rPr>
          <w:color w:val="auto"/>
        </w:rPr>
        <w:t>.</w:t>
      </w:r>
      <w:r w:rsidRPr="00624687">
        <w:rPr>
          <w:rFonts w:asciiTheme="majorBidi" w:hAnsiTheme="majorBidi" w:cstheme="majorBidi"/>
          <w:color w:val="auto"/>
        </w:rPr>
        <w:t xml:space="preserve"> </w:t>
      </w:r>
      <w:r w:rsidRPr="00624687">
        <w:rPr>
          <w:color w:val="auto"/>
        </w:rPr>
        <w:t>Additionally, SR</w:t>
      </w:r>
      <w:r w:rsidR="000D01D6" w:rsidRPr="00624687">
        <w:rPr>
          <w:color w:val="auto"/>
        </w:rPr>
        <w:t>-</w:t>
      </w:r>
      <w:r w:rsidRPr="00624687">
        <w:rPr>
          <w:color w:val="auto"/>
        </w:rPr>
        <w:t>A1 was found to complex with TLR4 when binding LPS. This collaboration enhance</w:t>
      </w:r>
      <w:r w:rsidR="00D60368" w:rsidRPr="00624687">
        <w:rPr>
          <w:color w:val="auto"/>
        </w:rPr>
        <w:t>d</w:t>
      </w:r>
      <w:r w:rsidRPr="00624687">
        <w:rPr>
          <w:color w:val="auto"/>
        </w:rPr>
        <w:t xml:space="preserve"> the </w:t>
      </w:r>
      <w:r w:rsidRPr="00624687">
        <w:rPr>
          <w:color w:val="auto"/>
        </w:rPr>
        <w:lastRenderedPageBreak/>
        <w:t>activation of nuclear factor</w:t>
      </w:r>
      <w:r w:rsidR="000D01D6" w:rsidRPr="00624687">
        <w:rPr>
          <w:color w:val="auto"/>
        </w:rPr>
        <w:t>-</w:t>
      </w:r>
      <w:r w:rsidRPr="00624687">
        <w:rPr>
          <w:color w:val="auto"/>
        </w:rPr>
        <w:t>κB</w:t>
      </w:r>
      <w:r w:rsidR="000D01D6" w:rsidRPr="00624687">
        <w:rPr>
          <w:color w:val="auto"/>
        </w:rPr>
        <w:t xml:space="preserve"> (NF-κB) </w:t>
      </w:r>
      <w:r w:rsidRPr="00624687">
        <w:rPr>
          <w:color w:val="auto"/>
        </w:rPr>
        <w:t xml:space="preserve">pathway, affecting cell survival </w:t>
      </w:r>
      <w:r w:rsidRPr="00624687">
        <w:rPr>
          <w:color w:val="auto"/>
        </w:rPr>
        <w:fldChar w:fldCharType="begin">
          <w:fldData xml:space="preserve">PEVuZE5vdGU+PENpdGU+PEF1dGhvcj5ZdTwvQXV0aG9yPjxZZWFyPjIwMTI8L1llYXI+PFJlY051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PEVuZE5vdGU+PENpdGU+PEF1dGhvcj5ZdTwvQXV0aG9yPjxZZWFyPjIwMTI8L1llYXI+PFJlY051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(Yu et al., 2012)</w:t>
      </w:r>
      <w:r w:rsidRPr="00624687">
        <w:rPr>
          <w:color w:val="auto"/>
        </w:rPr>
        <w:fldChar w:fldCharType="end"/>
      </w:r>
      <w:r w:rsidRPr="00624687">
        <w:rPr>
          <w:color w:val="auto"/>
        </w:rPr>
        <w:t>. In addition, murine macrophage SR-A1</w:t>
      </w:r>
      <w:r w:rsidR="00D60368" w:rsidRPr="00624687">
        <w:rPr>
          <w:color w:val="auto"/>
        </w:rPr>
        <w:t xml:space="preserve"> </w:t>
      </w:r>
      <w:r w:rsidRPr="00624687">
        <w:rPr>
          <w:color w:val="auto"/>
        </w:rPr>
        <w:t xml:space="preserve">was found to associate with </w:t>
      </w:r>
      <w:r w:rsidR="001074DF" w:rsidRPr="00624687">
        <w:rPr>
          <w:rFonts w:asciiTheme="majorBidi" w:hAnsiTheme="majorBidi" w:cstheme="majorBidi"/>
          <w:color w:val="auto"/>
        </w:rPr>
        <w:t>tyrosine protein kinase MER (MERTK)</w:t>
      </w:r>
      <w:r w:rsidRPr="00624687">
        <w:rPr>
          <w:rFonts w:asciiTheme="majorBidi" w:hAnsiTheme="majorBidi" w:cstheme="majorBidi"/>
          <w:color w:val="auto"/>
        </w:rPr>
        <w:t xml:space="preserve"> to enable the uptake of apoptotic cell</w:t>
      </w:r>
      <w:r w:rsidR="00DE21C1" w:rsidRPr="00624687">
        <w:rPr>
          <w:rFonts w:asciiTheme="majorBidi" w:hAnsiTheme="majorBidi" w:cstheme="majorBidi"/>
          <w:color w:val="auto"/>
        </w:rPr>
        <w:t>s</w:t>
      </w:r>
      <w:r w:rsidRPr="00624687">
        <w:rPr>
          <w:rFonts w:asciiTheme="majorBidi" w:hAnsiTheme="majorBidi" w:cstheme="majorBidi"/>
          <w:color w:val="auto"/>
        </w:rPr>
        <w:t xml:space="preserve">, through the activation of </w:t>
      </w:r>
      <w:r w:rsidR="00D60368" w:rsidRPr="00624687">
        <w:rPr>
          <w:rFonts w:asciiTheme="majorBidi" w:hAnsiTheme="majorBidi" w:cstheme="majorBidi"/>
          <w:color w:val="auto"/>
        </w:rPr>
        <w:t>p</w:t>
      </w:r>
      <w:r w:rsidR="000D01D6" w:rsidRPr="00624687">
        <w:rPr>
          <w:rFonts w:asciiTheme="majorBidi" w:hAnsiTheme="majorBidi" w:cstheme="majorBidi"/>
          <w:color w:val="auto"/>
        </w:rPr>
        <w:t>hospholipase Cγ2 (</w:t>
      </w:r>
      <w:r w:rsidRPr="00624687">
        <w:rPr>
          <w:rFonts w:asciiTheme="majorBidi" w:hAnsiTheme="majorBidi" w:cstheme="majorBidi"/>
          <w:color w:val="auto"/>
        </w:rPr>
        <w:t>PLCγ2</w:t>
      </w:r>
      <w:r w:rsidR="000D01D6" w:rsidRPr="00624687">
        <w:rPr>
          <w:rFonts w:asciiTheme="majorBidi" w:hAnsiTheme="majorBidi" w:cstheme="majorBidi"/>
          <w:color w:val="auto"/>
        </w:rPr>
        <w:t>)</w:t>
      </w:r>
      <w:r w:rsidRPr="00624687">
        <w:rPr>
          <w:rFonts w:asciiTheme="majorBidi" w:hAnsiTheme="majorBidi" w:cstheme="majorBidi"/>
          <w:color w:val="auto"/>
        </w:rPr>
        <w:t xml:space="preserve">, a key downstream </w:t>
      </w:r>
      <w:r w:rsidR="00D60368" w:rsidRPr="00624687">
        <w:rPr>
          <w:rFonts w:asciiTheme="majorBidi" w:hAnsiTheme="majorBidi" w:cstheme="majorBidi"/>
          <w:color w:val="auto"/>
        </w:rPr>
        <w:t>signalling</w:t>
      </w:r>
      <w:r w:rsidRPr="00624687">
        <w:rPr>
          <w:rFonts w:asciiTheme="majorBidi" w:hAnsiTheme="majorBidi" w:cstheme="majorBidi"/>
          <w:color w:val="auto"/>
        </w:rPr>
        <w:t xml:space="preserve"> intermediary </w:t>
      </w:r>
      <w:r w:rsidRPr="00624687">
        <w:rPr>
          <w:rFonts w:asciiTheme="majorBidi" w:hAnsiTheme="majorBidi" w:cstheme="majorBidi"/>
          <w:color w:val="auto"/>
        </w:rPr>
        <w:fldChar w:fldCharType="begin"/>
      </w:r>
      <w:r w:rsidR="002D5068" w:rsidRPr="00624687">
        <w:rPr>
          <w:rFonts w:asciiTheme="majorBidi" w:hAnsiTheme="majorBidi" w:cstheme="majorBidi"/>
          <w:color w:val="auto"/>
        </w:rPr>
        <w:instrText xml:space="preserve"> ADDIN EN.CITE &lt;EndNote&gt;&lt;Cite&gt;&lt;Author&gt;Todt&lt;/Author&gt;&lt;Year&gt;2008&lt;/Year&gt;&lt;RecNum&gt;1068&lt;/RecNum&gt;&lt;DisplayText&gt;(Todt et al., 2008)&lt;/DisplayText&gt;&lt;record&gt;&lt;rec-number&gt;1068&lt;/rec-number&gt;&lt;foreign-keys&gt;&lt;key app="EN" db-id="wa25twppyx902le00tmv990mrttvw5s99sd0" timestamp="1479909250"&gt;1068&lt;/key&gt;&lt;/foreign-keys&gt;&lt;ref-type name="Journal Article"&gt;17&lt;/ref-type&gt;&lt;contributors&gt;&lt;authors&gt;&lt;author&gt;Todt, Jill C.&lt;/author&gt;&lt;author&gt;Hu, Bin&lt;/author&gt;&lt;author&gt;Curtis, Jeffrey L.&lt;/author&gt;&lt;/authors&gt;&lt;/contributors&gt;&lt;titles&gt;&lt;title&gt;The scavenger receptor SR-A I/II (CD204) signals via the receptor tyrosine kinase Mertk during apoptotic cell uptake by murine macrophages&lt;/title&gt;&lt;secondary-title&gt;Journal of Leukocyte Biology&lt;/secondary-title&gt;&lt;/titles&gt;&lt;periodical&gt;&lt;full-title&gt;Journal of Leukocyte Biology&lt;/full-title&gt;&lt;/periodical&gt;&lt;pages&gt;510-518&lt;/pages&gt;&lt;volume&gt;84&lt;/volume&gt;&lt;number&gt;2&lt;/number&gt;&lt;dates&gt;&lt;year&gt;2008&lt;/year&gt;&lt;pub-dates&gt;&lt;date&gt;05/29&amp;#xD;03/02/received&amp;#xD;03/31/revised&amp;#xD;04/23/accepted&lt;/date&gt;&lt;/pub-dates&gt;&lt;/dates&gt;&lt;publisher&gt;The Society for Leukocyte Biology&lt;/publisher&gt;&lt;isbn&gt;0741-5400&amp;#xD;1938-3673&lt;/isbn&gt;&lt;accession-num&gt;PMC2718803&lt;/accession-num&gt;&lt;urls&gt;&lt;related-urls&gt;&lt;url&gt;http://www.ncbi.nlm.nih.gov/pmc/articles/PMC2718803/&lt;/url&gt;&lt;/related-urls&gt;&lt;/urls&gt;&lt;electronic-resource-num&gt;10.1189/jlb.0307135&lt;/electronic-resource-num&gt;&lt;remote-database-name&gt;PMC&lt;/remote-database-name&gt;&lt;/record&gt;&lt;/Cite&gt;&lt;/EndNote&gt;</w:instrText>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(Todt et al., 2008)</w:t>
      </w:r>
      <w:r w:rsidRPr="00624687">
        <w:rPr>
          <w:rFonts w:asciiTheme="majorBidi" w:hAnsiTheme="majorBidi" w:cstheme="majorBidi"/>
          <w:color w:val="auto"/>
        </w:rPr>
        <w:fldChar w:fldCharType="end"/>
      </w:r>
      <w:r w:rsidRPr="00624687">
        <w:rPr>
          <w:rFonts w:asciiTheme="majorBidi" w:hAnsiTheme="majorBidi" w:cstheme="majorBidi"/>
          <w:color w:val="auto"/>
        </w:rPr>
        <w:t>.</w:t>
      </w:r>
      <w:r w:rsidR="00D47073" w:rsidRPr="00624687">
        <w:rPr>
          <w:rFonts w:asciiTheme="majorBidi" w:hAnsiTheme="majorBidi" w:cstheme="majorBidi"/>
          <w:color w:val="auto"/>
        </w:rPr>
        <w:t xml:space="preserve"> </w:t>
      </w:r>
    </w:p>
    <w:p w14:paraId="6142E06D" w14:textId="77777777" w:rsidR="00FF776B" w:rsidRPr="00624687" w:rsidRDefault="00FF776B" w:rsidP="00D47073">
      <w:pPr>
        <w:rPr>
          <w:rFonts w:asciiTheme="majorBidi" w:hAnsiTheme="majorBidi" w:cstheme="majorBidi"/>
          <w:color w:val="auto"/>
        </w:rPr>
      </w:pPr>
    </w:p>
    <w:p w14:paraId="5ADB629F" w14:textId="63BA18C9" w:rsidR="00FF776B" w:rsidRPr="00624687" w:rsidRDefault="006C6A6B" w:rsidP="00D47073">
      <w:pPr>
        <w:rPr>
          <w:color w:val="auto"/>
        </w:rPr>
      </w:pPr>
      <w:r w:rsidRPr="00624687">
        <w:rPr>
          <w:color w:val="auto"/>
        </w:rPr>
        <w:t xml:space="preserve">SR-B1 is involved in the </w:t>
      </w:r>
      <w:r w:rsidR="002A0197" w:rsidRPr="00624687">
        <w:rPr>
          <w:color w:val="auto"/>
        </w:rPr>
        <w:t>internalisation</w:t>
      </w:r>
      <w:r w:rsidRPr="00624687">
        <w:rPr>
          <w:color w:val="auto"/>
        </w:rPr>
        <w:t xml:space="preserve"> of several ligand</w:t>
      </w:r>
      <w:r w:rsidR="00D75ED0" w:rsidRPr="00624687">
        <w:rPr>
          <w:color w:val="auto"/>
        </w:rPr>
        <w:t>s</w:t>
      </w:r>
      <w:r w:rsidRPr="00624687">
        <w:rPr>
          <w:color w:val="auto"/>
        </w:rPr>
        <w:t xml:space="preserve"> but it was primarily associated with the uptake of HDL </w:t>
      </w:r>
      <w:r w:rsidRPr="00624687">
        <w:rPr>
          <w:color w:val="auto"/>
        </w:rPr>
        <w:fldChar w:fldCharType="begin">
          <w:fldData xml:space="preserve">PEVuZE5vdGU+PENpdGU+PEF1dGhvcj5XZWJiPC9BdXRob3I+PFllYXI+MTk5ODwvWWVhcj48UmVj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PEVuZE5vdGU+PENpdGU+PEF1dGhvcj5XZWJiPC9BdXRob3I+PFllYXI+MTk5ODwvWWVhcj48UmVj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(Webb et al., 1998, Krieger, 2001)</w:t>
      </w:r>
      <w:r w:rsidRPr="00624687">
        <w:rPr>
          <w:color w:val="auto"/>
        </w:rPr>
        <w:fldChar w:fldCharType="end"/>
      </w:r>
      <w:r w:rsidRPr="00624687">
        <w:rPr>
          <w:color w:val="auto"/>
        </w:rPr>
        <w:t>. Upon binding HDL, SR-B1 stimulates endothelial cell migration, an important factor in maintaining the integrity of endothelial cell monolayer</w:t>
      </w:r>
      <w:r w:rsidR="00DE21C1" w:rsidRPr="00624687">
        <w:rPr>
          <w:color w:val="auto"/>
        </w:rPr>
        <w:t>s</w:t>
      </w:r>
      <w:r w:rsidRPr="00624687">
        <w:rPr>
          <w:color w:val="auto"/>
        </w:rPr>
        <w:t xml:space="preserve">, through the activation of several </w:t>
      </w:r>
      <w:r w:rsidR="00026E7F" w:rsidRPr="00624687">
        <w:rPr>
          <w:color w:val="auto"/>
        </w:rPr>
        <w:t>signalling</w:t>
      </w:r>
      <w:r w:rsidRPr="00624687">
        <w:rPr>
          <w:color w:val="auto"/>
        </w:rPr>
        <w:t xml:space="preserve"> molecules including p44/42 MAPKs and Akt Kinase</w:t>
      </w:r>
      <w:r w:rsidR="00026E7F" w:rsidRPr="00624687">
        <w:rPr>
          <w:color w:val="auto"/>
        </w:rPr>
        <w:t xml:space="preserve"> </w:t>
      </w:r>
      <w:r w:rsidRPr="00624687">
        <w:rPr>
          <w:color w:val="auto"/>
        </w:rPr>
        <w:fldChar w:fldCharType="begin">
          <w:fldData xml:space="preserve">PEVuZE5vdGU+PENpdGU+PEF1dGhvcj5TZWV0aGFyYW08L0F1dGhvcj48WWVhcj4yMDA2PC9ZZWFy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PEVuZE5vdGU+PENpdGU+PEF1dGhvcj5TZWV0aGFyYW08L0F1dGhvcj48WWVhcj4yMDA2PC9ZZWFy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(Seetharam et al., 2006)</w:t>
      </w:r>
      <w:r w:rsidRPr="00624687">
        <w:rPr>
          <w:color w:val="auto"/>
        </w:rPr>
        <w:fldChar w:fldCharType="end"/>
      </w:r>
      <w:r w:rsidR="00A20C71" w:rsidRPr="00624687">
        <w:rPr>
          <w:color w:val="auto"/>
        </w:rPr>
        <w:t>, (</w:t>
      </w:r>
      <w:r w:rsidR="00A20C71" w:rsidRPr="00624687">
        <w:rPr>
          <w:color w:val="auto"/>
        </w:rPr>
        <w:fldChar w:fldCharType="begin"/>
      </w:r>
      <w:r w:rsidR="00A20C71" w:rsidRPr="00624687">
        <w:rPr>
          <w:color w:val="auto"/>
        </w:rPr>
        <w:instrText xml:space="preserve"> REF _Ref495299917 \h </w:instrText>
      </w:r>
      <w:r w:rsidR="00A20C71" w:rsidRPr="00624687">
        <w:rPr>
          <w:color w:val="auto"/>
        </w:rPr>
      </w:r>
      <w:r w:rsidR="00A20C71" w:rsidRPr="00624687">
        <w:rPr>
          <w:color w:val="auto"/>
        </w:rPr>
        <w:fldChar w:fldCharType="separate"/>
      </w:r>
      <w:r w:rsidR="009D2922" w:rsidRPr="00624687">
        <w:rPr>
          <w:color w:val="auto"/>
        </w:rPr>
        <w:t xml:space="preserve">Figure </w:t>
      </w:r>
      <w:r w:rsidR="009D2922" w:rsidRPr="00624687">
        <w:rPr>
          <w:noProof/>
          <w:color w:val="auto"/>
          <w:cs/>
        </w:rPr>
        <w:t>‎</w:t>
      </w:r>
      <w:r w:rsidR="009D2922" w:rsidRPr="00624687">
        <w:rPr>
          <w:noProof/>
          <w:color w:val="auto"/>
        </w:rPr>
        <w:t>1</w:t>
      </w:r>
      <w:r w:rsidR="009D2922" w:rsidRPr="00624687">
        <w:rPr>
          <w:color w:val="auto"/>
        </w:rPr>
        <w:t>.</w:t>
      </w:r>
      <w:r w:rsidR="009D2922" w:rsidRPr="00624687">
        <w:rPr>
          <w:noProof/>
          <w:color w:val="auto"/>
        </w:rPr>
        <w:t>8</w:t>
      </w:r>
      <w:r w:rsidR="00A20C71" w:rsidRPr="00624687">
        <w:rPr>
          <w:color w:val="auto"/>
        </w:rPr>
        <w:fldChar w:fldCharType="end"/>
      </w:r>
      <w:r w:rsidR="00A20C71" w:rsidRPr="00624687">
        <w:rPr>
          <w:color w:val="auto"/>
        </w:rPr>
        <w:t>)</w:t>
      </w:r>
      <w:r w:rsidR="00873DEB" w:rsidRPr="00624687">
        <w:rPr>
          <w:color w:val="auto"/>
        </w:rPr>
        <w:t xml:space="preserve"> </w:t>
      </w:r>
      <w:r w:rsidRPr="00624687">
        <w:rPr>
          <w:color w:val="auto"/>
        </w:rPr>
        <w:t xml:space="preserve">. It was found that SR-B1 invoking signal transduction directly in cells required the initiation of cholesterol flux by SR-B1 as well as its C-terminal transmembrane and cytoplasmic domains </w:t>
      </w:r>
      <w:r w:rsidRPr="00624687">
        <w:rPr>
          <w:color w:val="auto"/>
        </w:rPr>
        <w:fldChar w:fldCharType="begin"/>
      </w:r>
      <w:r w:rsidR="002D5068" w:rsidRPr="00624687">
        <w:rPr>
          <w:color w:val="auto"/>
        </w:rPr>
        <w:instrText xml:space="preserve"> ADDIN EN.CITE &lt;EndNote&gt;&lt;Cite&gt;&lt;Author&gt;Assanasen&lt;/Author&gt;&lt;Year&gt;2005&lt;/Year&gt;&lt;RecNum&gt;91&lt;/RecNum&gt;&lt;DisplayText&gt;(Assanasen et al., 2005a)&lt;/DisplayText&gt;&lt;record&gt;&lt;rec-number&gt;91&lt;/rec-number&gt;&lt;foreign-keys&gt;&lt;key app="EN" db-id="wa25twppyx902le00tmv990mrttvw5s99sd0" timestamp="1396091211"&gt;91&lt;/key&gt;&lt;/foreign-keys&gt;&lt;ref-type name="Journal Article"&gt;17&lt;/ref-type&gt;&lt;contributors&gt;&lt;authors&gt;&lt;author&gt;Assanasen, C&lt;/author&gt;&lt;author&gt;Mineo, C&lt;/author&gt;&lt;author&gt;Seetharam, D&lt;/author&gt;&lt;author&gt;Yuhanna, IS&lt;/author&gt;&lt;author&gt;Marcel, YL&lt;/author&gt;&lt;author&gt;Connelly, MA&lt;/author&gt;&lt;author&gt;Williams, DL&lt;/author&gt;&lt;author&gt;de la Llera-Moya, M&lt;/author&gt;&lt;author&gt;Shaul, PW&lt;/author&gt;&lt;author&gt;Silver, DL&lt;/author&gt;&lt;/authors&gt;&lt;/contributors&gt;&lt;titles&gt;&lt;title&gt;Cholesterol binding, efflux, and a PDZ-interacting domain of scavenger receptor-BI mediate HDL-initiated signaling&lt;/title&gt;&lt;secondary-title&gt;J Clin Invest&lt;/secondary-title&gt;&lt;/titles&gt;&lt;periodical&gt;&lt;full-title&gt;J Clin Invest&lt;/full-title&gt;&lt;/periodical&gt;&lt;pages&gt;969 - 977&lt;/pages&gt;&lt;volume&gt;115&lt;/volume&gt;&lt;dates&gt;&lt;year&gt;2005&lt;/year&gt;&lt;/dates&gt;&lt;urls&gt;&lt;/urls&gt;&lt;/record&gt;&lt;/Cite&gt;&lt;/EndNote&gt;</w:instrText>
      </w:r>
      <w:r w:rsidRPr="00624687">
        <w:rPr>
          <w:color w:val="auto"/>
        </w:rPr>
        <w:fldChar w:fldCharType="separate"/>
      </w:r>
      <w:r w:rsidR="002D5068" w:rsidRPr="00624687">
        <w:rPr>
          <w:noProof/>
          <w:color w:val="auto"/>
        </w:rPr>
        <w:t>(Assanasen et al., 2005a)</w:t>
      </w:r>
      <w:r w:rsidRPr="00624687">
        <w:rPr>
          <w:color w:val="auto"/>
        </w:rPr>
        <w:fldChar w:fldCharType="end"/>
      </w:r>
      <w:r w:rsidR="00FF776B" w:rsidRPr="00624687">
        <w:rPr>
          <w:color w:val="auto"/>
        </w:rPr>
        <w:t>.</w:t>
      </w:r>
    </w:p>
    <w:p w14:paraId="64E491C6" w14:textId="77777777" w:rsidR="00FF776B" w:rsidRPr="00624687" w:rsidRDefault="00FF776B" w:rsidP="00D47073">
      <w:pPr>
        <w:rPr>
          <w:color w:val="auto"/>
        </w:rPr>
      </w:pPr>
    </w:p>
    <w:p w14:paraId="0C1C55E4" w14:textId="77777777" w:rsidR="00873DEB" w:rsidRPr="00624687" w:rsidRDefault="00FF776B" w:rsidP="00873DEB">
      <w:pPr>
        <w:rPr>
          <w:color w:val="auto"/>
        </w:rPr>
      </w:pPr>
      <w:r w:rsidRPr="00624687">
        <w:rPr>
          <w:color w:val="auto"/>
        </w:rPr>
        <w:t>T</w:t>
      </w:r>
      <w:r w:rsidR="006C6A6B" w:rsidRPr="00624687">
        <w:rPr>
          <w:color w:val="auto"/>
        </w:rPr>
        <w:t xml:space="preserve">he ability of SR-B2 to trigger </w:t>
      </w:r>
      <w:r w:rsidR="00026E7F" w:rsidRPr="00624687">
        <w:rPr>
          <w:color w:val="auto"/>
        </w:rPr>
        <w:t>signalling</w:t>
      </w:r>
      <w:r w:rsidR="006C6A6B" w:rsidRPr="00624687">
        <w:rPr>
          <w:color w:val="auto"/>
        </w:rPr>
        <w:t xml:space="preserve"> molecules can be attributed to its ability to associate with cellular accessory molecules or surface co-receptors like integrins (α3β1 and α5) and </w:t>
      </w:r>
      <w:r w:rsidR="00A76204" w:rsidRPr="00624687">
        <w:rPr>
          <w:color w:val="auto"/>
        </w:rPr>
        <w:t>TLR</w:t>
      </w:r>
      <w:r w:rsidR="006C6A6B" w:rsidRPr="00624687">
        <w:rPr>
          <w:color w:val="auto"/>
        </w:rPr>
        <w:t xml:space="preserve"> 2 and 6 </w:t>
      </w:r>
      <w:r w:rsidR="006C6A6B" w:rsidRPr="00624687">
        <w:rPr>
          <w:color w:val="auto"/>
        </w:rPr>
        <w:fldChar w:fldCharType="begin">
          <w:fldData xml:space="preserve">PEVuZE5vdGU+PENpdGU+PEF1dGhvcj5TdGV3YXJ0PC9BdXRob3I+PFllYXI+MjAxMDwvWWVhcj48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PEVuZE5vdGU+PENpdGU+PEF1dGhvcj5TdGV3YXJ0PC9BdXRob3I+PFllYXI+MjAxMDwvWWVhcj48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6C6A6B" w:rsidRPr="00624687">
        <w:rPr>
          <w:color w:val="auto"/>
        </w:rPr>
      </w:r>
      <w:r w:rsidR="006C6A6B" w:rsidRPr="00624687">
        <w:rPr>
          <w:color w:val="auto"/>
        </w:rPr>
        <w:fldChar w:fldCharType="separate"/>
      </w:r>
      <w:r w:rsidR="002D5068" w:rsidRPr="00624687">
        <w:rPr>
          <w:noProof/>
          <w:color w:val="auto"/>
        </w:rPr>
        <w:t>(Stewart et al., 2010, Calzada et al., 2004)</w:t>
      </w:r>
      <w:r w:rsidR="006C6A6B" w:rsidRPr="00624687">
        <w:rPr>
          <w:color w:val="auto"/>
        </w:rPr>
        <w:fldChar w:fldCharType="end"/>
      </w:r>
      <w:r w:rsidR="00026E7F" w:rsidRPr="00624687">
        <w:rPr>
          <w:color w:val="auto"/>
        </w:rPr>
        <w:t>.</w:t>
      </w:r>
      <w:r w:rsidR="00D47073" w:rsidRPr="00624687">
        <w:rPr>
          <w:color w:val="auto"/>
        </w:rPr>
        <w:t xml:space="preserve"> </w:t>
      </w:r>
      <w:r w:rsidR="006C6A6B" w:rsidRPr="00624687">
        <w:rPr>
          <w:color w:val="auto"/>
        </w:rPr>
        <w:t xml:space="preserve">As SR-B2 can bind </w:t>
      </w:r>
      <w:r w:rsidR="00026E7F" w:rsidRPr="00624687">
        <w:rPr>
          <w:color w:val="auto"/>
        </w:rPr>
        <w:t xml:space="preserve">a </w:t>
      </w:r>
      <w:r w:rsidR="006C6A6B" w:rsidRPr="00624687">
        <w:rPr>
          <w:color w:val="auto"/>
        </w:rPr>
        <w:t>wide array of ligand</w:t>
      </w:r>
      <w:r w:rsidR="00026E7F" w:rsidRPr="00624687">
        <w:rPr>
          <w:color w:val="auto"/>
        </w:rPr>
        <w:t xml:space="preserve">s, </w:t>
      </w:r>
      <w:r w:rsidR="006C6A6B" w:rsidRPr="00624687">
        <w:rPr>
          <w:color w:val="auto"/>
        </w:rPr>
        <w:t xml:space="preserve">many of which are multivalent, these molecules can therefore engage several receptors simultaneously, inducing signal transduction and receptor-ligand complex </w:t>
      </w:r>
      <w:r w:rsidR="002A0197" w:rsidRPr="00624687">
        <w:rPr>
          <w:color w:val="auto"/>
        </w:rPr>
        <w:t xml:space="preserve">internalisation </w:t>
      </w:r>
      <w:r w:rsidR="006C6A6B" w:rsidRPr="00624687">
        <w:rPr>
          <w:color w:val="auto"/>
        </w:rPr>
        <w:fldChar w:fldCharType="begin"/>
      </w:r>
      <w:r w:rsidR="002D5068" w:rsidRPr="00624687">
        <w:rPr>
          <w:color w:val="auto"/>
        </w:rPr>
        <w:instrText xml:space="preserve"> ADDIN EN.CITE &lt;EndNote&gt;&lt;Cite&gt;&lt;Author&gt;Armesilla&lt;/Author&gt;&lt;Year&gt;1994&lt;/Year&gt;&lt;RecNum&gt;176&lt;/RecNum&gt;&lt;DisplayText&gt;(Armesilla and Vega, 1994)&lt;/DisplayText&gt;&lt;record&gt;&lt;rec-number&gt;176&lt;/rec-number&gt;&lt;foreign-keys&gt;&lt;key app="EN" db-id="wa25twppyx902le00tmv990mrttvw5s99sd0" timestamp="1397830450"&gt;176&lt;/key&gt;&lt;/foreign-keys&gt;&lt;ref-type name="Journal Article"&gt;17&lt;/ref-type&gt;&lt;contributors&gt;&lt;authors&gt;&lt;author&gt;Armesilla, A L&lt;/author&gt;&lt;author&gt;Vega, M A&lt;/author&gt;&lt;/authors&gt;&lt;/contributors&gt;&lt;titles&gt;&lt;title&gt;Structural organization of the gene for human CD36 glycoprotein&lt;/title&gt;&lt;secondary-title&gt;Journal of Biological Chemistry&lt;/secondary-title&gt;&lt;/titles&gt;&lt;periodical&gt;&lt;full-title&gt;Journal of Biological Chemistry&lt;/full-title&gt;&lt;/periodical&gt;&lt;pages&gt;18985-18991&lt;/pages&gt;&lt;volume&gt;269&lt;/volume&gt;&lt;number&gt;29&lt;/number&gt;&lt;dates&gt;&lt;year&gt;1994&lt;/year&gt;&lt;pub-dates&gt;&lt;date&gt;July 22, 1994&lt;/date&gt;&lt;/pub-dates&gt;&lt;/dates&gt;&lt;urls&gt;&lt;related-urls&gt;&lt;url&gt;http://www.jbc.org/content/269/29/18985.abstract&lt;/url&gt;&lt;/related-urls&gt;&lt;/urls&gt;&lt;/record&gt;&lt;/Cite&gt;&lt;/EndNote&gt;</w:instrText>
      </w:r>
      <w:r w:rsidR="006C6A6B" w:rsidRPr="00624687">
        <w:rPr>
          <w:color w:val="auto"/>
        </w:rPr>
        <w:fldChar w:fldCharType="separate"/>
      </w:r>
      <w:r w:rsidR="002D5068" w:rsidRPr="00624687">
        <w:rPr>
          <w:noProof/>
          <w:color w:val="auto"/>
        </w:rPr>
        <w:t>(Armesilla and Vega, 1994)</w:t>
      </w:r>
      <w:r w:rsidR="006C6A6B" w:rsidRPr="00624687">
        <w:rPr>
          <w:color w:val="auto"/>
        </w:rPr>
        <w:fldChar w:fldCharType="end"/>
      </w:r>
      <w:r w:rsidR="006C6A6B" w:rsidRPr="00624687">
        <w:rPr>
          <w:color w:val="auto"/>
        </w:rPr>
        <w:t xml:space="preserve">. As was discussed with SR-A1, </w:t>
      </w:r>
      <w:r w:rsidR="006C6A6B" w:rsidRPr="00624687">
        <w:rPr>
          <w:rFonts w:asciiTheme="majorBidi" w:hAnsiTheme="majorBidi" w:cstheme="majorBidi"/>
          <w:color w:val="auto"/>
        </w:rPr>
        <w:t xml:space="preserve">SR-B2 </w:t>
      </w:r>
      <w:r w:rsidR="00D75ED0" w:rsidRPr="00624687">
        <w:rPr>
          <w:rFonts w:asciiTheme="majorBidi" w:hAnsiTheme="majorBidi" w:cstheme="majorBidi"/>
          <w:color w:val="auto"/>
        </w:rPr>
        <w:t xml:space="preserve">have </w:t>
      </w:r>
      <w:r w:rsidR="006C6A6B" w:rsidRPr="00624687">
        <w:rPr>
          <w:rFonts w:asciiTheme="majorBidi" w:hAnsiTheme="majorBidi" w:cstheme="majorBidi"/>
          <w:color w:val="auto"/>
        </w:rPr>
        <w:t xml:space="preserve">no distinct </w:t>
      </w:r>
      <w:r w:rsidR="00026E7F" w:rsidRPr="00624687">
        <w:rPr>
          <w:color w:val="auto"/>
        </w:rPr>
        <w:t>signalling</w:t>
      </w:r>
      <w:r w:rsidR="006C6A6B" w:rsidRPr="00624687">
        <w:rPr>
          <w:color w:val="auto"/>
        </w:rPr>
        <w:t xml:space="preserve"> motifs intracellularly (Armesilla and Vega, 1994), and the ability of SR-B2 to trigger </w:t>
      </w:r>
      <w:r w:rsidR="00026E7F" w:rsidRPr="00624687">
        <w:rPr>
          <w:color w:val="auto"/>
        </w:rPr>
        <w:t>signalling</w:t>
      </w:r>
      <w:r w:rsidR="006C6A6B" w:rsidRPr="00624687">
        <w:rPr>
          <w:color w:val="auto"/>
        </w:rPr>
        <w:t xml:space="preserve"> molecules can be attributed to its ability to associate with cellular accessory molecules or surface co-receptors like integrins (α3β1 and α5) and </w:t>
      </w:r>
      <w:r w:rsidR="00D75ED0" w:rsidRPr="00624687">
        <w:rPr>
          <w:color w:val="auto"/>
        </w:rPr>
        <w:t>TLR</w:t>
      </w:r>
      <w:r w:rsidR="006C6A6B" w:rsidRPr="00624687">
        <w:rPr>
          <w:color w:val="auto"/>
        </w:rPr>
        <w:t xml:space="preserve"> 2 and 6 (Calzada et al. 2004; Stewart et al. 2010)</w:t>
      </w:r>
      <w:r w:rsidR="00D75ED0" w:rsidRPr="00624687">
        <w:rPr>
          <w:color w:val="auto"/>
        </w:rPr>
        <w:t>.</w:t>
      </w:r>
      <w:r w:rsidR="00CD63D1" w:rsidRPr="00624687">
        <w:rPr>
          <w:color w:val="auto"/>
        </w:rPr>
        <w:t xml:space="preserve"> </w:t>
      </w:r>
    </w:p>
    <w:p w14:paraId="3350F1AF" w14:textId="77777777" w:rsidR="00873DEB" w:rsidRPr="00624687" w:rsidRDefault="00873DEB" w:rsidP="00873DEB">
      <w:pPr>
        <w:rPr>
          <w:color w:val="auto"/>
        </w:rPr>
      </w:pPr>
    </w:p>
    <w:p w14:paraId="3232E874" w14:textId="77777777" w:rsidR="00873DEB" w:rsidRPr="00624687" w:rsidRDefault="00CD63D1" w:rsidP="00873DEB">
      <w:pPr>
        <w:rPr>
          <w:color w:val="auto"/>
        </w:rPr>
      </w:pPr>
      <w:r w:rsidRPr="00624687">
        <w:rPr>
          <w:color w:val="auto"/>
        </w:rPr>
        <w:t xml:space="preserve">SR-B2 has been linked to eliciting </w:t>
      </w:r>
      <w:r w:rsidR="00026E7F" w:rsidRPr="00624687">
        <w:rPr>
          <w:color w:val="auto"/>
        </w:rPr>
        <w:t xml:space="preserve">the </w:t>
      </w:r>
      <w:r w:rsidRPr="00624687">
        <w:rPr>
          <w:color w:val="auto"/>
        </w:rPr>
        <w:t xml:space="preserve">mitogen-activated protein kinases (MAPK) </w:t>
      </w:r>
      <w:r w:rsidR="00026E7F" w:rsidRPr="00624687">
        <w:rPr>
          <w:color w:val="auto"/>
        </w:rPr>
        <w:t>signalling</w:t>
      </w:r>
      <w:r w:rsidRPr="00624687">
        <w:rPr>
          <w:color w:val="auto"/>
        </w:rPr>
        <w:t xml:space="preserve"> pathway</w:t>
      </w:r>
      <w:r w:rsidR="004B2020" w:rsidRPr="00624687">
        <w:rPr>
          <w:color w:val="auto"/>
        </w:rPr>
        <w:t>.</w:t>
      </w:r>
      <w:r w:rsidRPr="00624687">
        <w:rPr>
          <w:color w:val="auto"/>
        </w:rPr>
        <w:t xml:space="preserve"> The nature of the ligand and the specificity of the scenario in which SR-B2 is engaging this ligand </w:t>
      </w:r>
      <w:r w:rsidR="00E777D2" w:rsidRPr="00624687">
        <w:rPr>
          <w:color w:val="auto"/>
        </w:rPr>
        <w:t>determine</w:t>
      </w:r>
      <w:r w:rsidRPr="00624687">
        <w:rPr>
          <w:color w:val="auto"/>
        </w:rPr>
        <w:t xml:space="preserve"> the nature of MAPKs activated</w:t>
      </w:r>
      <w:r w:rsidR="004B2020" w:rsidRPr="00624687">
        <w:rPr>
          <w:color w:val="auto"/>
        </w:rPr>
        <w:t>.</w:t>
      </w:r>
      <w:r w:rsidRPr="00624687">
        <w:rPr>
          <w:color w:val="auto"/>
        </w:rPr>
        <w:t xml:space="preserve"> </w:t>
      </w:r>
      <w:r w:rsidR="004B2020" w:rsidRPr="00624687">
        <w:rPr>
          <w:color w:val="auto"/>
        </w:rPr>
        <w:t>A</w:t>
      </w:r>
      <w:r w:rsidRPr="00624687">
        <w:rPr>
          <w:color w:val="auto"/>
        </w:rPr>
        <w:t xml:space="preserve">n example is the activation of Jun N-terminal kinase 1 (JNK1) and JNK2 by SR-B2 in macrophages when binding oxLDL </w:t>
      </w:r>
      <w:r w:rsidRPr="00624687">
        <w:rPr>
          <w:color w:val="auto"/>
        </w:rPr>
        <w:fldChar w:fldCharType="begin">
          <w:fldData xml:space="preserve">PEVuZE5vdGU+PENpdGU+PEF1dGhvcj5SYWhhbWFuPC9BdXRob3I+PFllYXI+MjAwNjwvWWVhcj48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==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PEVuZE5vdGU+PENpdGU+PEF1dGhvcj5SYWhhbWFuPC9BdXRob3I+PFllYXI+MjAwNjwvWWVhcj48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==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(Rahaman et al., 2006)</w:t>
      </w:r>
      <w:r w:rsidRPr="00624687">
        <w:rPr>
          <w:color w:val="auto"/>
        </w:rPr>
        <w:fldChar w:fldCharType="end"/>
      </w:r>
      <w:r w:rsidRPr="00624687">
        <w:rPr>
          <w:color w:val="auto"/>
        </w:rPr>
        <w:t xml:space="preserve">, and the activation of p38 MAPKs by </w:t>
      </w:r>
      <w:r w:rsidRPr="00624687">
        <w:rPr>
          <w:color w:val="auto"/>
        </w:rPr>
        <w:lastRenderedPageBreak/>
        <w:t xml:space="preserve">binding of thrombospondin-1 in endothelial cells </w:t>
      </w:r>
      <w:r w:rsidRPr="00624687">
        <w:rPr>
          <w:color w:val="auto"/>
        </w:rPr>
        <w:fldChar w:fldCharType="begin"/>
      </w:r>
      <w:r w:rsidR="002D5068" w:rsidRPr="00624687">
        <w:rPr>
          <w:color w:val="auto"/>
        </w:rPr>
        <w:instrText xml:space="preserve"> ADDIN EN.CITE &lt;EndNote&gt;&lt;Cite&gt;&lt;Author&gt;Shaw&lt;/Author&gt;&lt;Year&gt;1990&lt;/Year&gt;&lt;RecNum&gt;1063&lt;/RecNum&gt;&lt;DisplayText&gt;(Shaw et al., 1990)&lt;/DisplayText&gt;&lt;record&gt;&lt;rec-number&gt;1063&lt;/rec-number&gt;&lt;foreign-keys&gt;&lt;key app="EN" db-id="wa25twppyx902le00tmv990mrttvw5s99sd0" timestamp="1479907761"&gt;1063&lt;/key&gt;&lt;/foreign-keys&gt;&lt;ref-type name="Journal Article"&gt;17&lt;/ref-type&gt;&lt;contributors&gt;&lt;authors&gt;&lt;author&gt;Shaw, A. S.&lt;/author&gt;&lt;author&gt;Chalupny, J.&lt;/author&gt;&lt;author&gt;Whitney, J. A.&lt;/author&gt;&lt;author&gt;Hammond, C.&lt;/author&gt;&lt;author&gt;Amrein, K. E.&lt;/author&gt;&lt;author&gt;Kavathas, P.&lt;/author&gt;&lt;author&gt;Sefton, B. M.&lt;/author&gt;&lt;author&gt;Rose, J. K.&lt;/author&gt;&lt;/authors&gt;&lt;/contributors&gt;&lt;titles&gt;&lt;title&gt;Short related sequences in the cytoplasmic domains of CD4 and CD8 mediate binding to the amino-terminal domain of the p56lck tyrosine protein kinase&lt;/title&gt;&lt;secondary-title&gt;Molecular and Cellular Biology&lt;/secondary-title&gt;&lt;/titles&gt;&lt;periodical&gt;&lt;full-title&gt;Mol Cell Biol&lt;/full-title&gt;&lt;abbr-1&gt;Molecular and cellular biology&lt;/abbr-1&gt;&lt;/periodical&gt;&lt;pages&gt;1853-1862&lt;/pages&gt;&lt;volume&gt;10&lt;/volume&gt;&lt;number&gt;5&lt;/number&gt;&lt;dates&gt;&lt;year&gt;1990&lt;/year&gt;&lt;/dates&gt;&lt;isbn&gt;0270-7306&amp;#xD;1098-5549&lt;/isbn&gt;&lt;accession-num&gt;PMC360530&lt;/accession-num&gt;&lt;urls&gt;&lt;related-urls&gt;&lt;url&gt;http://www.ncbi.nlm.nih.gov/pmc/articles/PMC360530/&lt;/url&gt;&lt;/related-urls&gt;&lt;/urls&gt;&lt;remote-database-name&gt;PMC&lt;/remote-database-name&gt;&lt;/record&gt;&lt;/Cite&gt;&lt;/EndNote&gt;</w:instrText>
      </w:r>
      <w:r w:rsidRPr="00624687">
        <w:rPr>
          <w:color w:val="auto"/>
        </w:rPr>
        <w:fldChar w:fldCharType="separate"/>
      </w:r>
      <w:r w:rsidR="002D5068" w:rsidRPr="00624687">
        <w:rPr>
          <w:noProof/>
          <w:color w:val="auto"/>
        </w:rPr>
        <w:t>(Shaw et al., 1990)</w:t>
      </w:r>
      <w:r w:rsidRPr="00624687">
        <w:rPr>
          <w:color w:val="auto"/>
        </w:rPr>
        <w:fldChar w:fldCharType="end"/>
      </w:r>
      <w:r w:rsidRPr="00624687">
        <w:rPr>
          <w:color w:val="auto"/>
        </w:rPr>
        <w:t xml:space="preserve">. SR-B2 expressed by endothelial cells was implicated in the activation of fyn, member of the Src family of kinases, and P38 MAPKs to impose its anti-angiogenic effect </w:t>
      </w:r>
      <w:r w:rsidRPr="00624687">
        <w:rPr>
          <w:color w:val="auto"/>
        </w:rPr>
        <w:fldChar w:fldCharType="begin">
          <w:fldData xml:space="preserve">PEVuZE5vdGU+PENpdGU+PEF1dGhvcj5KaW1lbmV6PC9BdXRob3I+PFllYXI+MjAwMDwvWWVhcj48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PEVuZE5vdGU+PENpdGU+PEF1dGhvcj5KaW1lbmV6PC9BdXRob3I+PFllYXI+MjAwMDwvWWVhcj48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(Jimenez et al., 2000)</w:t>
      </w:r>
      <w:r w:rsidRPr="00624687">
        <w:rPr>
          <w:color w:val="auto"/>
        </w:rPr>
        <w:fldChar w:fldCharType="end"/>
      </w:r>
      <w:r w:rsidRPr="00624687">
        <w:rPr>
          <w:color w:val="auto"/>
        </w:rPr>
        <w:t xml:space="preserve">. SR-B2 was found to be involved in the pro-apoptotic </w:t>
      </w:r>
      <w:r w:rsidR="00026E7F" w:rsidRPr="00624687">
        <w:rPr>
          <w:color w:val="auto"/>
        </w:rPr>
        <w:t>signalling</w:t>
      </w:r>
      <w:r w:rsidRPr="00624687">
        <w:rPr>
          <w:color w:val="auto"/>
        </w:rPr>
        <w:t xml:space="preserve"> cascade in endothelial cells. SR-B2, when interacted with tetraspanin 1/2 (TSP-1/2), heralded </w:t>
      </w:r>
      <w:r w:rsidR="00026E7F" w:rsidRPr="00624687">
        <w:rPr>
          <w:color w:val="auto"/>
        </w:rPr>
        <w:t>signalling</w:t>
      </w:r>
      <w:r w:rsidRPr="00624687">
        <w:rPr>
          <w:color w:val="auto"/>
        </w:rPr>
        <w:t xml:space="preserve"> cascades involving activation of members of MAPKs; p38 and JNK, resulting in the initiation of pro-apoptotic signals, for example caspase 3 and TNF-α </w:t>
      </w:r>
      <w:r w:rsidRPr="00624687">
        <w:rPr>
          <w:color w:val="auto"/>
        </w:rPr>
        <w:fldChar w:fldCharType="begin">
          <w:fldData xml:space="preserve">PEVuZE5vdGU+PENpdGU+PEF1dGhvcj5TaW1hbnRvdjwvQXV0aG9yPjxZZWFyPjIwMDU8L1llYXI+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PEVuZE5vdGU+PENpdGU+PEF1dGhvcj5TaW1hbnRvdjwvQXV0aG9yPjxZZWFyPjIwMDU8L1llYXI+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(Simantov et al., 2005, Jimenez et al., 2000)</w:t>
      </w:r>
      <w:r w:rsidRPr="00624687">
        <w:rPr>
          <w:color w:val="auto"/>
        </w:rPr>
        <w:fldChar w:fldCharType="end"/>
      </w:r>
      <w:r w:rsidRPr="00624687">
        <w:rPr>
          <w:color w:val="auto"/>
        </w:rPr>
        <w:t xml:space="preserve">. Additionally, SR-B2 expressed on adipocytes was found to contribute to the inhibition of insulin </w:t>
      </w:r>
      <w:r w:rsidR="00026E7F" w:rsidRPr="00624687">
        <w:rPr>
          <w:color w:val="auto"/>
        </w:rPr>
        <w:t>signalling</w:t>
      </w:r>
      <w:r w:rsidRPr="00624687">
        <w:rPr>
          <w:color w:val="auto"/>
        </w:rPr>
        <w:t xml:space="preserve"> in macrophages co-cultured with adipocytes </w:t>
      </w:r>
      <w:r w:rsidRPr="00624687">
        <w:rPr>
          <w:color w:val="auto"/>
        </w:rPr>
        <w:fldChar w:fldCharType="begin">
          <w:fldData xml:space="preserve">PEVuZE5vdGU+PENpdGU+PEF1dGhvcj5LZW5uZWR5PC9BdXRob3I+PFllYXI+MjAxMTwvWWVhcj48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PEVuZE5vdGU+PENpdGU+PEF1dGhvcj5LZW5uZWR5PC9BdXRob3I+PFllYXI+MjAxMTwvWWVhcj48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(Kennedy et al., 2011)</w:t>
      </w:r>
      <w:r w:rsidRPr="00624687">
        <w:rPr>
          <w:color w:val="auto"/>
        </w:rPr>
        <w:fldChar w:fldCharType="end"/>
      </w:r>
      <w:r w:rsidRPr="00624687">
        <w:rPr>
          <w:color w:val="auto"/>
        </w:rPr>
        <w:t>.</w:t>
      </w:r>
      <w:r w:rsidR="003F49A4" w:rsidRPr="00624687">
        <w:rPr>
          <w:color w:val="auto"/>
        </w:rPr>
        <w:t xml:space="preserve"> </w:t>
      </w:r>
    </w:p>
    <w:p w14:paraId="1EAEDD62" w14:textId="77777777" w:rsidR="00873DEB" w:rsidRPr="00624687" w:rsidRDefault="00873DEB" w:rsidP="00873DEB">
      <w:pPr>
        <w:rPr>
          <w:color w:val="auto"/>
        </w:rPr>
      </w:pPr>
    </w:p>
    <w:p w14:paraId="503AED1A" w14:textId="3C54DCFE" w:rsidR="00FF776B" w:rsidRPr="00624687" w:rsidRDefault="003F49A4" w:rsidP="00873DEB">
      <w:pPr>
        <w:rPr>
          <w:color w:val="auto"/>
        </w:rPr>
      </w:pPr>
      <w:r w:rsidRPr="00624687">
        <w:rPr>
          <w:rFonts w:asciiTheme="majorBidi" w:hAnsiTheme="majorBidi" w:cstheme="majorBidi"/>
          <w:color w:val="auto"/>
        </w:rPr>
        <w:t>SR-B2 was also described to associate with other cellular surface molecules to achieve function by complexing with TLR2–TLR6 heterodimer</w:t>
      </w:r>
      <w:r w:rsidR="00026E7F" w:rsidRPr="00624687">
        <w:rPr>
          <w:rFonts w:asciiTheme="majorBidi" w:hAnsiTheme="majorBidi" w:cstheme="majorBidi"/>
          <w:color w:val="auto"/>
        </w:rPr>
        <w:t>,</w:t>
      </w:r>
      <w:r w:rsidRPr="00624687">
        <w:rPr>
          <w:rFonts w:asciiTheme="majorBidi" w:hAnsiTheme="majorBidi" w:cstheme="majorBidi"/>
          <w:color w:val="auto"/>
        </w:rPr>
        <w:t xml:space="preserve"> inducing inflammatory responses to diacylated lipoproteins or lipoteichoic acid (LTA) </w:t>
      </w:r>
      <w:r w:rsidR="0087668A" w:rsidRPr="00624687">
        <w:rPr>
          <w:rFonts w:asciiTheme="majorBidi" w:hAnsiTheme="majorBidi" w:cstheme="majorBidi"/>
          <w:color w:val="auto"/>
        </w:rPr>
        <w:t>of bacteria</w:t>
      </w:r>
      <w:r w:rsidRPr="00624687">
        <w:rPr>
          <w:rFonts w:asciiTheme="majorBidi" w:hAnsiTheme="majorBidi" w:cstheme="majorBidi"/>
          <w:color w:val="auto"/>
        </w:rPr>
        <w:t xml:space="preserve"> </w:t>
      </w:r>
      <w:r w:rsidRPr="00624687">
        <w:rPr>
          <w:rFonts w:asciiTheme="majorBidi" w:hAnsiTheme="majorBidi" w:cstheme="majorBidi"/>
          <w:color w:val="auto"/>
        </w:rPr>
        <w:fldChar w:fldCharType="begin">
          <w:fldData xml:space="preserve">PEVuZE5vdGU+PENpdGU+PEF1dGhvcj5UcmlhbnRhZmlsb3U8L0F1dGhvcj48WWVhcj4yMDA2PC9Z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PEVuZE5vdGU+PENpdGU+PEF1dGhvcj5UcmlhbnRhZmlsb3U8L0F1dGhvcj48WWVhcj4yMDA2PC9Z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(Triantafilou et al., 2006)</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Furthermore, SR-B2 was found to induce </w:t>
      </w:r>
      <w:r w:rsidR="00026E7F" w:rsidRPr="00624687">
        <w:rPr>
          <w:rFonts w:asciiTheme="majorBidi" w:hAnsiTheme="majorBidi" w:cstheme="majorBidi"/>
          <w:color w:val="auto"/>
        </w:rPr>
        <w:t xml:space="preserve">the </w:t>
      </w:r>
      <w:r w:rsidRPr="00624687">
        <w:rPr>
          <w:rFonts w:asciiTheme="majorBidi" w:hAnsiTheme="majorBidi" w:cstheme="majorBidi"/>
          <w:color w:val="auto"/>
        </w:rPr>
        <w:t>same inflammatory reaction but in response to oxLDL, when associated with another heterodimer TLR4–TLR6</w:t>
      </w:r>
      <w:r w:rsidRPr="00624687">
        <w:rPr>
          <w:color w:val="auto"/>
        </w:rPr>
        <w:t xml:space="preserve"> </w:t>
      </w:r>
      <w:r w:rsidRPr="00624687">
        <w:rPr>
          <w:rFonts w:asciiTheme="majorBidi" w:hAnsiTheme="majorBidi" w:cstheme="majorBidi"/>
          <w:color w:val="auto"/>
        </w:rPr>
        <w:t xml:space="preserve">through myeloid differentiation primary response gene 88 (MyD88) and TIR-domain-containing adapter-inducing interferon-β (TRIF) dependent </w:t>
      </w:r>
      <w:r w:rsidR="00026E7F" w:rsidRPr="00624687">
        <w:rPr>
          <w:rFonts w:asciiTheme="majorBidi" w:hAnsiTheme="majorBidi" w:cstheme="majorBidi"/>
          <w:color w:val="auto"/>
        </w:rPr>
        <w:t>signalling</w:t>
      </w:r>
      <w:r w:rsidRPr="00624687">
        <w:rPr>
          <w:rFonts w:asciiTheme="majorBidi" w:hAnsiTheme="majorBidi" w:cstheme="majorBidi"/>
          <w:color w:val="auto"/>
        </w:rPr>
        <w:t xml:space="preserve"> pathways </w:t>
      </w:r>
      <w:r w:rsidRPr="00624687">
        <w:rPr>
          <w:rFonts w:asciiTheme="majorBidi" w:hAnsiTheme="majorBidi" w:cstheme="majorBidi"/>
          <w:color w:val="auto"/>
        </w:rPr>
        <w:fldChar w:fldCharType="begin">
          <w:fldData xml:space="preserve">PEVuZE5vdGU+PENpdGU+PEF1dGhvcj5UcmlhbnRhZmlsb3U8L0F1dGhvcj48WWVhcj4yMDA2PC9Z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</w:fldData>
        </w:fldChar>
      </w:r>
      <w:r w:rsidR="002D5068" w:rsidRPr="00624687">
        <w:rPr>
          <w:rFonts w:asciiTheme="majorBidi" w:hAnsiTheme="majorBidi" w:cstheme="majorBidi"/>
          <w:color w:val="auto"/>
        </w:rPr>
        <w:instrText xml:space="preserve"> ADDIN EN.CITE </w:instrText>
      </w:r>
      <w:r w:rsidR="002D5068" w:rsidRPr="00624687">
        <w:rPr>
          <w:rFonts w:asciiTheme="majorBidi" w:hAnsiTheme="majorBidi" w:cstheme="majorBidi"/>
          <w:color w:val="auto"/>
        </w:rPr>
        <w:fldChar w:fldCharType="begin">
          <w:fldData xml:space="preserve">PEVuZE5vdGU+PENpdGU+PEF1dGhvcj5UcmlhbnRhZmlsb3U8L0F1dGhvcj48WWVhcj4yMDA2PC9Z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</w:fldData>
        </w:fldChar>
      </w:r>
      <w:r w:rsidR="002D5068" w:rsidRPr="00624687">
        <w:rPr>
          <w:rFonts w:asciiTheme="majorBidi" w:hAnsiTheme="majorBidi" w:cstheme="majorBidi"/>
          <w:color w:val="auto"/>
        </w:rPr>
        <w:instrText xml:space="preserve"> ADDIN EN.CITE.DATA </w:instrText>
      </w:r>
      <w:r w:rsidR="002D5068" w:rsidRPr="00624687">
        <w:rPr>
          <w:rFonts w:asciiTheme="majorBidi" w:hAnsiTheme="majorBidi" w:cstheme="majorBidi"/>
          <w:color w:val="auto"/>
        </w:rPr>
      </w:r>
      <w:r w:rsidR="002D5068" w:rsidRPr="00624687">
        <w:rPr>
          <w:rFonts w:asciiTheme="majorBidi" w:hAnsiTheme="majorBidi" w:cstheme="majorBidi"/>
          <w:color w:val="auto"/>
        </w:rPr>
        <w:fldChar w:fldCharType="end"/>
      </w:r>
      <w:r w:rsidRPr="00624687">
        <w:rPr>
          <w:rFonts w:asciiTheme="majorBidi" w:hAnsiTheme="majorBidi" w:cstheme="majorBidi"/>
          <w:color w:val="auto"/>
        </w:rPr>
      </w:r>
      <w:r w:rsidRPr="00624687">
        <w:rPr>
          <w:rFonts w:asciiTheme="majorBidi" w:hAnsiTheme="majorBidi" w:cstheme="majorBidi"/>
          <w:color w:val="auto"/>
        </w:rPr>
        <w:fldChar w:fldCharType="separate"/>
      </w:r>
      <w:r w:rsidR="002D5068" w:rsidRPr="00624687">
        <w:rPr>
          <w:rFonts w:asciiTheme="majorBidi" w:hAnsiTheme="majorBidi" w:cstheme="majorBidi"/>
          <w:noProof/>
          <w:color w:val="auto"/>
        </w:rPr>
        <w:t>(Triantafilou et al., 2006, Stewart et al., 2010)</w:t>
      </w:r>
      <w:r w:rsidRPr="00624687">
        <w:rPr>
          <w:rFonts w:asciiTheme="majorBidi" w:hAnsiTheme="majorBidi" w:cstheme="majorBidi"/>
          <w:color w:val="auto"/>
        </w:rPr>
        <w:fldChar w:fldCharType="end"/>
      </w:r>
      <w:r w:rsidRPr="00624687">
        <w:rPr>
          <w:rFonts w:asciiTheme="majorBidi" w:hAnsiTheme="majorBidi" w:cstheme="majorBidi"/>
          <w:color w:val="auto"/>
        </w:rPr>
        <w:t xml:space="preserve">. </w:t>
      </w:r>
    </w:p>
    <w:p w14:paraId="2F1E5D08" w14:textId="77777777" w:rsidR="00FF776B" w:rsidRPr="00624687" w:rsidRDefault="00FF776B" w:rsidP="004C0D10">
      <w:pPr>
        <w:rPr>
          <w:rFonts w:asciiTheme="majorBidi" w:hAnsiTheme="majorBidi" w:cstheme="majorBidi"/>
          <w:color w:val="auto"/>
        </w:rPr>
      </w:pPr>
    </w:p>
    <w:p w14:paraId="2DA35AB8" w14:textId="638FCEC6" w:rsidR="00873DEB" w:rsidRPr="00624687" w:rsidRDefault="003F49A4" w:rsidP="00873DEB">
      <w:pPr>
        <w:rPr>
          <w:color w:val="auto"/>
        </w:rPr>
      </w:pPr>
      <w:r w:rsidRPr="00624687">
        <w:rPr>
          <w:color w:val="auto"/>
        </w:rPr>
        <w:t xml:space="preserve">Another member of scavenger receptor family, SR-E1, was suggested to play an important role in humoral immunity by contributing to signals responsible for the migration and differentiation of B cells </w:t>
      </w:r>
      <w:r w:rsidRPr="00624687">
        <w:rPr>
          <w:color w:val="auto"/>
        </w:rPr>
        <w:fldChar w:fldCharType="begin"/>
      </w:r>
      <w:r w:rsidR="002D5068" w:rsidRPr="00624687">
        <w:rPr>
          <w:color w:val="auto"/>
        </w:rPr>
        <w:instrText xml:space="preserve"> ADDIN EN.CITE &lt;EndNote&gt;&lt;Cite&gt;&lt;Author&gt;Yu&lt;/Author&gt;&lt;Year&gt;2015&lt;/Year&gt;&lt;RecNum&gt;1084&lt;/RecNum&gt;&lt;DisplayText&gt;(Yu et al., 2015)&lt;/DisplayText&gt;&lt;record&gt;&lt;rec-number&gt;1084&lt;/rec-number&gt;&lt;foreign-keys&gt;&lt;key app="EN" db-id="wa25twppyx902le00tmv990mrttvw5s99sd0" timestamp="1480282591"&gt;1084&lt;/key&gt;&lt;/foreign-keys&gt;&lt;ref-type name="Journal Article"&gt;17&lt;/ref-type&gt;&lt;contributors&gt;&lt;authors&gt;&lt;author&gt;Yu, Xiaofei&lt;/author&gt;&lt;author&gt;Guo, Chunqing&lt;/author&gt;&lt;author&gt;Fisher, Paul B.&lt;/author&gt;&lt;author&gt;Subjeck, John R.&lt;/author&gt;&lt;author&gt;Wang, Xiang-Yang&lt;/author&gt;&lt;/authors&gt;&lt;/contributors&gt;&lt;titles&gt;&lt;title&gt;Scavenger Receptors: Emerging Roles in Cancer Biology and Immunology&lt;/title&gt;&lt;secondary-title&gt;Advances in cancer research&lt;/secondary-title&gt;&lt;/titles&gt;&lt;periodical&gt;&lt;full-title&gt;Advances in cancer research&lt;/full-title&gt;&lt;/periodical&gt;&lt;pages&gt;309-364&lt;/pages&gt;&lt;volume&gt;128&lt;/volume&gt;&lt;dates&gt;&lt;year&gt;2015&lt;/year&gt;&lt;pub-dates&gt;&lt;date&gt;06/17&lt;/date&gt;&lt;/pub-dates&gt;&lt;/dates&gt;&lt;isbn&gt;0065-230X&lt;/isbn&gt;&lt;accession-num&gt;PMC4631385&lt;/accession-num&gt;&lt;label&gt;update Discussion, CD36 apposite to metastasis, VIP Check&lt;/label&gt;&lt;urls&gt;&lt;related-urls&gt;&lt;url&gt;http://www.ncbi.nlm.nih.gov/pmc/articles/PMC4631385/&lt;/url&gt;&lt;/related-urls&gt;&lt;/urls&gt;&lt;electronic-resource-num&gt;10.1016/bs.acr.2015.04.004&lt;/electronic-resource-num&gt;&lt;remote-database-name&gt;PMC&lt;/remote-database-name&gt;&lt;/record&gt;&lt;/Cite&gt;&lt;/EndNote&gt;</w:instrText>
      </w:r>
      <w:r w:rsidRPr="00624687">
        <w:rPr>
          <w:color w:val="auto"/>
        </w:rPr>
        <w:fldChar w:fldCharType="separate"/>
      </w:r>
      <w:r w:rsidR="002D5068" w:rsidRPr="00624687">
        <w:rPr>
          <w:noProof/>
          <w:color w:val="auto"/>
        </w:rPr>
        <w:t>(Yu et al., 2015)</w:t>
      </w:r>
      <w:r w:rsidRPr="00624687">
        <w:rPr>
          <w:color w:val="auto"/>
        </w:rPr>
        <w:fldChar w:fldCharType="end"/>
      </w:r>
      <w:r w:rsidRPr="00624687">
        <w:rPr>
          <w:color w:val="auto"/>
        </w:rPr>
        <w:t>.</w:t>
      </w:r>
      <w:r w:rsidR="004C0D10" w:rsidRPr="00624687">
        <w:rPr>
          <w:color w:val="auto"/>
        </w:rPr>
        <w:t xml:space="preserve"> </w:t>
      </w:r>
      <w:r w:rsidR="00FF776B" w:rsidRPr="00624687">
        <w:rPr>
          <w:color w:val="auto"/>
        </w:rPr>
        <w:t xml:space="preserve">The role of SR-G1 in </w:t>
      </w:r>
      <w:r w:rsidR="00626444" w:rsidRPr="00624687">
        <w:rPr>
          <w:color w:val="auto"/>
        </w:rPr>
        <w:t>eliciting</w:t>
      </w:r>
      <w:r w:rsidR="006A7FB3" w:rsidRPr="00624687">
        <w:rPr>
          <w:color w:val="auto"/>
        </w:rPr>
        <w:t xml:space="preserve"> signalling</w:t>
      </w:r>
      <w:r w:rsidR="00FF776B" w:rsidRPr="00624687">
        <w:rPr>
          <w:color w:val="auto"/>
        </w:rPr>
        <w:t xml:space="preserve"> cascades was also reported in literature. </w:t>
      </w:r>
      <w:r w:rsidR="00257682" w:rsidRPr="00624687">
        <w:rPr>
          <w:color w:val="auto"/>
        </w:rPr>
        <w:t>S</w:t>
      </w:r>
      <w:r w:rsidR="004C0D10" w:rsidRPr="00624687">
        <w:rPr>
          <w:color w:val="auto"/>
        </w:rPr>
        <w:t>ignal transduction by SR-G1</w:t>
      </w:r>
      <w:r w:rsidR="00257682" w:rsidRPr="00624687">
        <w:rPr>
          <w:color w:val="auto"/>
        </w:rPr>
        <w:t xml:space="preserve"> </w:t>
      </w:r>
      <w:r w:rsidR="00FF776B" w:rsidRPr="00624687">
        <w:rPr>
          <w:color w:val="auto"/>
        </w:rPr>
        <w:t>activation</w:t>
      </w:r>
      <w:r w:rsidR="004C0D10" w:rsidRPr="00624687">
        <w:rPr>
          <w:color w:val="auto"/>
        </w:rPr>
        <w:t xml:space="preserve"> was implicated in promoting metastasis and invasiveness in breast </w:t>
      </w:r>
      <w:r w:rsidR="004C0D10" w:rsidRPr="00624687">
        <w:rPr>
          <w:color w:val="auto"/>
        </w:rPr>
        <w:fldChar w:fldCharType="begin">
          <w:fldData xml:space="preserve">PEVuZE5vdGU+PENpdGU+PEF1dGhvcj5DaGF0dXJ2ZWRpPC9BdXRob3I+PFllYXI+MjAxNDwvWWVh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PEVuZE5vdGU+PENpdGU+PEF1dGhvcj5DaGF0dXJ2ZWRpPC9BdXRob3I+PFllYXI+MjAxNDwvWWVh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004C0D10" w:rsidRPr="00624687">
        <w:rPr>
          <w:color w:val="auto"/>
        </w:rPr>
      </w:r>
      <w:r w:rsidR="004C0D10" w:rsidRPr="00624687">
        <w:rPr>
          <w:color w:val="auto"/>
        </w:rPr>
        <w:fldChar w:fldCharType="separate"/>
      </w:r>
      <w:r w:rsidR="002D5068" w:rsidRPr="00624687">
        <w:rPr>
          <w:noProof/>
          <w:color w:val="auto"/>
        </w:rPr>
        <w:t>(Chaturvedi et al., 2014)</w:t>
      </w:r>
      <w:r w:rsidR="004C0D10" w:rsidRPr="00624687">
        <w:rPr>
          <w:color w:val="auto"/>
        </w:rPr>
        <w:fldChar w:fldCharType="end"/>
      </w:r>
      <w:r w:rsidR="004C0D10" w:rsidRPr="00624687">
        <w:rPr>
          <w:color w:val="auto"/>
        </w:rPr>
        <w:t xml:space="preserve"> and prostate cancer </w:t>
      </w:r>
      <w:r w:rsidR="004C0D10" w:rsidRPr="00624687">
        <w:rPr>
          <w:color w:val="auto"/>
        </w:rPr>
        <w:fldChar w:fldCharType="begin"/>
      </w:r>
      <w:r w:rsidR="002D5068" w:rsidRPr="00624687">
        <w:rPr>
          <w:color w:val="auto"/>
        </w:rPr>
        <w:instrText xml:space="preserve"> ADDIN EN.CITE &lt;EndNote&gt;&lt;Cite&gt;&lt;Author&gt;Wang&lt;/Author&gt;&lt;Year&gt;2008&lt;/Year&gt;&lt;RecNum&gt;1139&lt;/RecNum&gt;&lt;DisplayText&gt;(Wang et al., 2008)&lt;/DisplayText&gt;&lt;record&gt;&lt;rec-number&gt;1139&lt;/rec-number&gt;&lt;foreign-keys&gt;&lt;key app="EN" db-id="wa25twppyx902le00tmv990mrttvw5s99sd0" timestamp="1489340336"&gt;1139&lt;/key&gt;&lt;/foreign-keys&gt;&lt;ref-type name="Journal Article"&gt;17&lt;/ref-type&gt;&lt;contributors&gt;&lt;authors&gt;&lt;author&gt;Wang, Jianhua&lt;/author&gt;&lt;author&gt;Lu, Yi&lt;/author&gt;&lt;author&gt;Wang, Jingchen&lt;/author&gt;&lt;author&gt;Koch, Alisa E.&lt;/author&gt;&lt;author&gt;Zhang, Jian&lt;/author&gt;&lt;author&gt;Taichman, Russell S.&lt;/author&gt;&lt;/authors&gt;&lt;/contributors&gt;&lt;titles&gt;&lt;title&gt;CXCR6 Induces Prostate Cancer Progression by the AKT/Mammalian Target of Rapamycin Signaling Pathway&lt;/title&gt;&lt;secondary-title&gt;Cancer research&lt;/secondary-title&gt;&lt;/titles&gt;&lt;periodical&gt;&lt;full-title&gt;Cancer Research&lt;/full-title&gt;&lt;/periodical&gt;&lt;pages&gt;10367-10376&lt;/pages&gt;&lt;volume&gt;68&lt;/volume&gt;&lt;number&gt;24&lt;/number&gt;&lt;dates&gt;&lt;year&gt;2008&lt;/year&gt;&lt;/dates&gt;&lt;isbn&gt;0008-5472&amp;#xD;1538-7445&lt;/isbn&gt;&lt;accession-num&gt;PMC2884407&lt;/accession-num&gt;&lt;urls&gt;&lt;related-urls&gt;&lt;url&gt;http://www.ncbi.nlm.nih.gov/pmc/articles/PMC2884407/&lt;/url&gt;&lt;/related-urls&gt;&lt;/urls&gt;&lt;electronic-resource-num&gt;10.1158/0008-5472.CAN-08-2780&lt;/electronic-resource-num&gt;&lt;remote-database-name&gt;PMC&lt;/remote-database-name&gt;&lt;/record&gt;&lt;/Cite&gt;&lt;/EndNote&gt;</w:instrText>
      </w:r>
      <w:r w:rsidR="004C0D10" w:rsidRPr="00624687">
        <w:rPr>
          <w:color w:val="auto"/>
        </w:rPr>
        <w:fldChar w:fldCharType="separate"/>
      </w:r>
      <w:r w:rsidR="002D5068" w:rsidRPr="00624687">
        <w:rPr>
          <w:noProof/>
          <w:color w:val="auto"/>
        </w:rPr>
        <w:t>(Wang et al., 2008)</w:t>
      </w:r>
      <w:r w:rsidR="004C0D10" w:rsidRPr="00624687">
        <w:rPr>
          <w:color w:val="auto"/>
        </w:rPr>
        <w:fldChar w:fldCharType="end"/>
      </w:r>
      <w:r w:rsidR="00873DEB" w:rsidRPr="00624687">
        <w:rPr>
          <w:color w:val="auto"/>
        </w:rPr>
        <w:t xml:space="preserve">.  </w:t>
      </w:r>
    </w:p>
    <w:p w14:paraId="7F965F84" w14:textId="77777777" w:rsidR="00873DEB" w:rsidRPr="00624687" w:rsidRDefault="00873DEB" w:rsidP="00873DEB">
      <w:pPr>
        <w:rPr>
          <w:color w:val="auto"/>
        </w:rPr>
      </w:pPr>
    </w:p>
    <w:p w14:paraId="0D4B861E" w14:textId="4B1BABB0" w:rsidR="003F49A4" w:rsidRPr="00624687" w:rsidRDefault="004C0D10" w:rsidP="00873DEB">
      <w:pPr>
        <w:rPr>
          <w:color w:val="auto"/>
        </w:rPr>
      </w:pPr>
      <w:r w:rsidRPr="00624687">
        <w:rPr>
          <w:color w:val="auto"/>
        </w:rPr>
        <w:t xml:space="preserve">SR-J1 has been linked to a wide range of signalling cascades, involving MAPKs, NF-κB, and Src kinase </w:t>
      </w:r>
      <w:r w:rsidRPr="00624687">
        <w:rPr>
          <w:color w:val="auto"/>
        </w:rPr>
        <w:fldChar w:fldCharType="begin">
          <w:fldData xml:space="preserve">PEVuZE5vdGU+PENpdGU+PEF1dGhvcj5EdWtpYy1TdGVmYW5vdmljPC9BdXRob3I+PFllYXI+MjAw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PEVuZE5vdGU+PENpdGU+PEF1dGhvcj5EdWtpYy1TdGVmYW5vdmljPC9BdXRob3I+PFllYXI+MjAw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(Dukic-Stefanovic et al., 2003, Palumbo et al., 2009, Toure et al., 2008)</w:t>
      </w:r>
      <w:r w:rsidRPr="00624687">
        <w:rPr>
          <w:color w:val="auto"/>
        </w:rPr>
        <w:fldChar w:fldCharType="end"/>
      </w:r>
      <w:r w:rsidRPr="00624687">
        <w:rPr>
          <w:color w:val="auto"/>
        </w:rPr>
        <w:t xml:space="preserve">. Engaging of SR-J1 by high mobility group box 1 (HMGB1) aggravated the proliferation and reduced apoptosis of lung cancer cells through PI3K/Akt </w:t>
      </w:r>
      <w:r w:rsidR="00257682" w:rsidRPr="00624687">
        <w:rPr>
          <w:color w:val="auto"/>
        </w:rPr>
        <w:t>signalling</w:t>
      </w:r>
      <w:r w:rsidRPr="00624687">
        <w:rPr>
          <w:color w:val="auto"/>
        </w:rPr>
        <w:t xml:space="preserve"> </w:t>
      </w:r>
      <w:r w:rsidRPr="00624687">
        <w:rPr>
          <w:color w:val="auto"/>
        </w:rPr>
        <w:lastRenderedPageBreak/>
        <w:t xml:space="preserve">pathway </w:t>
      </w:r>
      <w:r w:rsidRPr="00624687">
        <w:rPr>
          <w:color w:val="auto"/>
        </w:rPr>
        <w:fldChar w:fldCharType="begin">
          <w:fldData xml:space="preserve">PEVuZE5vdGU+PENpdGU+PEF1dGhvcj5YdTwvQXV0aG9yPjxZZWFyPjIwMTQ8L1llYXI+PFJlY051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PEVuZE5vdGU+PENpdGU+PEF1dGhvcj5YdTwvQXV0aG9yPjxZZWFyPjIwMTQ8L1llYXI+PFJlY051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(Xu et al., 2014)</w:t>
      </w:r>
      <w:r w:rsidRPr="00624687">
        <w:rPr>
          <w:color w:val="auto"/>
        </w:rPr>
        <w:fldChar w:fldCharType="end"/>
      </w:r>
      <w:r w:rsidRPr="00624687">
        <w:rPr>
          <w:color w:val="auto"/>
        </w:rPr>
        <w:t>. Overexpression of SR-J1 due to hypoxia in pancreatic cancer resulted in sustained signalling pathways that down</w:t>
      </w:r>
      <w:r w:rsidR="00257682" w:rsidRPr="00624687">
        <w:rPr>
          <w:color w:val="auto"/>
        </w:rPr>
        <w:t>-</w:t>
      </w:r>
      <w:r w:rsidRPr="00624687">
        <w:rPr>
          <w:color w:val="auto"/>
        </w:rPr>
        <w:t xml:space="preserve">regulated Kirsten rat sarcoma viral oncogene homolog (KRAS) resulting in further progression of the tumour </w:t>
      </w:r>
      <w:r w:rsidRPr="00624687">
        <w:rPr>
          <w:color w:val="auto"/>
        </w:rPr>
        <w:fldChar w:fldCharType="begin">
          <w:fldData xml:space="preserve">PEVuZE5vdGU+PENpdGU+PEF1dGhvcj5LYW5nPC9BdXRob3I+PFllYXI+MjAxNDwvWWVhcj48UmVj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PEVuZE5vdGU+PENpdGU+PEF1dGhvcj5LYW5nPC9BdXRob3I+PFllYXI+MjAxNDwvWWVhcj48UmVj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(Kang et al., 2014)</w:t>
      </w:r>
      <w:r w:rsidRPr="00624687">
        <w:rPr>
          <w:color w:val="auto"/>
        </w:rPr>
        <w:fldChar w:fldCharType="end"/>
      </w:r>
      <w:r w:rsidR="00FB5AC4" w:rsidRPr="00624687">
        <w:rPr>
          <w:color w:val="auto"/>
        </w:rPr>
        <w:t>.</w:t>
      </w:r>
    </w:p>
    <w:p w14:paraId="4FBFF02B" w14:textId="6F54E59E" w:rsidR="00FB5AC4" w:rsidRPr="00624687" w:rsidRDefault="00FB5AC4" w:rsidP="00FB5AC4">
      <w:pPr>
        <w:rPr>
          <w:color w:val="auto"/>
        </w:rPr>
      </w:pPr>
    </w:p>
    <w:p w14:paraId="5F9735BE" w14:textId="709A735F" w:rsidR="007A4BD6" w:rsidRPr="00624687" w:rsidRDefault="00FB5AC4" w:rsidP="00FB5AC4">
      <w:pPr>
        <w:rPr>
          <w:color w:val="auto"/>
        </w:rPr>
      </w:pPr>
      <w:r w:rsidRPr="00624687">
        <w:rPr>
          <w:color w:val="auto"/>
        </w:rPr>
        <w:t>The limited data regarding the expression of scavenger receptors by oral keratinocytes alongside the emergence of new evidence showing increased expression of these receptors by some tumour cells of epithelial origin indicates that investigations of these receptor</w:t>
      </w:r>
      <w:r w:rsidR="00AC732A" w:rsidRPr="00624687">
        <w:rPr>
          <w:color w:val="auto"/>
        </w:rPr>
        <w:t xml:space="preserve">s in the oral cavity region are </w:t>
      </w:r>
      <w:r w:rsidR="007A4BD6" w:rsidRPr="00624687">
        <w:rPr>
          <w:color w:val="auto"/>
        </w:rPr>
        <w:t>now warranted. The</w:t>
      </w:r>
      <w:r w:rsidRPr="00624687">
        <w:rPr>
          <w:color w:val="auto"/>
        </w:rPr>
        <w:t xml:space="preserve"> work </w:t>
      </w:r>
      <w:r w:rsidR="007A4BD6" w:rsidRPr="00624687">
        <w:rPr>
          <w:color w:val="auto"/>
        </w:rPr>
        <w:t xml:space="preserve">in this thesis </w:t>
      </w:r>
      <w:r w:rsidRPr="00624687">
        <w:rPr>
          <w:color w:val="auto"/>
        </w:rPr>
        <w:t xml:space="preserve">aims to address this knowledge gap </w:t>
      </w:r>
      <w:r w:rsidR="007A4BD6" w:rsidRPr="00624687">
        <w:rPr>
          <w:color w:val="auto"/>
        </w:rPr>
        <w:t>by assessing the functional expression of scavenger receptors by</w:t>
      </w:r>
      <w:r w:rsidRPr="00624687">
        <w:rPr>
          <w:color w:val="auto"/>
        </w:rPr>
        <w:t xml:space="preserve"> oral keratinocytes</w:t>
      </w:r>
      <w:r w:rsidR="007A4BD6" w:rsidRPr="00624687">
        <w:rPr>
          <w:color w:val="auto"/>
        </w:rPr>
        <w:t xml:space="preserve">. In this context, the term </w:t>
      </w:r>
      <w:r w:rsidR="007A4BD6" w:rsidRPr="00624687">
        <w:rPr>
          <w:i/>
          <w:color w:val="auto"/>
        </w:rPr>
        <w:t>‘oral keratinocyte’</w:t>
      </w:r>
      <w:r w:rsidR="007A4BD6" w:rsidRPr="00624687">
        <w:rPr>
          <w:color w:val="auto"/>
        </w:rPr>
        <w:t xml:space="preserve"> is generic to describe any epithelial cell that resides in the oral mucosal epithelium. Evidence shows that normal oral keratinocytes derived from healthy individuals have vastly different gene and protein expression profiles from oral keratinocytes derived from diseased oral epithelium.  Therefore, work performed in this thesis will also attempt to examine if normal oral keratinocytes derived from healthy tissue have different scavenger </w:t>
      </w:r>
      <w:r w:rsidR="00B559F7" w:rsidRPr="00624687">
        <w:rPr>
          <w:color w:val="auto"/>
        </w:rPr>
        <w:t xml:space="preserve">receptor profiles and functions than those derived from TERT2-immortalised, dysplastic, cancerous or metastatic oral keratinocytes. </w:t>
      </w:r>
    </w:p>
    <w:p w14:paraId="56085906" w14:textId="77777777" w:rsidR="007A4BD6" w:rsidRPr="00624687" w:rsidRDefault="007A4BD6" w:rsidP="00FB5AC4">
      <w:pPr>
        <w:rPr>
          <w:color w:val="auto"/>
          <w:highlight w:val="yellow"/>
        </w:rPr>
      </w:pPr>
    </w:p>
    <w:p w14:paraId="700FC401" w14:textId="77777777" w:rsidR="007A4BD6" w:rsidRPr="00624687" w:rsidRDefault="007A4BD6" w:rsidP="00FB5AC4">
      <w:pPr>
        <w:rPr>
          <w:color w:val="auto"/>
        </w:rPr>
      </w:pPr>
    </w:p>
    <w:p w14:paraId="27DF4C68" w14:textId="77777777" w:rsidR="007A4BD6" w:rsidRPr="00624687" w:rsidRDefault="007A4BD6" w:rsidP="00FB5AC4">
      <w:pPr>
        <w:rPr>
          <w:color w:val="auto"/>
        </w:rPr>
      </w:pPr>
    </w:p>
    <w:p w14:paraId="3C82F6F1" w14:textId="77777777" w:rsidR="007A4BD6" w:rsidRPr="00624687" w:rsidRDefault="007A4BD6" w:rsidP="00FB5AC4">
      <w:pPr>
        <w:rPr>
          <w:color w:val="auto"/>
        </w:rPr>
      </w:pPr>
    </w:p>
    <w:p w14:paraId="07484822" w14:textId="77777777" w:rsidR="007A4BD6" w:rsidRPr="00624687" w:rsidRDefault="007A4BD6" w:rsidP="00FB5AC4">
      <w:pPr>
        <w:rPr>
          <w:color w:val="auto"/>
        </w:rPr>
      </w:pPr>
    </w:p>
    <w:p w14:paraId="7B03E5E3" w14:textId="77777777" w:rsidR="007A4BD6" w:rsidRPr="00624687" w:rsidRDefault="007A4BD6" w:rsidP="00FB5AC4">
      <w:pPr>
        <w:rPr>
          <w:color w:val="auto"/>
        </w:rPr>
      </w:pPr>
    </w:p>
    <w:p w14:paraId="7A5AEB54" w14:textId="230F9A65" w:rsidR="00762FD2" w:rsidRPr="00624687" w:rsidRDefault="00762FD2" w:rsidP="006C6A6B">
      <w:pPr>
        <w:rPr>
          <w:color w:val="auto"/>
        </w:rPr>
      </w:pPr>
    </w:p>
    <w:p w14:paraId="236D2533" w14:textId="77777777" w:rsidR="00762FD2" w:rsidRPr="007B7DFC" w:rsidRDefault="00762FD2" w:rsidP="0087668A">
      <w:pPr>
        <w:keepNext/>
        <w:jc w:val="center"/>
      </w:pPr>
      <w:r w:rsidRPr="007B7DFC">
        <w:rPr>
          <w:noProof/>
          <w:lang w:val="en-US"/>
        </w:rPr>
        <w:lastRenderedPageBreak/>
        <w:drawing>
          <wp:inline distT="0" distB="0" distL="0" distR="0" wp14:anchorId="54AF52F7" wp14:editId="592C7915">
            <wp:extent cx="5150528" cy="353477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ignaling2 2017.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58989" cy="3540577"/>
                    </a:xfrm>
                    <a:prstGeom prst="rect">
                      <a:avLst/>
                    </a:prstGeom>
                  </pic:spPr>
                </pic:pic>
              </a:graphicData>
            </a:graphic>
          </wp:inline>
        </w:drawing>
      </w:r>
    </w:p>
    <w:p w14:paraId="42E57055" w14:textId="2CB909F4" w:rsidR="00762FD2" w:rsidRPr="007B7DFC" w:rsidRDefault="00762FD2">
      <w:pPr>
        <w:pStyle w:val="Caption"/>
        <w:rPr>
          <w:vanish/>
          <w:color w:val="000000" w:themeColor="text1"/>
          <w:sz w:val="23"/>
          <w:szCs w:val="23"/>
          <w:specVanish/>
        </w:rPr>
      </w:pPr>
      <w:bookmarkStart w:id="115" w:name="_Ref495299917"/>
      <w:bookmarkStart w:id="116" w:name="_Ref493875948"/>
      <w:bookmarkStart w:id="117" w:name="_Toc488170782"/>
      <w:bookmarkStart w:id="118" w:name="_Ref493875925"/>
      <w:bookmarkStart w:id="119" w:name="_Toc497199215"/>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1</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8</w:t>
      </w:r>
      <w:r w:rsidR="00AE2110" w:rsidRPr="007B7DFC">
        <w:rPr>
          <w:color w:val="000000" w:themeColor="text1"/>
        </w:rPr>
        <w:fldChar w:fldCharType="end"/>
      </w:r>
      <w:bookmarkEnd w:id="115"/>
      <w:bookmarkEnd w:id="116"/>
      <w:r w:rsidRPr="007B7DFC">
        <w:rPr>
          <w:color w:val="000000" w:themeColor="text1"/>
        </w:rPr>
        <w:t xml:space="preserve"> Class B scavenger receptors signalling</w:t>
      </w:r>
      <w:r w:rsidR="00865EC1" w:rsidRPr="007B7DFC">
        <w:rPr>
          <w:color w:val="000000" w:themeColor="text1"/>
          <w:sz w:val="23"/>
          <w:szCs w:val="23"/>
        </w:rPr>
        <w:t>.</w:t>
      </w:r>
      <w:bookmarkEnd w:id="117"/>
      <w:bookmarkEnd w:id="118"/>
      <w:bookmarkEnd w:id="119"/>
    </w:p>
    <w:p w14:paraId="7F334F95" w14:textId="1E48EDB2" w:rsidR="009D6296" w:rsidRPr="00624687" w:rsidRDefault="009D6296" w:rsidP="00BA6CD8">
      <w:pPr>
        <w:pStyle w:val="Quote"/>
        <w:rPr>
          <w:color w:val="auto"/>
        </w:rPr>
      </w:pPr>
      <w:r w:rsidRPr="007B7DFC">
        <w:rPr>
          <w:color w:val="000000" w:themeColor="text1"/>
        </w:rPr>
        <w:t xml:space="preserve"> </w:t>
      </w:r>
      <w:r w:rsidR="00CD63D1" w:rsidRPr="007B7DFC">
        <w:rPr>
          <w:color w:val="000000" w:themeColor="text1"/>
        </w:rPr>
        <w:t xml:space="preserve">Scavenger receptors can </w:t>
      </w:r>
      <w:r w:rsidR="0034004F" w:rsidRPr="007B7DFC">
        <w:rPr>
          <w:color w:val="000000" w:themeColor="text1"/>
        </w:rPr>
        <w:t>bind a</w:t>
      </w:r>
      <w:r w:rsidR="00CD63D1" w:rsidRPr="007B7DFC">
        <w:rPr>
          <w:color w:val="000000" w:themeColor="text1"/>
        </w:rPr>
        <w:t xml:space="preserve"> broad range of ligands resulting in the initiation of multiple signalling pathways, depending on </w:t>
      </w:r>
      <w:r w:rsidR="0034004F" w:rsidRPr="007B7DFC">
        <w:rPr>
          <w:color w:val="000000" w:themeColor="text1"/>
        </w:rPr>
        <w:t xml:space="preserve">the </w:t>
      </w:r>
      <w:r w:rsidR="00CD63D1" w:rsidRPr="007B7DFC">
        <w:rPr>
          <w:color w:val="000000" w:themeColor="text1"/>
        </w:rPr>
        <w:t>type of ligand and cellular context. An</w:t>
      </w:r>
      <w:r w:rsidR="000E568F" w:rsidRPr="007B7DFC">
        <w:rPr>
          <w:color w:val="000000" w:themeColor="text1"/>
        </w:rPr>
        <w:t xml:space="preserve"> example is the binding of high-</w:t>
      </w:r>
      <w:r w:rsidR="00CD63D1" w:rsidRPr="007B7DFC">
        <w:rPr>
          <w:color w:val="000000" w:themeColor="text1"/>
        </w:rPr>
        <w:t xml:space="preserve">density lipoprotein (HDL) to SR-B1 </w:t>
      </w:r>
      <w:r w:rsidR="00B559F7" w:rsidRPr="007B7DFC">
        <w:rPr>
          <w:color w:val="000000" w:themeColor="text1"/>
        </w:rPr>
        <w:t>that</w:t>
      </w:r>
      <w:r w:rsidR="0034004F" w:rsidRPr="007B7DFC">
        <w:rPr>
          <w:color w:val="000000" w:themeColor="text1"/>
        </w:rPr>
        <w:t xml:space="preserve"> can</w:t>
      </w:r>
      <w:r w:rsidR="00B559F7" w:rsidRPr="007B7DFC">
        <w:rPr>
          <w:color w:val="000000" w:themeColor="text1"/>
        </w:rPr>
        <w:t xml:space="preserve"> result in activation of Src, </w:t>
      </w:r>
      <w:r w:rsidR="00CD63D1" w:rsidRPr="007B7DFC">
        <w:rPr>
          <w:color w:val="000000" w:themeColor="text1"/>
        </w:rPr>
        <w:t>which in turn activates phosphatidylinositol 3-kinase (</w:t>
      </w:r>
      <w:r w:rsidR="00CD63D1" w:rsidRPr="00624687">
        <w:rPr>
          <w:color w:val="auto"/>
        </w:rPr>
        <w:t>PI3K). PI3K activation results in the activation of both MAPK pathway (mitogen activated protein Kinase) and Akt (Protein kinase B). These events result in phosphorylation activation of endothelial NO synthase</w:t>
      </w:r>
      <w:r w:rsidR="0034004F" w:rsidRPr="00624687">
        <w:rPr>
          <w:color w:val="auto"/>
        </w:rPr>
        <w:t xml:space="preserve"> (eNOS)</w:t>
      </w:r>
      <w:r w:rsidR="00CD63D1" w:rsidRPr="00624687">
        <w:rPr>
          <w:color w:val="auto"/>
        </w:rPr>
        <w:t xml:space="preserve"> stimulating nitric oxide </w:t>
      </w:r>
      <w:r w:rsidR="00057938" w:rsidRPr="00624687">
        <w:rPr>
          <w:color w:val="auto"/>
        </w:rPr>
        <w:t xml:space="preserve">(NO) </w:t>
      </w:r>
      <w:r w:rsidR="00CD63D1" w:rsidRPr="00624687">
        <w:rPr>
          <w:color w:val="auto"/>
        </w:rPr>
        <w:t xml:space="preserve">production. The activation of Akt and MAPK results in enhanced cell migration and proliferation through Rac activation. Another example of signalling pathways engaged by scavenger receptors is </w:t>
      </w:r>
      <w:r w:rsidR="00057938" w:rsidRPr="00624687">
        <w:rPr>
          <w:color w:val="auto"/>
        </w:rPr>
        <w:t xml:space="preserve">the </w:t>
      </w:r>
      <w:r w:rsidR="00CD63D1" w:rsidRPr="00624687">
        <w:rPr>
          <w:color w:val="auto"/>
        </w:rPr>
        <w:t xml:space="preserve">binding of </w:t>
      </w:r>
      <w:r w:rsidR="00057938" w:rsidRPr="00624687">
        <w:rPr>
          <w:color w:val="auto"/>
        </w:rPr>
        <w:t xml:space="preserve">oxLDL to </w:t>
      </w:r>
      <w:r w:rsidR="00CD63D1" w:rsidRPr="00624687">
        <w:rPr>
          <w:color w:val="auto"/>
        </w:rPr>
        <w:t xml:space="preserve">SR-B2 </w:t>
      </w:r>
      <w:r w:rsidR="00057938" w:rsidRPr="00624687">
        <w:rPr>
          <w:color w:val="auto"/>
        </w:rPr>
        <w:t xml:space="preserve">which </w:t>
      </w:r>
      <w:r w:rsidR="00CD63D1" w:rsidRPr="00624687">
        <w:rPr>
          <w:color w:val="auto"/>
        </w:rPr>
        <w:t>initiates the interaction of its C terminus with Src family kinases (fyn and lyn) resulting in Vav mediated activation of focal adhesion kinase</w:t>
      </w:r>
      <w:r w:rsidR="00057938" w:rsidRPr="00624687">
        <w:rPr>
          <w:color w:val="auto"/>
        </w:rPr>
        <w:t xml:space="preserve"> (FAK)</w:t>
      </w:r>
      <w:r w:rsidR="00CD63D1" w:rsidRPr="00624687">
        <w:rPr>
          <w:color w:val="auto"/>
        </w:rPr>
        <w:t xml:space="preserve"> and Rac</w:t>
      </w:r>
      <w:r w:rsidR="00057938" w:rsidRPr="00624687">
        <w:rPr>
          <w:color w:val="auto"/>
        </w:rPr>
        <w:t>,</w:t>
      </w:r>
      <w:r w:rsidR="00CD63D1" w:rsidRPr="00624687">
        <w:rPr>
          <w:color w:val="auto"/>
        </w:rPr>
        <w:t xml:space="preserve"> affecting cell adhesion and migration. </w:t>
      </w:r>
      <w:r w:rsidR="00057938" w:rsidRPr="00624687">
        <w:rPr>
          <w:color w:val="auto"/>
        </w:rPr>
        <w:t>Binding</w:t>
      </w:r>
      <w:r w:rsidR="00CD63D1" w:rsidRPr="00624687">
        <w:rPr>
          <w:color w:val="auto"/>
        </w:rPr>
        <w:t xml:space="preserve"> of oxLDL to SR-B2 </w:t>
      </w:r>
      <w:r w:rsidR="00057938" w:rsidRPr="00624687">
        <w:rPr>
          <w:color w:val="auto"/>
        </w:rPr>
        <w:t xml:space="preserve">also </w:t>
      </w:r>
      <w:r w:rsidR="00CD63D1" w:rsidRPr="00624687">
        <w:rPr>
          <w:color w:val="auto"/>
        </w:rPr>
        <w:t>results in delivery of HODEs (hydroxyoctadecadienoic acid) like 1</w:t>
      </w:r>
      <w:r w:rsidR="0078151C" w:rsidRPr="00624687">
        <w:rPr>
          <w:color w:val="auto"/>
        </w:rPr>
        <w:t>3HODE and 9</w:t>
      </w:r>
      <w:r w:rsidR="00CD63D1" w:rsidRPr="00624687">
        <w:rPr>
          <w:color w:val="auto"/>
        </w:rPr>
        <w:t>HODE, which activate</w:t>
      </w:r>
      <w:r w:rsidR="00057938" w:rsidRPr="00624687">
        <w:rPr>
          <w:color w:val="auto"/>
        </w:rPr>
        <w:t xml:space="preserve"> </w:t>
      </w:r>
      <w:r w:rsidR="00CD63D1" w:rsidRPr="00624687">
        <w:rPr>
          <w:color w:val="auto"/>
        </w:rPr>
        <w:t xml:space="preserve">peroxisome proliferator-activated receptor-γ (PPARγ) resulting in enhanced genes transcription </w:t>
      </w:r>
      <w:r w:rsidR="00057938" w:rsidRPr="00624687">
        <w:rPr>
          <w:color w:val="auto"/>
        </w:rPr>
        <w:t xml:space="preserve">for e.g. the </w:t>
      </w:r>
      <w:r w:rsidR="00CD63D1" w:rsidRPr="00624687">
        <w:rPr>
          <w:color w:val="auto"/>
        </w:rPr>
        <w:t xml:space="preserve">SR-B2 gene.  </w:t>
      </w:r>
      <w:r w:rsidR="00057938" w:rsidRPr="00624687">
        <w:rPr>
          <w:color w:val="auto"/>
        </w:rPr>
        <w:t xml:space="preserve">The binding of </w:t>
      </w:r>
      <w:r w:rsidR="00CD63D1" w:rsidRPr="00624687">
        <w:rPr>
          <w:color w:val="auto"/>
        </w:rPr>
        <w:t xml:space="preserve">SR-B2 to oxLDL can </w:t>
      </w:r>
      <w:r w:rsidR="00057938" w:rsidRPr="00624687">
        <w:rPr>
          <w:color w:val="auto"/>
        </w:rPr>
        <w:t xml:space="preserve">also </w:t>
      </w:r>
      <w:r w:rsidR="00CD63D1" w:rsidRPr="00624687">
        <w:rPr>
          <w:color w:val="auto"/>
        </w:rPr>
        <w:t xml:space="preserve">result in activation of Erk1/2 (P44/42), P38 and c-Jun N-terminal kinase </w:t>
      </w:r>
      <w:r w:rsidR="00057938" w:rsidRPr="00624687">
        <w:rPr>
          <w:color w:val="auto"/>
        </w:rPr>
        <w:t xml:space="preserve">(JNK) </w:t>
      </w:r>
      <w:r w:rsidR="00CD63D1" w:rsidRPr="00624687">
        <w:rPr>
          <w:color w:val="auto"/>
        </w:rPr>
        <w:t>as well as generation of reactive oxygen species</w:t>
      </w:r>
      <w:r w:rsidR="00057938" w:rsidRPr="00624687">
        <w:rPr>
          <w:color w:val="auto"/>
        </w:rPr>
        <w:t xml:space="preserve"> (ROS)</w:t>
      </w:r>
      <w:r w:rsidR="00CD63D1" w:rsidRPr="00624687">
        <w:rPr>
          <w:color w:val="auto"/>
        </w:rPr>
        <w:t>.</w:t>
      </w:r>
    </w:p>
    <w:p w14:paraId="0BEE0CD8" w14:textId="527A23A5" w:rsidR="00A42048" w:rsidRPr="00624687" w:rsidRDefault="00A42048" w:rsidP="00A42048">
      <w:pPr>
        <w:autoSpaceDE w:val="0"/>
        <w:autoSpaceDN w:val="0"/>
        <w:adjustRightInd w:val="0"/>
        <w:rPr>
          <w:rFonts w:asciiTheme="majorBidi" w:hAnsiTheme="majorBidi" w:cstheme="majorBidi"/>
          <w:color w:val="auto"/>
        </w:rPr>
      </w:pPr>
    </w:p>
    <w:p w14:paraId="1141F325" w14:textId="60A4C8A7" w:rsidR="00873DEB" w:rsidRPr="00624687" w:rsidRDefault="00873DEB" w:rsidP="00A42048">
      <w:pPr>
        <w:autoSpaceDE w:val="0"/>
        <w:autoSpaceDN w:val="0"/>
        <w:adjustRightInd w:val="0"/>
        <w:rPr>
          <w:rFonts w:asciiTheme="majorBidi" w:hAnsiTheme="majorBidi" w:cstheme="majorBidi"/>
          <w:color w:val="auto"/>
        </w:rPr>
      </w:pPr>
    </w:p>
    <w:p w14:paraId="608591D8" w14:textId="77777777" w:rsidR="00247C8D" w:rsidRPr="00624687" w:rsidRDefault="00247C8D" w:rsidP="00247C8D">
      <w:pPr>
        <w:pStyle w:val="Heading2"/>
        <w:rPr>
          <w:color w:val="auto"/>
        </w:rPr>
      </w:pPr>
      <w:bookmarkStart w:id="120" w:name="_Toc488167533"/>
      <w:bookmarkStart w:id="121" w:name="_Toc488172700"/>
      <w:bookmarkStart w:id="122" w:name="_Toc497199113"/>
      <w:r w:rsidRPr="00624687">
        <w:rPr>
          <w:color w:val="auto"/>
        </w:rPr>
        <w:lastRenderedPageBreak/>
        <w:t>Hypothesis</w:t>
      </w:r>
      <w:bookmarkEnd w:id="120"/>
      <w:bookmarkEnd w:id="121"/>
      <w:bookmarkEnd w:id="122"/>
    </w:p>
    <w:p w14:paraId="7F3900E1" w14:textId="77777777" w:rsidR="00247C8D" w:rsidRPr="00624687" w:rsidRDefault="00247C8D" w:rsidP="00247C8D">
      <w:pPr>
        <w:autoSpaceDE w:val="0"/>
        <w:autoSpaceDN w:val="0"/>
        <w:adjustRightInd w:val="0"/>
        <w:rPr>
          <w:rFonts w:asciiTheme="majorBidi" w:hAnsiTheme="majorBidi" w:cstheme="majorBidi"/>
          <w:color w:val="auto"/>
        </w:rPr>
      </w:pPr>
      <w:r w:rsidRPr="00624687">
        <w:rPr>
          <w:rFonts w:asciiTheme="majorBidi" w:hAnsiTheme="majorBidi" w:cstheme="majorBidi"/>
          <w:color w:val="auto"/>
        </w:rPr>
        <w:t>Oral keratinocytes express functional scavenger receptors and their activation alters keratinocyte cell biology.</w:t>
      </w:r>
    </w:p>
    <w:p w14:paraId="48E3A9C7" w14:textId="77777777" w:rsidR="00247C8D" w:rsidRPr="00624687" w:rsidRDefault="00247C8D" w:rsidP="00247C8D">
      <w:pPr>
        <w:autoSpaceDE w:val="0"/>
        <w:autoSpaceDN w:val="0"/>
        <w:adjustRightInd w:val="0"/>
        <w:rPr>
          <w:rFonts w:asciiTheme="majorBidi" w:hAnsiTheme="majorBidi" w:cstheme="majorBidi"/>
          <w:color w:val="auto"/>
        </w:rPr>
      </w:pPr>
    </w:p>
    <w:p w14:paraId="60F522D0" w14:textId="77777777" w:rsidR="00247C8D" w:rsidRPr="00624687" w:rsidRDefault="00247C8D" w:rsidP="00247C8D">
      <w:pPr>
        <w:pStyle w:val="Heading2"/>
        <w:rPr>
          <w:color w:val="auto"/>
        </w:rPr>
      </w:pPr>
      <w:bookmarkStart w:id="123" w:name="_Toc488167534"/>
      <w:bookmarkStart w:id="124" w:name="_Toc488172701"/>
      <w:bookmarkStart w:id="125" w:name="_Toc497199114"/>
      <w:r w:rsidRPr="00624687">
        <w:rPr>
          <w:color w:val="auto"/>
        </w:rPr>
        <w:t>Aims of the study</w:t>
      </w:r>
      <w:bookmarkEnd w:id="123"/>
      <w:bookmarkEnd w:id="124"/>
      <w:bookmarkEnd w:id="125"/>
    </w:p>
    <w:p w14:paraId="37457881" w14:textId="43C379CA" w:rsidR="00247C8D" w:rsidRPr="00624687" w:rsidRDefault="00B559F7" w:rsidP="00247C8D">
      <w:pPr>
        <w:rPr>
          <w:color w:val="auto"/>
        </w:rPr>
      </w:pPr>
      <w:r w:rsidRPr="00624687">
        <w:rPr>
          <w:color w:val="auto"/>
        </w:rPr>
        <w:t>This study aims to:</w:t>
      </w:r>
    </w:p>
    <w:p w14:paraId="7F2CB8C3" w14:textId="4C21E871" w:rsidR="00247C8D" w:rsidRPr="00624687" w:rsidRDefault="00247C8D" w:rsidP="00247C8D">
      <w:pPr>
        <w:pStyle w:val="ListParagraph"/>
        <w:numPr>
          <w:ilvl w:val="0"/>
          <w:numId w:val="5"/>
        </w:numPr>
        <w:autoSpaceDE w:val="0"/>
        <w:autoSpaceDN w:val="0"/>
        <w:adjustRightInd w:val="0"/>
        <w:spacing w:after="0" w:line="360" w:lineRule="auto"/>
        <w:jc w:val="both"/>
        <w:rPr>
          <w:rFonts w:asciiTheme="majorBidi" w:hAnsiTheme="majorBidi" w:cstheme="majorBidi"/>
          <w:sz w:val="24"/>
          <w:szCs w:val="24"/>
        </w:rPr>
      </w:pPr>
      <w:r w:rsidRPr="00624687">
        <w:rPr>
          <w:rFonts w:asciiTheme="majorBidi" w:hAnsiTheme="majorBidi" w:cstheme="majorBidi"/>
          <w:sz w:val="24"/>
          <w:szCs w:val="24"/>
        </w:rPr>
        <w:t>Examine the expression of selected members of scavenger receptors on a panel of oral keratinocytes</w:t>
      </w:r>
      <w:r w:rsidR="00E248AB" w:rsidRPr="00624687">
        <w:rPr>
          <w:rFonts w:asciiTheme="majorBidi" w:hAnsiTheme="majorBidi" w:cstheme="majorBidi"/>
          <w:sz w:val="24"/>
          <w:szCs w:val="24"/>
        </w:rPr>
        <w:t xml:space="preserve"> (normal, dysplastic, cancer, metastatic)</w:t>
      </w:r>
      <w:r w:rsidRPr="00624687">
        <w:rPr>
          <w:rFonts w:asciiTheme="majorBidi" w:hAnsiTheme="majorBidi" w:cstheme="majorBidi"/>
          <w:sz w:val="24"/>
          <w:szCs w:val="24"/>
        </w:rPr>
        <w:t xml:space="preserve"> on gene and protein levels using qPCR, flow cytometry, i</w:t>
      </w:r>
      <w:r w:rsidR="00E248AB" w:rsidRPr="00624687">
        <w:rPr>
          <w:rFonts w:asciiTheme="majorBidi" w:hAnsiTheme="majorBidi" w:cstheme="majorBidi"/>
          <w:sz w:val="24"/>
          <w:szCs w:val="24"/>
        </w:rPr>
        <w:t>mmunofluorescence</w:t>
      </w:r>
      <w:r w:rsidRPr="00624687">
        <w:rPr>
          <w:rFonts w:asciiTheme="majorBidi" w:hAnsiTheme="majorBidi" w:cstheme="majorBidi"/>
          <w:sz w:val="24"/>
          <w:szCs w:val="24"/>
        </w:rPr>
        <w:t xml:space="preserve"> and immuno</w:t>
      </w:r>
      <w:r w:rsidR="00E248AB" w:rsidRPr="00624687">
        <w:rPr>
          <w:rFonts w:asciiTheme="majorBidi" w:hAnsiTheme="majorBidi" w:cstheme="majorBidi"/>
          <w:sz w:val="24"/>
          <w:szCs w:val="24"/>
        </w:rPr>
        <w:t>blotting. In addition, examine</w:t>
      </w:r>
      <w:r w:rsidRPr="00624687">
        <w:rPr>
          <w:rFonts w:asciiTheme="majorBidi" w:hAnsiTheme="majorBidi" w:cstheme="majorBidi"/>
          <w:sz w:val="24"/>
          <w:szCs w:val="24"/>
        </w:rPr>
        <w:t xml:space="preserve"> the pattern of selected scavenger receptor family members in patient tissue sections from both normal oral mucosa and cancerous oral tissue using immunohistochemistry.</w:t>
      </w:r>
    </w:p>
    <w:p w14:paraId="71B9111D" w14:textId="77777777" w:rsidR="00247C8D" w:rsidRPr="00624687" w:rsidRDefault="00247C8D" w:rsidP="00247C8D">
      <w:pPr>
        <w:autoSpaceDE w:val="0"/>
        <w:autoSpaceDN w:val="0"/>
        <w:adjustRightInd w:val="0"/>
        <w:rPr>
          <w:rFonts w:asciiTheme="majorBidi" w:hAnsiTheme="majorBidi" w:cstheme="majorBidi"/>
          <w:color w:val="auto"/>
        </w:rPr>
      </w:pPr>
    </w:p>
    <w:p w14:paraId="716BBEB5" w14:textId="469AD7E1" w:rsidR="00247C8D" w:rsidRPr="00624687" w:rsidRDefault="00247C8D" w:rsidP="00247C8D">
      <w:pPr>
        <w:pStyle w:val="ListParagraph"/>
        <w:numPr>
          <w:ilvl w:val="0"/>
          <w:numId w:val="5"/>
        </w:numPr>
        <w:autoSpaceDE w:val="0"/>
        <w:autoSpaceDN w:val="0"/>
        <w:adjustRightInd w:val="0"/>
        <w:spacing w:after="0" w:line="360" w:lineRule="auto"/>
        <w:jc w:val="both"/>
        <w:rPr>
          <w:rFonts w:asciiTheme="majorBidi" w:hAnsiTheme="majorBidi" w:cstheme="majorBidi"/>
          <w:sz w:val="24"/>
          <w:szCs w:val="24"/>
        </w:rPr>
      </w:pPr>
      <w:r w:rsidRPr="00624687">
        <w:rPr>
          <w:rFonts w:asciiTheme="majorBidi" w:hAnsiTheme="majorBidi" w:cstheme="majorBidi"/>
          <w:sz w:val="24"/>
          <w:szCs w:val="24"/>
        </w:rPr>
        <w:t>Examine the ability of scavenger receptors expressed by oral keratinocytes</w:t>
      </w:r>
      <w:r w:rsidR="00E248AB" w:rsidRPr="00624687">
        <w:rPr>
          <w:rFonts w:asciiTheme="majorBidi" w:hAnsiTheme="majorBidi" w:cstheme="majorBidi"/>
          <w:sz w:val="24"/>
          <w:szCs w:val="24"/>
        </w:rPr>
        <w:t xml:space="preserve"> (cancerous and normal)</w:t>
      </w:r>
      <w:r w:rsidRPr="00624687">
        <w:rPr>
          <w:rFonts w:asciiTheme="majorBidi" w:hAnsiTheme="majorBidi" w:cstheme="majorBidi"/>
          <w:sz w:val="24"/>
          <w:szCs w:val="24"/>
        </w:rPr>
        <w:t xml:space="preserve"> to bind and/or internalise ligands using oxLDL and a</w:t>
      </w:r>
      <w:r w:rsidR="00FF6A9F" w:rsidRPr="00624687">
        <w:rPr>
          <w:rFonts w:asciiTheme="majorBidi" w:hAnsiTheme="majorBidi" w:cstheme="majorBidi"/>
          <w:sz w:val="24"/>
          <w:szCs w:val="24"/>
        </w:rPr>
        <w:t>c</w:t>
      </w:r>
      <w:r w:rsidRPr="00624687">
        <w:rPr>
          <w:rFonts w:asciiTheme="majorBidi" w:hAnsiTheme="majorBidi" w:cstheme="majorBidi"/>
          <w:sz w:val="24"/>
          <w:szCs w:val="24"/>
        </w:rPr>
        <w:t>LDL in the presence and absence of chemical scavenger receptor blockers, and use siRNA technology to identify which scavenger receptors are utilised the most.</w:t>
      </w:r>
    </w:p>
    <w:p w14:paraId="19389579" w14:textId="77777777" w:rsidR="00247C8D" w:rsidRPr="00624687" w:rsidRDefault="00247C8D" w:rsidP="00247C8D">
      <w:pPr>
        <w:pStyle w:val="ListParagraph"/>
        <w:rPr>
          <w:rFonts w:asciiTheme="majorBidi" w:hAnsiTheme="majorBidi" w:cstheme="majorBidi"/>
          <w:sz w:val="24"/>
          <w:szCs w:val="24"/>
        </w:rPr>
      </w:pPr>
    </w:p>
    <w:p w14:paraId="7E4592CA" w14:textId="3D58BD83" w:rsidR="00A42048" w:rsidRPr="00624687" w:rsidRDefault="00247C8D" w:rsidP="00247C8D">
      <w:pPr>
        <w:pStyle w:val="ListParagraph"/>
        <w:numPr>
          <w:ilvl w:val="0"/>
          <w:numId w:val="5"/>
        </w:numPr>
        <w:autoSpaceDE w:val="0"/>
        <w:autoSpaceDN w:val="0"/>
        <w:adjustRightInd w:val="0"/>
        <w:spacing w:after="0" w:line="360" w:lineRule="auto"/>
        <w:jc w:val="both"/>
        <w:rPr>
          <w:rFonts w:asciiTheme="majorBidi" w:hAnsiTheme="majorBidi" w:cstheme="majorBidi"/>
          <w:sz w:val="24"/>
          <w:szCs w:val="24"/>
        </w:rPr>
      </w:pPr>
      <w:r w:rsidRPr="00624687">
        <w:rPr>
          <w:rFonts w:asciiTheme="majorBidi" w:hAnsiTheme="majorBidi" w:cstheme="majorBidi"/>
          <w:sz w:val="24"/>
          <w:szCs w:val="24"/>
        </w:rPr>
        <w:t>Examine the signalling pathways and functional impact of scavenger receptor activation upon ligand binding and how this impacts on cellular phenotype, with particular reference to cell migration, invasion, and adhesion</w:t>
      </w:r>
      <w:r w:rsidR="00E248AB" w:rsidRPr="00624687">
        <w:rPr>
          <w:rFonts w:asciiTheme="majorBidi" w:hAnsiTheme="majorBidi" w:cstheme="majorBidi"/>
          <w:sz w:val="24"/>
          <w:szCs w:val="24"/>
        </w:rPr>
        <w:t xml:space="preserve"> of cancerous and normal oral keratinocytes.</w:t>
      </w:r>
    </w:p>
    <w:p w14:paraId="244CF3DE" w14:textId="77777777" w:rsidR="00DD18F0" w:rsidRPr="007B7DFC" w:rsidRDefault="00DD18F0" w:rsidP="00DD18F0">
      <w:pPr>
        <w:rPr>
          <w:rFonts w:asciiTheme="majorBidi" w:hAnsiTheme="majorBidi" w:cstheme="majorBidi"/>
        </w:rPr>
      </w:pPr>
    </w:p>
    <w:p w14:paraId="37345BE6" w14:textId="77777777" w:rsidR="00DD18F0" w:rsidRPr="007B7DFC" w:rsidRDefault="00DD18F0" w:rsidP="00DD18F0">
      <w:pPr>
        <w:rPr>
          <w:rFonts w:asciiTheme="majorBidi" w:hAnsiTheme="majorBidi" w:cstheme="majorBidi"/>
        </w:rPr>
      </w:pPr>
    </w:p>
    <w:p w14:paraId="6EB64EA2" w14:textId="77777777" w:rsidR="00DD18F0" w:rsidRPr="007B7DFC" w:rsidRDefault="00DD18F0" w:rsidP="00DD18F0">
      <w:pPr>
        <w:rPr>
          <w:rFonts w:asciiTheme="majorBidi" w:hAnsiTheme="majorBidi" w:cstheme="majorBidi"/>
        </w:rPr>
      </w:pPr>
    </w:p>
    <w:p w14:paraId="62F39303" w14:textId="77777777" w:rsidR="00DD18F0" w:rsidRPr="007B7DFC" w:rsidRDefault="00DD18F0" w:rsidP="00DD18F0">
      <w:pPr>
        <w:rPr>
          <w:rFonts w:asciiTheme="majorBidi" w:hAnsiTheme="majorBidi" w:cstheme="majorBidi"/>
        </w:rPr>
      </w:pPr>
    </w:p>
    <w:p w14:paraId="355BC52A" w14:textId="77777777" w:rsidR="00DD18F0" w:rsidRPr="007B7DFC" w:rsidRDefault="00DD18F0" w:rsidP="00DD18F0">
      <w:pPr>
        <w:rPr>
          <w:rFonts w:asciiTheme="majorBidi" w:hAnsiTheme="majorBidi" w:cstheme="majorBidi"/>
        </w:rPr>
      </w:pPr>
    </w:p>
    <w:p w14:paraId="1CA7A564" w14:textId="77777777" w:rsidR="00DD18F0" w:rsidRPr="007B7DFC" w:rsidRDefault="00DD18F0" w:rsidP="00AF7AF3">
      <w:pPr>
        <w:rPr>
          <w:rFonts w:asciiTheme="majorBidi" w:hAnsiTheme="majorBidi" w:cstheme="majorBidi"/>
        </w:rPr>
      </w:pPr>
    </w:p>
    <w:p w14:paraId="6680AB97" w14:textId="77777777" w:rsidR="00AF7AF3" w:rsidRPr="007B7DFC" w:rsidRDefault="00AF7AF3" w:rsidP="000A6B3A">
      <w:pPr>
        <w:rPr>
          <w:rFonts w:asciiTheme="majorBidi" w:hAnsiTheme="majorBidi" w:cstheme="majorBidi"/>
        </w:rPr>
      </w:pPr>
    </w:p>
    <w:p w14:paraId="4ED874DF" w14:textId="3C097E9F" w:rsidR="000A6B3A" w:rsidRPr="007B7DFC" w:rsidRDefault="000A6B3A" w:rsidP="00D6523D">
      <w:pPr>
        <w:rPr>
          <w:rFonts w:asciiTheme="majorBidi" w:hAnsiTheme="majorBidi" w:cstheme="majorBidi"/>
        </w:rPr>
      </w:pPr>
    </w:p>
    <w:p w14:paraId="5D62DFC2" w14:textId="2FB6FE98" w:rsidR="00560279" w:rsidRPr="007B7DFC" w:rsidRDefault="00560279" w:rsidP="00560279"/>
    <w:p w14:paraId="1A51D6CD" w14:textId="04514435" w:rsidR="00247C8D" w:rsidRPr="007B7DFC" w:rsidRDefault="00247C8D" w:rsidP="00560279"/>
    <w:p w14:paraId="0B250753" w14:textId="77777777" w:rsidR="006C4FF8" w:rsidRPr="007B7DFC" w:rsidRDefault="006C4FF8" w:rsidP="006C4FF8"/>
    <w:p w14:paraId="68B15634" w14:textId="3E4ED5D5" w:rsidR="006C4FF8" w:rsidRPr="00D7797C" w:rsidRDefault="006C4FF8" w:rsidP="006C4FF8">
      <w:pPr>
        <w:pStyle w:val="Heading1"/>
        <w:rPr>
          <w:color w:val="FFFFFF" w:themeColor="background1"/>
        </w:rPr>
      </w:pPr>
      <w:bookmarkStart w:id="126" w:name="_Toc497199115"/>
      <w:r w:rsidRPr="00D7797C">
        <w:rPr>
          <w:color w:val="FFFFFF" w:themeColor="background1"/>
        </w:rPr>
        <w:t>CHAPTER TWO: MATERIALS AND METHODS</w:t>
      </w:r>
      <w:bookmarkEnd w:id="126"/>
    </w:p>
    <w:p w14:paraId="2BE0184D" w14:textId="7905A5AA" w:rsidR="006C4FF8" w:rsidRPr="007B7DFC" w:rsidRDefault="006C4FF8" w:rsidP="006C4FF8"/>
    <w:p w14:paraId="4F111105" w14:textId="77777777" w:rsidR="006C4FF8" w:rsidRPr="007B7DFC" w:rsidRDefault="006C4FF8" w:rsidP="006C4FF8"/>
    <w:p w14:paraId="5CC6DEDB" w14:textId="77777777" w:rsidR="006C4FF8" w:rsidRPr="007B7DFC" w:rsidRDefault="006C4FF8" w:rsidP="006C4FF8"/>
    <w:p w14:paraId="167BBEDC" w14:textId="342C5433" w:rsidR="00560279" w:rsidRPr="007B7DFC" w:rsidRDefault="00560279" w:rsidP="00560279"/>
    <w:p w14:paraId="23A6FA93" w14:textId="1D5CA710" w:rsidR="0080466E" w:rsidRPr="007B7DFC" w:rsidRDefault="0080466E" w:rsidP="00560279"/>
    <w:p w14:paraId="0681D8BF" w14:textId="77777777" w:rsidR="0080466E" w:rsidRPr="007B7DFC" w:rsidRDefault="0080466E" w:rsidP="00560279"/>
    <w:p w14:paraId="17E5E438" w14:textId="22F83C72" w:rsidR="00560279" w:rsidRPr="007B7DFC" w:rsidRDefault="00560279" w:rsidP="00560279"/>
    <w:p w14:paraId="28339C29" w14:textId="1357A7BA" w:rsidR="00560279" w:rsidRPr="007B7DFC" w:rsidRDefault="00560279" w:rsidP="00560279"/>
    <w:p w14:paraId="7D4F1371" w14:textId="77777777" w:rsidR="00560279" w:rsidRPr="007B7DFC" w:rsidRDefault="00560279" w:rsidP="00560279"/>
    <w:p w14:paraId="5DA9DABF" w14:textId="77777777" w:rsidR="00560279" w:rsidRPr="007B7DFC" w:rsidRDefault="00560279" w:rsidP="00560279">
      <w:pPr>
        <w:rPr>
          <w:bCs/>
        </w:rPr>
      </w:pPr>
      <w:r w:rsidRPr="007B7DFC">
        <w:rPr>
          <w:b/>
          <w:bCs/>
          <w:sz w:val="32"/>
          <w:szCs w:val="32"/>
        </w:rPr>
        <w:t>CHAPTER 2</w:t>
      </w:r>
    </w:p>
    <w:p w14:paraId="5839C599" w14:textId="77777777" w:rsidR="00560279" w:rsidRPr="007B7DFC" w:rsidRDefault="00560279" w:rsidP="00560279">
      <w:r w:rsidRPr="007B7DFC">
        <w:t>Materials and methods</w:t>
      </w:r>
    </w:p>
    <w:p w14:paraId="3B5E7438" w14:textId="77777777" w:rsidR="00560279" w:rsidRPr="007B7DFC" w:rsidRDefault="00560279" w:rsidP="00560279"/>
    <w:p w14:paraId="319D68ED" w14:textId="77777777" w:rsidR="00560279" w:rsidRPr="007B7DFC" w:rsidRDefault="00560279" w:rsidP="00560279"/>
    <w:p w14:paraId="7ECF2B1A" w14:textId="77777777" w:rsidR="00560279" w:rsidRPr="007B7DFC" w:rsidRDefault="00560279" w:rsidP="00560279"/>
    <w:p w14:paraId="6CB590EF" w14:textId="77777777" w:rsidR="00560279" w:rsidRPr="007B7DFC" w:rsidRDefault="00560279" w:rsidP="00560279"/>
    <w:p w14:paraId="0C8610D8" w14:textId="77777777" w:rsidR="00560279" w:rsidRPr="007B7DFC" w:rsidRDefault="00560279" w:rsidP="00560279"/>
    <w:p w14:paraId="0E40F73A" w14:textId="77777777" w:rsidR="00560279" w:rsidRPr="007B7DFC" w:rsidRDefault="00560279" w:rsidP="00560279"/>
    <w:p w14:paraId="6D592DDB" w14:textId="77777777" w:rsidR="00560279" w:rsidRPr="007B7DFC" w:rsidRDefault="00560279" w:rsidP="00560279"/>
    <w:p w14:paraId="114116D5" w14:textId="273C5216" w:rsidR="00560279" w:rsidRPr="007B7DFC" w:rsidRDefault="00560279" w:rsidP="00560279"/>
    <w:p w14:paraId="5025E950" w14:textId="77777777" w:rsidR="004C0D10" w:rsidRPr="007B7DFC" w:rsidRDefault="004C0D10" w:rsidP="00560279"/>
    <w:p w14:paraId="0915AEFE" w14:textId="77777777" w:rsidR="00560279" w:rsidRPr="007B7DFC" w:rsidRDefault="00560279" w:rsidP="00560279"/>
    <w:p w14:paraId="1FE6EFF0" w14:textId="23F1B635" w:rsidR="00560279" w:rsidRPr="007B7DFC" w:rsidRDefault="00560279" w:rsidP="00560279"/>
    <w:p w14:paraId="0AE7C595" w14:textId="77777777" w:rsidR="005A1E8F" w:rsidRPr="007B7DFC" w:rsidRDefault="005A1E8F" w:rsidP="00560279"/>
    <w:p w14:paraId="798F7D5C" w14:textId="77777777" w:rsidR="00560279" w:rsidRPr="007B7DFC" w:rsidRDefault="00560279" w:rsidP="00560279"/>
    <w:p w14:paraId="0E0AC47A" w14:textId="56D87051" w:rsidR="00560279" w:rsidRPr="007B7DFC" w:rsidRDefault="00560279" w:rsidP="00560279"/>
    <w:p w14:paraId="4E202575" w14:textId="77777777" w:rsidR="00560279" w:rsidRPr="007B7DFC" w:rsidRDefault="00560279" w:rsidP="00560279">
      <w:pPr>
        <w:pStyle w:val="Heading2"/>
      </w:pPr>
      <w:bookmarkStart w:id="127" w:name="_Toc483837105"/>
      <w:bookmarkStart w:id="128" w:name="_Toc483837106"/>
      <w:bookmarkStart w:id="129" w:name="_Toc483837107"/>
      <w:bookmarkStart w:id="130" w:name="_Toc488167536"/>
      <w:bookmarkStart w:id="131" w:name="_Toc497199116"/>
      <w:bookmarkEnd w:id="127"/>
      <w:bookmarkEnd w:id="128"/>
      <w:r w:rsidRPr="007B7DFC">
        <w:lastRenderedPageBreak/>
        <w:t>Cell Culture</w:t>
      </w:r>
      <w:bookmarkStart w:id="132" w:name="_Toc483837108"/>
      <w:bookmarkEnd w:id="129"/>
      <w:bookmarkEnd w:id="130"/>
      <w:bookmarkEnd w:id="131"/>
      <w:bookmarkEnd w:id="132"/>
    </w:p>
    <w:p w14:paraId="4249DFA2" w14:textId="25282327" w:rsidR="00560279" w:rsidRPr="00624687" w:rsidRDefault="00560279" w:rsidP="00210137">
      <w:pPr>
        <w:rPr>
          <w:color w:val="auto"/>
        </w:rPr>
      </w:pPr>
      <w:r w:rsidRPr="00624687">
        <w:rPr>
          <w:color w:val="auto"/>
        </w:rPr>
        <w:t>All cell culture procedures were performed in Class II</w:t>
      </w:r>
      <w:r w:rsidRPr="00624687">
        <w:rPr>
          <w:color w:val="auto"/>
          <w:shd w:val="clear" w:color="auto" w:fill="FFFFFF"/>
        </w:rPr>
        <w:t xml:space="preserve"> biosafety cabinets</w:t>
      </w:r>
      <w:r w:rsidRPr="00624687">
        <w:rPr>
          <w:rStyle w:val="apple-converted-space"/>
          <w:rFonts w:asciiTheme="majorBidi" w:hAnsiTheme="majorBidi" w:cstheme="majorBidi"/>
          <w:color w:val="auto"/>
          <w:shd w:val="clear" w:color="auto" w:fill="FFFFFF"/>
        </w:rPr>
        <w:t> </w:t>
      </w:r>
      <w:r w:rsidR="008D2B2C" w:rsidRPr="00624687">
        <w:rPr>
          <w:color w:val="auto"/>
        </w:rPr>
        <w:t>(Walker Safety Cabinets</w:t>
      </w:r>
      <w:r w:rsidRPr="00624687">
        <w:rPr>
          <w:color w:val="auto"/>
        </w:rPr>
        <w:t xml:space="preserve">). Industrial methylated spirits (IMS; 70% v/v) (Fisher Scientific UK Ltd, Loughborough, UK) was used to sterilise the </w:t>
      </w:r>
      <w:r w:rsidRPr="00624687">
        <w:rPr>
          <w:color w:val="auto"/>
          <w:shd w:val="clear" w:color="auto" w:fill="FFFFFF"/>
        </w:rPr>
        <w:t>cabinet</w:t>
      </w:r>
      <w:r w:rsidRPr="00624687">
        <w:rPr>
          <w:color w:val="auto"/>
        </w:rPr>
        <w:t xml:space="preserve"> prior to beginning any cell culture work. All other equipment used was either sterilised by wiping with 70% (v/v) IMS or by autoclave sterilisation. Filter sterilisation was performed for liquid solutions, when required. Cell culture plasticware were purchased from Greiner bio-one</w:t>
      </w:r>
      <w:r w:rsidR="004B2020" w:rsidRPr="00624687">
        <w:rPr>
          <w:color w:val="auto"/>
        </w:rPr>
        <w:t>.</w:t>
      </w:r>
      <w:r w:rsidRPr="00624687">
        <w:rPr>
          <w:color w:val="auto"/>
        </w:rPr>
        <w:t xml:space="preserve"> All cells were cultured as monolayers and incubated in humidified incubators at 37°C containing 5%CO</w:t>
      </w:r>
      <w:r w:rsidRPr="00624687">
        <w:rPr>
          <w:color w:val="auto"/>
          <w:vertAlign w:val="superscript"/>
        </w:rPr>
        <w:t>2</w:t>
      </w:r>
      <w:r w:rsidRPr="00624687">
        <w:rPr>
          <w:color w:val="auto"/>
        </w:rPr>
        <w:t>.</w:t>
      </w:r>
      <w:r w:rsidR="00332F6D" w:rsidRPr="00624687">
        <w:rPr>
          <w:color w:val="auto"/>
        </w:rPr>
        <w:t xml:space="preserve"> </w:t>
      </w:r>
      <w:r w:rsidRPr="00624687">
        <w:rPr>
          <w:color w:val="auto"/>
        </w:rPr>
        <w:t xml:space="preserve">Cells were cultured until 80% confluent before passaging or for use in experiments. The panel of normal, dysplastic and cancerous oral keratinocytes used in this study and the growth medium they were cultured in </w:t>
      </w:r>
      <w:r w:rsidR="00B61BF7" w:rsidRPr="00624687">
        <w:rPr>
          <w:color w:val="auto"/>
        </w:rPr>
        <w:t>is</w:t>
      </w:r>
      <w:r w:rsidRPr="00624687">
        <w:rPr>
          <w:color w:val="auto"/>
        </w:rPr>
        <w:t xml:space="preserve"> listed in </w:t>
      </w:r>
      <w:r w:rsidRPr="00624687">
        <w:rPr>
          <w:color w:val="auto"/>
          <w:highlight w:val="yellow"/>
        </w:rPr>
        <w:fldChar w:fldCharType="begin"/>
      </w:r>
      <w:r w:rsidRPr="00624687">
        <w:rPr>
          <w:color w:val="auto"/>
        </w:rPr>
        <w:instrText xml:space="preserve"> REF _Ref486073547 \h </w:instrText>
      </w:r>
      <w:r w:rsidRPr="00624687">
        <w:rPr>
          <w:color w:val="auto"/>
          <w:highlight w:val="yellow"/>
        </w:rPr>
      </w:r>
      <w:r w:rsidRPr="00624687">
        <w:rPr>
          <w:color w:val="auto"/>
          <w:highlight w:val="yellow"/>
        </w:rPr>
        <w:fldChar w:fldCharType="separate"/>
      </w:r>
      <w:r w:rsidR="009D2922" w:rsidRPr="00624687">
        <w:rPr>
          <w:color w:val="auto"/>
        </w:rPr>
        <w:t xml:space="preserve">Table </w:t>
      </w:r>
      <w:r w:rsidR="009D2922" w:rsidRPr="00624687">
        <w:rPr>
          <w:noProof/>
          <w:color w:val="auto"/>
          <w:cs/>
        </w:rPr>
        <w:t>‎</w:t>
      </w:r>
      <w:r w:rsidR="009D2922" w:rsidRPr="00624687">
        <w:rPr>
          <w:noProof/>
          <w:color w:val="auto"/>
        </w:rPr>
        <w:t>2</w:t>
      </w:r>
      <w:r w:rsidR="009D2922" w:rsidRPr="00624687">
        <w:rPr>
          <w:color w:val="auto"/>
        </w:rPr>
        <w:t>.</w:t>
      </w:r>
      <w:r w:rsidR="009D2922" w:rsidRPr="00624687">
        <w:rPr>
          <w:noProof/>
          <w:color w:val="auto"/>
        </w:rPr>
        <w:t>1</w:t>
      </w:r>
      <w:r w:rsidRPr="00624687">
        <w:rPr>
          <w:color w:val="auto"/>
          <w:highlight w:val="yellow"/>
        </w:rPr>
        <w:fldChar w:fldCharType="end"/>
      </w:r>
      <w:r w:rsidRPr="00624687">
        <w:rPr>
          <w:color w:val="auto"/>
        </w:rPr>
        <w:t xml:space="preserve">. Short Tandem Repeat (STR) profiling was performed on DNA extracted from cell lines prior to use in experiments </w:t>
      </w:r>
      <w:r w:rsidR="00210137" w:rsidRPr="00624687">
        <w:rPr>
          <w:color w:val="auto"/>
        </w:rPr>
        <w:t xml:space="preserve">conducted in this thesis, </w:t>
      </w:r>
      <w:r w:rsidRPr="00624687">
        <w:rPr>
          <w:color w:val="auto"/>
        </w:rPr>
        <w:t>to ensure cell line authenticity.</w:t>
      </w:r>
      <w:r w:rsidR="00210137" w:rsidRPr="00624687">
        <w:rPr>
          <w:color w:val="auto"/>
        </w:rPr>
        <w:t xml:space="preserve"> STR anal</w:t>
      </w:r>
      <w:r w:rsidR="00B61BF7" w:rsidRPr="00624687">
        <w:rPr>
          <w:color w:val="auto"/>
        </w:rPr>
        <w:t>ysis was performed by the Core Genomic F</w:t>
      </w:r>
      <w:r w:rsidR="00210137" w:rsidRPr="00624687">
        <w:rPr>
          <w:color w:val="auto"/>
        </w:rPr>
        <w:t>acility, Un</w:t>
      </w:r>
      <w:r w:rsidR="00B61BF7" w:rsidRPr="00624687">
        <w:rPr>
          <w:color w:val="auto"/>
        </w:rPr>
        <w:t>iversity of Sheffield Medical S</w:t>
      </w:r>
      <w:r w:rsidR="00210137" w:rsidRPr="00624687">
        <w:rPr>
          <w:color w:val="auto"/>
        </w:rPr>
        <w:t>chool</w:t>
      </w:r>
      <w:r w:rsidR="00B61BF7" w:rsidRPr="00624687">
        <w:rPr>
          <w:color w:val="auto"/>
        </w:rPr>
        <w:t xml:space="preserve">. </w:t>
      </w:r>
    </w:p>
    <w:p w14:paraId="2715136F" w14:textId="77777777" w:rsidR="00560279" w:rsidRPr="00624687" w:rsidRDefault="00560279" w:rsidP="00560279">
      <w:pPr>
        <w:rPr>
          <w:color w:val="auto"/>
        </w:rPr>
      </w:pPr>
    </w:p>
    <w:p w14:paraId="6E974B09" w14:textId="55CD3911" w:rsidR="00560279" w:rsidRPr="00624687" w:rsidRDefault="00560279" w:rsidP="00560279">
      <w:pPr>
        <w:pStyle w:val="Heading3"/>
        <w:rPr>
          <w:color w:val="auto"/>
        </w:rPr>
      </w:pPr>
      <w:bookmarkStart w:id="133" w:name="_Toc483837109"/>
      <w:bookmarkStart w:id="134" w:name="_Toc488167537"/>
      <w:bookmarkStart w:id="135" w:name="_Toc497199117"/>
      <w:r w:rsidRPr="00624687">
        <w:rPr>
          <w:color w:val="auto"/>
        </w:rPr>
        <w:t>Preparation of cell culture media</w:t>
      </w:r>
      <w:bookmarkEnd w:id="133"/>
      <w:bookmarkEnd w:id="134"/>
      <w:bookmarkEnd w:id="135"/>
      <w:r w:rsidRPr="00624687">
        <w:rPr>
          <w:color w:val="auto"/>
        </w:rPr>
        <w:t xml:space="preserve"> </w:t>
      </w:r>
      <w:bookmarkStart w:id="136" w:name="_Toc483837110"/>
      <w:bookmarkEnd w:id="136"/>
    </w:p>
    <w:p w14:paraId="3D267D93" w14:textId="7C73AA6E" w:rsidR="00560279" w:rsidRPr="00624687" w:rsidRDefault="00560279" w:rsidP="00560279">
      <w:pPr>
        <w:rPr>
          <w:color w:val="auto"/>
        </w:rPr>
      </w:pPr>
      <w:r w:rsidRPr="00624687">
        <w:rPr>
          <w:color w:val="auto"/>
        </w:rPr>
        <w:t xml:space="preserve">Fetal bovine serum (FBS) </w:t>
      </w:r>
      <w:r w:rsidR="0080466E" w:rsidRPr="00624687">
        <w:rPr>
          <w:color w:val="auto"/>
        </w:rPr>
        <w:t>(Sigma-Aldrich</w:t>
      </w:r>
      <w:r w:rsidRPr="00624687">
        <w:rPr>
          <w:color w:val="auto"/>
        </w:rPr>
        <w:t xml:space="preserve">) was aliquoted into 50 mL aliquots and stored at -20°C until use. Prepared media were stored at 4°C and used for up to six weeks. All materials used in the preparation of cell culture media and their storage conditions are shown in </w:t>
      </w:r>
      <w:r w:rsidRPr="00624687">
        <w:rPr>
          <w:color w:val="auto"/>
        </w:rPr>
        <w:fldChar w:fldCharType="begin"/>
      </w:r>
      <w:r w:rsidRPr="00624687">
        <w:rPr>
          <w:color w:val="auto"/>
        </w:rPr>
        <w:instrText xml:space="preserve"> REF _Ref486073684 \h </w:instrText>
      </w:r>
      <w:r w:rsidRPr="00624687">
        <w:rPr>
          <w:color w:val="auto"/>
        </w:rPr>
      </w:r>
      <w:r w:rsidRPr="00624687">
        <w:rPr>
          <w:color w:val="auto"/>
        </w:rPr>
        <w:fldChar w:fldCharType="separate"/>
      </w:r>
      <w:r w:rsidR="009D2922" w:rsidRPr="00624687">
        <w:rPr>
          <w:color w:val="auto"/>
        </w:rPr>
        <w:t xml:space="preserve">Table </w:t>
      </w:r>
      <w:r w:rsidR="009D2922" w:rsidRPr="00624687">
        <w:rPr>
          <w:noProof/>
          <w:color w:val="auto"/>
          <w:cs/>
        </w:rPr>
        <w:t>‎</w:t>
      </w:r>
      <w:r w:rsidR="009D2922" w:rsidRPr="00624687">
        <w:rPr>
          <w:noProof/>
          <w:color w:val="auto"/>
        </w:rPr>
        <w:t>2</w:t>
      </w:r>
      <w:r w:rsidR="009D2922" w:rsidRPr="00624687">
        <w:rPr>
          <w:color w:val="auto"/>
        </w:rPr>
        <w:t>.</w:t>
      </w:r>
      <w:r w:rsidR="009D2922" w:rsidRPr="00624687">
        <w:rPr>
          <w:noProof/>
          <w:color w:val="auto"/>
        </w:rPr>
        <w:t>2</w:t>
      </w:r>
      <w:r w:rsidRPr="00624687">
        <w:rPr>
          <w:color w:val="auto"/>
        </w:rPr>
        <w:fldChar w:fldCharType="end"/>
      </w:r>
      <w:r w:rsidRPr="00624687">
        <w:rPr>
          <w:color w:val="auto"/>
        </w:rPr>
        <w:t>.</w:t>
      </w:r>
    </w:p>
    <w:p w14:paraId="08AC3A10" w14:textId="77777777" w:rsidR="00560279" w:rsidRPr="00624687" w:rsidRDefault="00560279" w:rsidP="00560279">
      <w:pPr>
        <w:rPr>
          <w:color w:val="auto"/>
        </w:rPr>
      </w:pPr>
    </w:p>
    <w:p w14:paraId="523C1A21" w14:textId="77777777" w:rsidR="00560279" w:rsidRPr="00624687" w:rsidRDefault="00560279" w:rsidP="00560279">
      <w:pPr>
        <w:rPr>
          <w:color w:val="auto"/>
        </w:rPr>
      </w:pPr>
    </w:p>
    <w:p w14:paraId="66C3452B" w14:textId="77777777" w:rsidR="00560279" w:rsidRPr="00624687" w:rsidRDefault="00560279" w:rsidP="00560279">
      <w:pPr>
        <w:rPr>
          <w:color w:val="auto"/>
        </w:rPr>
      </w:pPr>
    </w:p>
    <w:p w14:paraId="6C417303" w14:textId="77777777" w:rsidR="00560279" w:rsidRPr="00624687" w:rsidRDefault="00560279" w:rsidP="00560279">
      <w:pPr>
        <w:rPr>
          <w:color w:val="auto"/>
        </w:rPr>
      </w:pPr>
    </w:p>
    <w:p w14:paraId="387E6BF0" w14:textId="28876EE7" w:rsidR="00560279" w:rsidRPr="00624687" w:rsidRDefault="00560279" w:rsidP="00560279">
      <w:pPr>
        <w:rPr>
          <w:color w:val="auto"/>
        </w:rPr>
      </w:pPr>
    </w:p>
    <w:p w14:paraId="6EB652C8" w14:textId="6392ABB4" w:rsidR="00BB2821" w:rsidRPr="00624687" w:rsidRDefault="00BB2821" w:rsidP="00560279">
      <w:pPr>
        <w:rPr>
          <w:color w:val="auto"/>
        </w:rPr>
      </w:pPr>
    </w:p>
    <w:p w14:paraId="0CD20BB5" w14:textId="7117E722" w:rsidR="00BB2821" w:rsidRPr="00624687" w:rsidRDefault="00BB2821" w:rsidP="00560279">
      <w:pPr>
        <w:rPr>
          <w:color w:val="auto"/>
        </w:rPr>
      </w:pPr>
    </w:p>
    <w:p w14:paraId="3D0AEF06" w14:textId="678093C4" w:rsidR="00BB2821" w:rsidRPr="00624687" w:rsidRDefault="00BB2821" w:rsidP="00560279">
      <w:pPr>
        <w:rPr>
          <w:color w:val="auto"/>
        </w:rPr>
      </w:pPr>
    </w:p>
    <w:p w14:paraId="4AB1B732" w14:textId="77777777" w:rsidR="00BB2821" w:rsidRPr="00624687" w:rsidRDefault="00BB2821" w:rsidP="00560279">
      <w:pPr>
        <w:rPr>
          <w:color w:val="auto"/>
        </w:rPr>
      </w:pPr>
    </w:p>
    <w:p w14:paraId="433E1261" w14:textId="77777777" w:rsidR="00F0449F" w:rsidRPr="00624687" w:rsidRDefault="00F0449F" w:rsidP="00560279">
      <w:pPr>
        <w:rPr>
          <w:color w:val="auto"/>
        </w:rPr>
      </w:pPr>
    </w:p>
    <w:p w14:paraId="64FFA250" w14:textId="433C206B" w:rsidR="00560279" w:rsidRPr="00624687" w:rsidRDefault="00560279">
      <w:pPr>
        <w:pStyle w:val="Caption"/>
      </w:pPr>
      <w:bookmarkStart w:id="137" w:name="_Ref486073547"/>
      <w:bookmarkStart w:id="138" w:name="_Toc497199271"/>
      <w:r w:rsidRPr="00624687">
        <w:lastRenderedPageBreak/>
        <w:t xml:space="preserve">Table </w:t>
      </w:r>
      <w:r w:rsidR="00245A3D" w:rsidRPr="00624687">
        <w:fldChar w:fldCharType="begin"/>
      </w:r>
      <w:r w:rsidR="00245A3D" w:rsidRPr="00624687">
        <w:instrText xml:space="preserve"> STYLEREF 1 \s </w:instrText>
      </w:r>
      <w:r w:rsidR="00245A3D" w:rsidRPr="00624687">
        <w:fldChar w:fldCharType="separate"/>
      </w:r>
      <w:r w:rsidR="009D2922" w:rsidRPr="00624687">
        <w:rPr>
          <w:noProof/>
          <w:cs/>
        </w:rPr>
        <w:t>‎</w:t>
      </w:r>
      <w:r w:rsidR="009D2922" w:rsidRPr="00624687">
        <w:rPr>
          <w:noProof/>
        </w:rPr>
        <w:t>2</w:t>
      </w:r>
      <w:r w:rsidR="00245A3D" w:rsidRPr="00624687">
        <w:fldChar w:fldCharType="end"/>
      </w:r>
      <w:r w:rsidR="00245A3D" w:rsidRPr="00624687">
        <w:t>.</w:t>
      </w:r>
      <w:r w:rsidR="00245A3D" w:rsidRPr="00624687">
        <w:fldChar w:fldCharType="begin"/>
      </w:r>
      <w:r w:rsidR="00245A3D" w:rsidRPr="00624687">
        <w:instrText xml:space="preserve"> SEQ Table \* ARABIC \s 1 </w:instrText>
      </w:r>
      <w:r w:rsidR="00245A3D" w:rsidRPr="00624687">
        <w:fldChar w:fldCharType="separate"/>
      </w:r>
      <w:r w:rsidR="009D2922" w:rsidRPr="00624687">
        <w:rPr>
          <w:noProof/>
        </w:rPr>
        <w:t>1</w:t>
      </w:r>
      <w:r w:rsidR="00245A3D" w:rsidRPr="00624687">
        <w:fldChar w:fldCharType="end"/>
      </w:r>
      <w:bookmarkEnd w:id="137"/>
      <w:r w:rsidRPr="00624687">
        <w:t xml:space="preserve"> List of cell lines and their respective culture media used in this study</w:t>
      </w:r>
      <w:bookmarkEnd w:id="138"/>
    </w:p>
    <w:tbl>
      <w:tblPr>
        <w:tblStyle w:val="ListTable6Colorful1"/>
        <w:tblW w:w="8897" w:type="dxa"/>
        <w:tblLook w:val="04A0" w:firstRow="1" w:lastRow="0" w:firstColumn="1" w:lastColumn="0" w:noHBand="0" w:noVBand="1"/>
      </w:tblPr>
      <w:tblGrid>
        <w:gridCol w:w="950"/>
        <w:gridCol w:w="1967"/>
        <w:gridCol w:w="1474"/>
        <w:gridCol w:w="1700"/>
        <w:gridCol w:w="1132"/>
        <w:gridCol w:w="1674"/>
      </w:tblGrid>
      <w:tr w:rsidR="007B7DFC" w:rsidRPr="00624687" w14:paraId="04872A0E" w14:textId="77777777" w:rsidTr="00F044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dxa"/>
          </w:tcPr>
          <w:p w14:paraId="3E02C5E2" w14:textId="77777777" w:rsidR="00560279" w:rsidRPr="00624687" w:rsidRDefault="00560279" w:rsidP="00ED71EA">
            <w:pPr>
              <w:jc w:val="center"/>
              <w:rPr>
                <w:rFonts w:asciiTheme="majorBidi" w:hAnsiTheme="majorBidi" w:cstheme="majorBidi"/>
                <w:color w:val="auto"/>
              </w:rPr>
            </w:pPr>
            <w:r w:rsidRPr="00624687">
              <w:rPr>
                <w:rFonts w:asciiTheme="majorBidi" w:hAnsiTheme="majorBidi" w:cstheme="majorBidi"/>
                <w:color w:val="auto"/>
                <w:lang w:val="en-US"/>
              </w:rPr>
              <w:t>Cell Line</w:t>
            </w:r>
          </w:p>
        </w:tc>
        <w:tc>
          <w:tcPr>
            <w:tcW w:w="1982" w:type="dxa"/>
          </w:tcPr>
          <w:p w14:paraId="0B6E3B62" w14:textId="77777777" w:rsidR="00560279" w:rsidRPr="00624687"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Description</w:t>
            </w:r>
          </w:p>
        </w:tc>
        <w:tc>
          <w:tcPr>
            <w:tcW w:w="1477" w:type="dxa"/>
          </w:tcPr>
          <w:p w14:paraId="1EE8CEA2" w14:textId="77777777" w:rsidR="00560279" w:rsidRPr="00624687"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Base Media</w:t>
            </w:r>
          </w:p>
        </w:tc>
        <w:tc>
          <w:tcPr>
            <w:tcW w:w="1701" w:type="dxa"/>
          </w:tcPr>
          <w:p w14:paraId="644BE0E2" w14:textId="77777777" w:rsidR="00560279" w:rsidRPr="00624687"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Supplements</w:t>
            </w:r>
          </w:p>
        </w:tc>
        <w:tc>
          <w:tcPr>
            <w:tcW w:w="1134" w:type="dxa"/>
          </w:tcPr>
          <w:p w14:paraId="4DFF3B9B" w14:textId="77777777" w:rsidR="00560279" w:rsidRPr="00624687"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Product Code</w:t>
            </w:r>
          </w:p>
        </w:tc>
        <w:tc>
          <w:tcPr>
            <w:tcW w:w="1701" w:type="dxa"/>
          </w:tcPr>
          <w:p w14:paraId="539E8CAA" w14:textId="77777777" w:rsidR="00560279" w:rsidRPr="00624687"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Supplier</w:t>
            </w:r>
          </w:p>
        </w:tc>
      </w:tr>
      <w:tr w:rsidR="007B7DFC" w:rsidRPr="00624687" w14:paraId="79F5B989"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dxa"/>
          </w:tcPr>
          <w:p w14:paraId="50651BD3" w14:textId="77777777" w:rsidR="00560279" w:rsidRPr="00624687" w:rsidRDefault="00560279" w:rsidP="00ED71EA">
            <w:pPr>
              <w:jc w:val="center"/>
              <w:rPr>
                <w:rFonts w:asciiTheme="majorBidi" w:hAnsiTheme="majorBidi" w:cstheme="majorBidi"/>
                <w:color w:val="auto"/>
              </w:rPr>
            </w:pPr>
            <w:r w:rsidRPr="00624687">
              <w:rPr>
                <w:rFonts w:asciiTheme="majorBidi" w:hAnsiTheme="majorBidi" w:cstheme="majorBidi"/>
                <w:color w:val="auto"/>
                <w:lang w:val="en-US"/>
              </w:rPr>
              <w:t>MØ</w:t>
            </w:r>
          </w:p>
        </w:tc>
        <w:tc>
          <w:tcPr>
            <w:tcW w:w="1982" w:type="dxa"/>
          </w:tcPr>
          <w:p w14:paraId="51E94518"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Freshly isolated macrophages</w:t>
            </w:r>
          </w:p>
        </w:tc>
        <w:tc>
          <w:tcPr>
            <w:tcW w:w="1477" w:type="dxa"/>
          </w:tcPr>
          <w:p w14:paraId="7D0C8295"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IMDM</w:t>
            </w:r>
          </w:p>
        </w:tc>
        <w:tc>
          <w:tcPr>
            <w:tcW w:w="1701" w:type="dxa"/>
          </w:tcPr>
          <w:p w14:paraId="63FA784D"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2% human AB serum 1% P/S</w:t>
            </w:r>
          </w:p>
        </w:tc>
        <w:tc>
          <w:tcPr>
            <w:tcW w:w="1134" w:type="dxa"/>
          </w:tcPr>
          <w:p w14:paraId="1AE60AA6"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w:t>
            </w:r>
          </w:p>
        </w:tc>
        <w:tc>
          <w:tcPr>
            <w:tcW w:w="1701" w:type="dxa"/>
          </w:tcPr>
          <w:p w14:paraId="063352A2"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N/A</w:t>
            </w:r>
          </w:p>
        </w:tc>
      </w:tr>
      <w:tr w:rsidR="007B7DFC" w:rsidRPr="00624687" w14:paraId="28AA752F" w14:textId="77777777" w:rsidTr="00F0449F">
        <w:tc>
          <w:tcPr>
            <w:cnfStyle w:val="001000000000" w:firstRow="0" w:lastRow="0" w:firstColumn="1" w:lastColumn="0" w:oddVBand="0" w:evenVBand="0" w:oddHBand="0" w:evenHBand="0" w:firstRowFirstColumn="0" w:firstRowLastColumn="0" w:lastRowFirstColumn="0" w:lastRowLastColumn="0"/>
            <w:tcW w:w="902" w:type="dxa"/>
          </w:tcPr>
          <w:p w14:paraId="62DBAECF" w14:textId="77777777" w:rsidR="00560279" w:rsidRPr="00624687" w:rsidRDefault="00560279" w:rsidP="00ED71EA">
            <w:pPr>
              <w:jc w:val="center"/>
              <w:rPr>
                <w:rFonts w:asciiTheme="majorBidi" w:hAnsiTheme="majorBidi" w:cstheme="majorBidi"/>
                <w:color w:val="auto"/>
                <w:lang w:val="en-US"/>
              </w:rPr>
            </w:pPr>
            <w:r w:rsidRPr="00624687">
              <w:rPr>
                <w:rFonts w:asciiTheme="majorBidi" w:hAnsiTheme="majorBidi" w:cstheme="majorBidi"/>
                <w:color w:val="auto"/>
                <w:lang w:val="en-US"/>
              </w:rPr>
              <w:t>NOK</w:t>
            </w:r>
          </w:p>
        </w:tc>
        <w:tc>
          <w:tcPr>
            <w:tcW w:w="1982" w:type="dxa"/>
          </w:tcPr>
          <w:p w14:paraId="20CE26B9"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Normal oral keratinocyte</w:t>
            </w:r>
          </w:p>
        </w:tc>
        <w:tc>
          <w:tcPr>
            <w:tcW w:w="1477" w:type="dxa"/>
          </w:tcPr>
          <w:p w14:paraId="1FB053C9"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Green’s media</w:t>
            </w:r>
          </w:p>
        </w:tc>
        <w:tc>
          <w:tcPr>
            <w:tcW w:w="1701" w:type="dxa"/>
          </w:tcPr>
          <w:p w14:paraId="4A8B11EC"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 xml:space="preserve">Table </w:t>
            </w:r>
            <w:r w:rsidRPr="00624687">
              <w:rPr>
                <w:rFonts w:asciiTheme="majorBidi" w:hAnsiTheme="majorBidi" w:cstheme="majorBidi"/>
                <w:color w:val="auto"/>
                <w:cs/>
              </w:rPr>
              <w:t>‎</w:t>
            </w:r>
            <w:r w:rsidRPr="00624687">
              <w:rPr>
                <w:rFonts w:asciiTheme="majorBidi" w:hAnsiTheme="majorBidi" w:cstheme="majorBidi"/>
                <w:color w:val="auto"/>
              </w:rPr>
              <w:t>2.3</w:t>
            </w:r>
          </w:p>
        </w:tc>
        <w:tc>
          <w:tcPr>
            <w:tcW w:w="1134" w:type="dxa"/>
          </w:tcPr>
          <w:p w14:paraId="543B64A6"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N/A</w:t>
            </w:r>
          </w:p>
        </w:tc>
        <w:tc>
          <w:tcPr>
            <w:tcW w:w="1701" w:type="dxa"/>
          </w:tcPr>
          <w:p w14:paraId="05910CF3"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N/A</w:t>
            </w:r>
          </w:p>
        </w:tc>
      </w:tr>
      <w:tr w:rsidR="007B7DFC" w:rsidRPr="00624687" w14:paraId="23D53F06"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dxa"/>
          </w:tcPr>
          <w:p w14:paraId="2E5E5AAD" w14:textId="77777777" w:rsidR="00560279" w:rsidRPr="00624687" w:rsidRDefault="00560279" w:rsidP="00ED71EA">
            <w:pPr>
              <w:jc w:val="center"/>
              <w:rPr>
                <w:rFonts w:asciiTheme="majorBidi" w:hAnsiTheme="majorBidi" w:cstheme="majorBidi"/>
                <w:color w:val="auto"/>
                <w:lang w:val="en-US"/>
              </w:rPr>
            </w:pPr>
            <w:r w:rsidRPr="00624687">
              <w:rPr>
                <w:rFonts w:asciiTheme="majorBidi" w:hAnsiTheme="majorBidi" w:cstheme="majorBidi"/>
                <w:color w:val="auto"/>
                <w:lang w:val="en-US"/>
              </w:rPr>
              <w:t>OKF6/ TERT-2</w:t>
            </w:r>
          </w:p>
        </w:tc>
        <w:tc>
          <w:tcPr>
            <w:tcW w:w="1982" w:type="dxa"/>
          </w:tcPr>
          <w:p w14:paraId="74C96713"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Immortalized normal oral keratinocytes</w:t>
            </w:r>
          </w:p>
        </w:tc>
        <w:tc>
          <w:tcPr>
            <w:tcW w:w="1477" w:type="dxa"/>
          </w:tcPr>
          <w:p w14:paraId="6D844800"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Defined Keratinocyte-SFM</w:t>
            </w:r>
          </w:p>
        </w:tc>
        <w:tc>
          <w:tcPr>
            <w:tcW w:w="1701" w:type="dxa"/>
          </w:tcPr>
          <w:p w14:paraId="06CB0AD6"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w:t>
            </w:r>
          </w:p>
        </w:tc>
        <w:tc>
          <w:tcPr>
            <w:tcW w:w="1134" w:type="dxa"/>
          </w:tcPr>
          <w:p w14:paraId="366B5756"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11524</w:t>
            </w:r>
          </w:p>
        </w:tc>
        <w:tc>
          <w:tcPr>
            <w:tcW w:w="1701" w:type="dxa"/>
          </w:tcPr>
          <w:p w14:paraId="4F023C6F"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James Rheinwald</w:t>
            </w:r>
          </w:p>
        </w:tc>
      </w:tr>
      <w:tr w:rsidR="007B7DFC" w:rsidRPr="00624687" w14:paraId="253BA63C" w14:textId="77777777" w:rsidTr="00F0449F">
        <w:tc>
          <w:tcPr>
            <w:cnfStyle w:val="001000000000" w:firstRow="0" w:lastRow="0" w:firstColumn="1" w:lastColumn="0" w:oddVBand="0" w:evenVBand="0" w:oddHBand="0" w:evenHBand="0" w:firstRowFirstColumn="0" w:firstRowLastColumn="0" w:lastRowFirstColumn="0" w:lastRowLastColumn="0"/>
            <w:tcW w:w="902" w:type="dxa"/>
          </w:tcPr>
          <w:p w14:paraId="46DF94B5" w14:textId="77777777" w:rsidR="00560279" w:rsidRPr="00624687" w:rsidRDefault="00560279" w:rsidP="00ED71EA">
            <w:pPr>
              <w:jc w:val="center"/>
              <w:rPr>
                <w:rFonts w:asciiTheme="majorBidi" w:hAnsiTheme="majorBidi" w:cstheme="majorBidi"/>
                <w:color w:val="auto"/>
                <w:lang w:val="en-US"/>
              </w:rPr>
            </w:pPr>
            <w:r w:rsidRPr="00624687">
              <w:rPr>
                <w:rFonts w:asciiTheme="majorBidi" w:hAnsiTheme="majorBidi" w:cstheme="majorBidi"/>
                <w:color w:val="auto"/>
                <w:lang w:val="en-US"/>
              </w:rPr>
              <w:t>DOK</w:t>
            </w:r>
          </w:p>
        </w:tc>
        <w:tc>
          <w:tcPr>
            <w:tcW w:w="1982" w:type="dxa"/>
          </w:tcPr>
          <w:p w14:paraId="0A58C131"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Dysplastic oral keratinocyte, non-malignant phenotype</w:t>
            </w:r>
          </w:p>
        </w:tc>
        <w:tc>
          <w:tcPr>
            <w:tcW w:w="1477" w:type="dxa"/>
          </w:tcPr>
          <w:p w14:paraId="09F83BB0"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DMEM</w:t>
            </w:r>
          </w:p>
        </w:tc>
        <w:tc>
          <w:tcPr>
            <w:tcW w:w="1701" w:type="dxa"/>
          </w:tcPr>
          <w:p w14:paraId="13167BF9"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10%FBS, 1%P/S</w:t>
            </w:r>
          </w:p>
        </w:tc>
        <w:tc>
          <w:tcPr>
            <w:tcW w:w="1134" w:type="dxa"/>
          </w:tcPr>
          <w:p w14:paraId="609EB94D"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94122104</w:t>
            </w:r>
          </w:p>
        </w:tc>
        <w:tc>
          <w:tcPr>
            <w:tcW w:w="1701" w:type="dxa"/>
          </w:tcPr>
          <w:p w14:paraId="4437A181"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ECACC</w:t>
            </w:r>
          </w:p>
        </w:tc>
      </w:tr>
      <w:tr w:rsidR="007B7DFC" w:rsidRPr="00624687" w14:paraId="18597FCA"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dxa"/>
          </w:tcPr>
          <w:p w14:paraId="7C651380" w14:textId="77777777" w:rsidR="00560279" w:rsidRPr="00624687" w:rsidRDefault="00560279" w:rsidP="00ED71EA">
            <w:pPr>
              <w:jc w:val="center"/>
              <w:rPr>
                <w:rFonts w:asciiTheme="majorBidi" w:hAnsiTheme="majorBidi" w:cstheme="majorBidi"/>
                <w:color w:val="auto"/>
                <w:lang w:val="en-US"/>
              </w:rPr>
            </w:pPr>
            <w:r w:rsidRPr="00624687">
              <w:rPr>
                <w:rFonts w:asciiTheme="majorBidi" w:hAnsiTheme="majorBidi" w:cstheme="majorBidi"/>
                <w:color w:val="auto"/>
                <w:lang w:val="en-US"/>
              </w:rPr>
              <w:t>D19</w:t>
            </w:r>
          </w:p>
        </w:tc>
        <w:tc>
          <w:tcPr>
            <w:tcW w:w="1982" w:type="dxa"/>
          </w:tcPr>
          <w:p w14:paraId="4CAA0F2F"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Dysplastic oral keratinocyte</w:t>
            </w:r>
          </w:p>
        </w:tc>
        <w:tc>
          <w:tcPr>
            <w:tcW w:w="1477" w:type="dxa"/>
          </w:tcPr>
          <w:p w14:paraId="33155751"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DMEM</w:t>
            </w:r>
          </w:p>
        </w:tc>
        <w:tc>
          <w:tcPr>
            <w:tcW w:w="1701" w:type="dxa"/>
          </w:tcPr>
          <w:p w14:paraId="54C37EB7"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50% HAM-F12, 80μLHC/500ml, 10%FBS, 1%P/S</w:t>
            </w:r>
          </w:p>
        </w:tc>
        <w:tc>
          <w:tcPr>
            <w:tcW w:w="1134" w:type="dxa"/>
          </w:tcPr>
          <w:p w14:paraId="6AE10679"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w:t>
            </w:r>
          </w:p>
        </w:tc>
        <w:tc>
          <w:tcPr>
            <w:tcW w:w="1701" w:type="dxa"/>
          </w:tcPr>
          <w:p w14:paraId="55C2418C"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Beatson Institute, Glasgow</w:t>
            </w:r>
          </w:p>
        </w:tc>
      </w:tr>
      <w:tr w:rsidR="007B7DFC" w:rsidRPr="00624687" w14:paraId="175FBBB6" w14:textId="77777777" w:rsidTr="00F0449F">
        <w:tc>
          <w:tcPr>
            <w:cnfStyle w:val="001000000000" w:firstRow="0" w:lastRow="0" w:firstColumn="1" w:lastColumn="0" w:oddVBand="0" w:evenVBand="0" w:oddHBand="0" w:evenHBand="0" w:firstRowFirstColumn="0" w:firstRowLastColumn="0" w:lastRowFirstColumn="0" w:lastRowLastColumn="0"/>
            <w:tcW w:w="902" w:type="dxa"/>
          </w:tcPr>
          <w:p w14:paraId="3C881963" w14:textId="77777777" w:rsidR="00560279" w:rsidRPr="00624687" w:rsidRDefault="00560279" w:rsidP="00ED71EA">
            <w:pPr>
              <w:jc w:val="center"/>
              <w:rPr>
                <w:rFonts w:asciiTheme="majorBidi" w:hAnsiTheme="majorBidi" w:cstheme="majorBidi"/>
                <w:color w:val="auto"/>
                <w:lang w:val="en-US"/>
              </w:rPr>
            </w:pPr>
            <w:r w:rsidRPr="00624687">
              <w:rPr>
                <w:rFonts w:asciiTheme="majorBidi" w:hAnsiTheme="majorBidi" w:cstheme="majorBidi"/>
                <w:color w:val="auto"/>
                <w:lang w:val="en-US"/>
              </w:rPr>
              <w:t>TR146</w:t>
            </w:r>
          </w:p>
        </w:tc>
        <w:tc>
          <w:tcPr>
            <w:tcW w:w="1982" w:type="dxa"/>
          </w:tcPr>
          <w:p w14:paraId="4C42BCDC"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Neck node cells, metastatic from oral buccal mucosa</w:t>
            </w:r>
          </w:p>
        </w:tc>
        <w:tc>
          <w:tcPr>
            <w:tcW w:w="1477" w:type="dxa"/>
          </w:tcPr>
          <w:p w14:paraId="37543238"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IMDM</w:t>
            </w:r>
          </w:p>
        </w:tc>
        <w:tc>
          <w:tcPr>
            <w:tcW w:w="1701" w:type="dxa"/>
          </w:tcPr>
          <w:p w14:paraId="34175035"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10%FBS,1% P/S</w:t>
            </w:r>
          </w:p>
        </w:tc>
        <w:tc>
          <w:tcPr>
            <w:tcW w:w="1134" w:type="dxa"/>
          </w:tcPr>
          <w:p w14:paraId="7D6CCE20"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w:t>
            </w:r>
          </w:p>
        </w:tc>
        <w:tc>
          <w:tcPr>
            <w:tcW w:w="1701" w:type="dxa"/>
          </w:tcPr>
          <w:p w14:paraId="522CAFC3"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CRUK</w:t>
            </w:r>
          </w:p>
        </w:tc>
      </w:tr>
      <w:tr w:rsidR="007B7DFC" w:rsidRPr="00624687" w14:paraId="3882AE7A"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dxa"/>
          </w:tcPr>
          <w:p w14:paraId="4EB0EFDC" w14:textId="77777777" w:rsidR="00560279" w:rsidRPr="00624687" w:rsidRDefault="00560279" w:rsidP="00ED71EA">
            <w:pPr>
              <w:jc w:val="center"/>
              <w:rPr>
                <w:rFonts w:asciiTheme="majorBidi" w:hAnsiTheme="majorBidi" w:cstheme="majorBidi"/>
                <w:color w:val="auto"/>
                <w:lang w:val="en-US"/>
              </w:rPr>
            </w:pPr>
            <w:r w:rsidRPr="00624687">
              <w:rPr>
                <w:rFonts w:asciiTheme="majorBidi" w:hAnsiTheme="majorBidi" w:cstheme="majorBidi"/>
                <w:color w:val="auto"/>
                <w:lang w:val="en-US"/>
              </w:rPr>
              <w:t>FADU</w:t>
            </w:r>
          </w:p>
        </w:tc>
        <w:tc>
          <w:tcPr>
            <w:tcW w:w="1982" w:type="dxa"/>
          </w:tcPr>
          <w:p w14:paraId="74EEB458"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Hypopharyngeal SCC</w:t>
            </w:r>
          </w:p>
        </w:tc>
        <w:tc>
          <w:tcPr>
            <w:tcW w:w="1477" w:type="dxa"/>
          </w:tcPr>
          <w:p w14:paraId="0489839E"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RPMI</w:t>
            </w:r>
          </w:p>
        </w:tc>
        <w:tc>
          <w:tcPr>
            <w:tcW w:w="1701" w:type="dxa"/>
          </w:tcPr>
          <w:p w14:paraId="2A8AEA64"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10%FBS,1% P/S</w:t>
            </w:r>
          </w:p>
        </w:tc>
        <w:tc>
          <w:tcPr>
            <w:tcW w:w="1134" w:type="dxa"/>
          </w:tcPr>
          <w:p w14:paraId="2E4EB554"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ATCC-HTB-43</w:t>
            </w:r>
          </w:p>
        </w:tc>
        <w:tc>
          <w:tcPr>
            <w:tcW w:w="1701" w:type="dxa"/>
          </w:tcPr>
          <w:p w14:paraId="1C8F176F"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LGC Standards</w:t>
            </w:r>
          </w:p>
        </w:tc>
      </w:tr>
      <w:tr w:rsidR="007B7DFC" w:rsidRPr="00624687" w14:paraId="75D2009A" w14:textId="77777777" w:rsidTr="00F0449F">
        <w:tc>
          <w:tcPr>
            <w:cnfStyle w:val="001000000000" w:firstRow="0" w:lastRow="0" w:firstColumn="1" w:lastColumn="0" w:oddVBand="0" w:evenVBand="0" w:oddHBand="0" w:evenHBand="0" w:firstRowFirstColumn="0" w:firstRowLastColumn="0" w:lastRowFirstColumn="0" w:lastRowLastColumn="0"/>
            <w:tcW w:w="902" w:type="dxa"/>
          </w:tcPr>
          <w:p w14:paraId="086C5E28" w14:textId="77777777" w:rsidR="00560279" w:rsidRPr="00624687" w:rsidRDefault="00560279" w:rsidP="00ED71EA">
            <w:pPr>
              <w:jc w:val="center"/>
              <w:rPr>
                <w:rFonts w:asciiTheme="majorBidi" w:hAnsiTheme="majorBidi" w:cstheme="majorBidi"/>
                <w:color w:val="auto"/>
                <w:lang w:val="en-US"/>
              </w:rPr>
            </w:pPr>
            <w:r w:rsidRPr="00624687">
              <w:rPr>
                <w:rFonts w:asciiTheme="majorBidi" w:hAnsiTheme="majorBidi" w:cstheme="majorBidi"/>
                <w:color w:val="auto"/>
                <w:lang w:val="en-US"/>
              </w:rPr>
              <w:t>SCC4</w:t>
            </w:r>
          </w:p>
        </w:tc>
        <w:tc>
          <w:tcPr>
            <w:tcW w:w="1982" w:type="dxa"/>
          </w:tcPr>
          <w:p w14:paraId="4064E438"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SCC from tongue</w:t>
            </w:r>
          </w:p>
        </w:tc>
        <w:tc>
          <w:tcPr>
            <w:tcW w:w="1477" w:type="dxa"/>
          </w:tcPr>
          <w:p w14:paraId="79942151"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DMEM</w:t>
            </w:r>
          </w:p>
        </w:tc>
        <w:tc>
          <w:tcPr>
            <w:tcW w:w="1701" w:type="dxa"/>
          </w:tcPr>
          <w:p w14:paraId="42CF0C9F"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50% HAM-F12, 80μLHC/500ml, 10%FBS, 1%P/S</w:t>
            </w:r>
          </w:p>
        </w:tc>
        <w:tc>
          <w:tcPr>
            <w:tcW w:w="1134" w:type="dxa"/>
          </w:tcPr>
          <w:p w14:paraId="1C2414B1"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ATCC-CRL-1624</w:t>
            </w:r>
          </w:p>
        </w:tc>
        <w:tc>
          <w:tcPr>
            <w:tcW w:w="1701" w:type="dxa"/>
          </w:tcPr>
          <w:p w14:paraId="2F3A977A"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ATCC</w:t>
            </w:r>
          </w:p>
        </w:tc>
      </w:tr>
      <w:tr w:rsidR="007B7DFC" w:rsidRPr="00624687" w14:paraId="739AAB3B"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dxa"/>
          </w:tcPr>
          <w:p w14:paraId="146E199F" w14:textId="77777777" w:rsidR="00560279" w:rsidRPr="00624687" w:rsidRDefault="00560279" w:rsidP="00ED71EA">
            <w:pPr>
              <w:jc w:val="center"/>
              <w:rPr>
                <w:rFonts w:asciiTheme="majorBidi" w:hAnsiTheme="majorBidi" w:cstheme="majorBidi"/>
                <w:color w:val="auto"/>
                <w:lang w:val="en-US"/>
              </w:rPr>
            </w:pPr>
            <w:r w:rsidRPr="00624687">
              <w:rPr>
                <w:rFonts w:asciiTheme="majorBidi" w:hAnsiTheme="majorBidi" w:cstheme="majorBidi"/>
                <w:color w:val="auto"/>
                <w:lang w:val="en-US"/>
              </w:rPr>
              <w:t>SCC15</w:t>
            </w:r>
          </w:p>
        </w:tc>
        <w:tc>
          <w:tcPr>
            <w:tcW w:w="1982" w:type="dxa"/>
          </w:tcPr>
          <w:p w14:paraId="5ED99E09"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SCC from tongue</w:t>
            </w:r>
          </w:p>
        </w:tc>
        <w:tc>
          <w:tcPr>
            <w:tcW w:w="1477" w:type="dxa"/>
          </w:tcPr>
          <w:p w14:paraId="5D909EBA"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DMEM</w:t>
            </w:r>
          </w:p>
        </w:tc>
        <w:tc>
          <w:tcPr>
            <w:tcW w:w="1701" w:type="dxa"/>
          </w:tcPr>
          <w:p w14:paraId="10262F26"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50% HAM-F12, 80μLHC/500ml, 10%FBS, 1%P/S</w:t>
            </w:r>
          </w:p>
        </w:tc>
        <w:tc>
          <w:tcPr>
            <w:tcW w:w="1134" w:type="dxa"/>
          </w:tcPr>
          <w:p w14:paraId="23EB75A9"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ATCC-CRL-1623</w:t>
            </w:r>
          </w:p>
        </w:tc>
        <w:tc>
          <w:tcPr>
            <w:tcW w:w="1701" w:type="dxa"/>
          </w:tcPr>
          <w:p w14:paraId="1B0D985B"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ATCC</w:t>
            </w:r>
          </w:p>
        </w:tc>
      </w:tr>
      <w:tr w:rsidR="007B7DFC" w:rsidRPr="00624687" w14:paraId="51F9DDD7" w14:textId="77777777" w:rsidTr="00F0449F">
        <w:tc>
          <w:tcPr>
            <w:cnfStyle w:val="001000000000" w:firstRow="0" w:lastRow="0" w:firstColumn="1" w:lastColumn="0" w:oddVBand="0" w:evenVBand="0" w:oddHBand="0" w:evenHBand="0" w:firstRowFirstColumn="0" w:firstRowLastColumn="0" w:lastRowFirstColumn="0" w:lastRowLastColumn="0"/>
            <w:tcW w:w="902" w:type="dxa"/>
          </w:tcPr>
          <w:p w14:paraId="0FA7DDEA" w14:textId="77777777" w:rsidR="00560279" w:rsidRPr="00624687" w:rsidRDefault="00560279" w:rsidP="00ED71EA">
            <w:pPr>
              <w:jc w:val="center"/>
              <w:rPr>
                <w:rFonts w:asciiTheme="majorBidi" w:hAnsiTheme="majorBidi" w:cstheme="majorBidi"/>
                <w:color w:val="auto"/>
                <w:lang w:val="en-US"/>
              </w:rPr>
            </w:pPr>
            <w:r w:rsidRPr="00624687">
              <w:rPr>
                <w:rFonts w:asciiTheme="majorBidi" w:hAnsiTheme="majorBidi" w:cstheme="majorBidi"/>
                <w:color w:val="auto"/>
                <w:lang w:val="en-US"/>
              </w:rPr>
              <w:t>SCC9</w:t>
            </w:r>
          </w:p>
        </w:tc>
        <w:tc>
          <w:tcPr>
            <w:tcW w:w="1982" w:type="dxa"/>
          </w:tcPr>
          <w:p w14:paraId="35F907A4"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SCC from tongue</w:t>
            </w:r>
          </w:p>
        </w:tc>
        <w:tc>
          <w:tcPr>
            <w:tcW w:w="1477" w:type="dxa"/>
          </w:tcPr>
          <w:p w14:paraId="2DA6E9CF"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DMEM</w:t>
            </w:r>
          </w:p>
        </w:tc>
        <w:tc>
          <w:tcPr>
            <w:tcW w:w="1701" w:type="dxa"/>
          </w:tcPr>
          <w:p w14:paraId="77646BC2"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50% HAM-F12, 80μLHC/500ml, 10%FBS, 1%P/S</w:t>
            </w:r>
          </w:p>
        </w:tc>
        <w:tc>
          <w:tcPr>
            <w:tcW w:w="1134" w:type="dxa"/>
          </w:tcPr>
          <w:p w14:paraId="6286EF34"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ATCC-CRL-1629</w:t>
            </w:r>
          </w:p>
        </w:tc>
        <w:tc>
          <w:tcPr>
            <w:tcW w:w="1701" w:type="dxa"/>
          </w:tcPr>
          <w:p w14:paraId="6D93964C"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ATCC</w:t>
            </w:r>
          </w:p>
        </w:tc>
      </w:tr>
      <w:tr w:rsidR="007B7DFC" w:rsidRPr="00624687" w14:paraId="614B4597"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dxa"/>
          </w:tcPr>
          <w:p w14:paraId="79C0613C" w14:textId="77777777" w:rsidR="00560279" w:rsidRPr="00624687" w:rsidRDefault="00560279" w:rsidP="00ED71EA">
            <w:pPr>
              <w:jc w:val="center"/>
              <w:rPr>
                <w:rFonts w:asciiTheme="majorBidi" w:hAnsiTheme="majorBidi" w:cstheme="majorBidi"/>
                <w:color w:val="auto"/>
                <w:lang w:val="en-US"/>
              </w:rPr>
            </w:pPr>
            <w:r w:rsidRPr="00624687">
              <w:rPr>
                <w:rFonts w:asciiTheme="majorBidi" w:hAnsiTheme="majorBidi" w:cstheme="majorBidi"/>
                <w:color w:val="auto"/>
                <w:lang w:val="en-US"/>
              </w:rPr>
              <w:t>CAL27</w:t>
            </w:r>
          </w:p>
        </w:tc>
        <w:tc>
          <w:tcPr>
            <w:tcW w:w="1982" w:type="dxa"/>
          </w:tcPr>
          <w:p w14:paraId="645F3CB8"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SCC from tongue</w:t>
            </w:r>
          </w:p>
        </w:tc>
        <w:tc>
          <w:tcPr>
            <w:tcW w:w="1477" w:type="dxa"/>
          </w:tcPr>
          <w:p w14:paraId="34A95DD9"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DMEM</w:t>
            </w:r>
          </w:p>
        </w:tc>
        <w:tc>
          <w:tcPr>
            <w:tcW w:w="1701" w:type="dxa"/>
          </w:tcPr>
          <w:p w14:paraId="60822319"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10% FBS, 1% P/S</w:t>
            </w:r>
          </w:p>
        </w:tc>
        <w:tc>
          <w:tcPr>
            <w:tcW w:w="1134" w:type="dxa"/>
          </w:tcPr>
          <w:p w14:paraId="7B896B0B"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ATCC-CRL-2095</w:t>
            </w:r>
          </w:p>
        </w:tc>
        <w:tc>
          <w:tcPr>
            <w:tcW w:w="1701" w:type="dxa"/>
          </w:tcPr>
          <w:p w14:paraId="61DC7397"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LGC Standards</w:t>
            </w:r>
          </w:p>
        </w:tc>
      </w:tr>
      <w:tr w:rsidR="007B7DFC" w:rsidRPr="00624687" w14:paraId="28975EC0" w14:textId="77777777" w:rsidTr="00F0449F">
        <w:tc>
          <w:tcPr>
            <w:cnfStyle w:val="001000000000" w:firstRow="0" w:lastRow="0" w:firstColumn="1" w:lastColumn="0" w:oddVBand="0" w:evenVBand="0" w:oddHBand="0" w:evenHBand="0" w:firstRowFirstColumn="0" w:firstRowLastColumn="0" w:lastRowFirstColumn="0" w:lastRowLastColumn="0"/>
            <w:tcW w:w="902" w:type="dxa"/>
          </w:tcPr>
          <w:p w14:paraId="1FB9949D" w14:textId="77777777" w:rsidR="00560279" w:rsidRPr="00624687" w:rsidRDefault="00560279" w:rsidP="00ED71EA">
            <w:pPr>
              <w:jc w:val="center"/>
              <w:rPr>
                <w:rFonts w:asciiTheme="majorBidi" w:hAnsiTheme="majorBidi" w:cstheme="majorBidi"/>
                <w:color w:val="auto"/>
                <w:lang w:val="en-US"/>
              </w:rPr>
            </w:pPr>
            <w:r w:rsidRPr="00624687">
              <w:rPr>
                <w:rFonts w:asciiTheme="majorBidi" w:hAnsiTheme="majorBidi" w:cstheme="majorBidi"/>
                <w:color w:val="auto"/>
                <w:lang w:val="en-US"/>
              </w:rPr>
              <w:t>UD-SCC2</w:t>
            </w:r>
          </w:p>
        </w:tc>
        <w:tc>
          <w:tcPr>
            <w:tcW w:w="1982" w:type="dxa"/>
          </w:tcPr>
          <w:p w14:paraId="2D870DF3"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upper aerodigestive tract, carcinoma (HPV+ve)</w:t>
            </w:r>
          </w:p>
        </w:tc>
        <w:tc>
          <w:tcPr>
            <w:tcW w:w="1477" w:type="dxa"/>
          </w:tcPr>
          <w:p w14:paraId="312EDE9F"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IMDM</w:t>
            </w:r>
          </w:p>
        </w:tc>
        <w:tc>
          <w:tcPr>
            <w:tcW w:w="1701" w:type="dxa"/>
          </w:tcPr>
          <w:p w14:paraId="6E1F4E34"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10% FBS, 1% P/S</w:t>
            </w:r>
          </w:p>
        </w:tc>
        <w:tc>
          <w:tcPr>
            <w:tcW w:w="1134" w:type="dxa"/>
          </w:tcPr>
          <w:p w14:paraId="420815EE"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N/A</w:t>
            </w:r>
          </w:p>
        </w:tc>
        <w:tc>
          <w:tcPr>
            <w:tcW w:w="1701" w:type="dxa"/>
          </w:tcPr>
          <w:p w14:paraId="4B3E1ACF" w14:textId="60CD3E73"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Dr.</w:t>
            </w:r>
            <w:r w:rsidR="00FD487B" w:rsidRPr="00624687">
              <w:rPr>
                <w:rFonts w:asciiTheme="majorBidi" w:hAnsiTheme="majorBidi" w:cstheme="majorBidi"/>
                <w:color w:val="auto"/>
              </w:rPr>
              <w:t xml:space="preserve"> </w:t>
            </w:r>
            <w:r w:rsidRPr="00624687">
              <w:rPr>
                <w:rFonts w:asciiTheme="majorBidi" w:hAnsiTheme="majorBidi" w:cstheme="majorBidi"/>
                <w:color w:val="auto"/>
              </w:rPr>
              <w:t>Henning Bier, University of Düsseldorf</w:t>
            </w:r>
          </w:p>
        </w:tc>
      </w:tr>
      <w:tr w:rsidR="007B7DFC" w:rsidRPr="00624687" w14:paraId="042039E3"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dxa"/>
          </w:tcPr>
          <w:p w14:paraId="521AC6A3" w14:textId="77777777" w:rsidR="00560279" w:rsidRPr="00624687" w:rsidRDefault="00560279" w:rsidP="00ED71EA">
            <w:pPr>
              <w:jc w:val="center"/>
              <w:rPr>
                <w:rFonts w:asciiTheme="majorBidi" w:hAnsiTheme="majorBidi" w:cstheme="majorBidi"/>
                <w:color w:val="auto"/>
                <w:lang w:val="en-US"/>
              </w:rPr>
            </w:pPr>
            <w:r w:rsidRPr="00624687">
              <w:rPr>
                <w:rFonts w:asciiTheme="majorBidi" w:eastAsia="Times New Roman" w:hAnsiTheme="majorBidi" w:cstheme="majorBidi"/>
                <w:color w:val="auto"/>
              </w:rPr>
              <w:t>PE/CA-PJ34</w:t>
            </w:r>
          </w:p>
        </w:tc>
        <w:tc>
          <w:tcPr>
            <w:tcW w:w="1982" w:type="dxa"/>
          </w:tcPr>
          <w:p w14:paraId="684341B7"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basaloid SCC</w:t>
            </w:r>
          </w:p>
        </w:tc>
        <w:tc>
          <w:tcPr>
            <w:tcW w:w="1477" w:type="dxa"/>
          </w:tcPr>
          <w:p w14:paraId="773CF5E6"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IMDM</w:t>
            </w:r>
          </w:p>
        </w:tc>
        <w:tc>
          <w:tcPr>
            <w:tcW w:w="1701" w:type="dxa"/>
          </w:tcPr>
          <w:p w14:paraId="78B27263"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10% FBS, 1% P/S</w:t>
            </w:r>
          </w:p>
        </w:tc>
        <w:tc>
          <w:tcPr>
            <w:tcW w:w="1134" w:type="dxa"/>
          </w:tcPr>
          <w:p w14:paraId="70DB274A"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eastAsia="Times New Roman" w:hAnsiTheme="majorBidi" w:cstheme="majorBidi"/>
                <w:color w:val="auto"/>
              </w:rPr>
              <w:t>97062513</w:t>
            </w:r>
          </w:p>
        </w:tc>
        <w:tc>
          <w:tcPr>
            <w:tcW w:w="1701" w:type="dxa"/>
          </w:tcPr>
          <w:p w14:paraId="227F2E4E" w14:textId="77777777" w:rsidR="00560279" w:rsidRPr="00624687" w:rsidRDefault="00560279" w:rsidP="00ED71EA">
            <w:pPr>
              <w:keepNex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lang w:val="en-US"/>
              </w:rPr>
              <w:t>ECACC</w:t>
            </w:r>
          </w:p>
        </w:tc>
      </w:tr>
    </w:tbl>
    <w:p w14:paraId="5D9EAA40" w14:textId="5373C4E1" w:rsidR="00560279" w:rsidRPr="00624687" w:rsidRDefault="00560279" w:rsidP="00560279">
      <w:pPr>
        <w:rPr>
          <w:color w:val="auto"/>
        </w:rPr>
      </w:pPr>
    </w:p>
    <w:p w14:paraId="442F32B7" w14:textId="16CE3257" w:rsidR="00560279" w:rsidRPr="00624687" w:rsidRDefault="00560279" w:rsidP="00560279">
      <w:pPr>
        <w:rPr>
          <w:color w:val="auto"/>
        </w:rPr>
      </w:pPr>
    </w:p>
    <w:p w14:paraId="7F6DF41D" w14:textId="383B0BCD" w:rsidR="00560279" w:rsidRPr="00624687" w:rsidRDefault="00560279" w:rsidP="00560279">
      <w:pPr>
        <w:rPr>
          <w:color w:val="auto"/>
        </w:rPr>
      </w:pPr>
    </w:p>
    <w:p w14:paraId="4779CC0C" w14:textId="42F7890C" w:rsidR="00560279" w:rsidRPr="00624687" w:rsidRDefault="00560279" w:rsidP="00560279">
      <w:pPr>
        <w:rPr>
          <w:color w:val="auto"/>
        </w:rPr>
      </w:pPr>
    </w:p>
    <w:p w14:paraId="76006A63" w14:textId="1786E88E" w:rsidR="00560279" w:rsidRPr="007B7DFC" w:rsidRDefault="00560279">
      <w:pPr>
        <w:pStyle w:val="Caption"/>
        <w:rPr>
          <w:color w:val="000000" w:themeColor="text1"/>
        </w:rPr>
      </w:pPr>
      <w:bookmarkStart w:id="139" w:name="_Ref486073684"/>
      <w:bookmarkStart w:id="140" w:name="_Toc497199272"/>
      <w:r w:rsidRPr="007B7DFC">
        <w:rPr>
          <w:color w:val="000000" w:themeColor="text1"/>
        </w:rPr>
        <w:lastRenderedPageBreak/>
        <w:t xml:space="preserve">Table </w:t>
      </w:r>
      <w:r w:rsidR="00245A3D" w:rsidRPr="007B7DFC">
        <w:rPr>
          <w:color w:val="000000" w:themeColor="text1"/>
        </w:rPr>
        <w:fldChar w:fldCharType="begin"/>
      </w:r>
      <w:r w:rsidR="00245A3D" w:rsidRPr="007B7DFC">
        <w:rPr>
          <w:color w:val="000000" w:themeColor="text1"/>
        </w:rPr>
        <w:instrText xml:space="preserve"> STYLEREF 1 \s </w:instrText>
      </w:r>
      <w:r w:rsidR="00245A3D"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2</w:t>
      </w:r>
      <w:r w:rsidR="00245A3D" w:rsidRPr="007B7DFC">
        <w:rPr>
          <w:color w:val="000000" w:themeColor="text1"/>
        </w:rPr>
        <w:fldChar w:fldCharType="end"/>
      </w:r>
      <w:r w:rsidR="00245A3D" w:rsidRPr="007B7DFC">
        <w:rPr>
          <w:color w:val="000000" w:themeColor="text1"/>
        </w:rPr>
        <w:t>.</w:t>
      </w:r>
      <w:r w:rsidR="00245A3D" w:rsidRPr="007B7DFC">
        <w:rPr>
          <w:color w:val="000000" w:themeColor="text1"/>
        </w:rPr>
        <w:fldChar w:fldCharType="begin"/>
      </w:r>
      <w:r w:rsidR="00245A3D" w:rsidRPr="007B7DFC">
        <w:rPr>
          <w:color w:val="000000" w:themeColor="text1"/>
        </w:rPr>
        <w:instrText xml:space="preserve"> SEQ Table \* ARABIC \s 1 </w:instrText>
      </w:r>
      <w:r w:rsidR="00245A3D" w:rsidRPr="007B7DFC">
        <w:rPr>
          <w:color w:val="000000" w:themeColor="text1"/>
        </w:rPr>
        <w:fldChar w:fldCharType="separate"/>
      </w:r>
      <w:r w:rsidR="009D2922" w:rsidRPr="007B7DFC">
        <w:rPr>
          <w:noProof/>
          <w:color w:val="000000" w:themeColor="text1"/>
        </w:rPr>
        <w:t>2</w:t>
      </w:r>
      <w:r w:rsidR="00245A3D" w:rsidRPr="007B7DFC">
        <w:rPr>
          <w:color w:val="000000" w:themeColor="text1"/>
        </w:rPr>
        <w:fldChar w:fldCharType="end"/>
      </w:r>
      <w:bookmarkEnd w:id="139"/>
      <w:r w:rsidRPr="007B7DFC">
        <w:rPr>
          <w:color w:val="000000" w:themeColor="text1"/>
        </w:rPr>
        <w:t xml:space="preserve"> Constituents used in the preparation of cell culture media.</w:t>
      </w:r>
      <w:bookmarkEnd w:id="140"/>
    </w:p>
    <w:tbl>
      <w:tblPr>
        <w:tblStyle w:val="ListTable21"/>
        <w:tblW w:w="0" w:type="auto"/>
        <w:tblLook w:val="04A0" w:firstRow="1" w:lastRow="0" w:firstColumn="1" w:lastColumn="0" w:noHBand="0" w:noVBand="1"/>
      </w:tblPr>
      <w:tblGrid>
        <w:gridCol w:w="4637"/>
        <w:gridCol w:w="1367"/>
        <w:gridCol w:w="1264"/>
        <w:gridCol w:w="1480"/>
      </w:tblGrid>
      <w:tr w:rsidR="007B7DFC" w:rsidRPr="007B7DFC" w14:paraId="4EBE968E" w14:textId="77777777" w:rsidTr="00F044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14:paraId="08FE5373" w14:textId="77777777" w:rsidR="00560279" w:rsidRPr="007B7DFC" w:rsidRDefault="00560279" w:rsidP="00ED71EA">
            <w:pPr>
              <w:jc w:val="center"/>
              <w:rPr>
                <w:rFonts w:asciiTheme="majorBidi" w:hAnsiTheme="majorBidi" w:cstheme="majorBidi"/>
                <w:b w:val="0"/>
                <w:bCs w:val="0"/>
                <w:color w:val="000000" w:themeColor="text1"/>
              </w:rPr>
            </w:pPr>
            <w:r w:rsidRPr="007B7DFC">
              <w:rPr>
                <w:rFonts w:asciiTheme="majorBidi" w:hAnsiTheme="majorBidi" w:cstheme="majorBidi"/>
                <w:color w:val="000000" w:themeColor="text1"/>
              </w:rPr>
              <w:t>Constituent</w:t>
            </w:r>
          </w:p>
        </w:tc>
        <w:tc>
          <w:tcPr>
            <w:tcW w:w="1374" w:type="dxa"/>
          </w:tcPr>
          <w:p w14:paraId="1FD42371" w14:textId="77777777" w:rsidR="00560279" w:rsidRPr="007B7DFC"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themeColor="text1"/>
              </w:rPr>
            </w:pPr>
            <w:r w:rsidRPr="007B7DFC">
              <w:rPr>
                <w:rFonts w:asciiTheme="majorBidi" w:hAnsiTheme="majorBidi" w:cstheme="majorBidi"/>
                <w:color w:val="000000" w:themeColor="text1"/>
              </w:rPr>
              <w:t>Use</w:t>
            </w:r>
          </w:p>
        </w:tc>
        <w:tc>
          <w:tcPr>
            <w:tcW w:w="1270" w:type="dxa"/>
          </w:tcPr>
          <w:p w14:paraId="28607687" w14:textId="77777777" w:rsidR="00560279" w:rsidRPr="007B7DFC"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themeColor="text1"/>
              </w:rPr>
            </w:pPr>
            <w:r w:rsidRPr="007B7DFC">
              <w:rPr>
                <w:rFonts w:asciiTheme="majorBidi" w:hAnsiTheme="majorBidi" w:cstheme="majorBidi"/>
                <w:color w:val="000000" w:themeColor="text1"/>
              </w:rPr>
              <w:t>Storage conditions</w:t>
            </w:r>
          </w:p>
        </w:tc>
        <w:tc>
          <w:tcPr>
            <w:tcW w:w="1511" w:type="dxa"/>
          </w:tcPr>
          <w:p w14:paraId="17AFCFAB" w14:textId="77777777" w:rsidR="00560279" w:rsidRPr="007B7DFC"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themeColor="text1"/>
              </w:rPr>
            </w:pPr>
            <w:r w:rsidRPr="007B7DFC">
              <w:rPr>
                <w:rFonts w:asciiTheme="majorBidi" w:hAnsiTheme="majorBidi" w:cstheme="majorBidi"/>
                <w:color w:val="000000" w:themeColor="text1"/>
              </w:rPr>
              <w:t>Supplier</w:t>
            </w:r>
          </w:p>
        </w:tc>
      </w:tr>
      <w:tr w:rsidR="007B7DFC" w:rsidRPr="007B7DFC" w14:paraId="426823AD"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14:paraId="00A2B1B6" w14:textId="67FF43B9"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Isco</w:t>
            </w:r>
            <w:r w:rsidR="008D2B2C" w:rsidRPr="007B7DFC">
              <w:rPr>
                <w:rFonts w:asciiTheme="majorBidi" w:hAnsiTheme="majorBidi" w:cstheme="majorBidi"/>
                <w:color w:val="000000" w:themeColor="text1"/>
              </w:rPr>
              <w:t xml:space="preserve">ve's Modified Dulbecco's Medium </w:t>
            </w:r>
            <w:r w:rsidRPr="007B7DFC">
              <w:rPr>
                <w:rFonts w:asciiTheme="majorBidi" w:hAnsiTheme="majorBidi" w:cstheme="majorBidi"/>
                <w:color w:val="000000" w:themeColor="text1"/>
              </w:rPr>
              <w:t>(IMDM)</w:t>
            </w:r>
          </w:p>
        </w:tc>
        <w:tc>
          <w:tcPr>
            <w:tcW w:w="1374" w:type="dxa"/>
          </w:tcPr>
          <w:p w14:paraId="7C884AB6"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Base Medium</w:t>
            </w:r>
          </w:p>
        </w:tc>
        <w:tc>
          <w:tcPr>
            <w:tcW w:w="1270" w:type="dxa"/>
          </w:tcPr>
          <w:p w14:paraId="13A71FC8"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4°C</w:t>
            </w:r>
          </w:p>
        </w:tc>
        <w:tc>
          <w:tcPr>
            <w:tcW w:w="1511" w:type="dxa"/>
          </w:tcPr>
          <w:p w14:paraId="0D7AFDD2"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Gibco®</w:t>
            </w:r>
          </w:p>
        </w:tc>
      </w:tr>
      <w:tr w:rsidR="007B7DFC" w:rsidRPr="007B7DFC" w14:paraId="6FAD20D6" w14:textId="77777777" w:rsidTr="00F0449F">
        <w:tc>
          <w:tcPr>
            <w:cnfStyle w:val="001000000000" w:firstRow="0" w:lastRow="0" w:firstColumn="1" w:lastColumn="0" w:oddVBand="0" w:evenVBand="0" w:oddHBand="0" w:evenHBand="0" w:firstRowFirstColumn="0" w:firstRowLastColumn="0" w:lastRowFirstColumn="0" w:lastRowLastColumn="0"/>
            <w:tcW w:w="4786" w:type="dxa"/>
          </w:tcPr>
          <w:p w14:paraId="302D7B24"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Defined Keratinocyte-SFM</w:t>
            </w:r>
          </w:p>
        </w:tc>
        <w:tc>
          <w:tcPr>
            <w:tcW w:w="1374" w:type="dxa"/>
          </w:tcPr>
          <w:p w14:paraId="5BD9DF01"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Base Medium</w:t>
            </w:r>
          </w:p>
        </w:tc>
        <w:tc>
          <w:tcPr>
            <w:tcW w:w="1270" w:type="dxa"/>
          </w:tcPr>
          <w:p w14:paraId="504D1BC7"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4°C</w:t>
            </w:r>
          </w:p>
        </w:tc>
        <w:tc>
          <w:tcPr>
            <w:tcW w:w="1511" w:type="dxa"/>
          </w:tcPr>
          <w:p w14:paraId="392F8925"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Gibco®</w:t>
            </w:r>
          </w:p>
        </w:tc>
      </w:tr>
      <w:tr w:rsidR="007B7DFC" w:rsidRPr="007B7DFC" w14:paraId="4E540B73"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14:paraId="5FD1AE1F" w14:textId="6D22DDA6" w:rsidR="00560279" w:rsidRPr="007B7DFC" w:rsidRDefault="008D2B2C" w:rsidP="00ED71EA">
            <w:pPr>
              <w:rPr>
                <w:rFonts w:asciiTheme="majorBidi" w:hAnsiTheme="majorBidi" w:cstheme="majorBidi"/>
                <w:color w:val="000000" w:themeColor="text1"/>
              </w:rPr>
            </w:pPr>
            <w:r w:rsidRPr="007B7DFC">
              <w:rPr>
                <w:rFonts w:asciiTheme="majorBidi" w:hAnsiTheme="majorBidi" w:cstheme="majorBidi"/>
                <w:color w:val="000000" w:themeColor="text1"/>
              </w:rPr>
              <w:t xml:space="preserve">Dulbecco's modified Eagle's medium </w:t>
            </w:r>
            <w:r w:rsidR="00560279" w:rsidRPr="007B7DFC">
              <w:rPr>
                <w:rFonts w:asciiTheme="majorBidi" w:hAnsiTheme="majorBidi" w:cstheme="majorBidi"/>
                <w:color w:val="000000" w:themeColor="text1"/>
              </w:rPr>
              <w:t>(DMEM)</w:t>
            </w:r>
          </w:p>
        </w:tc>
        <w:tc>
          <w:tcPr>
            <w:tcW w:w="1374" w:type="dxa"/>
          </w:tcPr>
          <w:p w14:paraId="0A11C92F"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Base Medium</w:t>
            </w:r>
          </w:p>
        </w:tc>
        <w:tc>
          <w:tcPr>
            <w:tcW w:w="1270" w:type="dxa"/>
          </w:tcPr>
          <w:p w14:paraId="675FD575"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4°C</w:t>
            </w:r>
          </w:p>
        </w:tc>
        <w:tc>
          <w:tcPr>
            <w:tcW w:w="1511" w:type="dxa"/>
          </w:tcPr>
          <w:p w14:paraId="628CCAFC"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Gibco®</w:t>
            </w:r>
          </w:p>
        </w:tc>
      </w:tr>
      <w:tr w:rsidR="007B7DFC" w:rsidRPr="007B7DFC" w14:paraId="51462B98" w14:textId="77777777" w:rsidTr="00F0449F">
        <w:tc>
          <w:tcPr>
            <w:cnfStyle w:val="001000000000" w:firstRow="0" w:lastRow="0" w:firstColumn="1" w:lastColumn="0" w:oddVBand="0" w:evenVBand="0" w:oddHBand="0" w:evenHBand="0" w:firstRowFirstColumn="0" w:firstRowLastColumn="0" w:lastRowFirstColumn="0" w:lastRowLastColumn="0"/>
            <w:tcW w:w="4786" w:type="dxa"/>
          </w:tcPr>
          <w:p w14:paraId="094815D2"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Roswell Park Memorial Institute medium (RPMI)</w:t>
            </w:r>
          </w:p>
        </w:tc>
        <w:tc>
          <w:tcPr>
            <w:tcW w:w="1374" w:type="dxa"/>
          </w:tcPr>
          <w:p w14:paraId="2D79C101"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Base Medium</w:t>
            </w:r>
          </w:p>
        </w:tc>
        <w:tc>
          <w:tcPr>
            <w:tcW w:w="1270" w:type="dxa"/>
          </w:tcPr>
          <w:p w14:paraId="32EE012E"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4°C</w:t>
            </w:r>
          </w:p>
        </w:tc>
        <w:tc>
          <w:tcPr>
            <w:tcW w:w="1511" w:type="dxa"/>
          </w:tcPr>
          <w:p w14:paraId="6FB015EE"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Gibco®</w:t>
            </w:r>
          </w:p>
        </w:tc>
      </w:tr>
      <w:tr w:rsidR="007B7DFC" w:rsidRPr="007B7DFC" w14:paraId="4E38B4AC"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14:paraId="0C0341DC"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Penicillin/Streptomycin (P/S)</w:t>
            </w:r>
          </w:p>
        </w:tc>
        <w:tc>
          <w:tcPr>
            <w:tcW w:w="1374" w:type="dxa"/>
          </w:tcPr>
          <w:p w14:paraId="74024E04" w14:textId="3D073351" w:rsidR="00560279" w:rsidRPr="007B7DFC" w:rsidRDefault="00FD487B"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Supplement</w:t>
            </w:r>
          </w:p>
        </w:tc>
        <w:tc>
          <w:tcPr>
            <w:tcW w:w="1270" w:type="dxa"/>
          </w:tcPr>
          <w:p w14:paraId="1777D908"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-20°C</w:t>
            </w:r>
          </w:p>
        </w:tc>
        <w:tc>
          <w:tcPr>
            <w:tcW w:w="1511" w:type="dxa"/>
          </w:tcPr>
          <w:p w14:paraId="6BCDB8D5"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Gibco®</w:t>
            </w:r>
          </w:p>
        </w:tc>
      </w:tr>
      <w:tr w:rsidR="007B7DFC" w:rsidRPr="007B7DFC" w14:paraId="50DF4358" w14:textId="77777777" w:rsidTr="00F0449F">
        <w:tc>
          <w:tcPr>
            <w:cnfStyle w:val="001000000000" w:firstRow="0" w:lastRow="0" w:firstColumn="1" w:lastColumn="0" w:oddVBand="0" w:evenVBand="0" w:oddHBand="0" w:evenHBand="0" w:firstRowFirstColumn="0" w:firstRowLastColumn="0" w:lastRowFirstColumn="0" w:lastRowLastColumn="0"/>
            <w:tcW w:w="4786" w:type="dxa"/>
          </w:tcPr>
          <w:p w14:paraId="7077F689"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Nutrient Mixture F12 (Ham’s F12)</w:t>
            </w:r>
          </w:p>
        </w:tc>
        <w:tc>
          <w:tcPr>
            <w:tcW w:w="1374" w:type="dxa"/>
          </w:tcPr>
          <w:p w14:paraId="4539CD9F" w14:textId="6EB9B0E2" w:rsidR="00560279" w:rsidRPr="007B7DFC" w:rsidRDefault="00FD487B"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Supplement</w:t>
            </w:r>
          </w:p>
        </w:tc>
        <w:tc>
          <w:tcPr>
            <w:tcW w:w="1270" w:type="dxa"/>
          </w:tcPr>
          <w:p w14:paraId="55921D4F"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4°C</w:t>
            </w:r>
          </w:p>
        </w:tc>
        <w:tc>
          <w:tcPr>
            <w:tcW w:w="1511" w:type="dxa"/>
          </w:tcPr>
          <w:p w14:paraId="617B43A7"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Gibco®</w:t>
            </w:r>
          </w:p>
        </w:tc>
      </w:tr>
      <w:tr w:rsidR="007B7DFC" w:rsidRPr="007B7DFC" w14:paraId="143F1B94"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14:paraId="20277378"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Hydrocortisone</w:t>
            </w:r>
          </w:p>
        </w:tc>
        <w:tc>
          <w:tcPr>
            <w:tcW w:w="1374" w:type="dxa"/>
          </w:tcPr>
          <w:p w14:paraId="248576AC" w14:textId="46DCB75C" w:rsidR="00560279" w:rsidRPr="007B7DFC" w:rsidRDefault="00FD487B"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Supplement</w:t>
            </w:r>
          </w:p>
        </w:tc>
        <w:tc>
          <w:tcPr>
            <w:tcW w:w="1270" w:type="dxa"/>
          </w:tcPr>
          <w:p w14:paraId="2F26612D"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4°C</w:t>
            </w:r>
          </w:p>
        </w:tc>
        <w:tc>
          <w:tcPr>
            <w:tcW w:w="1511" w:type="dxa"/>
          </w:tcPr>
          <w:p w14:paraId="6E6ADA21"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Gibco®</w:t>
            </w:r>
          </w:p>
        </w:tc>
      </w:tr>
      <w:tr w:rsidR="007B7DFC" w:rsidRPr="007B7DFC" w14:paraId="7EC26420" w14:textId="77777777" w:rsidTr="00F0449F">
        <w:tc>
          <w:tcPr>
            <w:cnfStyle w:val="001000000000" w:firstRow="0" w:lastRow="0" w:firstColumn="1" w:lastColumn="0" w:oddVBand="0" w:evenVBand="0" w:oddHBand="0" w:evenHBand="0" w:firstRowFirstColumn="0" w:firstRowLastColumn="0" w:lastRowFirstColumn="0" w:lastRowLastColumn="0"/>
            <w:tcW w:w="4786" w:type="dxa"/>
          </w:tcPr>
          <w:p w14:paraId="5411AC58"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Fetal bovine Serum (FBS)</w:t>
            </w:r>
          </w:p>
        </w:tc>
        <w:tc>
          <w:tcPr>
            <w:tcW w:w="1374" w:type="dxa"/>
          </w:tcPr>
          <w:p w14:paraId="450D92EC" w14:textId="09F4C424" w:rsidR="00560279" w:rsidRPr="007B7DFC" w:rsidRDefault="00FD487B"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Supplement</w:t>
            </w:r>
          </w:p>
        </w:tc>
        <w:tc>
          <w:tcPr>
            <w:tcW w:w="1270" w:type="dxa"/>
          </w:tcPr>
          <w:p w14:paraId="34CA313D"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-20°C</w:t>
            </w:r>
          </w:p>
        </w:tc>
        <w:tc>
          <w:tcPr>
            <w:tcW w:w="1511" w:type="dxa"/>
          </w:tcPr>
          <w:p w14:paraId="4BCFD244"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Gibco®</w:t>
            </w:r>
          </w:p>
        </w:tc>
      </w:tr>
      <w:tr w:rsidR="007B7DFC" w:rsidRPr="007B7DFC" w14:paraId="0BF5C2F0"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14:paraId="02880F46"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Amphotericin B</w:t>
            </w:r>
          </w:p>
        </w:tc>
        <w:tc>
          <w:tcPr>
            <w:tcW w:w="1374" w:type="dxa"/>
          </w:tcPr>
          <w:p w14:paraId="38BE966B" w14:textId="632689BF" w:rsidR="00560279" w:rsidRPr="007B7DFC" w:rsidRDefault="00FD487B"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Supplement</w:t>
            </w:r>
          </w:p>
        </w:tc>
        <w:tc>
          <w:tcPr>
            <w:tcW w:w="1270" w:type="dxa"/>
          </w:tcPr>
          <w:p w14:paraId="029D643D"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-20°C</w:t>
            </w:r>
          </w:p>
        </w:tc>
        <w:tc>
          <w:tcPr>
            <w:tcW w:w="1511" w:type="dxa"/>
          </w:tcPr>
          <w:p w14:paraId="6B1B28B6"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Gibco®</w:t>
            </w:r>
          </w:p>
        </w:tc>
      </w:tr>
      <w:tr w:rsidR="007B7DFC" w:rsidRPr="007B7DFC" w14:paraId="7756BB6B" w14:textId="77777777" w:rsidTr="00F0449F">
        <w:tc>
          <w:tcPr>
            <w:cnfStyle w:val="001000000000" w:firstRow="0" w:lastRow="0" w:firstColumn="1" w:lastColumn="0" w:oddVBand="0" w:evenVBand="0" w:oddHBand="0" w:evenHBand="0" w:firstRowFirstColumn="0" w:firstRowLastColumn="0" w:lastRowFirstColumn="0" w:lastRowLastColumn="0"/>
            <w:tcW w:w="4786" w:type="dxa"/>
          </w:tcPr>
          <w:p w14:paraId="6E441C1E"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Adenine</w:t>
            </w:r>
          </w:p>
        </w:tc>
        <w:tc>
          <w:tcPr>
            <w:tcW w:w="1374" w:type="dxa"/>
          </w:tcPr>
          <w:p w14:paraId="45F7AE2C" w14:textId="26F88C6C" w:rsidR="00560279" w:rsidRPr="007B7DFC" w:rsidRDefault="00FD487B"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Supplement</w:t>
            </w:r>
          </w:p>
        </w:tc>
        <w:tc>
          <w:tcPr>
            <w:tcW w:w="1270" w:type="dxa"/>
          </w:tcPr>
          <w:p w14:paraId="49E1B0D1"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-20°C</w:t>
            </w:r>
          </w:p>
        </w:tc>
        <w:tc>
          <w:tcPr>
            <w:tcW w:w="1511" w:type="dxa"/>
          </w:tcPr>
          <w:p w14:paraId="72490BCD" w14:textId="760883DD"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Sigma-</w:t>
            </w:r>
            <w:r w:rsidR="00FD487B" w:rsidRPr="007B7DFC">
              <w:rPr>
                <w:rFonts w:asciiTheme="majorBidi" w:hAnsiTheme="majorBidi" w:cstheme="majorBidi"/>
                <w:color w:val="000000" w:themeColor="text1"/>
              </w:rPr>
              <w:t>Aldrich</w:t>
            </w:r>
          </w:p>
        </w:tc>
      </w:tr>
      <w:tr w:rsidR="007B7DFC" w:rsidRPr="007B7DFC" w14:paraId="7A034521"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14:paraId="5560F321"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Insulin</w:t>
            </w:r>
          </w:p>
        </w:tc>
        <w:tc>
          <w:tcPr>
            <w:tcW w:w="1374" w:type="dxa"/>
          </w:tcPr>
          <w:p w14:paraId="035C0B30" w14:textId="4D5D5F23" w:rsidR="00560279" w:rsidRPr="007B7DFC" w:rsidRDefault="00FD487B"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Supplement</w:t>
            </w:r>
          </w:p>
        </w:tc>
        <w:tc>
          <w:tcPr>
            <w:tcW w:w="1270" w:type="dxa"/>
          </w:tcPr>
          <w:p w14:paraId="7D25EDE0"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4°C</w:t>
            </w:r>
          </w:p>
        </w:tc>
        <w:tc>
          <w:tcPr>
            <w:tcW w:w="1511" w:type="dxa"/>
          </w:tcPr>
          <w:p w14:paraId="3323A87B" w14:textId="6F786F29"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Sigma-</w:t>
            </w:r>
            <w:r w:rsidR="008D2B2C" w:rsidRPr="007B7DFC">
              <w:rPr>
                <w:rFonts w:asciiTheme="majorBidi" w:hAnsiTheme="majorBidi" w:cstheme="majorBidi"/>
                <w:color w:val="000000" w:themeColor="text1"/>
              </w:rPr>
              <w:t>Aldrich</w:t>
            </w:r>
          </w:p>
        </w:tc>
      </w:tr>
      <w:tr w:rsidR="007B7DFC" w:rsidRPr="007B7DFC" w14:paraId="0C84CFB1" w14:textId="77777777" w:rsidTr="00F0449F">
        <w:tc>
          <w:tcPr>
            <w:cnfStyle w:val="001000000000" w:firstRow="0" w:lastRow="0" w:firstColumn="1" w:lastColumn="0" w:oddVBand="0" w:evenVBand="0" w:oddHBand="0" w:evenHBand="0" w:firstRowFirstColumn="0" w:firstRowLastColumn="0" w:lastRowFirstColumn="0" w:lastRowLastColumn="0"/>
            <w:tcW w:w="4786" w:type="dxa"/>
          </w:tcPr>
          <w:p w14:paraId="6A800A02"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3, 3, 5- Tri-iodothyronine/ Apo-Transferrin</w:t>
            </w:r>
          </w:p>
        </w:tc>
        <w:tc>
          <w:tcPr>
            <w:tcW w:w="1374" w:type="dxa"/>
          </w:tcPr>
          <w:p w14:paraId="4D0CD4DA" w14:textId="31C26536" w:rsidR="00560279" w:rsidRPr="007B7DFC" w:rsidRDefault="00FD487B"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Supplement</w:t>
            </w:r>
          </w:p>
        </w:tc>
        <w:tc>
          <w:tcPr>
            <w:tcW w:w="1270" w:type="dxa"/>
          </w:tcPr>
          <w:p w14:paraId="004E9F24"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-20°C</w:t>
            </w:r>
          </w:p>
        </w:tc>
        <w:tc>
          <w:tcPr>
            <w:tcW w:w="1511" w:type="dxa"/>
          </w:tcPr>
          <w:p w14:paraId="633BE9CA" w14:textId="0969C462"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Sigma-</w:t>
            </w:r>
            <w:r w:rsidR="008D2B2C" w:rsidRPr="007B7DFC">
              <w:rPr>
                <w:rFonts w:asciiTheme="majorBidi" w:hAnsiTheme="majorBidi" w:cstheme="majorBidi"/>
                <w:color w:val="000000" w:themeColor="text1"/>
              </w:rPr>
              <w:t>Aldrich</w:t>
            </w:r>
          </w:p>
        </w:tc>
      </w:tr>
      <w:tr w:rsidR="007B7DFC" w:rsidRPr="007B7DFC" w14:paraId="09DCFD4F" w14:textId="77777777" w:rsidTr="00F04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tcPr>
          <w:p w14:paraId="5E206AFA"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Epidermal Growth Factor</w:t>
            </w:r>
          </w:p>
        </w:tc>
        <w:tc>
          <w:tcPr>
            <w:tcW w:w="1374" w:type="dxa"/>
          </w:tcPr>
          <w:p w14:paraId="1CB4E312" w14:textId="7DFD1C52" w:rsidR="00560279" w:rsidRPr="007B7DFC" w:rsidRDefault="00FD487B"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Supplement</w:t>
            </w:r>
          </w:p>
        </w:tc>
        <w:tc>
          <w:tcPr>
            <w:tcW w:w="1270" w:type="dxa"/>
          </w:tcPr>
          <w:p w14:paraId="6277F2BE"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-20°C</w:t>
            </w:r>
          </w:p>
        </w:tc>
        <w:tc>
          <w:tcPr>
            <w:tcW w:w="1511" w:type="dxa"/>
          </w:tcPr>
          <w:p w14:paraId="2EA84E9F" w14:textId="381DC6D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Sigma-</w:t>
            </w:r>
            <w:r w:rsidR="008D2B2C" w:rsidRPr="007B7DFC">
              <w:rPr>
                <w:rFonts w:asciiTheme="majorBidi" w:hAnsiTheme="majorBidi" w:cstheme="majorBidi"/>
                <w:color w:val="000000" w:themeColor="text1"/>
              </w:rPr>
              <w:t>Aldrich</w:t>
            </w:r>
          </w:p>
        </w:tc>
      </w:tr>
      <w:tr w:rsidR="007B7DFC" w:rsidRPr="007B7DFC" w14:paraId="0701D854" w14:textId="77777777" w:rsidTr="00F0449F">
        <w:tc>
          <w:tcPr>
            <w:cnfStyle w:val="001000000000" w:firstRow="0" w:lastRow="0" w:firstColumn="1" w:lastColumn="0" w:oddVBand="0" w:evenVBand="0" w:oddHBand="0" w:evenHBand="0" w:firstRowFirstColumn="0" w:firstRowLastColumn="0" w:lastRowFirstColumn="0" w:lastRowLastColumn="0"/>
            <w:tcW w:w="4786" w:type="dxa"/>
          </w:tcPr>
          <w:p w14:paraId="7DEE877A"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Cholera Toxin</w:t>
            </w:r>
          </w:p>
        </w:tc>
        <w:tc>
          <w:tcPr>
            <w:tcW w:w="1374" w:type="dxa"/>
          </w:tcPr>
          <w:p w14:paraId="42D053F9" w14:textId="60381342" w:rsidR="00560279" w:rsidRPr="007B7DFC" w:rsidRDefault="00FD487B"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Supplement</w:t>
            </w:r>
          </w:p>
        </w:tc>
        <w:tc>
          <w:tcPr>
            <w:tcW w:w="1270" w:type="dxa"/>
          </w:tcPr>
          <w:p w14:paraId="4D324CA6"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4°C</w:t>
            </w:r>
          </w:p>
        </w:tc>
        <w:tc>
          <w:tcPr>
            <w:tcW w:w="1511" w:type="dxa"/>
          </w:tcPr>
          <w:p w14:paraId="1DB36A4D" w14:textId="6BCDA4D0" w:rsidR="00560279" w:rsidRPr="007B7DFC" w:rsidRDefault="00560279" w:rsidP="00ED71EA">
            <w:pPr>
              <w:keepNex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Sigma-</w:t>
            </w:r>
            <w:r w:rsidR="008D2B2C" w:rsidRPr="007B7DFC">
              <w:rPr>
                <w:rFonts w:asciiTheme="majorBidi" w:hAnsiTheme="majorBidi" w:cstheme="majorBidi"/>
                <w:color w:val="000000" w:themeColor="text1"/>
              </w:rPr>
              <w:t>Aldrich</w:t>
            </w:r>
          </w:p>
        </w:tc>
      </w:tr>
    </w:tbl>
    <w:p w14:paraId="6CD4C583" w14:textId="77777777" w:rsidR="00560279" w:rsidRPr="007B7DFC" w:rsidRDefault="00560279">
      <w:pPr>
        <w:pStyle w:val="Caption"/>
        <w:rPr>
          <w:color w:val="000000" w:themeColor="text1"/>
        </w:rPr>
      </w:pPr>
      <w:r w:rsidRPr="007B7DFC">
        <w:rPr>
          <w:color w:val="000000" w:themeColor="text1"/>
        </w:rPr>
        <w:t xml:space="preserve"> </w:t>
      </w:r>
    </w:p>
    <w:p w14:paraId="39AA18DE" w14:textId="0EAF5B38" w:rsidR="00560279" w:rsidRPr="00624687" w:rsidRDefault="00560279" w:rsidP="00560279">
      <w:pPr>
        <w:pStyle w:val="Heading3"/>
        <w:rPr>
          <w:color w:val="auto"/>
        </w:rPr>
      </w:pPr>
      <w:bookmarkStart w:id="141" w:name="_Toc483837111"/>
      <w:bookmarkStart w:id="142" w:name="_Toc483837118"/>
      <w:bookmarkStart w:id="143" w:name="_Toc483837125"/>
      <w:bookmarkStart w:id="144" w:name="_Toc483837132"/>
      <w:bookmarkStart w:id="145" w:name="_Toc483837139"/>
      <w:bookmarkStart w:id="146" w:name="_Toc483837146"/>
      <w:bookmarkStart w:id="147" w:name="_Toc483837153"/>
      <w:bookmarkStart w:id="148" w:name="_Toc483837160"/>
      <w:bookmarkStart w:id="149" w:name="_Toc483837167"/>
      <w:bookmarkStart w:id="150" w:name="_Toc483837174"/>
      <w:bookmarkStart w:id="151" w:name="_Toc483837181"/>
      <w:bookmarkStart w:id="152" w:name="_Toc483837188"/>
      <w:bookmarkStart w:id="153" w:name="_Toc483837195"/>
      <w:bookmarkStart w:id="154" w:name="_Toc483837196"/>
      <w:bookmarkStart w:id="155" w:name="_Toc483837197"/>
      <w:bookmarkStart w:id="156" w:name="_Toc488167538"/>
      <w:bookmarkStart w:id="157" w:name="_Toc497199118"/>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r w:rsidRPr="00624687">
        <w:rPr>
          <w:color w:val="auto"/>
        </w:rPr>
        <w:t>Macrophages</w:t>
      </w:r>
      <w:bookmarkEnd w:id="155"/>
      <w:bookmarkEnd w:id="156"/>
      <w:bookmarkEnd w:id="157"/>
    </w:p>
    <w:p w14:paraId="4D88D43D" w14:textId="77777777" w:rsidR="00560279" w:rsidRPr="00624687" w:rsidRDefault="00560279" w:rsidP="00560279">
      <w:pPr>
        <w:rPr>
          <w:color w:val="auto"/>
        </w:rPr>
      </w:pPr>
      <w:r w:rsidRPr="00624687">
        <w:rPr>
          <w:color w:val="auto"/>
        </w:rPr>
        <w:t>Freshly isolated macrophages were cultured in Iscove's Modified Dulbecco's Medium (IMDM) containing L</w:t>
      </w:r>
      <w:r w:rsidRPr="00624687">
        <w:rPr>
          <w:color w:val="auto"/>
        </w:rPr>
        <w:softHyphen/>
        <w:t>-Glutamine supplemented with 2% human AB serum and 100 IU/mL penicillin and 100 µg/mL streptomycin.</w:t>
      </w:r>
    </w:p>
    <w:p w14:paraId="15430EF7" w14:textId="77777777" w:rsidR="00560279" w:rsidRPr="00624687" w:rsidRDefault="00560279" w:rsidP="00560279">
      <w:pPr>
        <w:rPr>
          <w:color w:val="auto"/>
          <w:sz w:val="16"/>
          <w:szCs w:val="16"/>
        </w:rPr>
      </w:pPr>
    </w:p>
    <w:p w14:paraId="48A1D54C" w14:textId="3EE5E7FC" w:rsidR="00560279" w:rsidRPr="00624687" w:rsidRDefault="00560279" w:rsidP="00560279">
      <w:pPr>
        <w:pStyle w:val="Heading3"/>
        <w:rPr>
          <w:color w:val="auto"/>
        </w:rPr>
      </w:pPr>
      <w:bookmarkStart w:id="158" w:name="_Toc483837198"/>
      <w:bookmarkStart w:id="159" w:name="_Toc488167539"/>
      <w:bookmarkStart w:id="160" w:name="_Toc497199119"/>
      <w:r w:rsidRPr="00624687">
        <w:rPr>
          <w:color w:val="auto"/>
        </w:rPr>
        <w:t>Normal oral keratinocytes</w:t>
      </w:r>
      <w:bookmarkEnd w:id="158"/>
      <w:bookmarkEnd w:id="159"/>
      <w:bookmarkEnd w:id="160"/>
    </w:p>
    <w:p w14:paraId="0380ADF6" w14:textId="040AFDAB" w:rsidR="00560279" w:rsidRPr="00624687" w:rsidRDefault="00560279" w:rsidP="00560279">
      <w:pPr>
        <w:rPr>
          <w:color w:val="auto"/>
        </w:rPr>
      </w:pPr>
      <w:r w:rsidRPr="00624687">
        <w:rPr>
          <w:color w:val="auto"/>
        </w:rPr>
        <w:t xml:space="preserve">Normal oral keratinocytes (NOK) were cultured in Green’s medium </w:t>
      </w:r>
      <w:r w:rsidRPr="00624687">
        <w:rPr>
          <w:color w:val="auto"/>
        </w:rPr>
        <w:fldChar w:fldCharType="begin"/>
      </w:r>
      <w:r w:rsidR="002D5068" w:rsidRPr="00624687">
        <w:rPr>
          <w:color w:val="auto"/>
        </w:rPr>
        <w:instrText xml:space="preserve"> ADDIN EN.CITE &lt;EndNote&gt;&lt;Cite&gt;&lt;Author&gt;Rheinwald&lt;/Author&gt;&lt;Year&gt;1975&lt;/Year&gt;&lt;RecNum&gt;1053&lt;/RecNum&gt;&lt;DisplayText&gt;(Rheinwald and Green, 1975)&lt;/DisplayText&gt;&lt;record&gt;&lt;rec-number&gt;1053&lt;/rec-number&gt;&lt;foreign-keys&gt;&lt;key app="EN" db-id="wa25twppyx902le00tmv990mrttvw5s99sd0" timestamp="1479669681"&gt;1053&lt;/key&gt;&lt;/foreign-keys&gt;&lt;ref-type name="Journal Article"&gt;17&lt;/ref-type&gt;&lt;contributors&gt;&lt;authors&gt;&lt;author&gt;Rheinwald, J. G.&lt;/author&gt;&lt;author&gt;Green, H.&lt;/author&gt;&lt;/authors&gt;&lt;/contributors&gt;&lt;titles&gt;&lt;title&gt;Serial cultivation of strains of human epidermal keratinocytes: the formation of keratinizing colonies from single cells&lt;/title&gt;&lt;secondary-title&gt;Cell&lt;/secondary-title&gt;&lt;alt-title&gt;Cell&lt;/alt-title&gt;&lt;/titles&gt;&lt;periodical&gt;&lt;full-title&gt;Cell&lt;/full-title&gt;&lt;/periodical&gt;&lt;alt-periodical&gt;&lt;full-title&gt;Cell&lt;/full-title&gt;&lt;/alt-periodical&gt;&lt;pages&gt;331-43&lt;/pages&gt;&lt;volume&gt;6&lt;/volume&gt;&lt;number&gt;3&lt;/number&gt;&lt;edition&gt;1975/11/01&lt;/edition&gt;&lt;keywords&gt;&lt;keyword&gt;Age Factors&lt;/keyword&gt;&lt;keyword&gt;Cell Division/drug effects&lt;/keyword&gt;&lt;keyword&gt;Cell Line&lt;/keyword&gt;&lt;keyword&gt;Clone Cells/metabolism&lt;/keyword&gt;&lt;keyword&gt;Epidermis/*cytology/metabolism&lt;/keyword&gt;&lt;keyword&gt;Humans&lt;/keyword&gt;&lt;keyword&gt;Hydrocortisone/pharmacology&lt;/keyword&gt;&lt;keyword&gt;Karyotyping&lt;/keyword&gt;&lt;keyword&gt;Keratins/*biosynthesis&lt;/keyword&gt;&lt;/keywords&gt;&lt;dates&gt;&lt;year&gt;1975&lt;/year&gt;&lt;pub-dates&gt;&lt;date&gt;Nov&lt;/date&gt;&lt;/pub-dates&gt;&lt;/dates&gt;&lt;isbn&gt;0092-8674 (Print)&amp;#xD;0092-8674&lt;/isbn&gt;&lt;accession-num&gt;1052771&lt;/accession-num&gt;&lt;urls&gt;&lt;/urls&gt;&lt;remote-database-provider&gt;NLM&lt;/remote-database-provider&gt;&lt;language&gt;Eng&lt;/language&gt;&lt;/record&gt;&lt;/Cite&gt;&lt;/EndNote&gt;</w:instrText>
      </w:r>
      <w:r w:rsidRPr="00624687">
        <w:rPr>
          <w:color w:val="auto"/>
        </w:rPr>
        <w:fldChar w:fldCharType="separate"/>
      </w:r>
      <w:r w:rsidR="002D5068" w:rsidRPr="00624687">
        <w:rPr>
          <w:noProof/>
          <w:color w:val="auto"/>
        </w:rPr>
        <w:t>(Rheinwald and Green, 1975)</w:t>
      </w:r>
      <w:r w:rsidRPr="00624687">
        <w:rPr>
          <w:color w:val="auto"/>
        </w:rPr>
        <w:fldChar w:fldCharType="end"/>
      </w:r>
      <w:r w:rsidRPr="00624687">
        <w:rPr>
          <w:color w:val="auto"/>
        </w:rPr>
        <w:t xml:space="preserve">. The composition of Green’s medium is shown in </w:t>
      </w:r>
      <w:r w:rsidRPr="00624687">
        <w:rPr>
          <w:color w:val="auto"/>
        </w:rPr>
        <w:fldChar w:fldCharType="begin"/>
      </w:r>
      <w:r w:rsidRPr="00624687">
        <w:rPr>
          <w:color w:val="auto"/>
        </w:rPr>
        <w:instrText xml:space="preserve"> REF _Ref486073916 \h </w:instrText>
      </w:r>
      <w:r w:rsidRPr="00624687">
        <w:rPr>
          <w:color w:val="auto"/>
        </w:rPr>
      </w:r>
      <w:r w:rsidRPr="00624687">
        <w:rPr>
          <w:color w:val="auto"/>
        </w:rPr>
        <w:fldChar w:fldCharType="separate"/>
      </w:r>
      <w:r w:rsidR="009D2922" w:rsidRPr="00624687">
        <w:rPr>
          <w:color w:val="auto"/>
        </w:rPr>
        <w:t xml:space="preserve">Table </w:t>
      </w:r>
      <w:r w:rsidR="009D2922" w:rsidRPr="00624687">
        <w:rPr>
          <w:noProof/>
          <w:color w:val="auto"/>
          <w:cs/>
        </w:rPr>
        <w:t>‎</w:t>
      </w:r>
      <w:r w:rsidR="009D2922" w:rsidRPr="00624687">
        <w:rPr>
          <w:noProof/>
          <w:color w:val="auto"/>
        </w:rPr>
        <w:t>2</w:t>
      </w:r>
      <w:r w:rsidR="009D2922" w:rsidRPr="00624687">
        <w:rPr>
          <w:color w:val="auto"/>
        </w:rPr>
        <w:t>.</w:t>
      </w:r>
      <w:r w:rsidR="009D2922" w:rsidRPr="00624687">
        <w:rPr>
          <w:noProof/>
          <w:color w:val="auto"/>
        </w:rPr>
        <w:t>3</w:t>
      </w:r>
      <w:r w:rsidRPr="00624687">
        <w:rPr>
          <w:color w:val="auto"/>
        </w:rPr>
        <w:fldChar w:fldCharType="end"/>
      </w:r>
    </w:p>
    <w:p w14:paraId="7A9E78AD" w14:textId="77777777" w:rsidR="00560279" w:rsidRPr="00624687" w:rsidRDefault="00560279" w:rsidP="00560279">
      <w:pPr>
        <w:rPr>
          <w:color w:val="auto"/>
        </w:rPr>
      </w:pPr>
    </w:p>
    <w:p w14:paraId="2C887B89" w14:textId="0ABDEF88" w:rsidR="00560279" w:rsidRPr="00624687" w:rsidRDefault="00560279" w:rsidP="00560279">
      <w:pPr>
        <w:pStyle w:val="Heading3"/>
        <w:rPr>
          <w:color w:val="auto"/>
        </w:rPr>
      </w:pPr>
      <w:bookmarkStart w:id="161" w:name="_Toc483837199"/>
      <w:bookmarkStart w:id="162" w:name="_Toc488167540"/>
      <w:bookmarkStart w:id="163" w:name="_Toc497199120"/>
      <w:r w:rsidRPr="00624687">
        <w:rPr>
          <w:color w:val="auto"/>
        </w:rPr>
        <w:t>OKF6/TERT-2</w:t>
      </w:r>
      <w:bookmarkEnd w:id="161"/>
      <w:bookmarkEnd w:id="162"/>
      <w:bookmarkEnd w:id="163"/>
    </w:p>
    <w:p w14:paraId="680414F7" w14:textId="0F0ADB5C" w:rsidR="00560279" w:rsidRPr="00624687" w:rsidRDefault="00560279" w:rsidP="00560279">
      <w:pPr>
        <w:rPr>
          <w:color w:val="auto"/>
        </w:rPr>
      </w:pPr>
      <w:r w:rsidRPr="00624687">
        <w:rPr>
          <w:color w:val="auto"/>
        </w:rPr>
        <w:t xml:space="preserve">OKF6-TERT2 are an immortalized human </w:t>
      </w:r>
      <w:r w:rsidR="008D2B2C" w:rsidRPr="00624687">
        <w:rPr>
          <w:color w:val="auto"/>
        </w:rPr>
        <w:t>NOK</w:t>
      </w:r>
      <w:r w:rsidRPr="00624687">
        <w:rPr>
          <w:color w:val="auto"/>
        </w:rPr>
        <w:t xml:space="preserve"> isolated from the floor of the mouth of a 57 years old male and immortalised by overexpression of one of the two components of human telomerase; the protein catalytic subunit (human telomerase reverse </w:t>
      </w:r>
      <w:r w:rsidRPr="00624687">
        <w:rPr>
          <w:color w:val="auto"/>
        </w:rPr>
        <w:lastRenderedPageBreak/>
        <w:t xml:space="preserve">transcriptase, hTERT) </w:t>
      </w:r>
      <w:r w:rsidRPr="00624687">
        <w:rPr>
          <w:color w:val="auto"/>
        </w:rPr>
        <w:fldChar w:fldCharType="begin"/>
      </w:r>
      <w:r w:rsidR="002D5068" w:rsidRPr="00624687">
        <w:rPr>
          <w:color w:val="auto"/>
        </w:rPr>
        <w:instrText xml:space="preserve"> ADDIN EN.CITE &lt;EndNote&gt;&lt;Cite&gt;&lt;Author&gt;Dickson&lt;/Author&gt;&lt;Year&gt;2000&lt;/Year&gt;&lt;RecNum&gt;1105&lt;/RecNum&gt;&lt;DisplayText&gt;(Dickson et al., 2000)&lt;/DisplayText&gt;&lt;record&gt;&lt;rec-number&gt;1105&lt;/rec-number&gt;&lt;foreign-keys&gt;&lt;key app="EN" db-id="wa25twppyx902le00tmv990mrttvw5s99sd0" timestamp="1480529687"&gt;1105&lt;/key&gt;&lt;/foreign-keys&gt;&lt;ref-type name="Journal Article"&gt;17&lt;/ref-type&gt;&lt;contributors&gt;&lt;authors&gt;&lt;author&gt;Dickson, Mark A.&lt;/author&gt;&lt;author&gt;Hahn, William C.&lt;/author&gt;&lt;author&gt;Ino, Yasushi&lt;/author&gt;&lt;author&gt;Ronfard, Vincent&lt;/author&gt;&lt;author&gt;Wu, Jenny Y.&lt;/author&gt;&lt;author&gt;Weinberg, Robert A.&lt;/author&gt;&lt;author&gt;Louis, David N.&lt;/author&gt;&lt;author&gt;Li, Frederick P.&lt;/author&gt;&lt;author&gt;Rheinwald, James G.&lt;/author&gt;&lt;/authors&gt;&lt;/contributors&gt;&lt;titles&gt;&lt;title&gt;Human Keratinocytes That Express hTERT and Also Bypass a p16INK4a-Enforced Mechanism That Limits Life Span Become Immortal yet Retain Normal Growth and Differentiation Characteristics&lt;/title&gt;&lt;secondary-title&gt;Molecular and Cellular Biology&lt;/secondary-title&gt;&lt;/titles&gt;&lt;periodical&gt;&lt;full-title&gt;Mol Cell Biol&lt;/full-title&gt;&lt;abbr-1&gt;Molecular and cellular biology&lt;/abbr-1&gt;&lt;/periodical&gt;&lt;pages&gt;1436-1447&lt;/pages&gt;&lt;volume&gt;20&lt;/volume&gt;&lt;number&gt;4&lt;/number&gt;&lt;dates&gt;&lt;year&gt;2000&lt;/year&gt;&lt;pub-dates&gt;&lt;date&gt;February 15, 2000&lt;/date&gt;&lt;/pub-dates&gt;&lt;/dates&gt;&lt;label&gt;OKF6&amp;#xD;hTERT&amp;#xD;immortalisation&lt;/label&gt;&lt;urls&gt;&lt;related-urls&gt;&lt;url&gt;http://mcb.asm.org/content/20/4/1436.abstract&lt;/url&gt;&lt;/related-urls&gt;&lt;/urls&gt;&lt;electronic-resource-num&gt;10.1128/mcb.20.4.1436-1447.2000&lt;/electronic-resource-num&gt;&lt;/record&gt;&lt;/Cite&gt;&lt;/EndNote&gt;</w:instrText>
      </w:r>
      <w:r w:rsidRPr="00624687">
        <w:rPr>
          <w:color w:val="auto"/>
        </w:rPr>
        <w:fldChar w:fldCharType="separate"/>
      </w:r>
      <w:r w:rsidR="002D5068" w:rsidRPr="00624687">
        <w:rPr>
          <w:noProof/>
          <w:color w:val="auto"/>
        </w:rPr>
        <w:t>(Dickson et al., 2000)</w:t>
      </w:r>
      <w:r w:rsidRPr="00624687">
        <w:rPr>
          <w:color w:val="auto"/>
        </w:rPr>
        <w:fldChar w:fldCharType="end"/>
      </w:r>
      <w:r w:rsidRPr="00624687">
        <w:rPr>
          <w:color w:val="auto"/>
        </w:rPr>
        <w:t>. OKF6 are cultured in defined keratinocyte serum-free medium (Gibco®).</w:t>
      </w:r>
    </w:p>
    <w:p w14:paraId="7B7A159B" w14:textId="77777777" w:rsidR="004C0D10" w:rsidRPr="00624687" w:rsidRDefault="004C0D10" w:rsidP="00560279">
      <w:pPr>
        <w:rPr>
          <w:color w:val="auto"/>
        </w:rPr>
      </w:pPr>
    </w:p>
    <w:p w14:paraId="7FA53319" w14:textId="04469EA6" w:rsidR="00560279" w:rsidRPr="00624687" w:rsidRDefault="00560279">
      <w:pPr>
        <w:pStyle w:val="Caption"/>
      </w:pPr>
      <w:bookmarkStart w:id="164" w:name="_Ref486073916"/>
      <w:bookmarkStart w:id="165" w:name="_Toc497199273"/>
      <w:r w:rsidRPr="00624687">
        <w:t xml:space="preserve">Table </w:t>
      </w:r>
      <w:r w:rsidR="00245A3D" w:rsidRPr="00624687">
        <w:fldChar w:fldCharType="begin"/>
      </w:r>
      <w:r w:rsidR="00245A3D" w:rsidRPr="00624687">
        <w:instrText xml:space="preserve"> STYLEREF 1 \s </w:instrText>
      </w:r>
      <w:r w:rsidR="00245A3D" w:rsidRPr="00624687">
        <w:fldChar w:fldCharType="separate"/>
      </w:r>
      <w:r w:rsidR="009D2922" w:rsidRPr="00624687">
        <w:rPr>
          <w:noProof/>
          <w:cs/>
        </w:rPr>
        <w:t>‎</w:t>
      </w:r>
      <w:r w:rsidR="009D2922" w:rsidRPr="00624687">
        <w:rPr>
          <w:noProof/>
        </w:rPr>
        <w:t>2</w:t>
      </w:r>
      <w:r w:rsidR="00245A3D" w:rsidRPr="00624687">
        <w:fldChar w:fldCharType="end"/>
      </w:r>
      <w:r w:rsidR="00245A3D" w:rsidRPr="00624687">
        <w:t>.</w:t>
      </w:r>
      <w:r w:rsidR="00245A3D" w:rsidRPr="00624687">
        <w:fldChar w:fldCharType="begin"/>
      </w:r>
      <w:r w:rsidR="00245A3D" w:rsidRPr="00624687">
        <w:instrText xml:space="preserve"> SEQ Table \* ARABIC \s 1 </w:instrText>
      </w:r>
      <w:r w:rsidR="00245A3D" w:rsidRPr="00624687">
        <w:fldChar w:fldCharType="separate"/>
      </w:r>
      <w:r w:rsidR="009D2922" w:rsidRPr="00624687">
        <w:rPr>
          <w:noProof/>
        </w:rPr>
        <w:t>3</w:t>
      </w:r>
      <w:r w:rsidR="00245A3D" w:rsidRPr="00624687">
        <w:fldChar w:fldCharType="end"/>
      </w:r>
      <w:bookmarkEnd w:id="164"/>
      <w:r w:rsidRPr="00624687">
        <w:t xml:space="preserve"> Constituents used in the preparation of Green's medium.</w:t>
      </w:r>
      <w:bookmarkEnd w:id="165"/>
    </w:p>
    <w:tbl>
      <w:tblPr>
        <w:tblStyle w:val="ListTable6Colorful1"/>
        <w:tblW w:w="8363" w:type="dxa"/>
        <w:jc w:val="center"/>
        <w:tblLook w:val="04A0" w:firstRow="1" w:lastRow="0" w:firstColumn="1" w:lastColumn="0" w:noHBand="0" w:noVBand="1"/>
      </w:tblPr>
      <w:tblGrid>
        <w:gridCol w:w="2893"/>
        <w:gridCol w:w="3260"/>
        <w:gridCol w:w="2210"/>
      </w:tblGrid>
      <w:tr w:rsidR="007B7DFC" w:rsidRPr="00624687" w14:paraId="00EE311D" w14:textId="77777777" w:rsidTr="008D2B2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3" w:type="dxa"/>
          </w:tcPr>
          <w:p w14:paraId="7FA65172" w14:textId="77777777" w:rsidR="00560279" w:rsidRPr="00624687" w:rsidRDefault="00560279" w:rsidP="00ED71EA">
            <w:pPr>
              <w:jc w:val="center"/>
              <w:rPr>
                <w:rFonts w:asciiTheme="majorBidi" w:hAnsiTheme="majorBidi" w:cstheme="majorBidi"/>
                <w:color w:val="auto"/>
              </w:rPr>
            </w:pPr>
            <w:r w:rsidRPr="00624687">
              <w:rPr>
                <w:rFonts w:asciiTheme="majorBidi" w:hAnsiTheme="majorBidi" w:cstheme="majorBidi"/>
                <w:color w:val="auto"/>
              </w:rPr>
              <w:t>Component</w:t>
            </w:r>
          </w:p>
        </w:tc>
        <w:tc>
          <w:tcPr>
            <w:tcW w:w="3260" w:type="dxa"/>
          </w:tcPr>
          <w:p w14:paraId="2A8F7CEC" w14:textId="77777777" w:rsidR="00560279" w:rsidRPr="00624687"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Volume and stock solution</w:t>
            </w:r>
          </w:p>
        </w:tc>
        <w:tc>
          <w:tcPr>
            <w:tcW w:w="2210" w:type="dxa"/>
          </w:tcPr>
          <w:p w14:paraId="5DB842F9" w14:textId="77777777" w:rsidR="00560279" w:rsidRPr="00624687"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Final concentration</w:t>
            </w:r>
          </w:p>
        </w:tc>
      </w:tr>
      <w:tr w:rsidR="007B7DFC" w:rsidRPr="00624687" w14:paraId="72022D0E" w14:textId="77777777" w:rsidTr="008D2B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3" w:type="dxa"/>
          </w:tcPr>
          <w:p w14:paraId="4CDED32B" w14:textId="77777777" w:rsidR="00560279" w:rsidRPr="00624687" w:rsidRDefault="00560279" w:rsidP="00ED71EA">
            <w:pPr>
              <w:rPr>
                <w:rFonts w:asciiTheme="majorBidi" w:hAnsiTheme="majorBidi" w:cstheme="majorBidi"/>
                <w:color w:val="auto"/>
              </w:rPr>
            </w:pPr>
            <w:r w:rsidRPr="00624687">
              <w:rPr>
                <w:rFonts w:asciiTheme="majorBidi" w:hAnsiTheme="majorBidi" w:cstheme="majorBidi"/>
                <w:color w:val="auto"/>
              </w:rPr>
              <w:t xml:space="preserve">Dulbecco’s modified Eagle’s Medium </w:t>
            </w:r>
          </w:p>
        </w:tc>
        <w:tc>
          <w:tcPr>
            <w:tcW w:w="3260" w:type="dxa"/>
          </w:tcPr>
          <w:p w14:paraId="1B57E3DA" w14:textId="7B3E7F6F" w:rsidR="00560279" w:rsidRPr="00624687" w:rsidRDefault="008D2B2C"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330 mL</w:t>
            </w:r>
          </w:p>
        </w:tc>
        <w:tc>
          <w:tcPr>
            <w:tcW w:w="2210" w:type="dxa"/>
          </w:tcPr>
          <w:p w14:paraId="15CCEF39"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66%</w:t>
            </w:r>
          </w:p>
        </w:tc>
      </w:tr>
      <w:tr w:rsidR="007B7DFC" w:rsidRPr="00624687" w14:paraId="2C94081E" w14:textId="77777777" w:rsidTr="008D2B2C">
        <w:trPr>
          <w:jc w:val="center"/>
        </w:trPr>
        <w:tc>
          <w:tcPr>
            <w:cnfStyle w:val="001000000000" w:firstRow="0" w:lastRow="0" w:firstColumn="1" w:lastColumn="0" w:oddVBand="0" w:evenVBand="0" w:oddHBand="0" w:evenHBand="0" w:firstRowFirstColumn="0" w:firstRowLastColumn="0" w:lastRowFirstColumn="0" w:lastRowLastColumn="0"/>
            <w:tcW w:w="2893" w:type="dxa"/>
          </w:tcPr>
          <w:p w14:paraId="588759A3" w14:textId="77777777" w:rsidR="00560279" w:rsidRPr="00624687" w:rsidRDefault="00560279" w:rsidP="00ED71EA">
            <w:pPr>
              <w:rPr>
                <w:rFonts w:asciiTheme="majorBidi" w:hAnsiTheme="majorBidi" w:cstheme="majorBidi"/>
                <w:color w:val="auto"/>
              </w:rPr>
            </w:pPr>
            <w:r w:rsidRPr="00624687">
              <w:rPr>
                <w:rFonts w:asciiTheme="majorBidi" w:hAnsiTheme="majorBidi" w:cstheme="majorBidi"/>
                <w:color w:val="auto"/>
              </w:rPr>
              <w:t xml:space="preserve">Nutrient Mixture F12 (Ham’s F12) </w:t>
            </w:r>
          </w:p>
        </w:tc>
        <w:tc>
          <w:tcPr>
            <w:tcW w:w="3260" w:type="dxa"/>
          </w:tcPr>
          <w:p w14:paraId="5B869D40" w14:textId="2510B3A5"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108</w:t>
            </w:r>
            <w:r w:rsidR="008D2B2C" w:rsidRPr="00624687">
              <w:rPr>
                <w:rFonts w:asciiTheme="majorBidi" w:hAnsiTheme="majorBidi" w:cstheme="majorBidi"/>
                <w:color w:val="auto"/>
              </w:rPr>
              <w:t xml:space="preserve"> mL</w:t>
            </w:r>
          </w:p>
        </w:tc>
        <w:tc>
          <w:tcPr>
            <w:tcW w:w="2210" w:type="dxa"/>
          </w:tcPr>
          <w:p w14:paraId="564B94B0" w14:textId="7777777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21.60%</w:t>
            </w:r>
          </w:p>
        </w:tc>
      </w:tr>
      <w:tr w:rsidR="007B7DFC" w:rsidRPr="00624687" w14:paraId="6755A815" w14:textId="77777777" w:rsidTr="008D2B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3" w:type="dxa"/>
          </w:tcPr>
          <w:p w14:paraId="46083B1E" w14:textId="77777777" w:rsidR="00560279" w:rsidRPr="00624687" w:rsidRDefault="00560279" w:rsidP="00ED71EA">
            <w:pPr>
              <w:rPr>
                <w:rFonts w:asciiTheme="majorBidi" w:hAnsiTheme="majorBidi" w:cstheme="majorBidi"/>
                <w:color w:val="auto"/>
              </w:rPr>
            </w:pPr>
            <w:r w:rsidRPr="00624687">
              <w:rPr>
                <w:rFonts w:asciiTheme="majorBidi" w:hAnsiTheme="majorBidi" w:cstheme="majorBidi"/>
                <w:color w:val="auto"/>
              </w:rPr>
              <w:t xml:space="preserve">Fetal bovine Serum </w:t>
            </w:r>
          </w:p>
        </w:tc>
        <w:tc>
          <w:tcPr>
            <w:tcW w:w="3260" w:type="dxa"/>
          </w:tcPr>
          <w:p w14:paraId="44D0CE08" w14:textId="5EE5C07A" w:rsidR="00560279" w:rsidRPr="00624687" w:rsidRDefault="008D2B2C"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50 mL</w:t>
            </w:r>
          </w:p>
        </w:tc>
        <w:tc>
          <w:tcPr>
            <w:tcW w:w="2210" w:type="dxa"/>
          </w:tcPr>
          <w:p w14:paraId="197CE479" w14:textId="777777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10%</w:t>
            </w:r>
          </w:p>
        </w:tc>
      </w:tr>
      <w:tr w:rsidR="007B7DFC" w:rsidRPr="00624687" w14:paraId="4A8026AD" w14:textId="77777777" w:rsidTr="008D2B2C">
        <w:trPr>
          <w:jc w:val="center"/>
        </w:trPr>
        <w:tc>
          <w:tcPr>
            <w:cnfStyle w:val="001000000000" w:firstRow="0" w:lastRow="0" w:firstColumn="1" w:lastColumn="0" w:oddVBand="0" w:evenVBand="0" w:oddHBand="0" w:evenHBand="0" w:firstRowFirstColumn="0" w:firstRowLastColumn="0" w:lastRowFirstColumn="0" w:lastRowLastColumn="0"/>
            <w:tcW w:w="2893" w:type="dxa"/>
          </w:tcPr>
          <w:p w14:paraId="5C1E1B53" w14:textId="77777777" w:rsidR="00560279" w:rsidRPr="00624687" w:rsidRDefault="00560279" w:rsidP="00ED71EA">
            <w:pPr>
              <w:rPr>
                <w:rFonts w:asciiTheme="majorBidi" w:hAnsiTheme="majorBidi" w:cstheme="majorBidi"/>
                <w:color w:val="auto"/>
              </w:rPr>
            </w:pPr>
            <w:r w:rsidRPr="00624687">
              <w:rPr>
                <w:rFonts w:asciiTheme="majorBidi" w:hAnsiTheme="majorBidi" w:cstheme="majorBidi"/>
                <w:color w:val="auto"/>
              </w:rPr>
              <w:t xml:space="preserve">Penicillin/Streptomycin </w:t>
            </w:r>
          </w:p>
        </w:tc>
        <w:tc>
          <w:tcPr>
            <w:tcW w:w="3260" w:type="dxa"/>
          </w:tcPr>
          <w:p w14:paraId="0A0B15FF" w14:textId="28528981" w:rsidR="00560279" w:rsidRPr="00624687" w:rsidRDefault="008D2B2C"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5 mL of 10,000 i.u./mL</w:t>
            </w:r>
            <w:r w:rsidR="00560279" w:rsidRPr="00624687">
              <w:rPr>
                <w:rFonts w:asciiTheme="majorBidi" w:hAnsiTheme="majorBidi" w:cstheme="majorBidi"/>
                <w:color w:val="auto"/>
              </w:rPr>
              <w:t xml:space="preserve"> penicillin and 10,000</w:t>
            </w:r>
            <w:r w:rsidRPr="00624687">
              <w:rPr>
                <w:rFonts w:asciiTheme="majorBidi" w:hAnsiTheme="majorBidi" w:cstheme="majorBidi"/>
                <w:color w:val="auto"/>
              </w:rPr>
              <w:t xml:space="preserve"> μg/mL</w:t>
            </w:r>
            <w:r w:rsidR="00560279" w:rsidRPr="00624687">
              <w:rPr>
                <w:rFonts w:asciiTheme="majorBidi" w:hAnsiTheme="majorBidi" w:cstheme="majorBidi"/>
                <w:color w:val="auto"/>
              </w:rPr>
              <w:t xml:space="preserve"> streptomycin</w:t>
            </w:r>
          </w:p>
        </w:tc>
        <w:tc>
          <w:tcPr>
            <w:tcW w:w="2210" w:type="dxa"/>
          </w:tcPr>
          <w:p w14:paraId="66579F1E" w14:textId="202869B7"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100</w:t>
            </w:r>
            <w:r w:rsidR="000F769E" w:rsidRPr="00624687">
              <w:rPr>
                <w:rFonts w:asciiTheme="majorBidi" w:hAnsiTheme="majorBidi" w:cstheme="majorBidi"/>
                <w:color w:val="auto"/>
              </w:rPr>
              <w:t xml:space="preserve"> </w:t>
            </w:r>
            <w:r w:rsidRPr="00624687">
              <w:rPr>
                <w:rFonts w:asciiTheme="majorBidi" w:hAnsiTheme="majorBidi" w:cstheme="majorBidi"/>
                <w:color w:val="auto"/>
              </w:rPr>
              <w:t>i.u./ml penicillin and 100</w:t>
            </w:r>
            <w:r w:rsidR="000F769E" w:rsidRPr="00624687">
              <w:rPr>
                <w:rFonts w:asciiTheme="majorBidi" w:hAnsiTheme="majorBidi" w:cstheme="majorBidi"/>
                <w:color w:val="auto"/>
              </w:rPr>
              <w:t xml:space="preserve"> </w:t>
            </w:r>
            <w:r w:rsidRPr="00624687">
              <w:rPr>
                <w:rFonts w:asciiTheme="majorBidi" w:hAnsiTheme="majorBidi" w:cstheme="majorBidi"/>
                <w:color w:val="auto"/>
              </w:rPr>
              <w:t>μg/ml streptomycin</w:t>
            </w:r>
          </w:p>
        </w:tc>
      </w:tr>
      <w:tr w:rsidR="007B7DFC" w:rsidRPr="00624687" w14:paraId="53EED2DF" w14:textId="77777777" w:rsidTr="008D2B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3" w:type="dxa"/>
          </w:tcPr>
          <w:p w14:paraId="3158A074" w14:textId="77777777" w:rsidR="00560279" w:rsidRPr="00624687" w:rsidRDefault="00560279" w:rsidP="00ED71EA">
            <w:pPr>
              <w:rPr>
                <w:rFonts w:asciiTheme="majorBidi" w:hAnsiTheme="majorBidi" w:cstheme="majorBidi"/>
                <w:color w:val="auto"/>
              </w:rPr>
            </w:pPr>
            <w:r w:rsidRPr="00624687">
              <w:rPr>
                <w:rFonts w:asciiTheme="majorBidi" w:hAnsiTheme="majorBidi" w:cstheme="majorBidi"/>
                <w:color w:val="auto"/>
              </w:rPr>
              <w:t xml:space="preserve">Amphotericin B </w:t>
            </w:r>
          </w:p>
        </w:tc>
        <w:tc>
          <w:tcPr>
            <w:tcW w:w="3260" w:type="dxa"/>
          </w:tcPr>
          <w:p w14:paraId="3010414E" w14:textId="64D02CBA" w:rsidR="00560279" w:rsidRPr="00624687" w:rsidRDefault="008D2B2C"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1.25 mL of 250 μg/mL</w:t>
            </w:r>
          </w:p>
        </w:tc>
        <w:tc>
          <w:tcPr>
            <w:tcW w:w="2210" w:type="dxa"/>
          </w:tcPr>
          <w:p w14:paraId="7AA62BE4" w14:textId="784402D1"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0.625</w:t>
            </w:r>
            <w:r w:rsidR="000F769E" w:rsidRPr="00624687">
              <w:rPr>
                <w:rFonts w:asciiTheme="majorBidi" w:hAnsiTheme="majorBidi" w:cstheme="majorBidi"/>
                <w:color w:val="auto"/>
              </w:rPr>
              <w:t xml:space="preserve"> </w:t>
            </w:r>
            <w:r w:rsidRPr="00624687">
              <w:rPr>
                <w:rFonts w:asciiTheme="majorBidi" w:hAnsiTheme="majorBidi" w:cstheme="majorBidi"/>
                <w:color w:val="auto"/>
              </w:rPr>
              <w:t>μg/ml</w:t>
            </w:r>
          </w:p>
        </w:tc>
      </w:tr>
      <w:tr w:rsidR="007B7DFC" w:rsidRPr="00624687" w14:paraId="50000CF9" w14:textId="77777777" w:rsidTr="008D2B2C">
        <w:trPr>
          <w:jc w:val="center"/>
        </w:trPr>
        <w:tc>
          <w:tcPr>
            <w:cnfStyle w:val="001000000000" w:firstRow="0" w:lastRow="0" w:firstColumn="1" w:lastColumn="0" w:oddVBand="0" w:evenVBand="0" w:oddHBand="0" w:evenHBand="0" w:firstRowFirstColumn="0" w:firstRowLastColumn="0" w:lastRowFirstColumn="0" w:lastRowLastColumn="0"/>
            <w:tcW w:w="2893" w:type="dxa"/>
          </w:tcPr>
          <w:p w14:paraId="0C1C9765" w14:textId="77777777" w:rsidR="00560279" w:rsidRPr="00624687" w:rsidRDefault="00560279" w:rsidP="00ED71EA">
            <w:pPr>
              <w:rPr>
                <w:rFonts w:asciiTheme="majorBidi" w:hAnsiTheme="majorBidi" w:cstheme="majorBidi"/>
                <w:color w:val="auto"/>
              </w:rPr>
            </w:pPr>
            <w:r w:rsidRPr="00624687">
              <w:rPr>
                <w:rFonts w:asciiTheme="majorBidi" w:hAnsiTheme="majorBidi" w:cstheme="majorBidi"/>
                <w:color w:val="auto"/>
              </w:rPr>
              <w:t xml:space="preserve">Adenine </w:t>
            </w:r>
          </w:p>
        </w:tc>
        <w:tc>
          <w:tcPr>
            <w:tcW w:w="3260" w:type="dxa"/>
          </w:tcPr>
          <w:p w14:paraId="3FE8C420" w14:textId="1AEB2893"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2</w:t>
            </w:r>
            <w:r w:rsidR="008D2B2C" w:rsidRPr="00624687">
              <w:rPr>
                <w:rFonts w:asciiTheme="majorBidi" w:hAnsiTheme="majorBidi" w:cstheme="majorBidi"/>
                <w:color w:val="auto"/>
              </w:rPr>
              <w:t xml:space="preserve"> mL</w:t>
            </w:r>
            <w:r w:rsidRPr="00624687">
              <w:rPr>
                <w:rFonts w:asciiTheme="majorBidi" w:hAnsiTheme="majorBidi" w:cstheme="majorBidi"/>
                <w:color w:val="auto"/>
              </w:rPr>
              <w:t xml:space="preserve"> of 6.25</w:t>
            </w:r>
            <w:r w:rsidR="008D2B2C" w:rsidRPr="00624687">
              <w:rPr>
                <w:rFonts w:asciiTheme="majorBidi" w:hAnsiTheme="majorBidi" w:cstheme="majorBidi"/>
                <w:color w:val="auto"/>
              </w:rPr>
              <w:t xml:space="preserve"> μg/Ml</w:t>
            </w:r>
          </w:p>
        </w:tc>
        <w:tc>
          <w:tcPr>
            <w:tcW w:w="2210" w:type="dxa"/>
          </w:tcPr>
          <w:p w14:paraId="5FB8CF92" w14:textId="07BB0D94"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0.025</w:t>
            </w:r>
            <w:r w:rsidR="000F769E" w:rsidRPr="00624687">
              <w:rPr>
                <w:rFonts w:asciiTheme="majorBidi" w:hAnsiTheme="majorBidi" w:cstheme="majorBidi"/>
                <w:color w:val="auto"/>
              </w:rPr>
              <w:t xml:space="preserve"> </w:t>
            </w:r>
            <w:r w:rsidRPr="00624687">
              <w:rPr>
                <w:rFonts w:asciiTheme="majorBidi" w:hAnsiTheme="majorBidi" w:cstheme="majorBidi"/>
                <w:color w:val="auto"/>
              </w:rPr>
              <w:t>μg/ml</w:t>
            </w:r>
          </w:p>
        </w:tc>
      </w:tr>
      <w:tr w:rsidR="007B7DFC" w:rsidRPr="00624687" w14:paraId="6C582C85" w14:textId="77777777" w:rsidTr="008D2B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3" w:type="dxa"/>
          </w:tcPr>
          <w:p w14:paraId="2CFE8CBE" w14:textId="77777777" w:rsidR="00560279" w:rsidRPr="00624687" w:rsidRDefault="00560279" w:rsidP="00ED71EA">
            <w:pPr>
              <w:rPr>
                <w:rFonts w:asciiTheme="majorBidi" w:hAnsiTheme="majorBidi" w:cstheme="majorBidi"/>
                <w:color w:val="auto"/>
              </w:rPr>
            </w:pPr>
            <w:r w:rsidRPr="00624687">
              <w:rPr>
                <w:rFonts w:asciiTheme="majorBidi" w:hAnsiTheme="majorBidi" w:cstheme="majorBidi"/>
                <w:color w:val="auto"/>
              </w:rPr>
              <w:t xml:space="preserve">Insulin </w:t>
            </w:r>
          </w:p>
        </w:tc>
        <w:tc>
          <w:tcPr>
            <w:tcW w:w="3260" w:type="dxa"/>
          </w:tcPr>
          <w:p w14:paraId="3C6A1829" w14:textId="2883F90C" w:rsidR="00560279" w:rsidRPr="00624687" w:rsidRDefault="008D2B2C"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2.5 ml of 1 mg/ml</w:t>
            </w:r>
          </w:p>
        </w:tc>
        <w:tc>
          <w:tcPr>
            <w:tcW w:w="2210" w:type="dxa"/>
          </w:tcPr>
          <w:p w14:paraId="4D2DAD24" w14:textId="719A9E8A"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5</w:t>
            </w:r>
            <w:r w:rsidR="000F769E" w:rsidRPr="00624687">
              <w:rPr>
                <w:rFonts w:asciiTheme="majorBidi" w:hAnsiTheme="majorBidi" w:cstheme="majorBidi"/>
                <w:color w:val="auto"/>
              </w:rPr>
              <w:t xml:space="preserve"> </w:t>
            </w:r>
            <w:r w:rsidRPr="00624687">
              <w:rPr>
                <w:rFonts w:asciiTheme="majorBidi" w:hAnsiTheme="majorBidi" w:cstheme="majorBidi"/>
                <w:color w:val="auto"/>
              </w:rPr>
              <w:t>μg/ml</w:t>
            </w:r>
          </w:p>
        </w:tc>
      </w:tr>
      <w:tr w:rsidR="007B7DFC" w:rsidRPr="00624687" w14:paraId="0DCD26EC" w14:textId="77777777" w:rsidTr="008D2B2C">
        <w:trPr>
          <w:jc w:val="center"/>
        </w:trPr>
        <w:tc>
          <w:tcPr>
            <w:cnfStyle w:val="001000000000" w:firstRow="0" w:lastRow="0" w:firstColumn="1" w:lastColumn="0" w:oddVBand="0" w:evenVBand="0" w:oddHBand="0" w:evenHBand="0" w:firstRowFirstColumn="0" w:firstRowLastColumn="0" w:lastRowFirstColumn="0" w:lastRowLastColumn="0"/>
            <w:tcW w:w="2893" w:type="dxa"/>
          </w:tcPr>
          <w:p w14:paraId="0DB0E07B" w14:textId="77777777" w:rsidR="00560279" w:rsidRPr="00624687" w:rsidRDefault="00560279" w:rsidP="00ED71EA">
            <w:pPr>
              <w:rPr>
                <w:rFonts w:asciiTheme="majorBidi" w:hAnsiTheme="majorBidi" w:cstheme="majorBidi"/>
                <w:color w:val="auto"/>
              </w:rPr>
            </w:pPr>
            <w:r w:rsidRPr="00624687">
              <w:rPr>
                <w:rFonts w:asciiTheme="majorBidi" w:hAnsiTheme="majorBidi" w:cstheme="majorBidi"/>
                <w:color w:val="auto"/>
              </w:rPr>
              <w:t xml:space="preserve">3, 3, 5- Tri-iodothyronine/ Apo-Transferrin </w:t>
            </w:r>
          </w:p>
        </w:tc>
        <w:tc>
          <w:tcPr>
            <w:tcW w:w="3260" w:type="dxa"/>
          </w:tcPr>
          <w:p w14:paraId="55A09364" w14:textId="35C61AEE"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0.5</w:t>
            </w:r>
            <w:r w:rsidR="008D2B2C" w:rsidRPr="00624687">
              <w:rPr>
                <w:rFonts w:asciiTheme="majorBidi" w:hAnsiTheme="majorBidi" w:cstheme="majorBidi"/>
                <w:color w:val="auto"/>
              </w:rPr>
              <w:t xml:space="preserve"> ml of 1.36 μg/ml</w:t>
            </w:r>
            <w:r w:rsidRPr="00624687">
              <w:rPr>
                <w:rFonts w:asciiTheme="majorBidi" w:hAnsiTheme="majorBidi" w:cstheme="majorBidi"/>
                <w:color w:val="auto"/>
              </w:rPr>
              <w:t xml:space="preserve"> T3 and 5</w:t>
            </w:r>
            <w:r w:rsidR="008D2B2C" w:rsidRPr="00624687">
              <w:rPr>
                <w:rFonts w:asciiTheme="majorBidi" w:hAnsiTheme="majorBidi" w:cstheme="majorBidi"/>
                <w:color w:val="auto"/>
              </w:rPr>
              <w:t xml:space="preserve"> mg/ml</w:t>
            </w:r>
            <w:r w:rsidRPr="00624687">
              <w:rPr>
                <w:rFonts w:asciiTheme="majorBidi" w:hAnsiTheme="majorBidi" w:cstheme="majorBidi"/>
                <w:color w:val="auto"/>
              </w:rPr>
              <w:t xml:space="preserve"> apo-transferrin</w:t>
            </w:r>
          </w:p>
        </w:tc>
        <w:tc>
          <w:tcPr>
            <w:tcW w:w="2210" w:type="dxa"/>
          </w:tcPr>
          <w:p w14:paraId="0C4352D3" w14:textId="4C23C516"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1.36</w:t>
            </w:r>
            <w:r w:rsidR="000F769E" w:rsidRPr="00624687">
              <w:rPr>
                <w:rFonts w:asciiTheme="majorBidi" w:hAnsiTheme="majorBidi" w:cstheme="majorBidi"/>
                <w:color w:val="auto"/>
              </w:rPr>
              <w:t xml:space="preserve"> </w:t>
            </w:r>
            <w:r w:rsidRPr="00624687">
              <w:rPr>
                <w:rFonts w:asciiTheme="majorBidi" w:hAnsiTheme="majorBidi" w:cstheme="majorBidi"/>
                <w:color w:val="auto"/>
              </w:rPr>
              <w:t>ng/ml T3 and 5</w:t>
            </w:r>
            <w:r w:rsidR="000F769E" w:rsidRPr="00624687">
              <w:rPr>
                <w:rFonts w:asciiTheme="majorBidi" w:hAnsiTheme="majorBidi" w:cstheme="majorBidi"/>
                <w:color w:val="auto"/>
              </w:rPr>
              <w:t xml:space="preserve"> </w:t>
            </w:r>
            <w:r w:rsidRPr="00624687">
              <w:rPr>
                <w:rFonts w:asciiTheme="majorBidi" w:hAnsiTheme="majorBidi" w:cstheme="majorBidi"/>
                <w:color w:val="auto"/>
              </w:rPr>
              <w:t>μg/ml apo-transferrin</w:t>
            </w:r>
          </w:p>
        </w:tc>
      </w:tr>
      <w:tr w:rsidR="007B7DFC" w:rsidRPr="00624687" w14:paraId="5232B1C6" w14:textId="77777777" w:rsidTr="008D2B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3" w:type="dxa"/>
          </w:tcPr>
          <w:p w14:paraId="125ADD0A" w14:textId="77777777" w:rsidR="00560279" w:rsidRPr="00624687" w:rsidRDefault="00560279" w:rsidP="00ED71EA">
            <w:pPr>
              <w:rPr>
                <w:rFonts w:asciiTheme="majorBidi" w:hAnsiTheme="majorBidi" w:cstheme="majorBidi"/>
                <w:color w:val="auto"/>
              </w:rPr>
            </w:pPr>
            <w:r w:rsidRPr="00624687">
              <w:rPr>
                <w:rFonts w:asciiTheme="majorBidi" w:hAnsiTheme="majorBidi" w:cstheme="majorBidi"/>
                <w:color w:val="auto"/>
              </w:rPr>
              <w:t xml:space="preserve">Hydrocortisone </w:t>
            </w:r>
          </w:p>
        </w:tc>
        <w:tc>
          <w:tcPr>
            <w:tcW w:w="3260" w:type="dxa"/>
          </w:tcPr>
          <w:p w14:paraId="42DE900A" w14:textId="39141D25"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80</w:t>
            </w:r>
            <w:r w:rsidR="008D2B2C" w:rsidRPr="00624687">
              <w:rPr>
                <w:rFonts w:asciiTheme="majorBidi" w:hAnsiTheme="majorBidi" w:cstheme="majorBidi"/>
                <w:color w:val="auto"/>
              </w:rPr>
              <w:t xml:space="preserve"> </w:t>
            </w:r>
            <w:r w:rsidRPr="00624687">
              <w:rPr>
                <w:rFonts w:asciiTheme="majorBidi" w:hAnsiTheme="majorBidi" w:cstheme="majorBidi"/>
                <w:color w:val="auto"/>
              </w:rPr>
              <w:t>μL of 2.5</w:t>
            </w:r>
            <w:r w:rsidR="008D2B2C" w:rsidRPr="00624687">
              <w:rPr>
                <w:rFonts w:asciiTheme="majorBidi" w:hAnsiTheme="majorBidi" w:cstheme="majorBidi"/>
                <w:color w:val="auto"/>
              </w:rPr>
              <w:t xml:space="preserve"> mg/ml</w:t>
            </w:r>
          </w:p>
        </w:tc>
        <w:tc>
          <w:tcPr>
            <w:tcW w:w="2210" w:type="dxa"/>
          </w:tcPr>
          <w:p w14:paraId="6F48AD71" w14:textId="58DFEF77"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4</w:t>
            </w:r>
            <w:r w:rsidR="000F769E" w:rsidRPr="00624687">
              <w:rPr>
                <w:rFonts w:asciiTheme="majorBidi" w:hAnsiTheme="majorBidi" w:cstheme="majorBidi"/>
                <w:color w:val="auto"/>
              </w:rPr>
              <w:t xml:space="preserve"> </w:t>
            </w:r>
            <w:r w:rsidRPr="00624687">
              <w:rPr>
                <w:rFonts w:asciiTheme="majorBidi" w:hAnsiTheme="majorBidi" w:cstheme="majorBidi"/>
                <w:color w:val="auto"/>
              </w:rPr>
              <w:t>μg/ml</w:t>
            </w:r>
          </w:p>
        </w:tc>
      </w:tr>
      <w:tr w:rsidR="007B7DFC" w:rsidRPr="00624687" w14:paraId="29D1A003" w14:textId="77777777" w:rsidTr="008D2B2C">
        <w:trPr>
          <w:jc w:val="center"/>
        </w:trPr>
        <w:tc>
          <w:tcPr>
            <w:cnfStyle w:val="001000000000" w:firstRow="0" w:lastRow="0" w:firstColumn="1" w:lastColumn="0" w:oddVBand="0" w:evenVBand="0" w:oddHBand="0" w:evenHBand="0" w:firstRowFirstColumn="0" w:firstRowLastColumn="0" w:lastRowFirstColumn="0" w:lastRowLastColumn="0"/>
            <w:tcW w:w="2893" w:type="dxa"/>
          </w:tcPr>
          <w:p w14:paraId="7DDADE28" w14:textId="77777777" w:rsidR="00560279" w:rsidRPr="00624687" w:rsidRDefault="00560279" w:rsidP="00ED71EA">
            <w:pPr>
              <w:rPr>
                <w:rFonts w:asciiTheme="majorBidi" w:hAnsiTheme="majorBidi" w:cstheme="majorBidi"/>
                <w:color w:val="auto"/>
              </w:rPr>
            </w:pPr>
            <w:r w:rsidRPr="00624687">
              <w:rPr>
                <w:rFonts w:asciiTheme="majorBidi" w:hAnsiTheme="majorBidi" w:cstheme="majorBidi"/>
                <w:color w:val="auto"/>
              </w:rPr>
              <w:t xml:space="preserve">Epidermal Growth Factor </w:t>
            </w:r>
          </w:p>
        </w:tc>
        <w:tc>
          <w:tcPr>
            <w:tcW w:w="3260" w:type="dxa"/>
          </w:tcPr>
          <w:p w14:paraId="50898D94" w14:textId="5E3754EE" w:rsidR="00560279" w:rsidRPr="00624687" w:rsidRDefault="008D2B2C"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25 μL of 100 μg/ml</w:t>
            </w:r>
          </w:p>
        </w:tc>
        <w:tc>
          <w:tcPr>
            <w:tcW w:w="2210" w:type="dxa"/>
          </w:tcPr>
          <w:p w14:paraId="48095A15" w14:textId="1D215083" w:rsidR="00560279" w:rsidRPr="00624687"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5</w:t>
            </w:r>
            <w:r w:rsidR="000F769E" w:rsidRPr="00624687">
              <w:rPr>
                <w:rFonts w:asciiTheme="majorBidi" w:hAnsiTheme="majorBidi" w:cstheme="majorBidi"/>
                <w:color w:val="auto"/>
              </w:rPr>
              <w:t xml:space="preserve"> </w:t>
            </w:r>
            <w:r w:rsidRPr="00624687">
              <w:rPr>
                <w:rFonts w:asciiTheme="majorBidi" w:hAnsiTheme="majorBidi" w:cstheme="majorBidi"/>
                <w:color w:val="auto"/>
              </w:rPr>
              <w:t>ng/ml</w:t>
            </w:r>
          </w:p>
        </w:tc>
      </w:tr>
      <w:tr w:rsidR="007B7DFC" w:rsidRPr="00624687" w14:paraId="458974B1" w14:textId="77777777" w:rsidTr="008D2B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3" w:type="dxa"/>
          </w:tcPr>
          <w:p w14:paraId="69F45865" w14:textId="77777777" w:rsidR="00560279" w:rsidRPr="00624687" w:rsidRDefault="00560279" w:rsidP="00ED71EA">
            <w:pPr>
              <w:rPr>
                <w:rFonts w:asciiTheme="majorBidi" w:hAnsiTheme="majorBidi" w:cstheme="majorBidi"/>
                <w:color w:val="auto"/>
              </w:rPr>
            </w:pPr>
            <w:r w:rsidRPr="00624687">
              <w:rPr>
                <w:rFonts w:asciiTheme="majorBidi" w:hAnsiTheme="majorBidi" w:cstheme="majorBidi"/>
                <w:color w:val="auto"/>
              </w:rPr>
              <w:t xml:space="preserve">Cholera Toxin </w:t>
            </w:r>
          </w:p>
        </w:tc>
        <w:tc>
          <w:tcPr>
            <w:tcW w:w="3260" w:type="dxa"/>
          </w:tcPr>
          <w:p w14:paraId="5DF01B91" w14:textId="34639ED1" w:rsidR="00560279" w:rsidRPr="00624687"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500</w:t>
            </w:r>
            <w:r w:rsidR="008D2B2C" w:rsidRPr="00624687">
              <w:rPr>
                <w:rFonts w:asciiTheme="majorBidi" w:hAnsiTheme="majorBidi" w:cstheme="majorBidi"/>
                <w:color w:val="auto"/>
              </w:rPr>
              <w:t xml:space="preserve"> </w:t>
            </w:r>
            <w:r w:rsidRPr="00624687">
              <w:rPr>
                <w:rFonts w:asciiTheme="majorBidi" w:hAnsiTheme="majorBidi" w:cstheme="majorBidi"/>
                <w:color w:val="auto"/>
              </w:rPr>
              <w:t>μL of 8.47</w:t>
            </w:r>
            <w:r w:rsidR="008D2B2C" w:rsidRPr="00624687">
              <w:rPr>
                <w:rFonts w:asciiTheme="majorBidi" w:hAnsiTheme="majorBidi" w:cstheme="majorBidi"/>
                <w:color w:val="auto"/>
              </w:rPr>
              <w:t xml:space="preserve"> μg/ml</w:t>
            </w:r>
          </w:p>
        </w:tc>
        <w:tc>
          <w:tcPr>
            <w:tcW w:w="2210" w:type="dxa"/>
          </w:tcPr>
          <w:p w14:paraId="5F5E73B3" w14:textId="299FCD1D" w:rsidR="00560279" w:rsidRPr="00624687" w:rsidRDefault="00560279" w:rsidP="00ED71EA">
            <w:pPr>
              <w:keepNex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auto"/>
              </w:rPr>
            </w:pPr>
            <w:r w:rsidRPr="00624687">
              <w:rPr>
                <w:rFonts w:asciiTheme="majorBidi" w:hAnsiTheme="majorBidi" w:cstheme="majorBidi"/>
                <w:color w:val="auto"/>
              </w:rPr>
              <w:t>8.47</w:t>
            </w:r>
            <w:r w:rsidR="000F769E" w:rsidRPr="00624687">
              <w:rPr>
                <w:rFonts w:asciiTheme="majorBidi" w:hAnsiTheme="majorBidi" w:cstheme="majorBidi"/>
                <w:color w:val="auto"/>
              </w:rPr>
              <w:t xml:space="preserve"> </w:t>
            </w:r>
            <w:r w:rsidRPr="00624687">
              <w:rPr>
                <w:rFonts w:asciiTheme="majorBidi" w:hAnsiTheme="majorBidi" w:cstheme="majorBidi"/>
                <w:color w:val="auto"/>
              </w:rPr>
              <w:t>ng/ml</w:t>
            </w:r>
          </w:p>
        </w:tc>
      </w:tr>
    </w:tbl>
    <w:p w14:paraId="6EF3F8F9" w14:textId="246B25C0" w:rsidR="00560279" w:rsidRPr="00624687" w:rsidRDefault="00560279" w:rsidP="00560279">
      <w:pPr>
        <w:rPr>
          <w:color w:val="auto"/>
        </w:rPr>
      </w:pPr>
      <w:bookmarkStart w:id="166" w:name="_Ref483751783"/>
    </w:p>
    <w:p w14:paraId="20A3612B" w14:textId="79098D09" w:rsidR="00560279" w:rsidRPr="00624687" w:rsidRDefault="00560279" w:rsidP="00560279">
      <w:pPr>
        <w:pStyle w:val="Heading3"/>
        <w:rPr>
          <w:color w:val="auto"/>
        </w:rPr>
      </w:pPr>
      <w:bookmarkStart w:id="167" w:name="_Toc483837200"/>
      <w:bookmarkStart w:id="168" w:name="_Toc488167541"/>
      <w:bookmarkStart w:id="169" w:name="_Toc497199121"/>
      <w:bookmarkEnd w:id="166"/>
      <w:r w:rsidRPr="00624687">
        <w:rPr>
          <w:color w:val="auto"/>
        </w:rPr>
        <w:t>DOK</w:t>
      </w:r>
      <w:bookmarkEnd w:id="167"/>
      <w:bookmarkEnd w:id="168"/>
      <w:bookmarkEnd w:id="169"/>
    </w:p>
    <w:p w14:paraId="36D37A13" w14:textId="7B093C8E" w:rsidR="00560279" w:rsidRPr="00624687" w:rsidRDefault="00560279">
      <w:pPr>
        <w:rPr>
          <w:rFonts w:asciiTheme="majorBidi" w:hAnsiTheme="majorBidi" w:cstheme="majorBidi"/>
          <w:color w:val="auto"/>
        </w:rPr>
      </w:pPr>
      <w:r w:rsidRPr="00624687">
        <w:rPr>
          <w:color w:val="auto"/>
        </w:rPr>
        <w:t xml:space="preserve">DOK is a dysplastic oral keratinocyte cell line that was isolated from the dorsal tongue of a heavy smoker 57-year-old man. </w:t>
      </w:r>
      <w:r w:rsidR="008D2B2C" w:rsidRPr="00624687">
        <w:rPr>
          <w:color w:val="auto"/>
        </w:rPr>
        <w:t xml:space="preserve"> </w:t>
      </w:r>
      <w:r w:rsidRPr="00624687">
        <w:rPr>
          <w:color w:val="auto"/>
        </w:rPr>
        <w:t xml:space="preserve">The removal the squamous-cell carcinoma from the tongue of the patient was followed by the removal of the remaining dysplasia that was then used to initiate primary cultures leading to the establishment of DOK cell line </w:t>
      </w:r>
      <w:r w:rsidRPr="00624687">
        <w:rPr>
          <w:color w:val="auto"/>
        </w:rPr>
        <w:fldChar w:fldCharType="begin"/>
      </w:r>
      <w:r w:rsidR="002D5068" w:rsidRPr="00624687">
        <w:rPr>
          <w:color w:val="auto"/>
        </w:rPr>
        <w:instrText xml:space="preserve"> ADDIN EN.CITE &lt;EndNote&gt;&lt;Cite&gt;&lt;Author&gt;Chang&lt;/Author&gt;&lt;Year&gt;1992&lt;/Year&gt;&lt;RecNum&gt;1496&lt;/RecNum&gt;&lt;DisplayText&gt;(Chang et al., 1992)&lt;/DisplayText&gt;&lt;record&gt;&lt;rec-number&gt;1496&lt;/rec-number&gt;&lt;foreign-keys&gt;&lt;key app="EN" db-id="wa25twppyx902le00tmv990mrttvw5s99sd0" timestamp="1498307098"&gt;1496&lt;/key&gt;&lt;/foreign-keys&gt;&lt;ref-type name="Journal Article"&gt;17&lt;/ref-type&gt;&lt;contributors&gt;&lt;authors&gt;&lt;author&gt;Chang, S. E.&lt;/author&gt;&lt;author&gt;Foster, S.&lt;/author&gt;&lt;author&gt;Betts, D.&lt;/author&gt;&lt;author&gt;Marnock, W. E.&lt;/author&gt;&lt;/authors&gt;&lt;/contributors&gt;&lt;auth-address&gt;Department of Dental Sciences, Hunterian Institute, Royal College of Surgeons of England, London, UK.&lt;/auth-address&gt;&lt;titles&gt;&lt;title&gt;DOK, a cell line established from human dysplastic oral mucosa, shows a partially transformed non-malignant phenotype&lt;/title&gt;&lt;secondary-title&gt;Int J Cancer&lt;/secondary-title&gt;&lt;alt-title&gt;International journal of cancer&lt;/alt-title&gt;&lt;/titles&gt;&lt;periodical&gt;&lt;full-title&gt;Int J Cancer&lt;/full-title&gt;&lt;/periodical&gt;&lt;alt-periodical&gt;&lt;full-title&gt;International Journal of Cancer&lt;/full-title&gt;&lt;/alt-periodical&gt;&lt;pages&gt;896-902&lt;/pages&gt;&lt;volume&gt;52&lt;/volume&gt;&lt;number&gt;6&lt;/number&gt;&lt;edition&gt;1992/12/02&lt;/edition&gt;&lt;keywords&gt;&lt;keyword&gt;Animals&lt;/keyword&gt;&lt;keyword&gt;Cell Line&lt;/keyword&gt;&lt;keyword&gt;Cell Transformation, Neoplastic&lt;/keyword&gt;&lt;keyword&gt;Genes, ras&lt;/keyword&gt;&lt;keyword&gt;Humans&lt;/keyword&gt;&lt;keyword&gt;Karyotyping&lt;/keyword&gt;&lt;keyword&gt;Keratinocytes/*pathology&lt;/keyword&gt;&lt;keyword&gt;Male&lt;/keyword&gt;&lt;keyword&gt;Mice&lt;/keyword&gt;&lt;keyword&gt;Mice, Nude&lt;/keyword&gt;&lt;keyword&gt;Middle Aged&lt;/keyword&gt;&lt;keyword&gt;Mouth Mucosa/*pathology&lt;/keyword&gt;&lt;keyword&gt;Mouth Neoplasms/genetics/*pathology&lt;/keyword&gt;&lt;keyword&gt;Phenotype&lt;/keyword&gt;&lt;keyword&gt;Precancerous Conditions/genetics/*pathology&lt;/keyword&gt;&lt;/keywords&gt;&lt;dates&gt;&lt;year&gt;1992&lt;/year&gt;&lt;pub-dates&gt;&lt;date&gt;Dec 02&lt;/date&gt;&lt;/pub-dates&gt;&lt;/dates&gt;&lt;isbn&gt;0020-7136 (Print)&amp;#xD;0020-7136&lt;/isbn&gt;&lt;accession-num&gt;1459732&lt;/accession-num&gt;&lt;label&gt;DOK&lt;/label&gt;&lt;urls&gt;&lt;related-urls&gt;&lt;url&gt;http://onlinelibrary.wiley.com/doi/10.1002/ijc.2910520612/abstract&lt;/url&gt;&lt;/related-urls&gt;&lt;/urls&gt;&lt;remote-database-provider&gt;NLM&lt;/remote-database-provider&gt;&lt;language&gt;eng&lt;/language&gt;&lt;/record&gt;&lt;/Cite&gt;&lt;/EndNote&gt;</w:instrText>
      </w:r>
      <w:r w:rsidRPr="00624687">
        <w:rPr>
          <w:color w:val="auto"/>
        </w:rPr>
        <w:fldChar w:fldCharType="separate"/>
      </w:r>
      <w:r w:rsidR="002D5068" w:rsidRPr="00624687">
        <w:rPr>
          <w:noProof/>
          <w:color w:val="auto"/>
        </w:rPr>
        <w:t>(Chang et al., 1992)</w:t>
      </w:r>
      <w:r w:rsidRPr="00624687">
        <w:rPr>
          <w:color w:val="auto"/>
        </w:rPr>
        <w:fldChar w:fldCharType="end"/>
      </w:r>
      <w:r w:rsidR="008D2B2C" w:rsidRPr="00624687">
        <w:rPr>
          <w:color w:val="auto"/>
        </w:rPr>
        <w:t xml:space="preserve">. </w:t>
      </w:r>
      <w:r w:rsidR="00843BB4" w:rsidRPr="00624687">
        <w:rPr>
          <w:rFonts w:asciiTheme="majorBidi" w:hAnsiTheme="majorBidi" w:cstheme="majorBidi"/>
          <w:color w:val="auto"/>
        </w:rPr>
        <w:t xml:space="preserve">DOK were found to be immortal and expressing elevated expression of </w:t>
      </w:r>
      <w:r w:rsidR="005504F8" w:rsidRPr="00624687">
        <w:rPr>
          <w:rFonts w:asciiTheme="majorBidi" w:hAnsiTheme="majorBidi" w:cstheme="majorBidi"/>
          <w:color w:val="auto"/>
        </w:rPr>
        <w:t xml:space="preserve">the </w:t>
      </w:r>
      <w:r w:rsidR="00843BB4" w:rsidRPr="00624687">
        <w:rPr>
          <w:rFonts w:asciiTheme="majorBidi" w:hAnsiTheme="majorBidi" w:cstheme="majorBidi"/>
          <w:color w:val="auto"/>
        </w:rPr>
        <w:t xml:space="preserve">mutated onco-suppressor protein p53 </w:t>
      </w:r>
      <w:r w:rsidR="00843BB4" w:rsidRPr="00624687">
        <w:rPr>
          <w:rFonts w:asciiTheme="majorBidi" w:hAnsiTheme="majorBidi" w:cstheme="majorBidi"/>
          <w:color w:val="auto"/>
        </w:rPr>
        <w:fldChar w:fldCharType="begin">
          <w:fldData xml:space="preserve">PEVuZE5vdGU+PENpdGU+PEF1dGhvcj5DaGFuZzwvQXV0aG9yPjxZZWFyPjE5OTI8L1llYXI+PFJl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</w:fldData>
        </w:fldChar>
      </w:r>
      <w:r w:rsidR="00843BB4" w:rsidRPr="00624687">
        <w:rPr>
          <w:rFonts w:asciiTheme="majorBidi" w:hAnsiTheme="majorBidi" w:cstheme="majorBidi"/>
          <w:color w:val="auto"/>
        </w:rPr>
        <w:instrText xml:space="preserve"> ADDIN EN.CITE </w:instrText>
      </w:r>
      <w:r w:rsidR="00843BB4" w:rsidRPr="00624687">
        <w:rPr>
          <w:rFonts w:asciiTheme="majorBidi" w:hAnsiTheme="majorBidi" w:cstheme="majorBidi"/>
          <w:color w:val="auto"/>
        </w:rPr>
        <w:fldChar w:fldCharType="begin">
          <w:fldData xml:space="preserve">PEVuZE5vdGU+PENpdGU+PEF1dGhvcj5DaGFuZzwvQXV0aG9yPjxZZWFyPjE5OTI8L1llYXI+PFJl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</w:fldData>
        </w:fldChar>
      </w:r>
      <w:r w:rsidR="00843BB4" w:rsidRPr="00624687">
        <w:rPr>
          <w:rFonts w:asciiTheme="majorBidi" w:hAnsiTheme="majorBidi" w:cstheme="majorBidi"/>
          <w:color w:val="auto"/>
        </w:rPr>
        <w:instrText xml:space="preserve"> ADDIN EN.CITE.DATA </w:instrText>
      </w:r>
      <w:r w:rsidR="00843BB4" w:rsidRPr="00624687">
        <w:rPr>
          <w:rFonts w:asciiTheme="majorBidi" w:hAnsiTheme="majorBidi" w:cstheme="majorBidi"/>
          <w:color w:val="auto"/>
        </w:rPr>
      </w:r>
      <w:r w:rsidR="00843BB4" w:rsidRPr="00624687">
        <w:rPr>
          <w:rFonts w:asciiTheme="majorBidi" w:hAnsiTheme="majorBidi" w:cstheme="majorBidi"/>
          <w:color w:val="auto"/>
        </w:rPr>
        <w:fldChar w:fldCharType="end"/>
      </w:r>
      <w:r w:rsidR="00843BB4" w:rsidRPr="00624687">
        <w:rPr>
          <w:rFonts w:asciiTheme="majorBidi" w:hAnsiTheme="majorBidi" w:cstheme="majorBidi"/>
          <w:color w:val="auto"/>
        </w:rPr>
      </w:r>
      <w:r w:rsidR="00843BB4" w:rsidRPr="00624687">
        <w:rPr>
          <w:rFonts w:asciiTheme="majorBidi" w:hAnsiTheme="majorBidi" w:cstheme="majorBidi"/>
          <w:color w:val="auto"/>
        </w:rPr>
        <w:fldChar w:fldCharType="separate"/>
      </w:r>
      <w:r w:rsidR="00843BB4" w:rsidRPr="00624687">
        <w:rPr>
          <w:rFonts w:asciiTheme="majorBidi" w:hAnsiTheme="majorBidi" w:cstheme="majorBidi"/>
          <w:noProof/>
          <w:color w:val="auto"/>
        </w:rPr>
        <w:t>(Chang et al., 1992, Burns et al., 1994)</w:t>
      </w:r>
      <w:r w:rsidR="00843BB4" w:rsidRPr="00624687">
        <w:rPr>
          <w:rFonts w:asciiTheme="majorBidi" w:hAnsiTheme="majorBidi" w:cstheme="majorBidi"/>
          <w:color w:val="auto"/>
        </w:rPr>
        <w:fldChar w:fldCharType="end"/>
      </w:r>
      <w:r w:rsidR="00843BB4" w:rsidRPr="00624687">
        <w:rPr>
          <w:rFonts w:asciiTheme="majorBidi" w:hAnsiTheme="majorBidi" w:cstheme="majorBidi"/>
          <w:color w:val="auto"/>
        </w:rPr>
        <w:t xml:space="preserve">. </w:t>
      </w:r>
      <w:r w:rsidRPr="00624687">
        <w:rPr>
          <w:color w:val="auto"/>
        </w:rPr>
        <w:t xml:space="preserve">Histologically the dysplasia was described as mild to moderate. DOK cells were cultured in DMEM supplemented with 10% FBS, 100 IU/mL penicillin and 100 </w:t>
      </w:r>
      <w:r w:rsidRPr="00624687">
        <w:rPr>
          <w:rFonts w:ascii="Calibri" w:hAnsi="Calibri"/>
          <w:color w:val="auto"/>
        </w:rPr>
        <w:t>µ</w:t>
      </w:r>
      <w:r w:rsidRPr="00624687">
        <w:rPr>
          <w:color w:val="auto"/>
        </w:rPr>
        <w:t>g/mL streptomycin.</w:t>
      </w:r>
    </w:p>
    <w:p w14:paraId="69FF015E" w14:textId="77777777" w:rsidR="00560279" w:rsidRPr="00624687" w:rsidRDefault="00560279" w:rsidP="00560279">
      <w:pPr>
        <w:rPr>
          <w:color w:val="auto"/>
        </w:rPr>
      </w:pPr>
    </w:p>
    <w:p w14:paraId="76E46483" w14:textId="4B75C9AB" w:rsidR="00560279" w:rsidRPr="00624687" w:rsidRDefault="00560279" w:rsidP="00560279">
      <w:pPr>
        <w:pStyle w:val="Heading3"/>
        <w:rPr>
          <w:color w:val="auto"/>
        </w:rPr>
      </w:pPr>
      <w:bookmarkStart w:id="170" w:name="_Toc483837201"/>
      <w:bookmarkStart w:id="171" w:name="_Toc488167542"/>
      <w:bookmarkStart w:id="172" w:name="_Toc497199122"/>
      <w:r w:rsidRPr="00624687">
        <w:rPr>
          <w:color w:val="auto"/>
        </w:rPr>
        <w:t>D19</w:t>
      </w:r>
      <w:bookmarkEnd w:id="170"/>
      <w:bookmarkEnd w:id="171"/>
      <w:bookmarkEnd w:id="172"/>
      <w:r w:rsidRPr="00624687">
        <w:rPr>
          <w:color w:val="auto"/>
        </w:rPr>
        <w:t xml:space="preserve"> </w:t>
      </w:r>
    </w:p>
    <w:p w14:paraId="32F0EEFA" w14:textId="369E661B" w:rsidR="00560279" w:rsidRPr="00624687" w:rsidRDefault="00560279">
      <w:pPr>
        <w:rPr>
          <w:color w:val="auto"/>
        </w:rPr>
      </w:pPr>
      <w:r w:rsidRPr="00624687">
        <w:rPr>
          <w:color w:val="auto"/>
        </w:rPr>
        <w:t>D19 is a dysplastic oral keratinocyte cell line isolated from erythroleukoplakia from the lateral side of the tongue</w:t>
      </w:r>
      <w:r w:rsidR="007B5182" w:rsidRPr="00624687">
        <w:rPr>
          <w:color w:val="auto"/>
        </w:rPr>
        <w:t xml:space="preserve">. </w:t>
      </w:r>
      <w:r w:rsidR="00843BB4" w:rsidRPr="00624687">
        <w:rPr>
          <w:color w:val="auto"/>
        </w:rPr>
        <w:t xml:space="preserve">These were immortal </w:t>
      </w:r>
      <w:r w:rsidR="007B5182" w:rsidRPr="00624687">
        <w:rPr>
          <w:rFonts w:asciiTheme="majorBidi" w:hAnsiTheme="majorBidi" w:cstheme="majorBidi"/>
          <w:color w:val="auto"/>
        </w:rPr>
        <w:t xml:space="preserve">due to loss of expression of retinoic acid receptor RAR-β </w:t>
      </w:r>
      <w:r w:rsidR="00843BB4" w:rsidRPr="00624687">
        <w:rPr>
          <w:rFonts w:asciiTheme="majorBidi" w:hAnsiTheme="majorBidi" w:cstheme="majorBidi"/>
          <w:color w:val="auto"/>
        </w:rPr>
        <w:t xml:space="preserve">and the </w:t>
      </w:r>
      <w:r w:rsidR="007B5182" w:rsidRPr="00624687">
        <w:rPr>
          <w:rFonts w:asciiTheme="majorBidi" w:hAnsiTheme="majorBidi" w:cstheme="majorBidi"/>
          <w:color w:val="auto"/>
        </w:rPr>
        <w:t xml:space="preserve">cell cycle inhibitor p16, and activation of telomerase </w:t>
      </w:r>
      <w:r w:rsidR="007B5182" w:rsidRPr="00624687">
        <w:rPr>
          <w:rFonts w:asciiTheme="majorBidi" w:hAnsiTheme="majorBidi" w:cstheme="majorBidi"/>
          <w:color w:val="auto"/>
        </w:rPr>
        <w:lastRenderedPageBreak/>
        <w:fldChar w:fldCharType="begin">
          <w:fldData xml:space="preserve">PEVuZE5vdGU+PENpdGU+PEF1dGhvcj5NY0dyZWdvcjwvQXV0aG9yPjxZZWFyPjIwMDI8L1llYXI+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</w:fldData>
        </w:fldChar>
      </w:r>
      <w:r w:rsidR="007B5182" w:rsidRPr="00624687">
        <w:rPr>
          <w:rFonts w:asciiTheme="majorBidi" w:hAnsiTheme="majorBidi" w:cstheme="majorBidi"/>
          <w:color w:val="auto"/>
        </w:rPr>
        <w:instrText xml:space="preserve"> ADDIN EN.CITE </w:instrText>
      </w:r>
      <w:r w:rsidR="007B5182" w:rsidRPr="00624687">
        <w:rPr>
          <w:rFonts w:asciiTheme="majorBidi" w:hAnsiTheme="majorBidi" w:cstheme="majorBidi"/>
          <w:color w:val="auto"/>
        </w:rPr>
        <w:fldChar w:fldCharType="begin">
          <w:fldData xml:space="preserve">PEVuZE5vdGU+PENpdGU+PEF1dGhvcj5NY0dyZWdvcjwvQXV0aG9yPjxZZWFyPjIwMDI8L1llYXI+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</w:fldData>
        </w:fldChar>
      </w:r>
      <w:r w:rsidR="007B5182" w:rsidRPr="00624687">
        <w:rPr>
          <w:rFonts w:asciiTheme="majorBidi" w:hAnsiTheme="majorBidi" w:cstheme="majorBidi"/>
          <w:color w:val="auto"/>
        </w:rPr>
        <w:instrText xml:space="preserve"> ADDIN EN.CITE.DATA </w:instrText>
      </w:r>
      <w:r w:rsidR="007B5182" w:rsidRPr="00624687">
        <w:rPr>
          <w:rFonts w:asciiTheme="majorBidi" w:hAnsiTheme="majorBidi" w:cstheme="majorBidi"/>
          <w:color w:val="auto"/>
        </w:rPr>
      </w:r>
      <w:r w:rsidR="007B5182" w:rsidRPr="00624687">
        <w:rPr>
          <w:rFonts w:asciiTheme="majorBidi" w:hAnsiTheme="majorBidi" w:cstheme="majorBidi"/>
          <w:color w:val="auto"/>
        </w:rPr>
        <w:fldChar w:fldCharType="end"/>
      </w:r>
      <w:r w:rsidR="007B5182" w:rsidRPr="00624687">
        <w:rPr>
          <w:rFonts w:asciiTheme="majorBidi" w:hAnsiTheme="majorBidi" w:cstheme="majorBidi"/>
          <w:color w:val="auto"/>
        </w:rPr>
      </w:r>
      <w:r w:rsidR="007B5182" w:rsidRPr="00624687">
        <w:rPr>
          <w:rFonts w:asciiTheme="majorBidi" w:hAnsiTheme="majorBidi" w:cstheme="majorBidi"/>
          <w:color w:val="auto"/>
        </w:rPr>
        <w:fldChar w:fldCharType="separate"/>
      </w:r>
      <w:r w:rsidR="007B5182" w:rsidRPr="00624687">
        <w:rPr>
          <w:rFonts w:asciiTheme="majorBidi" w:hAnsiTheme="majorBidi" w:cstheme="majorBidi"/>
          <w:noProof/>
          <w:color w:val="auto"/>
        </w:rPr>
        <w:t>(McGregor et al., 2002)</w:t>
      </w:r>
      <w:r w:rsidR="007B5182" w:rsidRPr="00624687">
        <w:rPr>
          <w:rFonts w:asciiTheme="majorBidi" w:hAnsiTheme="majorBidi" w:cstheme="majorBidi"/>
          <w:color w:val="auto"/>
        </w:rPr>
        <w:fldChar w:fldCharType="end"/>
      </w:r>
      <w:r w:rsidR="00843BB4" w:rsidRPr="00624687">
        <w:rPr>
          <w:color w:val="auto"/>
        </w:rPr>
        <w:t>.</w:t>
      </w:r>
      <w:r w:rsidR="00843BB4" w:rsidRPr="00624687" w:rsidDel="00843BB4">
        <w:rPr>
          <w:color w:val="auto"/>
        </w:rPr>
        <w:t xml:space="preserve"> </w:t>
      </w:r>
      <w:r w:rsidR="00843BB4" w:rsidRPr="00624687">
        <w:rPr>
          <w:color w:val="auto"/>
        </w:rPr>
        <w:t>T</w:t>
      </w:r>
      <w:r w:rsidRPr="00624687">
        <w:rPr>
          <w:color w:val="auto"/>
        </w:rPr>
        <w:t xml:space="preserve">hese cells were cultured in 1:1 DMEM/HAM F12 (v/v) supplemented with 10% FBS, 100 IU/mL penicillin, 100 </w:t>
      </w:r>
      <w:r w:rsidRPr="00624687">
        <w:rPr>
          <w:rFonts w:ascii="Calibri" w:hAnsi="Calibri"/>
          <w:color w:val="auto"/>
        </w:rPr>
        <w:t>µ</w:t>
      </w:r>
      <w:r w:rsidRPr="00624687">
        <w:rPr>
          <w:color w:val="auto"/>
        </w:rPr>
        <w:t xml:space="preserve">g/mL streptomycin and 400 nM hydrocortisone. </w:t>
      </w:r>
    </w:p>
    <w:p w14:paraId="64BD9805" w14:textId="77777777" w:rsidR="00843BB4" w:rsidRPr="00624687" w:rsidRDefault="00843BB4">
      <w:pPr>
        <w:rPr>
          <w:color w:val="auto"/>
        </w:rPr>
      </w:pPr>
    </w:p>
    <w:p w14:paraId="600CAA2F" w14:textId="1DEFAB0E" w:rsidR="00560279" w:rsidRPr="00624687" w:rsidRDefault="00560279" w:rsidP="00560279">
      <w:pPr>
        <w:pStyle w:val="Heading3"/>
        <w:rPr>
          <w:color w:val="auto"/>
        </w:rPr>
      </w:pPr>
      <w:bookmarkStart w:id="173" w:name="_Toc483837202"/>
      <w:bookmarkStart w:id="174" w:name="_Toc488167543"/>
      <w:bookmarkStart w:id="175" w:name="_Toc497199123"/>
      <w:r w:rsidRPr="00624687">
        <w:rPr>
          <w:color w:val="auto"/>
        </w:rPr>
        <w:t>TR146</w:t>
      </w:r>
      <w:bookmarkEnd w:id="173"/>
      <w:bookmarkEnd w:id="174"/>
      <w:bookmarkEnd w:id="175"/>
    </w:p>
    <w:p w14:paraId="03191E1E" w14:textId="1DBAD967" w:rsidR="00560279" w:rsidRPr="00624687" w:rsidRDefault="00560279" w:rsidP="00560279">
      <w:pPr>
        <w:rPr>
          <w:color w:val="auto"/>
        </w:rPr>
      </w:pPr>
      <w:r w:rsidRPr="00624687">
        <w:rPr>
          <w:color w:val="auto"/>
        </w:rPr>
        <w:t>TR146 is a metastatic oral keratinocyte cell line that was isolated from a local lymph no</w:t>
      </w:r>
      <w:r w:rsidR="008D2B2C" w:rsidRPr="00624687">
        <w:rPr>
          <w:color w:val="auto"/>
        </w:rPr>
        <w:t xml:space="preserve">de of a 67-year-old female that </w:t>
      </w:r>
      <w:r w:rsidRPr="00624687">
        <w:rPr>
          <w:color w:val="auto"/>
        </w:rPr>
        <w:t>previous</w:t>
      </w:r>
      <w:r w:rsidR="008D2B2C" w:rsidRPr="00624687">
        <w:rPr>
          <w:color w:val="auto"/>
        </w:rPr>
        <w:t>ly had a</w:t>
      </w:r>
      <w:r w:rsidRPr="00624687">
        <w:rPr>
          <w:color w:val="auto"/>
        </w:rPr>
        <w:t xml:space="preserve"> neck dissection and radiotherapy </w:t>
      </w:r>
      <w:r w:rsidRPr="00624687">
        <w:rPr>
          <w:color w:val="auto"/>
        </w:rPr>
        <w:fldChar w:fldCharType="begin">
          <w:fldData xml:space="preserve">PEVuZE5vdGU+PENpdGU+PEF1dGhvcj5SdXBuaWFrPC9BdXRob3I+PFllYXI+MTk4NTwvWWVhcj48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PEVuZE5vdGU+PENpdGU+PEF1dGhvcj5SdXBuaWFrPC9BdXRob3I+PFllYXI+MTk4NTwvWWVhcj48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(Rupniak et al., 1985)</w:t>
      </w:r>
      <w:r w:rsidRPr="00624687">
        <w:rPr>
          <w:color w:val="auto"/>
        </w:rPr>
        <w:fldChar w:fldCharType="end"/>
      </w:r>
      <w:r w:rsidRPr="00624687">
        <w:rPr>
          <w:color w:val="auto"/>
        </w:rPr>
        <w:t xml:space="preserve">. The primary tumour was found in the oral buccal mucosa. TR146 were cultured in IMDM supplemented with 10% FBS, 100 IU/mL penicillin and 100 </w:t>
      </w:r>
      <w:r w:rsidRPr="00624687">
        <w:rPr>
          <w:rFonts w:ascii="Calibri" w:hAnsi="Calibri"/>
          <w:color w:val="auto"/>
        </w:rPr>
        <w:t>µ</w:t>
      </w:r>
      <w:r w:rsidRPr="00624687">
        <w:rPr>
          <w:color w:val="auto"/>
        </w:rPr>
        <w:t>g/mL streptomycin.</w:t>
      </w:r>
    </w:p>
    <w:p w14:paraId="2432FE44" w14:textId="77777777" w:rsidR="008D2B2C" w:rsidRPr="00624687" w:rsidRDefault="008D2B2C" w:rsidP="00560279">
      <w:pPr>
        <w:rPr>
          <w:color w:val="auto"/>
        </w:rPr>
      </w:pPr>
    </w:p>
    <w:p w14:paraId="75A517D9" w14:textId="18DFF8B5" w:rsidR="00560279" w:rsidRPr="00624687" w:rsidRDefault="00560279" w:rsidP="00873DEB">
      <w:pPr>
        <w:pStyle w:val="Heading3"/>
        <w:rPr>
          <w:color w:val="auto"/>
        </w:rPr>
      </w:pPr>
      <w:bookmarkStart w:id="176" w:name="_Toc483837203"/>
      <w:bookmarkStart w:id="177" w:name="_Toc488167544"/>
      <w:bookmarkStart w:id="178" w:name="_Toc497199124"/>
      <w:r w:rsidRPr="00624687">
        <w:rPr>
          <w:color w:val="auto"/>
        </w:rPr>
        <w:t>FaDu</w:t>
      </w:r>
      <w:bookmarkEnd w:id="176"/>
      <w:bookmarkEnd w:id="177"/>
      <w:bookmarkEnd w:id="178"/>
    </w:p>
    <w:p w14:paraId="5990CD74" w14:textId="670AA695" w:rsidR="00560279" w:rsidRPr="00624687" w:rsidRDefault="00560279" w:rsidP="00560279">
      <w:pPr>
        <w:rPr>
          <w:color w:val="auto"/>
        </w:rPr>
      </w:pPr>
      <w:r w:rsidRPr="00624687">
        <w:rPr>
          <w:color w:val="auto"/>
        </w:rPr>
        <w:t xml:space="preserve">The FaDu cell line was originally isolated from a hypopharyngeal squamous cell carcinoma of the pharynx of a 56-years old Hindu male patient </w:t>
      </w:r>
      <w:r w:rsidRPr="00624687">
        <w:rPr>
          <w:color w:val="auto"/>
        </w:rPr>
        <w:fldChar w:fldCharType="begin"/>
      </w:r>
      <w:r w:rsidR="002D5068" w:rsidRPr="00624687">
        <w:rPr>
          <w:color w:val="auto"/>
        </w:rPr>
        <w:instrText xml:space="preserve"> ADDIN EN.CITE &lt;EndNote&gt;&lt;Cite&gt;&lt;Author&gt;Rangan&lt;/Author&gt;&lt;Year&gt;1972&lt;/Year&gt;&lt;RecNum&gt;1478&lt;/RecNum&gt;&lt;DisplayText&gt;(Rangan, 1972)&lt;/DisplayText&gt;&lt;record&gt;&lt;rec-number&gt;1478&lt;/rec-number&gt;&lt;foreign-keys&gt;&lt;key app="EN" db-id="wa25twppyx902le00tmv990mrttvw5s99sd0" timestamp="1495627236"&gt;1478&lt;/key&gt;&lt;/foreign-keys&gt;&lt;ref-type name="Journal Article"&gt;17&lt;/ref-type&gt;&lt;contributors&gt;&lt;authors&gt;&lt;author&gt;Rangan, S. R.&lt;/author&gt;&lt;/authors&gt;&lt;/contributors&gt;&lt;titles&gt;&lt;title&gt;A new human cell line (FaDu) from a hypopharyngeal carcinoma&lt;/title&gt;&lt;secondary-title&gt;Cancer&lt;/secondary-title&gt;&lt;alt-title&gt;Cancer&lt;/alt-title&gt;&lt;/titles&gt;&lt;periodical&gt;&lt;full-title&gt;Cancer&lt;/full-title&gt;&lt;abbr-1&gt;Cancer&lt;/abbr-1&gt;&lt;/periodical&gt;&lt;alt-periodical&gt;&lt;full-title&gt;Cancer&lt;/full-title&gt;&lt;abbr-1&gt;Cancer&lt;/abbr-1&gt;&lt;/alt-periodical&gt;&lt;pages&gt;117-21&lt;/pages&gt;&lt;volume&gt;29&lt;/volume&gt;&lt;number&gt;1&lt;/number&gt;&lt;edition&gt;1972/01/01&lt;/edition&gt;&lt;keywords&gt;&lt;keyword&gt;*Carcinoma, Squamous Cell&lt;/keyword&gt;&lt;keyword&gt;Cell Division&lt;/keyword&gt;&lt;keyword&gt;*Cell Line&lt;/keyword&gt;&lt;keyword&gt;Cell Nucleus&lt;/keyword&gt;&lt;keyword&gt;Chromosomes&lt;/keyword&gt;&lt;keyword&gt;Desmosomes&lt;/keyword&gt;&lt;keyword&gt;Humans&lt;/keyword&gt;&lt;keyword&gt;Inclusion Bodies&lt;/keyword&gt;&lt;keyword&gt;Male&lt;/keyword&gt;&lt;keyword&gt;Microscopy, Electron&lt;/keyword&gt;&lt;keyword&gt;Middle Aged&lt;/keyword&gt;&lt;keyword&gt;*Pharyngeal Neoplasms&lt;/keyword&gt;&lt;keyword&gt;Time Factors&lt;/keyword&gt;&lt;/keywords&gt;&lt;dates&gt;&lt;year&gt;1972&lt;/year&gt;&lt;pub-dates&gt;&lt;date&gt;Jan&lt;/date&gt;&lt;/pub-dates&gt;&lt;/dates&gt;&lt;isbn&gt;0008-543X (Print)&amp;#xD;0008-543x&lt;/isbn&gt;&lt;accession-num&gt;4332311&lt;/accession-num&gt;&lt;label&gt;FaDu&lt;/label&gt;&lt;urls&gt;&lt;/urls&gt;&lt;remote-database-provider&gt;NLM&lt;/remote-database-provider&gt;&lt;language&gt;eng&lt;/language&gt;&lt;/record&gt;&lt;/Cite&gt;&lt;/EndNote&gt;</w:instrText>
      </w:r>
      <w:r w:rsidRPr="00624687">
        <w:rPr>
          <w:color w:val="auto"/>
        </w:rPr>
        <w:fldChar w:fldCharType="separate"/>
      </w:r>
      <w:r w:rsidR="002D5068" w:rsidRPr="00624687">
        <w:rPr>
          <w:noProof/>
          <w:color w:val="auto"/>
        </w:rPr>
        <w:t>(Rangan, 1972)</w:t>
      </w:r>
      <w:r w:rsidRPr="00624687">
        <w:rPr>
          <w:color w:val="auto"/>
        </w:rPr>
        <w:fldChar w:fldCharType="end"/>
      </w:r>
      <w:r w:rsidRPr="00624687">
        <w:rPr>
          <w:color w:val="auto"/>
        </w:rPr>
        <w:t xml:space="preserve">. FaDu cells are cultured in RPMI supplemented with 10% FBS, 100 IU/mL penicillin and 100 </w:t>
      </w:r>
      <w:r w:rsidRPr="00624687">
        <w:rPr>
          <w:rFonts w:ascii="Calibri" w:hAnsi="Calibri"/>
          <w:color w:val="auto"/>
        </w:rPr>
        <w:t>µ</w:t>
      </w:r>
      <w:r w:rsidRPr="00624687">
        <w:rPr>
          <w:color w:val="auto"/>
        </w:rPr>
        <w:t>g/mL streptomycin.</w:t>
      </w:r>
    </w:p>
    <w:p w14:paraId="2326C205" w14:textId="77777777" w:rsidR="00560279" w:rsidRPr="00624687" w:rsidRDefault="00560279" w:rsidP="00560279">
      <w:pPr>
        <w:rPr>
          <w:color w:val="auto"/>
        </w:rPr>
      </w:pPr>
    </w:p>
    <w:p w14:paraId="20EDFC5B" w14:textId="64F3EC89" w:rsidR="00560279" w:rsidRPr="00624687" w:rsidRDefault="00560279" w:rsidP="00873DEB">
      <w:pPr>
        <w:pStyle w:val="Heading3"/>
        <w:rPr>
          <w:color w:val="auto"/>
        </w:rPr>
      </w:pPr>
      <w:bookmarkStart w:id="179" w:name="_Toc483837204"/>
      <w:bookmarkStart w:id="180" w:name="_Toc488167545"/>
      <w:bookmarkStart w:id="181" w:name="_Toc497199125"/>
      <w:r w:rsidRPr="00624687">
        <w:rPr>
          <w:color w:val="auto"/>
        </w:rPr>
        <w:t>SCC4</w:t>
      </w:r>
      <w:bookmarkEnd w:id="179"/>
      <w:bookmarkEnd w:id="180"/>
      <w:bookmarkEnd w:id="181"/>
      <w:r w:rsidRPr="00624687">
        <w:rPr>
          <w:color w:val="auto"/>
        </w:rPr>
        <w:t xml:space="preserve"> </w:t>
      </w:r>
    </w:p>
    <w:p w14:paraId="64F6EDEC" w14:textId="2D5A4354" w:rsidR="00560279" w:rsidRPr="00624687" w:rsidRDefault="00560279" w:rsidP="00560279">
      <w:pPr>
        <w:rPr>
          <w:color w:val="auto"/>
        </w:rPr>
      </w:pPr>
      <w:r w:rsidRPr="00624687">
        <w:rPr>
          <w:color w:val="auto"/>
        </w:rPr>
        <w:t xml:space="preserve">The SCC4 cell line was derived from a 55-year-old male squamous cell carcinoma of the tongue </w:t>
      </w:r>
      <w:r w:rsidRPr="00624687">
        <w:rPr>
          <w:color w:val="auto"/>
        </w:rPr>
        <w:fldChar w:fldCharType="begin"/>
      </w:r>
      <w:r w:rsidR="002D5068" w:rsidRPr="00624687">
        <w:rPr>
          <w:color w:val="auto"/>
        </w:rPr>
        <w:instrText xml:space="preserve"> ADDIN EN.CITE &lt;EndNote&gt;&lt;Cite&gt;&lt;Author&gt;Rheinwald&lt;/Author&gt;&lt;Year&gt;1981&lt;/Year&gt;&lt;RecNum&gt;1479&lt;/RecNum&gt;&lt;DisplayText&gt;(Rheinwald and Beckett, 1981)&lt;/DisplayText&gt;&lt;record&gt;&lt;rec-number&gt;1479&lt;/rec-number&gt;&lt;foreign-keys&gt;&lt;key app="EN" db-id="wa25twppyx902le00tmv990mrttvw5s99sd0" timestamp="1495627418"&gt;1479&lt;/key&gt;&lt;/foreign-keys&gt;&lt;ref-type name="Journal Article"&gt;17&lt;/ref-type&gt;&lt;contributors&gt;&lt;authors&gt;&lt;author&gt;Rheinwald, J. G.&lt;/author&gt;&lt;author&gt;Beckett, M. A.&lt;/author&gt;&lt;/authors&gt;&lt;/contributors&gt;&lt;titles&gt;&lt;title&gt;Tumorigenic keratinocyte lines requiring anchorage and fibroblast support cultured from human squamous cell carcinomas&lt;/title&gt;&lt;secondary-title&gt;Cancer Res&lt;/secondary-title&gt;&lt;alt-title&gt;Cancer research&lt;/alt-title&gt;&lt;/titles&gt;&lt;periodical&gt;&lt;full-title&gt;Cancer Res&lt;/full-title&gt;&lt;/periodical&gt;&lt;alt-periodical&gt;&lt;full-title&gt;Cancer Research&lt;/full-title&gt;&lt;/alt-periodical&gt;&lt;pages&gt;1657-63&lt;/pages&gt;&lt;volume&gt;41&lt;/volume&gt;&lt;number&gt;5&lt;/number&gt;&lt;edition&gt;1981/05/01&lt;/edition&gt;&lt;keywords&gt;&lt;keyword&gt;Animals&lt;/keyword&gt;&lt;keyword&gt;Carcinoma, Squamous Cell/*pathology&lt;/keyword&gt;&lt;keyword&gt;Cell Adhesion&lt;/keyword&gt;&lt;keyword&gt;Cell Division&lt;/keyword&gt;&lt;keyword&gt;Cells, Cultured&lt;/keyword&gt;&lt;keyword&gt;Epidermis/pathology&lt;/keyword&gt;&lt;keyword&gt;Fibroblasts/pathology&lt;/keyword&gt;&lt;keyword&gt;Head and Neck Neoplasms/*pathology&lt;/keyword&gt;&lt;keyword&gt;Humans&lt;/keyword&gt;&lt;keyword&gt;Mice&lt;/keyword&gt;&lt;keyword&gt;Mice, Nude&lt;/keyword&gt;&lt;keyword&gt;Neoplasms, Experimental/pathology&lt;/keyword&gt;&lt;keyword&gt;Skin Neoplasms/*pathology&lt;/keyword&gt;&lt;/keywords&gt;&lt;dates&gt;&lt;year&gt;1981&lt;/year&gt;&lt;pub-dates&gt;&lt;date&gt;May&lt;/date&gt;&lt;/pub-dates&gt;&lt;/dates&gt;&lt;isbn&gt;0008-5472 (Print)&amp;#xD;0008-5472&lt;/isbn&gt;&lt;accession-num&gt;7214336&lt;/accession-num&gt;&lt;label&gt;SCC4&amp;#xD;SCC9&amp;#xD;SCC15&lt;/label&gt;&lt;urls&gt;&lt;related-urls&gt;&lt;url&gt;http://cancerres.aacrjournals.org/content/canres/41/5/1657.full.pdf&lt;/url&gt;&lt;/related-urls&gt;&lt;/urls&gt;&lt;remote-database-provider&gt;NLM&lt;/remote-database-provider&gt;&lt;language&gt;eng&lt;/language&gt;&lt;/record&gt;&lt;/Cite&gt;&lt;/EndNote&gt;</w:instrText>
      </w:r>
      <w:r w:rsidRPr="00624687">
        <w:rPr>
          <w:color w:val="auto"/>
        </w:rPr>
        <w:fldChar w:fldCharType="separate"/>
      </w:r>
      <w:r w:rsidR="002D5068" w:rsidRPr="00624687">
        <w:rPr>
          <w:noProof/>
          <w:color w:val="auto"/>
        </w:rPr>
        <w:t>(Rheinwald and Beckett, 1981)</w:t>
      </w:r>
      <w:r w:rsidRPr="00624687">
        <w:rPr>
          <w:color w:val="auto"/>
        </w:rPr>
        <w:fldChar w:fldCharType="end"/>
      </w:r>
      <w:r w:rsidRPr="00624687">
        <w:rPr>
          <w:color w:val="auto"/>
        </w:rPr>
        <w:t xml:space="preserve">. The SCC4 cell line was cultured in 1:1 DMEM/HAM F12 (v/v) supplemented with 10% FBS, 100 IU/mL penicillin, 100 </w:t>
      </w:r>
      <w:r w:rsidRPr="00624687">
        <w:rPr>
          <w:rFonts w:ascii="Calibri" w:hAnsi="Calibri"/>
          <w:color w:val="auto"/>
        </w:rPr>
        <w:t>µ</w:t>
      </w:r>
      <w:r w:rsidRPr="00624687">
        <w:rPr>
          <w:color w:val="auto"/>
        </w:rPr>
        <w:t>g/mL streptomycin and 400 nM hydrocortisone.</w:t>
      </w:r>
    </w:p>
    <w:p w14:paraId="70125FC8" w14:textId="77777777" w:rsidR="00560279" w:rsidRPr="00624687" w:rsidRDefault="00560279" w:rsidP="00560279">
      <w:pPr>
        <w:rPr>
          <w:color w:val="auto"/>
        </w:rPr>
      </w:pPr>
    </w:p>
    <w:p w14:paraId="0BF16ED3" w14:textId="3891A4BA" w:rsidR="00560279" w:rsidRPr="00624687" w:rsidRDefault="00873DEB" w:rsidP="00873DEB">
      <w:pPr>
        <w:pStyle w:val="Heading3"/>
        <w:rPr>
          <w:color w:val="auto"/>
        </w:rPr>
      </w:pPr>
      <w:bookmarkStart w:id="182" w:name="_Toc483837205"/>
      <w:bookmarkStart w:id="183" w:name="_Toc488167546"/>
      <w:r w:rsidRPr="00624687">
        <w:rPr>
          <w:color w:val="auto"/>
        </w:rPr>
        <w:t xml:space="preserve"> </w:t>
      </w:r>
      <w:bookmarkStart w:id="184" w:name="_Toc497199126"/>
      <w:r w:rsidR="00560279" w:rsidRPr="00624687">
        <w:rPr>
          <w:color w:val="auto"/>
        </w:rPr>
        <w:t>SCC15</w:t>
      </w:r>
      <w:bookmarkEnd w:id="182"/>
      <w:bookmarkEnd w:id="183"/>
      <w:bookmarkEnd w:id="184"/>
    </w:p>
    <w:p w14:paraId="402B1F81" w14:textId="68DA5F59" w:rsidR="00560279" w:rsidRPr="00624687" w:rsidRDefault="00560279" w:rsidP="006952DD">
      <w:pPr>
        <w:rPr>
          <w:color w:val="auto"/>
        </w:rPr>
      </w:pPr>
      <w:r w:rsidRPr="00624687">
        <w:rPr>
          <w:color w:val="auto"/>
        </w:rPr>
        <w:t xml:space="preserve">The SCC15 cell line was derived squamous cell carcinoma of the tongue removed from a 55-year old male. The biopsy was taken less than 3 months after the detection of the tumor and was cultured. The patient had not been given treatment before the biopsy was </w:t>
      </w:r>
      <w:r w:rsidR="008D2B2C" w:rsidRPr="00624687">
        <w:rPr>
          <w:color w:val="auto"/>
        </w:rPr>
        <w:t>performed</w:t>
      </w:r>
      <w:r w:rsidRPr="00624687">
        <w:rPr>
          <w:color w:val="auto"/>
        </w:rPr>
        <w:t xml:space="preserve"> </w:t>
      </w:r>
      <w:r w:rsidRPr="00624687">
        <w:rPr>
          <w:color w:val="auto"/>
        </w:rPr>
        <w:fldChar w:fldCharType="begin"/>
      </w:r>
      <w:r w:rsidR="002D5068" w:rsidRPr="00624687">
        <w:rPr>
          <w:color w:val="auto"/>
        </w:rPr>
        <w:instrText xml:space="preserve"> ADDIN EN.CITE &lt;EndNote&gt;&lt;Cite&gt;&lt;Author&gt;Rheinwald&lt;/Author&gt;&lt;Year&gt;1981&lt;/Year&gt;&lt;RecNum&gt;1479&lt;/RecNum&gt;&lt;DisplayText&gt;(Rheinwald and Beckett, 1981)&lt;/DisplayText&gt;&lt;record&gt;&lt;rec-number&gt;1479&lt;/rec-number&gt;&lt;foreign-keys&gt;&lt;key app="EN" db-id="wa25twppyx902le00tmv990mrttvw5s99sd0" timestamp="1495627418"&gt;1479&lt;/key&gt;&lt;/foreign-keys&gt;&lt;ref-type name="Journal Article"&gt;17&lt;/ref-type&gt;&lt;contributors&gt;&lt;authors&gt;&lt;author&gt;Rheinwald, J. G.&lt;/author&gt;&lt;author&gt;Beckett, M. A.&lt;/author&gt;&lt;/authors&gt;&lt;/contributors&gt;&lt;titles&gt;&lt;title&gt;Tumorigenic keratinocyte lines requiring anchorage and fibroblast support cultured from human squamous cell carcinomas&lt;/title&gt;&lt;secondary-title&gt;Cancer Res&lt;/secondary-title&gt;&lt;alt-title&gt;Cancer research&lt;/alt-title&gt;&lt;/titles&gt;&lt;periodical&gt;&lt;full-title&gt;Cancer Res&lt;/full-title&gt;&lt;/periodical&gt;&lt;alt-periodical&gt;&lt;full-title&gt;Cancer Research&lt;/full-title&gt;&lt;/alt-periodical&gt;&lt;pages&gt;1657-63&lt;/pages&gt;&lt;volume&gt;41&lt;/volume&gt;&lt;number&gt;5&lt;/number&gt;&lt;edition&gt;1981/05/01&lt;/edition&gt;&lt;keywords&gt;&lt;keyword&gt;Animals&lt;/keyword&gt;&lt;keyword&gt;Carcinoma, Squamous Cell/*pathology&lt;/keyword&gt;&lt;keyword&gt;Cell Adhesion&lt;/keyword&gt;&lt;keyword&gt;Cell Division&lt;/keyword&gt;&lt;keyword&gt;Cells, Cultured&lt;/keyword&gt;&lt;keyword&gt;Epidermis/pathology&lt;/keyword&gt;&lt;keyword&gt;Fibroblasts/pathology&lt;/keyword&gt;&lt;keyword&gt;Head and Neck Neoplasms/*pathology&lt;/keyword&gt;&lt;keyword&gt;Humans&lt;/keyword&gt;&lt;keyword&gt;Mice&lt;/keyword&gt;&lt;keyword&gt;Mice, Nude&lt;/keyword&gt;&lt;keyword&gt;Neoplasms, Experimental/pathology&lt;/keyword&gt;&lt;keyword&gt;Skin Neoplasms/*pathology&lt;/keyword&gt;&lt;/keywords&gt;&lt;dates&gt;&lt;year&gt;1981&lt;/year&gt;&lt;pub-dates&gt;&lt;date&gt;May&lt;/date&gt;&lt;/pub-dates&gt;&lt;/dates&gt;&lt;isbn&gt;0008-5472 (Print)&amp;#xD;0008-5472&lt;/isbn&gt;&lt;accession-num&gt;7214336&lt;/accession-num&gt;&lt;label&gt;SCC4&amp;#xD;SCC9&amp;#xD;SCC15&lt;/label&gt;&lt;urls&gt;&lt;related-urls&gt;&lt;url&gt;http://cancerres.aacrjournals.org/content/canres/41/5/1657.full.pdf&lt;/url&gt;&lt;/related-urls&gt;&lt;/urls&gt;&lt;remote-database-provider&gt;NLM&lt;/remote-database-provider&gt;&lt;language&gt;eng&lt;/language&gt;&lt;/record&gt;&lt;/Cite&gt;&lt;/EndNote&gt;</w:instrText>
      </w:r>
      <w:r w:rsidRPr="00624687">
        <w:rPr>
          <w:color w:val="auto"/>
        </w:rPr>
        <w:fldChar w:fldCharType="separate"/>
      </w:r>
      <w:r w:rsidR="002D5068" w:rsidRPr="00624687">
        <w:rPr>
          <w:noProof/>
          <w:color w:val="auto"/>
        </w:rPr>
        <w:t>(Rheinwald and Beckett, 1981)</w:t>
      </w:r>
      <w:r w:rsidRPr="00624687">
        <w:rPr>
          <w:color w:val="auto"/>
        </w:rPr>
        <w:fldChar w:fldCharType="end"/>
      </w:r>
      <w:r w:rsidRPr="00624687">
        <w:rPr>
          <w:color w:val="auto"/>
        </w:rPr>
        <w:t xml:space="preserve">. SCC15 were cultured in DMEM supplemented with 10% FBS, 100 IU/mL penicillin and 100 </w:t>
      </w:r>
      <w:r w:rsidRPr="00624687">
        <w:rPr>
          <w:rFonts w:ascii="Calibri" w:hAnsi="Calibri"/>
          <w:color w:val="auto"/>
        </w:rPr>
        <w:t>µ</w:t>
      </w:r>
      <w:r w:rsidRPr="00624687">
        <w:rPr>
          <w:color w:val="auto"/>
        </w:rPr>
        <w:t>g/mL streptomycin.</w:t>
      </w:r>
    </w:p>
    <w:p w14:paraId="51646D81" w14:textId="5F4ED88B" w:rsidR="00560279" w:rsidRPr="00624687" w:rsidRDefault="00873DEB" w:rsidP="00560279">
      <w:pPr>
        <w:pStyle w:val="Heading3"/>
        <w:rPr>
          <w:color w:val="auto"/>
        </w:rPr>
      </w:pPr>
      <w:bookmarkStart w:id="185" w:name="_Toc483837206"/>
      <w:bookmarkStart w:id="186" w:name="_Toc483837207"/>
      <w:bookmarkStart w:id="187" w:name="_Toc488167547"/>
      <w:bookmarkEnd w:id="185"/>
      <w:r w:rsidRPr="00624687">
        <w:rPr>
          <w:color w:val="auto"/>
        </w:rPr>
        <w:lastRenderedPageBreak/>
        <w:t xml:space="preserve"> </w:t>
      </w:r>
      <w:bookmarkStart w:id="188" w:name="_Toc497199127"/>
      <w:r w:rsidR="00560279" w:rsidRPr="00624687">
        <w:rPr>
          <w:color w:val="auto"/>
        </w:rPr>
        <w:t>SCC9</w:t>
      </w:r>
      <w:bookmarkEnd w:id="186"/>
      <w:bookmarkEnd w:id="187"/>
      <w:bookmarkEnd w:id="188"/>
    </w:p>
    <w:p w14:paraId="14C9DF4F" w14:textId="6722B9F4" w:rsidR="00560279" w:rsidRPr="00624687" w:rsidRDefault="00560279" w:rsidP="00560279">
      <w:pPr>
        <w:rPr>
          <w:color w:val="auto"/>
        </w:rPr>
      </w:pPr>
      <w:r w:rsidRPr="00624687">
        <w:rPr>
          <w:color w:val="auto"/>
        </w:rPr>
        <w:t xml:space="preserve">The SCC9 cell line was derived from a squamous cell carcinoma of the tongue removed from a 25-year-old male </w:t>
      </w:r>
      <w:r w:rsidRPr="00624687">
        <w:rPr>
          <w:color w:val="auto"/>
        </w:rPr>
        <w:fldChar w:fldCharType="begin"/>
      </w:r>
      <w:r w:rsidR="002D5068" w:rsidRPr="00624687">
        <w:rPr>
          <w:color w:val="auto"/>
        </w:rPr>
        <w:instrText xml:space="preserve"> ADDIN EN.CITE &lt;EndNote&gt;&lt;Cite&gt;&lt;Author&gt;Rheinwald&lt;/Author&gt;&lt;Year&gt;1981&lt;/Year&gt;&lt;RecNum&gt;1479&lt;/RecNum&gt;&lt;DisplayText&gt;(Rheinwald and Beckett, 1981)&lt;/DisplayText&gt;&lt;record&gt;&lt;rec-number&gt;1479&lt;/rec-number&gt;&lt;foreign-keys&gt;&lt;key app="EN" db-id="wa25twppyx902le00tmv990mrttvw5s99sd0" timestamp="1495627418"&gt;1479&lt;/key&gt;&lt;/foreign-keys&gt;&lt;ref-type name="Journal Article"&gt;17&lt;/ref-type&gt;&lt;contributors&gt;&lt;authors&gt;&lt;author&gt;Rheinwald, J. G.&lt;/author&gt;&lt;author&gt;Beckett, M. A.&lt;/author&gt;&lt;/authors&gt;&lt;/contributors&gt;&lt;titles&gt;&lt;title&gt;Tumorigenic keratinocyte lines requiring anchorage and fibroblast support cultured from human squamous cell carcinomas&lt;/title&gt;&lt;secondary-title&gt;Cancer Res&lt;/secondary-title&gt;&lt;alt-title&gt;Cancer research&lt;/alt-title&gt;&lt;/titles&gt;&lt;periodical&gt;&lt;full-title&gt;Cancer Res&lt;/full-title&gt;&lt;/periodical&gt;&lt;alt-periodical&gt;&lt;full-title&gt;Cancer Research&lt;/full-title&gt;&lt;/alt-periodical&gt;&lt;pages&gt;1657-63&lt;/pages&gt;&lt;volume&gt;41&lt;/volume&gt;&lt;number&gt;5&lt;/number&gt;&lt;edition&gt;1981/05/01&lt;/edition&gt;&lt;keywords&gt;&lt;keyword&gt;Animals&lt;/keyword&gt;&lt;keyword&gt;Carcinoma, Squamous Cell/*pathology&lt;/keyword&gt;&lt;keyword&gt;Cell Adhesion&lt;/keyword&gt;&lt;keyword&gt;Cell Division&lt;/keyword&gt;&lt;keyword&gt;Cells, Cultured&lt;/keyword&gt;&lt;keyword&gt;Epidermis/pathology&lt;/keyword&gt;&lt;keyword&gt;Fibroblasts/pathology&lt;/keyword&gt;&lt;keyword&gt;Head and Neck Neoplasms/*pathology&lt;/keyword&gt;&lt;keyword&gt;Humans&lt;/keyword&gt;&lt;keyword&gt;Mice&lt;/keyword&gt;&lt;keyword&gt;Mice, Nude&lt;/keyword&gt;&lt;keyword&gt;Neoplasms, Experimental/pathology&lt;/keyword&gt;&lt;keyword&gt;Skin Neoplasms/*pathology&lt;/keyword&gt;&lt;/keywords&gt;&lt;dates&gt;&lt;year&gt;1981&lt;/year&gt;&lt;pub-dates&gt;&lt;date&gt;May&lt;/date&gt;&lt;/pub-dates&gt;&lt;/dates&gt;&lt;isbn&gt;0008-5472 (Print)&amp;#xD;0008-5472&lt;/isbn&gt;&lt;accession-num&gt;7214336&lt;/accession-num&gt;&lt;label&gt;SCC4&amp;#xD;SCC9&amp;#xD;SCC15&lt;/label&gt;&lt;urls&gt;&lt;related-urls&gt;&lt;url&gt;http://cancerres.aacrjournals.org/content/canres/41/5/1657.full.pdf&lt;/url&gt;&lt;/related-urls&gt;&lt;/urls&gt;&lt;remote-database-provider&gt;NLM&lt;/remote-database-provider&gt;&lt;language&gt;eng&lt;/language&gt;&lt;/record&gt;&lt;/Cite&gt;&lt;/EndNote&gt;</w:instrText>
      </w:r>
      <w:r w:rsidRPr="00624687">
        <w:rPr>
          <w:color w:val="auto"/>
        </w:rPr>
        <w:fldChar w:fldCharType="separate"/>
      </w:r>
      <w:r w:rsidR="002D5068" w:rsidRPr="00624687">
        <w:rPr>
          <w:noProof/>
          <w:color w:val="auto"/>
        </w:rPr>
        <w:t>(Rheinwald and Beckett, 1981)</w:t>
      </w:r>
      <w:r w:rsidRPr="00624687">
        <w:rPr>
          <w:color w:val="auto"/>
        </w:rPr>
        <w:fldChar w:fldCharType="end"/>
      </w:r>
      <w:r w:rsidRPr="00624687">
        <w:rPr>
          <w:color w:val="auto"/>
        </w:rPr>
        <w:t xml:space="preserve">. SCC9 was cultured in DMEM supplemented with 10% FBS, 100 IU/mL penicillin and 100 </w:t>
      </w:r>
      <w:r w:rsidRPr="00624687">
        <w:rPr>
          <w:rFonts w:ascii="Calibri" w:hAnsi="Calibri"/>
          <w:color w:val="auto"/>
        </w:rPr>
        <w:t>µ</w:t>
      </w:r>
      <w:r w:rsidRPr="00624687">
        <w:rPr>
          <w:color w:val="auto"/>
        </w:rPr>
        <w:t>g/mL streptomycin.</w:t>
      </w:r>
    </w:p>
    <w:p w14:paraId="1F888D54" w14:textId="77777777" w:rsidR="00560279" w:rsidRPr="00624687" w:rsidRDefault="00560279" w:rsidP="00560279">
      <w:pPr>
        <w:rPr>
          <w:color w:val="auto"/>
        </w:rPr>
      </w:pPr>
    </w:p>
    <w:p w14:paraId="54A288C3" w14:textId="0690B672" w:rsidR="00560279" w:rsidRPr="00624687" w:rsidRDefault="00873DEB" w:rsidP="00560279">
      <w:pPr>
        <w:pStyle w:val="Heading3"/>
        <w:rPr>
          <w:color w:val="auto"/>
        </w:rPr>
      </w:pPr>
      <w:bookmarkStart w:id="189" w:name="_Toc488167548"/>
      <w:r w:rsidRPr="00624687">
        <w:rPr>
          <w:color w:val="auto"/>
        </w:rPr>
        <w:t xml:space="preserve"> </w:t>
      </w:r>
      <w:bookmarkStart w:id="190" w:name="_Toc497199128"/>
      <w:r w:rsidR="00560279" w:rsidRPr="00624687">
        <w:rPr>
          <w:color w:val="auto"/>
        </w:rPr>
        <w:t>UD-SCC2</w:t>
      </w:r>
      <w:bookmarkEnd w:id="189"/>
      <w:bookmarkEnd w:id="190"/>
    </w:p>
    <w:p w14:paraId="7A6571FC" w14:textId="7D5EC720" w:rsidR="00560279" w:rsidRPr="00624687" w:rsidRDefault="00560279" w:rsidP="00560279">
      <w:pPr>
        <w:rPr>
          <w:color w:val="auto"/>
        </w:rPr>
      </w:pPr>
      <w:r w:rsidRPr="00624687">
        <w:rPr>
          <w:color w:val="auto"/>
        </w:rPr>
        <w:t xml:space="preserve">The UD-SCC2 cell line was derived from HPV16-positive hypopharyngeal carcinoma of an adult male </w:t>
      </w:r>
      <w:r w:rsidRPr="00624687">
        <w:rPr>
          <w:color w:val="auto"/>
        </w:rPr>
        <w:fldChar w:fldCharType="begin">
          <w:fldData xml:space="preserve">PEVuZE5vdGU+PENpdGU+PEF1dGhvcj5CYWxsbzwvQXV0aG9yPjxZZWFyPjE5OTk8L1llYXI+PFJl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PEVuZE5vdGU+PENpdGU+PEF1dGhvcj5CYWxsbzwvQXV0aG9yPjxZZWFyPjE5OTk8L1llYXI+PFJl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(Ballo et al., 1999)</w:t>
      </w:r>
      <w:r w:rsidRPr="00624687">
        <w:rPr>
          <w:color w:val="auto"/>
        </w:rPr>
        <w:fldChar w:fldCharType="end"/>
      </w:r>
      <w:r w:rsidRPr="00624687">
        <w:rPr>
          <w:color w:val="auto"/>
        </w:rPr>
        <w:t xml:space="preserve">. UD-SCC2 was cultured in IMDM supplemented with 10% FBS, 100 IU/mL penicillin and 100 </w:t>
      </w:r>
      <w:r w:rsidRPr="00624687">
        <w:rPr>
          <w:rFonts w:ascii="Calibri" w:hAnsi="Calibri"/>
          <w:color w:val="auto"/>
        </w:rPr>
        <w:t>µ</w:t>
      </w:r>
      <w:r w:rsidRPr="00624687">
        <w:rPr>
          <w:color w:val="auto"/>
        </w:rPr>
        <w:t>g/mL streptomycin</w:t>
      </w:r>
      <w:r w:rsidRPr="00624687" w:rsidDel="00DA4006">
        <w:rPr>
          <w:color w:val="auto"/>
        </w:rPr>
        <w:t>.</w:t>
      </w:r>
    </w:p>
    <w:p w14:paraId="20D2C5E3" w14:textId="77777777" w:rsidR="00560279" w:rsidRPr="00624687" w:rsidRDefault="00560279" w:rsidP="00560279">
      <w:pPr>
        <w:rPr>
          <w:color w:val="auto"/>
        </w:rPr>
      </w:pPr>
    </w:p>
    <w:p w14:paraId="50FE5A53" w14:textId="7766D273" w:rsidR="00560279" w:rsidRPr="00624687" w:rsidRDefault="00873DEB" w:rsidP="00560279">
      <w:pPr>
        <w:pStyle w:val="Heading3"/>
        <w:rPr>
          <w:color w:val="auto"/>
        </w:rPr>
      </w:pPr>
      <w:bookmarkStart w:id="191" w:name="_Toc483837208"/>
      <w:bookmarkStart w:id="192" w:name="_Toc488167549"/>
      <w:r w:rsidRPr="00624687">
        <w:rPr>
          <w:color w:val="auto"/>
        </w:rPr>
        <w:t xml:space="preserve"> </w:t>
      </w:r>
      <w:bookmarkStart w:id="193" w:name="_Toc497199129"/>
      <w:r w:rsidR="00560279" w:rsidRPr="00624687">
        <w:rPr>
          <w:color w:val="auto"/>
        </w:rPr>
        <w:t>Cal27</w:t>
      </w:r>
      <w:bookmarkEnd w:id="191"/>
      <w:bookmarkEnd w:id="192"/>
      <w:bookmarkEnd w:id="193"/>
    </w:p>
    <w:p w14:paraId="48DBF938" w14:textId="3D596D49" w:rsidR="00560279" w:rsidRPr="00624687" w:rsidRDefault="00560279" w:rsidP="00560279">
      <w:pPr>
        <w:rPr>
          <w:color w:val="auto"/>
        </w:rPr>
      </w:pPr>
      <w:r w:rsidRPr="00624687">
        <w:rPr>
          <w:color w:val="auto"/>
        </w:rPr>
        <w:t xml:space="preserve">Cal 27 is a human squamous cell carcinoma cell line that was originally established from tissue taken before treatment from a lesion in the middle of the tongue from a 56-year old </w:t>
      </w:r>
      <w:r w:rsidR="008D2B2C" w:rsidRPr="00624687">
        <w:rPr>
          <w:color w:val="auto"/>
        </w:rPr>
        <w:t>c</w:t>
      </w:r>
      <w:r w:rsidRPr="00624687">
        <w:rPr>
          <w:color w:val="auto"/>
        </w:rPr>
        <w:t xml:space="preserve">aucasian male </w:t>
      </w:r>
      <w:r w:rsidRPr="00624687">
        <w:rPr>
          <w:color w:val="auto"/>
        </w:rPr>
        <w:fldChar w:fldCharType="begin">
          <w:fldData xml:space="preserve">PEVuZE5vdGU+PENpdGU+PEF1dGhvcj5HaW9hbm5pPC9BdXRob3I+PFllYXI+MTk4ODwvWWVhcj48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PEVuZE5vdGU+PENpdGU+PEF1dGhvcj5HaW9hbm5pPC9BdXRob3I+PFllYXI+MTk4ODwvWWVhcj48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(Gioanni et al., 1988)</w:t>
      </w:r>
      <w:r w:rsidRPr="00624687">
        <w:rPr>
          <w:color w:val="auto"/>
        </w:rPr>
        <w:fldChar w:fldCharType="end"/>
      </w:r>
      <w:r w:rsidRPr="00624687">
        <w:rPr>
          <w:color w:val="auto"/>
        </w:rPr>
        <w:t xml:space="preserve">. Cal27 cells were cultured in DMEM supplemented with 10% FBS, 100 IU/mL penicillin and 100 </w:t>
      </w:r>
      <w:r w:rsidRPr="00624687">
        <w:rPr>
          <w:rFonts w:ascii="Calibri" w:hAnsi="Calibri"/>
          <w:color w:val="auto"/>
        </w:rPr>
        <w:t>µ</w:t>
      </w:r>
      <w:r w:rsidRPr="00624687">
        <w:rPr>
          <w:color w:val="auto"/>
        </w:rPr>
        <w:t>g/mL streptomycin.</w:t>
      </w:r>
    </w:p>
    <w:p w14:paraId="39F4B5BB" w14:textId="77777777" w:rsidR="00560279" w:rsidRPr="00624687" w:rsidRDefault="00560279" w:rsidP="00560279">
      <w:pPr>
        <w:rPr>
          <w:color w:val="auto"/>
        </w:rPr>
      </w:pPr>
    </w:p>
    <w:p w14:paraId="7BEC9F58" w14:textId="0D8F6E6C" w:rsidR="00560279" w:rsidRPr="00624687" w:rsidRDefault="00873DEB" w:rsidP="00560279">
      <w:pPr>
        <w:pStyle w:val="Heading3"/>
        <w:rPr>
          <w:color w:val="auto"/>
        </w:rPr>
      </w:pPr>
      <w:bookmarkStart w:id="194" w:name="_Toc483837209"/>
      <w:bookmarkStart w:id="195" w:name="_Toc488167550"/>
      <w:r w:rsidRPr="00624687">
        <w:rPr>
          <w:color w:val="auto"/>
        </w:rPr>
        <w:t xml:space="preserve"> </w:t>
      </w:r>
      <w:bookmarkStart w:id="196" w:name="_Toc497199130"/>
      <w:r w:rsidR="00560279" w:rsidRPr="00624687">
        <w:rPr>
          <w:color w:val="auto"/>
        </w:rPr>
        <w:t>PE/CA-PJ34</w:t>
      </w:r>
      <w:bookmarkEnd w:id="194"/>
      <w:bookmarkEnd w:id="195"/>
      <w:bookmarkEnd w:id="196"/>
    </w:p>
    <w:p w14:paraId="3FAA000F" w14:textId="62A6078A" w:rsidR="00560279" w:rsidRPr="00624687" w:rsidRDefault="00560279" w:rsidP="00560279">
      <w:pPr>
        <w:rPr>
          <w:color w:val="auto"/>
        </w:rPr>
      </w:pPr>
      <w:r w:rsidRPr="00624687">
        <w:rPr>
          <w:color w:val="auto"/>
        </w:rPr>
        <w:t xml:space="preserve">PE/CA-PJ34 is a human basaloid squamous cell line that was established from the oral cavity of a 60-year-old male patient </w:t>
      </w:r>
      <w:r w:rsidRPr="00624687">
        <w:rPr>
          <w:color w:val="auto"/>
        </w:rPr>
        <w:fldChar w:fldCharType="begin">
          <w:fldData xml:space="preserve">PEVuZE5vdGU+PENpdGU+PEF1dGhvcj5CZXJuZHQ8L0F1dGhvcj48WWVhcj4xOTk3PC9ZZWFyPjxS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PEVuZE5vdGU+PENpdGU+PEF1dGhvcj5CZXJuZHQ8L0F1dGhvcj48WWVhcj4xOTk3PC9ZZWFyPjxS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(Berndt et al., 1997)</w:t>
      </w:r>
      <w:r w:rsidRPr="00624687">
        <w:rPr>
          <w:color w:val="auto"/>
        </w:rPr>
        <w:fldChar w:fldCharType="end"/>
      </w:r>
      <w:r w:rsidRPr="00624687">
        <w:rPr>
          <w:color w:val="auto"/>
        </w:rPr>
        <w:t>. These cells were g</w:t>
      </w:r>
      <w:r w:rsidR="008D2B2C" w:rsidRPr="00624687">
        <w:rPr>
          <w:color w:val="auto"/>
        </w:rPr>
        <w:t>r</w:t>
      </w:r>
      <w:r w:rsidRPr="00624687">
        <w:rPr>
          <w:color w:val="auto"/>
        </w:rPr>
        <w:t xml:space="preserve">own in IMDM supplemented with 10% FBS, 100 IU/mL penicillin and 100 </w:t>
      </w:r>
      <w:r w:rsidRPr="00624687">
        <w:rPr>
          <w:rFonts w:ascii="Calibri" w:hAnsi="Calibri"/>
          <w:color w:val="auto"/>
        </w:rPr>
        <w:t>µ</w:t>
      </w:r>
      <w:r w:rsidRPr="00624687">
        <w:rPr>
          <w:color w:val="auto"/>
        </w:rPr>
        <w:t>g/mL streptomycin.</w:t>
      </w:r>
    </w:p>
    <w:p w14:paraId="77D11A7C" w14:textId="77777777" w:rsidR="00560279" w:rsidRPr="00624687" w:rsidRDefault="00560279" w:rsidP="00560279">
      <w:pPr>
        <w:rPr>
          <w:color w:val="auto"/>
        </w:rPr>
      </w:pPr>
    </w:p>
    <w:p w14:paraId="2BF1FB7D" w14:textId="708FDDC5" w:rsidR="00560279" w:rsidRPr="00624687" w:rsidRDefault="00560279" w:rsidP="00873DEB">
      <w:pPr>
        <w:pStyle w:val="Heading2"/>
        <w:rPr>
          <w:color w:val="auto"/>
        </w:rPr>
      </w:pPr>
      <w:bookmarkStart w:id="197" w:name="_Ref483755868"/>
      <w:bookmarkStart w:id="198" w:name="_Toc483837210"/>
      <w:bookmarkStart w:id="199" w:name="_Toc488167551"/>
      <w:bookmarkStart w:id="200" w:name="_Toc497199131"/>
      <w:r w:rsidRPr="00624687">
        <w:rPr>
          <w:color w:val="auto"/>
        </w:rPr>
        <w:t xml:space="preserve">Thawing </w:t>
      </w:r>
      <w:r w:rsidR="008D2B2C" w:rsidRPr="00624687">
        <w:rPr>
          <w:color w:val="auto"/>
        </w:rPr>
        <w:t>c</w:t>
      </w:r>
      <w:r w:rsidRPr="00624687">
        <w:rPr>
          <w:color w:val="auto"/>
        </w:rPr>
        <w:t>ells</w:t>
      </w:r>
      <w:bookmarkEnd w:id="197"/>
      <w:bookmarkEnd w:id="198"/>
      <w:bookmarkEnd w:id="199"/>
      <w:bookmarkEnd w:id="200"/>
      <w:r w:rsidRPr="00624687">
        <w:rPr>
          <w:color w:val="auto"/>
        </w:rPr>
        <w:t xml:space="preserve"> </w:t>
      </w:r>
    </w:p>
    <w:p w14:paraId="7D49A85F" w14:textId="29350D8F" w:rsidR="00560279" w:rsidRPr="00624687" w:rsidRDefault="00560279" w:rsidP="00560279">
      <w:pPr>
        <w:rPr>
          <w:color w:val="auto"/>
        </w:rPr>
      </w:pPr>
      <w:r w:rsidRPr="00624687">
        <w:rPr>
          <w:color w:val="auto"/>
        </w:rPr>
        <w:t>To thaw cells (both primary and cell lines) from long-term storage in liquid nitrogen for culture, a cryovial containing frozen cells was incubated at 37°C until the cells had defrosted. To wash and remove any excess dimethyl sulfoxide (DMSO) used in freezing medium, the contents of the cryovial were carefully aspirated and added to 30 mL tube (Greiner bio-one, UK) containing 9 m</w:t>
      </w:r>
      <w:r w:rsidR="008D2B2C" w:rsidRPr="00624687">
        <w:rPr>
          <w:color w:val="auto"/>
        </w:rPr>
        <w:t>L</w:t>
      </w:r>
      <w:r w:rsidRPr="00624687">
        <w:rPr>
          <w:color w:val="auto"/>
        </w:rPr>
        <w:t xml:space="preserve"> of culture medium containing 10 % FBS. Each tube was then centrifuged at 190 x g for 5 minutes in a bench top centrifuge to form a cell pellet. The supernatant was carefully aspirated and discarded, and the cell pellet was </w:t>
      </w:r>
      <w:r w:rsidRPr="00624687">
        <w:rPr>
          <w:color w:val="auto"/>
        </w:rPr>
        <w:lastRenderedPageBreak/>
        <w:t>resuspended in 5 mL cell-specific medium and placed in a 25 cm</w:t>
      </w:r>
      <w:r w:rsidRPr="00624687">
        <w:rPr>
          <w:color w:val="auto"/>
          <w:vertAlign w:val="superscript"/>
        </w:rPr>
        <w:t>2</w:t>
      </w:r>
      <w:r w:rsidRPr="00624687">
        <w:rPr>
          <w:color w:val="auto"/>
        </w:rPr>
        <w:t xml:space="preserve"> cell culture flask (Greiner bio-one, UK) with the medium was changed every 2-3 days. </w:t>
      </w:r>
    </w:p>
    <w:p w14:paraId="0DCD4D09" w14:textId="77777777" w:rsidR="00560279" w:rsidRPr="00624687" w:rsidRDefault="00560279" w:rsidP="00560279">
      <w:pPr>
        <w:rPr>
          <w:color w:val="auto"/>
        </w:rPr>
      </w:pPr>
    </w:p>
    <w:p w14:paraId="181103F3" w14:textId="499F70EC" w:rsidR="00560279" w:rsidRPr="00624687" w:rsidRDefault="008D2B2C" w:rsidP="00560279">
      <w:pPr>
        <w:pStyle w:val="Heading2"/>
        <w:rPr>
          <w:color w:val="auto"/>
        </w:rPr>
      </w:pPr>
      <w:bookmarkStart w:id="201" w:name="_Ref483754277"/>
      <w:bookmarkStart w:id="202" w:name="_Toc483837211"/>
      <w:bookmarkStart w:id="203" w:name="_Toc488167552"/>
      <w:bookmarkStart w:id="204" w:name="_Toc497199132"/>
      <w:r w:rsidRPr="00624687">
        <w:rPr>
          <w:color w:val="auto"/>
        </w:rPr>
        <w:t>Passaging cell l</w:t>
      </w:r>
      <w:r w:rsidR="00560279" w:rsidRPr="00624687">
        <w:rPr>
          <w:color w:val="auto"/>
        </w:rPr>
        <w:t>ines</w:t>
      </w:r>
      <w:bookmarkEnd w:id="201"/>
      <w:bookmarkEnd w:id="202"/>
      <w:bookmarkEnd w:id="203"/>
      <w:bookmarkEnd w:id="204"/>
    </w:p>
    <w:p w14:paraId="7A572576" w14:textId="6F95DEBE" w:rsidR="00560279" w:rsidRPr="00624687" w:rsidRDefault="00560279" w:rsidP="00FC0E88">
      <w:pPr>
        <w:rPr>
          <w:color w:val="auto"/>
        </w:rPr>
      </w:pPr>
      <w:r w:rsidRPr="00624687">
        <w:rPr>
          <w:color w:val="auto"/>
        </w:rPr>
        <w:t>Cells were passaged once they reached ~80% confluence. For passaging cells, the medium in the culture flask was aspirated and discarded and the cell monolayer washed twice with 10 mL phosphate-buffered saline (PBS) to remove any remaining serum in the culture residue. To detach the cells from the plastic, 4 mL of Trypsin-Ethylenediaminetetraacetic acid 0.25%</w:t>
      </w:r>
      <w:r w:rsidR="008D2B2C" w:rsidRPr="00624687">
        <w:rPr>
          <w:color w:val="auto"/>
        </w:rPr>
        <w:t xml:space="preserve"> (Trypsin/EDTA</w:t>
      </w:r>
      <w:r w:rsidR="00F1573B" w:rsidRPr="00624687">
        <w:rPr>
          <w:color w:val="auto"/>
        </w:rPr>
        <w:t>)</w:t>
      </w:r>
      <w:r w:rsidRPr="00624687">
        <w:rPr>
          <w:color w:val="auto"/>
        </w:rPr>
        <w:t xml:space="preserve"> was added to the culture flask and incubated for 5-10 minutes at 37°C. The flask was examined under the microscope to monitor cell detachment</w:t>
      </w:r>
      <w:r w:rsidR="004B2020" w:rsidRPr="00624687">
        <w:rPr>
          <w:color w:val="auto"/>
        </w:rPr>
        <w:t xml:space="preserve"> and</w:t>
      </w:r>
      <w:r w:rsidRPr="00624687">
        <w:rPr>
          <w:color w:val="auto"/>
        </w:rPr>
        <w:t xml:space="preserve"> </w:t>
      </w:r>
      <w:r w:rsidR="005504F8" w:rsidRPr="00624687">
        <w:rPr>
          <w:color w:val="auto"/>
        </w:rPr>
        <w:t>tapping a few times on the side of the flask enhanced cell removal</w:t>
      </w:r>
      <w:r w:rsidRPr="00624687">
        <w:rPr>
          <w:color w:val="auto"/>
        </w:rPr>
        <w:t>. The detached cells wer</w:t>
      </w:r>
      <w:r w:rsidR="004B2020" w:rsidRPr="00624687">
        <w:rPr>
          <w:color w:val="auto"/>
        </w:rPr>
        <w:t>e then</w:t>
      </w:r>
      <w:r w:rsidRPr="00624687">
        <w:rPr>
          <w:color w:val="auto"/>
        </w:rPr>
        <w:t xml:space="preserve"> aspirated and added to a sterile universal tube containing 6 mL of cell culture medium</w:t>
      </w:r>
      <w:r w:rsidR="00F1573B" w:rsidRPr="00624687">
        <w:rPr>
          <w:color w:val="auto"/>
        </w:rPr>
        <w:t xml:space="preserve"> containing 10% FBS to neutralis</w:t>
      </w:r>
      <w:r w:rsidRPr="00624687">
        <w:rPr>
          <w:color w:val="auto"/>
        </w:rPr>
        <w:t xml:space="preserve">e the trypsin/EDTA, and centrifuged at 190 x g for 5 minutes. The supernatant was carefully aspirated without disturbing the cell pellet and discarded. The cell pellet was resuspended in cell specific media according to seeding requirements and added to the appropriately sized culture vessel. </w:t>
      </w:r>
      <w:r w:rsidR="00FC0E88" w:rsidRPr="00624687">
        <w:rPr>
          <w:color w:val="auto"/>
        </w:rPr>
        <w:t>Most of i</w:t>
      </w:r>
      <w:r w:rsidR="005504F8" w:rsidRPr="00624687">
        <w:rPr>
          <w:color w:val="auto"/>
        </w:rPr>
        <w:t>mmortalised, dysplastic, cancer and metastatic</w:t>
      </w:r>
      <w:r w:rsidR="007D2F91" w:rsidRPr="00624687">
        <w:rPr>
          <w:color w:val="auto"/>
        </w:rPr>
        <w:t xml:space="preserve"> c</w:t>
      </w:r>
      <w:r w:rsidRPr="00624687">
        <w:rPr>
          <w:color w:val="auto"/>
        </w:rPr>
        <w:t xml:space="preserve">ells were used up to </w:t>
      </w:r>
      <w:r w:rsidR="005504F8" w:rsidRPr="00624687">
        <w:rPr>
          <w:color w:val="auto"/>
        </w:rPr>
        <w:t xml:space="preserve">passage number </w:t>
      </w:r>
      <w:r w:rsidRPr="00624687">
        <w:rPr>
          <w:color w:val="auto"/>
        </w:rPr>
        <w:t xml:space="preserve">25. </w:t>
      </w:r>
      <w:r w:rsidR="005504F8" w:rsidRPr="00624687">
        <w:rPr>
          <w:color w:val="auto"/>
        </w:rPr>
        <w:t xml:space="preserve">Normal oral keratinocytes were used at no more than passage 3. A reserve of low passage number cells was stored in liquid nitrogen. </w:t>
      </w:r>
      <w:r w:rsidRPr="00624687">
        <w:rPr>
          <w:color w:val="auto"/>
        </w:rPr>
        <w:t>Cell cultures were</w:t>
      </w:r>
      <w:r w:rsidR="004B2020" w:rsidRPr="00624687">
        <w:rPr>
          <w:color w:val="auto"/>
        </w:rPr>
        <w:t xml:space="preserve"> </w:t>
      </w:r>
      <w:r w:rsidRPr="00624687">
        <w:rPr>
          <w:color w:val="auto"/>
        </w:rPr>
        <w:t>tested for mycoplasma infection every 8-10 weeks. Modification of cell detachment procedures using cell scrapers and or cell dissociation solution with/without trypsin is discussed in the relevant results chapters.</w:t>
      </w:r>
    </w:p>
    <w:p w14:paraId="7C450B76" w14:textId="77777777" w:rsidR="00560279" w:rsidRPr="00624687" w:rsidRDefault="00560279" w:rsidP="00560279">
      <w:pPr>
        <w:rPr>
          <w:color w:val="auto"/>
        </w:rPr>
      </w:pPr>
    </w:p>
    <w:p w14:paraId="7FD5A7C6" w14:textId="4EB0284D" w:rsidR="00560279" w:rsidRPr="00624687" w:rsidRDefault="00560279" w:rsidP="00560279">
      <w:pPr>
        <w:pStyle w:val="Heading2"/>
        <w:rPr>
          <w:color w:val="auto"/>
        </w:rPr>
      </w:pPr>
      <w:bookmarkStart w:id="205" w:name="_Toc483837212"/>
      <w:bookmarkStart w:id="206" w:name="_Toc488167553"/>
      <w:bookmarkStart w:id="207" w:name="_Toc497199133"/>
      <w:r w:rsidRPr="00624687">
        <w:rPr>
          <w:color w:val="auto"/>
        </w:rPr>
        <w:t>Cell Counting</w:t>
      </w:r>
      <w:bookmarkEnd w:id="205"/>
      <w:bookmarkEnd w:id="206"/>
      <w:bookmarkEnd w:id="207"/>
    </w:p>
    <w:p w14:paraId="59602B19" w14:textId="38C9222E" w:rsidR="00873DEB" w:rsidRPr="00624687" w:rsidRDefault="00560279" w:rsidP="00873DEB">
      <w:pPr>
        <w:rPr>
          <w:color w:val="auto"/>
        </w:rPr>
      </w:pPr>
      <w:r w:rsidRPr="00624687">
        <w:rPr>
          <w:color w:val="auto"/>
        </w:rPr>
        <w:t>A Neubauer hemocytometer (Weber Scienti</w:t>
      </w:r>
      <w:r w:rsidR="00F1573B" w:rsidRPr="00624687">
        <w:rPr>
          <w:color w:val="auto"/>
        </w:rPr>
        <w:t>fic International</w:t>
      </w:r>
      <w:r w:rsidRPr="00624687">
        <w:rPr>
          <w:color w:val="auto"/>
        </w:rPr>
        <w:t>) was used to determine cell number. Cells detached from culture flasks were suspended in a final volume of 10 mL medium containing 10% FBS. Ten µL of cell suspension was transferred to a haemocytometer chamber and the average number of cells counted in four 1 mm</w:t>
      </w:r>
      <w:r w:rsidRPr="00624687">
        <w:rPr>
          <w:color w:val="auto"/>
          <w:vertAlign w:val="superscript"/>
        </w:rPr>
        <w:t>2</w:t>
      </w:r>
      <w:r w:rsidRPr="00624687">
        <w:rPr>
          <w:color w:val="auto"/>
        </w:rPr>
        <w:t xml:space="preserve"> squares (volume of each 1</w:t>
      </w:r>
      <w:r w:rsidR="00F1573B" w:rsidRPr="00624687">
        <w:rPr>
          <w:color w:val="auto"/>
        </w:rPr>
        <w:t xml:space="preserve"> </w:t>
      </w:r>
      <w:r w:rsidRPr="00624687">
        <w:rPr>
          <w:color w:val="auto"/>
        </w:rPr>
        <w:t>mm</w:t>
      </w:r>
      <w:r w:rsidRPr="00624687">
        <w:rPr>
          <w:color w:val="auto"/>
          <w:vertAlign w:val="superscript"/>
        </w:rPr>
        <w:t>2</w:t>
      </w:r>
      <w:r w:rsidRPr="00624687">
        <w:rPr>
          <w:color w:val="auto"/>
        </w:rPr>
        <w:t xml:space="preserve"> square equals to 1 x 10</w:t>
      </w:r>
      <w:r w:rsidRPr="00624687">
        <w:rPr>
          <w:color w:val="auto"/>
          <w:vertAlign w:val="superscript"/>
        </w:rPr>
        <w:t>-4</w:t>
      </w:r>
      <w:r w:rsidRPr="00624687">
        <w:rPr>
          <w:color w:val="auto"/>
        </w:rPr>
        <w:t xml:space="preserve"> mL) calculated. Total cell number was calculated as follows:</w:t>
      </w:r>
    </w:p>
    <w:p w14:paraId="17311E9F" w14:textId="77777777" w:rsidR="00873DEB" w:rsidRPr="00624687" w:rsidRDefault="00873DEB" w:rsidP="00873DEB">
      <w:pPr>
        <w:rPr>
          <w:color w:val="auto"/>
        </w:rPr>
      </w:pPr>
    </w:p>
    <w:p w14:paraId="62309B53" w14:textId="77777777" w:rsidR="00626444" w:rsidRPr="00624687" w:rsidRDefault="00560279" w:rsidP="00AC732A">
      <w:pPr>
        <w:rPr>
          <w:color w:val="auto"/>
        </w:rPr>
      </w:pPr>
      <w:r w:rsidRPr="00624687">
        <w:rPr>
          <w:color w:val="auto"/>
        </w:rPr>
        <w:lastRenderedPageBreak/>
        <w:t>Total number of cells</w:t>
      </w:r>
      <w:r w:rsidR="00F1573B" w:rsidRPr="00624687">
        <w:rPr>
          <w:color w:val="auto"/>
        </w:rPr>
        <w:t xml:space="preserve">  =  a</w:t>
      </w:r>
      <w:r w:rsidRPr="00624687">
        <w:rPr>
          <w:color w:val="auto"/>
        </w:rPr>
        <w:t>verage count per square x 10</w:t>
      </w:r>
      <w:r w:rsidRPr="00624687">
        <w:rPr>
          <w:color w:val="auto"/>
          <w:vertAlign w:val="superscript"/>
        </w:rPr>
        <w:t>4</w:t>
      </w:r>
      <w:r w:rsidRPr="00624687">
        <w:rPr>
          <w:color w:val="auto"/>
        </w:rPr>
        <w:t xml:space="preserve"> x total number of mL of fluid from which the sample of cells was removed</w:t>
      </w:r>
      <w:r w:rsidR="00626444" w:rsidRPr="00624687">
        <w:rPr>
          <w:color w:val="auto"/>
        </w:rPr>
        <w:t>.</w:t>
      </w:r>
    </w:p>
    <w:p w14:paraId="6B309541" w14:textId="3E6EA702" w:rsidR="00F1573B" w:rsidRPr="00624687" w:rsidRDefault="00F1573B" w:rsidP="00AC732A">
      <w:pPr>
        <w:rPr>
          <w:color w:val="auto"/>
        </w:rPr>
      </w:pPr>
    </w:p>
    <w:p w14:paraId="36DCB87E" w14:textId="7555C5EC" w:rsidR="00560279" w:rsidRPr="00624687" w:rsidRDefault="00560279" w:rsidP="00560279">
      <w:pPr>
        <w:pStyle w:val="Heading2"/>
        <w:rPr>
          <w:color w:val="auto"/>
        </w:rPr>
      </w:pPr>
      <w:bookmarkStart w:id="208" w:name="_Ref483754361"/>
      <w:bookmarkStart w:id="209" w:name="_Toc483837213"/>
      <w:bookmarkStart w:id="210" w:name="_Toc488167554"/>
      <w:bookmarkStart w:id="211" w:name="_Toc497199134"/>
      <w:r w:rsidRPr="00624687">
        <w:rPr>
          <w:color w:val="auto"/>
        </w:rPr>
        <w:t>Cryopreservation</w:t>
      </w:r>
      <w:bookmarkEnd w:id="208"/>
      <w:bookmarkEnd w:id="209"/>
      <w:bookmarkEnd w:id="210"/>
      <w:bookmarkEnd w:id="211"/>
      <w:r w:rsidRPr="00624687">
        <w:rPr>
          <w:color w:val="auto"/>
        </w:rPr>
        <w:t xml:space="preserve"> </w:t>
      </w:r>
    </w:p>
    <w:p w14:paraId="4C9E92B6" w14:textId="407A2C7E" w:rsidR="00560279" w:rsidRPr="00624687" w:rsidRDefault="00560279" w:rsidP="00560279">
      <w:pPr>
        <w:rPr>
          <w:color w:val="auto"/>
        </w:rPr>
      </w:pPr>
      <w:r w:rsidRPr="00624687">
        <w:rPr>
          <w:color w:val="auto"/>
        </w:rPr>
        <w:t>For cryopreservation, cells were detached from the culture flask as described above, and the resultant cell pellet resuspended in cryopreservation medium (9:1, FBS:DMSO) (v/v) to a final concentration of approximately 1x10</w:t>
      </w:r>
      <w:r w:rsidRPr="00624687">
        <w:rPr>
          <w:color w:val="auto"/>
          <w:vertAlign w:val="superscript"/>
        </w:rPr>
        <w:t xml:space="preserve">6 </w:t>
      </w:r>
      <w:r w:rsidRPr="00624687">
        <w:rPr>
          <w:color w:val="auto"/>
        </w:rPr>
        <w:t>cells/mL and transferred to a cryovial (</w:t>
      </w:r>
      <w:r w:rsidR="00F1573B" w:rsidRPr="00624687">
        <w:rPr>
          <w:color w:val="auto"/>
        </w:rPr>
        <w:t>Greiner bio-one</w:t>
      </w:r>
      <w:r w:rsidRPr="00624687">
        <w:rPr>
          <w:color w:val="auto"/>
        </w:rPr>
        <w:t>). Cryovials were incubated in a Nalgene Mr. Frosty Cryo 1°C Freezing Container (Nalgene Co., New York, USA). This freezing container is used to control the cooling rate to be 1°C per minute when put in to a -80 °C freezer. Cells were stored in the -80 °C freezer overnight before being transferred into a liquid nitrogen dewar (liquid nitrogen boiling point -196 °C) for long-term storage.</w:t>
      </w:r>
    </w:p>
    <w:p w14:paraId="7A6F4141" w14:textId="77777777" w:rsidR="00560279" w:rsidRPr="00624687" w:rsidRDefault="00560279" w:rsidP="00560279">
      <w:pPr>
        <w:rPr>
          <w:color w:val="auto"/>
        </w:rPr>
      </w:pPr>
    </w:p>
    <w:p w14:paraId="19276575" w14:textId="26156CAD" w:rsidR="00560279" w:rsidRPr="00624687" w:rsidRDefault="00560279" w:rsidP="00560279">
      <w:pPr>
        <w:pStyle w:val="Heading2"/>
        <w:rPr>
          <w:color w:val="auto"/>
        </w:rPr>
      </w:pPr>
      <w:bookmarkStart w:id="212" w:name="_Toc483837214"/>
      <w:bookmarkStart w:id="213" w:name="_Toc488167555"/>
      <w:bookmarkStart w:id="214" w:name="_Toc497199135"/>
      <w:r w:rsidRPr="00624687">
        <w:rPr>
          <w:color w:val="auto"/>
        </w:rPr>
        <w:t>Monocytes isolation and macrophage differentiation</w:t>
      </w:r>
      <w:bookmarkEnd w:id="212"/>
      <w:bookmarkEnd w:id="213"/>
      <w:bookmarkEnd w:id="214"/>
    </w:p>
    <w:p w14:paraId="06DD5563" w14:textId="23C65B28" w:rsidR="00150C31" w:rsidRPr="00624687" w:rsidRDefault="00560279" w:rsidP="00D60532">
      <w:pPr>
        <w:rPr>
          <w:color w:val="auto"/>
        </w:rPr>
      </w:pPr>
      <w:r w:rsidRPr="00624687">
        <w:rPr>
          <w:color w:val="auto"/>
        </w:rPr>
        <w:t>Monocyte derived macrophages were isolated from anti-coagulant-treated blood from buffy coats obtained from the National Blood Service</w:t>
      </w:r>
      <w:r w:rsidRPr="00624687" w:rsidDel="00234CFC">
        <w:rPr>
          <w:color w:val="auto"/>
        </w:rPr>
        <w:t xml:space="preserve"> </w:t>
      </w:r>
      <w:r w:rsidRPr="00624687">
        <w:rPr>
          <w:color w:val="auto"/>
        </w:rPr>
        <w:t>(Sheffield Research Ethics Committee approval 012597)</w:t>
      </w:r>
      <w:r w:rsidR="00FE5237" w:rsidRPr="00624687">
        <w:rPr>
          <w:color w:val="auto"/>
        </w:rPr>
        <w:t xml:space="preserve"> using Ficoll-Paque density gradient separation </w:t>
      </w:r>
      <w:r w:rsidR="00FE5237" w:rsidRPr="00624687">
        <w:rPr>
          <w:color w:val="auto"/>
        </w:rPr>
        <w:fldChar w:fldCharType="begin">
          <w:fldData xml:space="preserve">PEVuZE5vdGU+PENpdGU+PEF1dGhvcj5Cb3l1bTwvQXV0aG9yPjxZZWFyPjE5NzY8L1llYXI+PFJl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</w:fldData>
        </w:fldChar>
      </w:r>
      <w:r w:rsidR="00FE5237" w:rsidRPr="00624687">
        <w:rPr>
          <w:color w:val="auto"/>
        </w:rPr>
        <w:instrText xml:space="preserve"> ADDIN EN.CITE </w:instrText>
      </w:r>
      <w:r w:rsidR="00FE5237" w:rsidRPr="00624687">
        <w:rPr>
          <w:color w:val="auto"/>
        </w:rPr>
        <w:fldChar w:fldCharType="begin">
          <w:fldData xml:space="preserve">PEVuZE5vdGU+PENpdGU+PEF1dGhvcj5Cb3l1bTwvQXV0aG9yPjxZZWFyPjE5NzY8L1llYXI+PFJl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</w:fldData>
        </w:fldChar>
      </w:r>
      <w:r w:rsidR="00FE5237" w:rsidRPr="00624687">
        <w:rPr>
          <w:color w:val="auto"/>
        </w:rPr>
        <w:instrText xml:space="preserve"> ADDIN EN.CITE.DATA </w:instrText>
      </w:r>
      <w:r w:rsidR="00FE5237" w:rsidRPr="00624687">
        <w:rPr>
          <w:color w:val="auto"/>
        </w:rPr>
      </w:r>
      <w:r w:rsidR="00FE5237" w:rsidRPr="00624687">
        <w:rPr>
          <w:color w:val="auto"/>
        </w:rPr>
        <w:fldChar w:fldCharType="end"/>
      </w:r>
      <w:r w:rsidR="00FE5237" w:rsidRPr="00624687">
        <w:rPr>
          <w:color w:val="auto"/>
        </w:rPr>
      </w:r>
      <w:r w:rsidR="00FE5237" w:rsidRPr="00624687">
        <w:rPr>
          <w:color w:val="auto"/>
        </w:rPr>
        <w:fldChar w:fldCharType="separate"/>
      </w:r>
      <w:r w:rsidR="00FE5237" w:rsidRPr="00624687">
        <w:rPr>
          <w:noProof/>
          <w:color w:val="auto"/>
        </w:rPr>
        <w:t>(Boyum, 1976, Gough et al., 1999)</w:t>
      </w:r>
      <w:r w:rsidR="00FE5237" w:rsidRPr="00624687">
        <w:rPr>
          <w:color w:val="auto"/>
        </w:rPr>
        <w:fldChar w:fldCharType="end"/>
      </w:r>
      <w:r w:rsidR="00FE5237" w:rsidRPr="00624687">
        <w:rPr>
          <w:color w:val="auto"/>
        </w:rPr>
        <w:t xml:space="preserve">. </w:t>
      </w:r>
      <w:r w:rsidRPr="00624687">
        <w:rPr>
          <w:color w:val="auto"/>
        </w:rPr>
        <w:t xml:space="preserve">Blood samples were checked to ensure they were free of clots and processed as soon as possible after collection to ensure a high viable yield. Leukocytes were separated from blood by density centrifugation using Ficoll-Paque density gradient media (GE Healthcare Life Sciences). Ficoll-Paque is aqueous solutions containing Ficoll PM400 and sodium diatrizoate with calcium disodium ethylenediamine-tetraacetic acid (EDTA). Ficoll PM400 is a high molecular weight synthetic polymer of epichlorohydrin and sucrose and has low osmotic pressures. The light-sensitive sodium diatrizoate forms with Ficoll PM400 solutions of high density with low viscosity. The function of sodium diatrizoate is to provide the density and osmolarity that is necessary for efficient isolation of mononuclear cells. </w:t>
      </w:r>
    </w:p>
    <w:p w14:paraId="4BE5177D" w14:textId="77777777" w:rsidR="00150C31" w:rsidRPr="00624687" w:rsidRDefault="00150C31" w:rsidP="0091194A">
      <w:pPr>
        <w:rPr>
          <w:color w:val="auto"/>
        </w:rPr>
      </w:pPr>
    </w:p>
    <w:p w14:paraId="76D15578" w14:textId="24193C6F" w:rsidR="00150C31" w:rsidRPr="00624687" w:rsidRDefault="00560279" w:rsidP="00417FE5">
      <w:pPr>
        <w:rPr>
          <w:color w:val="auto"/>
        </w:rPr>
      </w:pPr>
      <w:r w:rsidRPr="00624687">
        <w:rPr>
          <w:color w:val="auto"/>
        </w:rPr>
        <w:t>Blood from buffy coats was diluted (1:1, v/v) in HBSS (without Ca</w:t>
      </w:r>
      <w:r w:rsidRPr="00624687">
        <w:rPr>
          <w:color w:val="auto"/>
          <w:vertAlign w:val="superscript"/>
        </w:rPr>
        <w:t>2+</w:t>
      </w:r>
      <w:r w:rsidRPr="00624687">
        <w:rPr>
          <w:color w:val="auto"/>
        </w:rPr>
        <w:t xml:space="preserve"> or Mg</w:t>
      </w:r>
      <w:r w:rsidRPr="00624687">
        <w:rPr>
          <w:color w:val="auto"/>
          <w:vertAlign w:val="superscript"/>
        </w:rPr>
        <w:t>2+</w:t>
      </w:r>
      <w:r w:rsidRPr="00624687">
        <w:rPr>
          <w:color w:val="auto"/>
        </w:rPr>
        <w:t>) (</w:t>
      </w:r>
      <w:r w:rsidR="00F1573B" w:rsidRPr="00624687">
        <w:rPr>
          <w:color w:val="auto"/>
        </w:rPr>
        <w:t>Gibco</w:t>
      </w:r>
      <w:r w:rsidRPr="00624687">
        <w:rPr>
          <w:color w:val="auto"/>
        </w:rPr>
        <w:t xml:space="preserve">). Thirty mL blood/HBSS mixture was carefully layered onto 20 mL of Ficoll-Paque density gradient media in a 50 mL tube </w:t>
      </w:r>
      <w:r w:rsidR="00F1573B" w:rsidRPr="00624687">
        <w:rPr>
          <w:color w:val="auto"/>
        </w:rPr>
        <w:t>(Greiner bio-one</w:t>
      </w:r>
      <w:r w:rsidRPr="00624687">
        <w:rPr>
          <w:color w:val="auto"/>
        </w:rPr>
        <w:t xml:space="preserve">) and centrifuged at 400 x g for </w:t>
      </w:r>
      <w:r w:rsidRPr="00624687">
        <w:rPr>
          <w:color w:val="auto"/>
        </w:rPr>
        <w:lastRenderedPageBreak/>
        <w:t>40 minutes at room temperature, with the centrifuge brakes set at 0. Differential separation of cells occurs during centrifugation forming layers containing different cell types; the first layer contains erythrocytes aggregated by Ficoll PM400 and readily sediment</w:t>
      </w:r>
      <w:r w:rsidR="00150C31" w:rsidRPr="00624687">
        <w:rPr>
          <w:color w:val="auto"/>
        </w:rPr>
        <w:t>ed</w:t>
      </w:r>
      <w:r w:rsidRPr="00624687">
        <w:rPr>
          <w:color w:val="auto"/>
        </w:rPr>
        <w:t xml:space="preserve"> at the bottom of the tube in the form of a pellet. Above the erythrocyte layer is a layer containing mostly granulocytes that have high enough density to sediment through the Ficoll-Paque layer </w:t>
      </w:r>
      <w:r w:rsidR="00150C31" w:rsidRPr="00624687">
        <w:rPr>
          <w:color w:val="auto"/>
        </w:rPr>
        <w:t xml:space="preserve">and </w:t>
      </w:r>
      <w:r w:rsidRPr="00624687">
        <w:rPr>
          <w:color w:val="auto"/>
        </w:rPr>
        <w:t xml:space="preserve">are on top of the </w:t>
      </w:r>
      <w:r w:rsidR="00150C31" w:rsidRPr="00624687">
        <w:rPr>
          <w:color w:val="auto"/>
        </w:rPr>
        <w:t>erythrocyte</w:t>
      </w:r>
      <w:r w:rsidRPr="00624687">
        <w:rPr>
          <w:color w:val="auto"/>
        </w:rPr>
        <w:t xml:space="preserve"> layer. The third layer is the Ficoll-Paque media and immediately above this is a distinct white layer of mononuclear cells a</w:t>
      </w:r>
      <w:r w:rsidR="00FE5237" w:rsidRPr="00624687">
        <w:rPr>
          <w:color w:val="auto"/>
        </w:rPr>
        <w:t>nd other slowly sedimenting low-</w:t>
      </w:r>
      <w:r w:rsidRPr="00624687">
        <w:rPr>
          <w:color w:val="auto"/>
        </w:rPr>
        <w:t>density particles (e.g</w:t>
      </w:r>
      <w:r w:rsidR="00F1573B" w:rsidRPr="00624687">
        <w:rPr>
          <w:color w:val="auto"/>
        </w:rPr>
        <w:t xml:space="preserve">. </w:t>
      </w:r>
      <w:r w:rsidRPr="00624687">
        <w:rPr>
          <w:color w:val="auto"/>
        </w:rPr>
        <w:t>platelets) found exactly at the interface between the plasma (5th layer) and the Ficoll-Paque layer. The mononuclear cell layer (containing monocytes and lymphocytes) was removed with a sterile plastic 1 mL Pasteur pipette (Fisher Scientific) and transferred to a fresh 50 mL tube. The total volume then was made up to 50 mL with HBSS (without Ca</w:t>
      </w:r>
      <w:r w:rsidRPr="00624687">
        <w:rPr>
          <w:color w:val="auto"/>
          <w:vertAlign w:val="superscript"/>
        </w:rPr>
        <w:t>2+</w:t>
      </w:r>
      <w:r w:rsidRPr="00624687">
        <w:rPr>
          <w:color w:val="auto"/>
        </w:rPr>
        <w:t xml:space="preserve"> or Mg</w:t>
      </w:r>
      <w:r w:rsidRPr="00624687">
        <w:rPr>
          <w:color w:val="auto"/>
          <w:vertAlign w:val="superscript"/>
        </w:rPr>
        <w:t>2+</w:t>
      </w:r>
      <w:r w:rsidRPr="00624687">
        <w:rPr>
          <w:color w:val="auto"/>
        </w:rPr>
        <w:t>) and centrifuged for 15 minutes at 400 x g</w:t>
      </w:r>
      <w:r w:rsidRPr="00624687" w:rsidDel="00D9361B">
        <w:rPr>
          <w:color w:val="auto"/>
        </w:rPr>
        <w:t xml:space="preserve"> </w:t>
      </w:r>
      <w:r w:rsidRPr="00624687">
        <w:rPr>
          <w:color w:val="auto"/>
        </w:rPr>
        <w:t>to pellet the cells. This step was repeated three times to wash the cells and remove platelets, any contaminating Ficoll-Paque media and plasma</w:t>
      </w:r>
      <w:r w:rsidR="00FE5237" w:rsidRPr="00624687">
        <w:rPr>
          <w:color w:val="auto"/>
        </w:rPr>
        <w:t>.</w:t>
      </w:r>
    </w:p>
    <w:p w14:paraId="3FE4375A" w14:textId="77777777" w:rsidR="00150C31" w:rsidRPr="00624687" w:rsidRDefault="00150C31" w:rsidP="00704EEB">
      <w:pPr>
        <w:rPr>
          <w:color w:val="auto"/>
        </w:rPr>
      </w:pPr>
    </w:p>
    <w:p w14:paraId="176C0350" w14:textId="44886700" w:rsidR="00560279" w:rsidRPr="00624687" w:rsidRDefault="00560279" w:rsidP="00241347">
      <w:pPr>
        <w:rPr>
          <w:color w:val="auto"/>
        </w:rPr>
      </w:pPr>
      <w:r w:rsidRPr="00624687">
        <w:rPr>
          <w:color w:val="auto"/>
        </w:rPr>
        <w:t>Cell counting was performed on an aliquot taken from the cell suspension and cells seeded at 25 x 10</w:t>
      </w:r>
      <w:r w:rsidRPr="00624687">
        <w:rPr>
          <w:color w:val="auto"/>
          <w:vertAlign w:val="superscript"/>
        </w:rPr>
        <w:t>6</w:t>
      </w:r>
      <w:r w:rsidRPr="00624687">
        <w:rPr>
          <w:color w:val="auto"/>
        </w:rPr>
        <w:t>/ 75 cm</w:t>
      </w:r>
      <w:r w:rsidRPr="00624687">
        <w:rPr>
          <w:color w:val="auto"/>
          <w:vertAlign w:val="superscript"/>
        </w:rPr>
        <w:t>2</w:t>
      </w:r>
      <w:r w:rsidRPr="00624687">
        <w:rPr>
          <w:color w:val="auto"/>
        </w:rPr>
        <w:t xml:space="preserve"> flask or 15-20 x 10</w:t>
      </w:r>
      <w:r w:rsidRPr="00624687">
        <w:rPr>
          <w:color w:val="auto"/>
          <w:vertAlign w:val="superscript"/>
        </w:rPr>
        <w:t>6</w:t>
      </w:r>
      <w:r w:rsidRPr="00624687">
        <w:rPr>
          <w:color w:val="auto"/>
        </w:rPr>
        <w:t>/ 10 cm</w:t>
      </w:r>
      <w:r w:rsidRPr="00624687">
        <w:rPr>
          <w:color w:val="auto"/>
          <w:vertAlign w:val="superscript"/>
        </w:rPr>
        <w:t>2</w:t>
      </w:r>
      <w:r w:rsidRPr="00624687">
        <w:rPr>
          <w:color w:val="auto"/>
        </w:rPr>
        <w:t xml:space="preserve"> dish in IMDM supplemented with 2% human AB serum and 2</w:t>
      </w:r>
      <w:r w:rsidR="00882170" w:rsidRPr="00624687">
        <w:rPr>
          <w:color w:val="auto"/>
        </w:rPr>
        <w:t xml:space="preserve"> </w:t>
      </w:r>
      <w:r w:rsidRPr="00624687">
        <w:rPr>
          <w:color w:val="auto"/>
        </w:rPr>
        <w:t>mM L</w:t>
      </w:r>
      <w:r w:rsidRPr="00624687">
        <w:rPr>
          <w:color w:val="auto"/>
        </w:rPr>
        <w:softHyphen/>
        <w:t>-Glutamine. Mononuclear cells were allowed to adhere for 2 hours at 37°C, 5% CO</w:t>
      </w:r>
      <w:r w:rsidRPr="00624687">
        <w:rPr>
          <w:color w:val="auto"/>
          <w:vertAlign w:val="subscript"/>
        </w:rPr>
        <w:t>2</w:t>
      </w:r>
      <w:r w:rsidRPr="00624687">
        <w:rPr>
          <w:color w:val="auto"/>
        </w:rPr>
        <w:t>, at which point the culture medium was discarded and non-adherent cells removed by three washes with HBSS. Fresh medium was added and the cells incubated at 37°C, 5% CO</w:t>
      </w:r>
      <w:r w:rsidRPr="00624687">
        <w:rPr>
          <w:color w:val="auto"/>
          <w:vertAlign w:val="subscript"/>
        </w:rPr>
        <w:t>2</w:t>
      </w:r>
      <w:r w:rsidRPr="00624687">
        <w:rPr>
          <w:color w:val="auto"/>
        </w:rPr>
        <w:t xml:space="preserve">. The wash step was repeated once daily for the first 7 days after which medium was changed every 2-3 days. Monocytes were allowed to differentiate into macrophages for 14 days before use in experiments </w:t>
      </w:r>
      <w:r w:rsidRPr="00624687">
        <w:rPr>
          <w:color w:val="auto"/>
        </w:rPr>
        <w:fldChar w:fldCharType="begin">
          <w:fldData xml:space="preserve">PEVuZE5vdGU+PENpdGU+PEF1dGhvcj5Wb2d0PC9BdXRob3I+PFllYXI+MjAxMTwvWWVhcj48UmVj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PEVuZE5vdGU+PENpdGU+PEF1dGhvcj5Wb2d0PC9BdXRob3I+PFllYXI+MjAxMTwvWWVhcj48UmVj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(Vogt and Nathan, 2011)</w:t>
      </w:r>
      <w:r w:rsidRPr="00624687">
        <w:rPr>
          <w:color w:val="auto"/>
        </w:rPr>
        <w:fldChar w:fldCharType="end"/>
      </w:r>
      <w:r w:rsidRPr="00624687">
        <w:rPr>
          <w:color w:val="auto"/>
        </w:rPr>
        <w:t>.</w:t>
      </w:r>
    </w:p>
    <w:p w14:paraId="25C7C451" w14:textId="77777777" w:rsidR="00560279" w:rsidRPr="00624687" w:rsidRDefault="00560279" w:rsidP="00560279">
      <w:pPr>
        <w:rPr>
          <w:color w:val="auto"/>
        </w:rPr>
      </w:pPr>
    </w:p>
    <w:p w14:paraId="7BC3305D" w14:textId="7F4CD484" w:rsidR="00560279" w:rsidRPr="00624687" w:rsidRDefault="00560279" w:rsidP="00560279">
      <w:pPr>
        <w:pStyle w:val="Heading2"/>
        <w:rPr>
          <w:color w:val="auto"/>
        </w:rPr>
      </w:pPr>
      <w:bookmarkStart w:id="215" w:name="_Toc483837215"/>
      <w:bookmarkStart w:id="216" w:name="_Toc488167556"/>
      <w:bookmarkStart w:id="217" w:name="_Toc497199136"/>
      <w:r w:rsidRPr="00624687">
        <w:rPr>
          <w:color w:val="auto"/>
        </w:rPr>
        <w:t>Isolation and cultivating normal oral keratinocytes</w:t>
      </w:r>
      <w:bookmarkEnd w:id="215"/>
      <w:bookmarkEnd w:id="216"/>
      <w:bookmarkEnd w:id="217"/>
    </w:p>
    <w:p w14:paraId="0A2350EE" w14:textId="4F5CD791" w:rsidR="00560279" w:rsidRPr="00624687" w:rsidRDefault="00882170" w:rsidP="00560279">
      <w:pPr>
        <w:rPr>
          <w:color w:val="auto"/>
        </w:rPr>
      </w:pPr>
      <w:r w:rsidRPr="00624687">
        <w:rPr>
          <w:color w:val="auto"/>
        </w:rPr>
        <w:t>NOK</w:t>
      </w:r>
      <w:r w:rsidR="00560279" w:rsidRPr="00624687">
        <w:rPr>
          <w:color w:val="auto"/>
        </w:rPr>
        <w:t xml:space="preserve"> were freshly isolated from biopsies collected from healthy volunteers and were cultured up to passage 3. </w:t>
      </w:r>
    </w:p>
    <w:p w14:paraId="07E478BB" w14:textId="77777777" w:rsidR="00560279" w:rsidRPr="00624687" w:rsidRDefault="00560279" w:rsidP="00560279">
      <w:pPr>
        <w:rPr>
          <w:color w:val="auto"/>
        </w:rPr>
      </w:pPr>
    </w:p>
    <w:p w14:paraId="62F84F3C" w14:textId="2B49F960" w:rsidR="00560279" w:rsidRPr="00624687" w:rsidRDefault="00560279" w:rsidP="00560279">
      <w:pPr>
        <w:pStyle w:val="Heading3"/>
        <w:rPr>
          <w:color w:val="auto"/>
        </w:rPr>
      </w:pPr>
      <w:bookmarkStart w:id="218" w:name="_Toc483837216"/>
      <w:bookmarkStart w:id="219" w:name="_Toc488167557"/>
      <w:bookmarkStart w:id="220" w:name="_Toc497199137"/>
      <w:r w:rsidRPr="00624687">
        <w:rPr>
          <w:color w:val="auto"/>
        </w:rPr>
        <w:lastRenderedPageBreak/>
        <w:t>Surgical removal of biopsy</w:t>
      </w:r>
      <w:bookmarkEnd w:id="218"/>
      <w:bookmarkEnd w:id="219"/>
      <w:bookmarkEnd w:id="220"/>
    </w:p>
    <w:p w14:paraId="3D02C3E8" w14:textId="7FABA84C" w:rsidR="00150C31" w:rsidRPr="00624687" w:rsidRDefault="00560279">
      <w:pPr>
        <w:rPr>
          <w:color w:val="auto"/>
        </w:rPr>
      </w:pPr>
      <w:r w:rsidRPr="00624687">
        <w:rPr>
          <w:color w:val="auto"/>
        </w:rPr>
        <w:t>Human oral gingival or buccal tissue was surgically obt</w:t>
      </w:r>
      <w:r w:rsidR="00882170" w:rsidRPr="00624687">
        <w:rPr>
          <w:color w:val="auto"/>
        </w:rPr>
        <w:t xml:space="preserve">ained from </w:t>
      </w:r>
      <w:r w:rsidR="003027D8" w:rsidRPr="00624687">
        <w:rPr>
          <w:color w:val="auto"/>
        </w:rPr>
        <w:t xml:space="preserve">consenting </w:t>
      </w:r>
      <w:r w:rsidR="00882170" w:rsidRPr="00624687">
        <w:rPr>
          <w:color w:val="auto"/>
        </w:rPr>
        <w:t xml:space="preserve">volunteers </w:t>
      </w:r>
      <w:bookmarkStart w:id="221" w:name="_Hlk483396987"/>
      <w:r w:rsidRPr="00624687">
        <w:rPr>
          <w:color w:val="auto"/>
        </w:rPr>
        <w:t>(Sheffield Research Ethics Committee approval 09/H1308/66)</w:t>
      </w:r>
      <w:bookmarkEnd w:id="221"/>
      <w:r w:rsidRPr="00624687">
        <w:rPr>
          <w:color w:val="auto"/>
        </w:rPr>
        <w:t>. Upon collection, the biopsy (size around 5 mm</w:t>
      </w:r>
      <w:r w:rsidRPr="00624687">
        <w:rPr>
          <w:color w:val="auto"/>
          <w:vertAlign w:val="superscript"/>
        </w:rPr>
        <w:t>2</w:t>
      </w:r>
      <w:r w:rsidRPr="00624687">
        <w:rPr>
          <w:color w:val="auto"/>
        </w:rPr>
        <w:t xml:space="preserve">) was placed in a sterile tube containing 10 mL transfer medium (DMEM supplemented with 100 IU/mL penicillin, 100 μg/mL streptomycin and 0.625 μg/mL amphotericin B). All biopsies were stored in </w:t>
      </w:r>
      <w:r w:rsidR="00150C31" w:rsidRPr="00624687">
        <w:rPr>
          <w:color w:val="auto"/>
        </w:rPr>
        <w:t xml:space="preserve">transfer </w:t>
      </w:r>
      <w:r w:rsidRPr="00624687">
        <w:rPr>
          <w:color w:val="auto"/>
        </w:rPr>
        <w:t>medium at 4°C before processing to reduce the risk of fungal or bacterial contamination.</w:t>
      </w:r>
    </w:p>
    <w:p w14:paraId="77645ED9" w14:textId="77777777" w:rsidR="00FE5237" w:rsidRPr="00624687" w:rsidRDefault="00FE5237">
      <w:pPr>
        <w:rPr>
          <w:color w:val="auto"/>
        </w:rPr>
      </w:pPr>
    </w:p>
    <w:p w14:paraId="6A86C4C5" w14:textId="1307095A" w:rsidR="00560279" w:rsidRPr="00624687" w:rsidRDefault="00560279" w:rsidP="00560279">
      <w:pPr>
        <w:pStyle w:val="Heading3"/>
        <w:rPr>
          <w:color w:val="auto"/>
        </w:rPr>
      </w:pPr>
      <w:bookmarkStart w:id="222" w:name="_Toc483837217"/>
      <w:bookmarkStart w:id="223" w:name="_Toc488167558"/>
      <w:bookmarkStart w:id="224" w:name="_Ref494302263"/>
      <w:bookmarkStart w:id="225" w:name="_Toc497199138"/>
      <w:r w:rsidRPr="00624687">
        <w:rPr>
          <w:color w:val="auto"/>
        </w:rPr>
        <w:t xml:space="preserve">Preparation of irradiated 3T3 </w:t>
      </w:r>
      <w:bookmarkEnd w:id="222"/>
      <w:r w:rsidRPr="00624687">
        <w:rPr>
          <w:color w:val="auto"/>
        </w:rPr>
        <w:t>cells</w:t>
      </w:r>
      <w:bookmarkEnd w:id="223"/>
      <w:bookmarkEnd w:id="224"/>
      <w:bookmarkEnd w:id="225"/>
    </w:p>
    <w:p w14:paraId="4F379EB8" w14:textId="494081E9" w:rsidR="00560279" w:rsidRPr="00624687" w:rsidRDefault="00560279" w:rsidP="00560279">
      <w:pPr>
        <w:rPr>
          <w:color w:val="auto"/>
        </w:rPr>
      </w:pPr>
      <w:r w:rsidRPr="00624687">
        <w:rPr>
          <w:color w:val="auto"/>
        </w:rPr>
        <w:t>Mouse</w:t>
      </w:r>
      <w:r w:rsidRPr="00624687" w:rsidDel="00FB0B63">
        <w:rPr>
          <w:color w:val="auto"/>
        </w:rPr>
        <w:t xml:space="preserve"> </w:t>
      </w:r>
      <w:r w:rsidRPr="00624687">
        <w:rPr>
          <w:color w:val="auto"/>
        </w:rPr>
        <w:t xml:space="preserve">3T3 fibroblast cells were used as a feeder layer to support initiation of colony formation of human keratinocytes </w:t>
      </w:r>
      <w:r w:rsidRPr="00624687">
        <w:rPr>
          <w:color w:val="auto"/>
        </w:rPr>
        <w:fldChar w:fldCharType="begin">
          <w:fldData xml:space="preserve">PEVuZE5vdGU+PENpdGU+PEF1dGhvcj5HYXJjw61hIEZlcm7DoW5kZXo8L0F1dGhvcj48WWVhcj4x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</w:fldData>
        </w:fldChar>
      </w:r>
      <w:r w:rsidR="002D5068" w:rsidRPr="00624687">
        <w:rPr>
          <w:color w:val="auto"/>
        </w:rPr>
        <w:instrText xml:space="preserve"> ADDIN EN.CITE </w:instrText>
      </w:r>
      <w:r w:rsidR="002D5068" w:rsidRPr="00624687">
        <w:rPr>
          <w:color w:val="auto"/>
        </w:rPr>
        <w:fldChar w:fldCharType="begin">
          <w:fldData xml:space="preserve">PEVuZE5vdGU+PENpdGU+PEF1dGhvcj5HYXJjw61hIEZlcm7DoW5kZXo8L0F1dGhvcj48WWVhcj4x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</w:fldData>
        </w:fldChar>
      </w:r>
      <w:r w:rsidR="002D5068" w:rsidRPr="00624687">
        <w:rPr>
          <w:color w:val="auto"/>
        </w:rPr>
        <w:instrText xml:space="preserve"> ADDIN EN.CITE.DATA </w:instrText>
      </w:r>
      <w:r w:rsidR="002D5068" w:rsidRPr="00624687">
        <w:rPr>
          <w:color w:val="auto"/>
        </w:rPr>
      </w:r>
      <w:r w:rsidR="002D5068" w:rsidRPr="00624687">
        <w:rPr>
          <w:color w:val="auto"/>
        </w:rPr>
        <w:fldChar w:fldCharType="end"/>
      </w:r>
      <w:r w:rsidRPr="00624687">
        <w:rPr>
          <w:color w:val="auto"/>
        </w:rPr>
      </w:r>
      <w:r w:rsidRPr="00624687">
        <w:rPr>
          <w:color w:val="auto"/>
        </w:rPr>
        <w:fldChar w:fldCharType="separate"/>
      </w:r>
      <w:r w:rsidR="002D5068" w:rsidRPr="00624687">
        <w:rPr>
          <w:noProof/>
          <w:color w:val="auto"/>
        </w:rPr>
        <w:t>(García Fernández et al., 1998, Rheinwald and Green, 1975)</w:t>
      </w:r>
      <w:r w:rsidRPr="00624687">
        <w:rPr>
          <w:color w:val="auto"/>
        </w:rPr>
        <w:fldChar w:fldCharType="end"/>
      </w:r>
      <w:r w:rsidRPr="00624687">
        <w:rPr>
          <w:color w:val="auto"/>
        </w:rPr>
        <w:t xml:space="preserve">. 3T3 cells were expanded in T175 cell culture flasks, collected and pelleted as described in section </w:t>
      </w:r>
      <w:r w:rsidRPr="00624687">
        <w:rPr>
          <w:color w:val="auto"/>
        </w:rPr>
        <w:fldChar w:fldCharType="begin"/>
      </w:r>
      <w:r w:rsidRPr="00624687">
        <w:rPr>
          <w:color w:val="auto"/>
        </w:rPr>
        <w:instrText xml:space="preserve"> REF _Ref483754277 \w \h </w:instrText>
      </w:r>
      <w:r w:rsidRPr="00624687">
        <w:rPr>
          <w:color w:val="auto"/>
        </w:rPr>
      </w:r>
      <w:r w:rsidRPr="00624687">
        <w:rPr>
          <w:color w:val="auto"/>
        </w:rPr>
        <w:fldChar w:fldCharType="separate"/>
      </w:r>
      <w:r w:rsidR="009D2922" w:rsidRPr="00624687">
        <w:rPr>
          <w:color w:val="auto"/>
          <w:cs/>
        </w:rPr>
        <w:t>‎</w:t>
      </w:r>
      <w:r w:rsidR="009D2922" w:rsidRPr="00624687">
        <w:rPr>
          <w:color w:val="auto"/>
        </w:rPr>
        <w:t>2.3</w:t>
      </w:r>
      <w:r w:rsidRPr="00624687">
        <w:rPr>
          <w:color w:val="auto"/>
        </w:rPr>
        <w:fldChar w:fldCharType="end"/>
      </w:r>
      <w:r w:rsidRPr="00624687">
        <w:rPr>
          <w:color w:val="auto"/>
        </w:rPr>
        <w:t xml:space="preserve"> when they reached 80% confluence and exposed to 60 Grays</w:t>
      </w:r>
      <w:r w:rsidR="00882170" w:rsidRPr="00624687">
        <w:rPr>
          <w:color w:val="auto"/>
        </w:rPr>
        <w:t xml:space="preserve"> </w:t>
      </w:r>
      <w:r w:rsidRPr="00624687">
        <w:rPr>
          <w:color w:val="auto"/>
        </w:rPr>
        <w:t xml:space="preserve">irradiation using a cobalt-60 irradiator to arrest cell division. Irradiated 3T3 (i3T3) cells were immediately cryopreserved as described in section </w:t>
      </w:r>
      <w:r w:rsidRPr="00624687">
        <w:rPr>
          <w:color w:val="auto"/>
        </w:rPr>
        <w:fldChar w:fldCharType="begin"/>
      </w:r>
      <w:r w:rsidRPr="00624687">
        <w:rPr>
          <w:color w:val="auto"/>
        </w:rPr>
        <w:instrText xml:space="preserve"> REF _Ref483754361 \w \h </w:instrText>
      </w:r>
      <w:r w:rsidRPr="00624687">
        <w:rPr>
          <w:color w:val="auto"/>
        </w:rPr>
      </w:r>
      <w:r w:rsidRPr="00624687">
        <w:rPr>
          <w:color w:val="auto"/>
        </w:rPr>
        <w:fldChar w:fldCharType="separate"/>
      </w:r>
      <w:r w:rsidR="009D2922" w:rsidRPr="00624687">
        <w:rPr>
          <w:color w:val="auto"/>
          <w:cs/>
        </w:rPr>
        <w:t>‎</w:t>
      </w:r>
      <w:r w:rsidR="009D2922" w:rsidRPr="00624687">
        <w:rPr>
          <w:color w:val="auto"/>
        </w:rPr>
        <w:t>2.5</w:t>
      </w:r>
      <w:r w:rsidRPr="00624687">
        <w:rPr>
          <w:color w:val="auto"/>
        </w:rPr>
        <w:fldChar w:fldCharType="end"/>
      </w:r>
      <w:r w:rsidRPr="00624687">
        <w:rPr>
          <w:color w:val="auto"/>
        </w:rPr>
        <w:t xml:space="preserve"> and were thawed immediately prior to experiments.</w:t>
      </w:r>
    </w:p>
    <w:p w14:paraId="23D0DAED" w14:textId="77777777" w:rsidR="00560279" w:rsidRPr="00624687" w:rsidRDefault="00560279" w:rsidP="00560279">
      <w:pPr>
        <w:rPr>
          <w:color w:val="auto"/>
        </w:rPr>
      </w:pPr>
    </w:p>
    <w:p w14:paraId="1E6B8706" w14:textId="28B0A026" w:rsidR="00560279" w:rsidRPr="00624687" w:rsidRDefault="00560279" w:rsidP="00560279">
      <w:pPr>
        <w:pStyle w:val="Heading3"/>
        <w:rPr>
          <w:color w:val="auto"/>
        </w:rPr>
      </w:pPr>
      <w:bookmarkStart w:id="226" w:name="_Ref483755992"/>
      <w:bookmarkStart w:id="227" w:name="_Toc483837218"/>
      <w:bookmarkStart w:id="228" w:name="_Toc488167559"/>
      <w:bookmarkStart w:id="229" w:name="_Toc497199139"/>
      <w:r w:rsidRPr="00624687">
        <w:rPr>
          <w:color w:val="auto"/>
        </w:rPr>
        <w:t>Processing of oral biopsies for keratinocyte isolation</w:t>
      </w:r>
      <w:bookmarkEnd w:id="226"/>
      <w:bookmarkEnd w:id="227"/>
      <w:bookmarkEnd w:id="228"/>
      <w:bookmarkEnd w:id="229"/>
    </w:p>
    <w:p w14:paraId="1E27AB40" w14:textId="75A49602" w:rsidR="00560279" w:rsidRPr="00624687" w:rsidRDefault="00560279" w:rsidP="005F0CF9">
      <w:pPr>
        <w:rPr>
          <w:color w:val="auto"/>
        </w:rPr>
      </w:pPr>
      <w:r w:rsidRPr="00624687">
        <w:rPr>
          <w:color w:val="auto"/>
        </w:rPr>
        <w:t>Biopsies were incubated for 16 hours at 4°C in trypsin/EDTA (107µM trypsin/526</w:t>
      </w:r>
      <w:r w:rsidR="00882170" w:rsidRPr="00624687">
        <w:rPr>
          <w:color w:val="auto"/>
        </w:rPr>
        <w:t xml:space="preserve"> </w:t>
      </w:r>
      <w:r w:rsidRPr="00624687">
        <w:rPr>
          <w:color w:val="auto"/>
        </w:rPr>
        <w:t xml:space="preserve">µM </w:t>
      </w:r>
      <w:r w:rsidR="00882170" w:rsidRPr="00624687">
        <w:rPr>
          <w:color w:val="auto"/>
        </w:rPr>
        <w:t>EDTA</w:t>
      </w:r>
      <w:r w:rsidRPr="00624687">
        <w:rPr>
          <w:color w:val="auto"/>
        </w:rPr>
        <w:t>) to allow separation of the epithelium from the underlying connective tissue. The biopsy was oriented to ensure that the epithelium was exposed and then the keratinocytes were gently scraped off the underlying connective tissue using the back of a scalpel blade (number 15). The trypsin solution containing the freshly scraped cells was centrifuged at 190 x g</w:t>
      </w:r>
      <w:r w:rsidRPr="00624687" w:rsidDel="00D9361B">
        <w:rPr>
          <w:color w:val="auto"/>
        </w:rPr>
        <w:t xml:space="preserve"> </w:t>
      </w:r>
      <w:r w:rsidRPr="00624687">
        <w:rPr>
          <w:color w:val="auto"/>
        </w:rPr>
        <w:t xml:space="preserve">for 10 minutes to form a cellular pellet that was then resuspended in 1 mL Green’s medium (as described in </w:t>
      </w:r>
      <w:r w:rsidRPr="00624687">
        <w:rPr>
          <w:color w:val="auto"/>
        </w:rPr>
        <w:fldChar w:fldCharType="begin"/>
      </w:r>
      <w:r w:rsidRPr="00624687">
        <w:rPr>
          <w:color w:val="auto"/>
        </w:rPr>
        <w:instrText xml:space="preserve"> REF _Ref483754277 \w \h </w:instrText>
      </w:r>
      <w:r w:rsidRPr="00624687">
        <w:rPr>
          <w:color w:val="auto"/>
        </w:rPr>
      </w:r>
      <w:r w:rsidRPr="00624687">
        <w:rPr>
          <w:color w:val="auto"/>
        </w:rPr>
        <w:fldChar w:fldCharType="separate"/>
      </w:r>
      <w:r w:rsidR="009D2922" w:rsidRPr="00624687">
        <w:rPr>
          <w:color w:val="auto"/>
          <w:cs/>
        </w:rPr>
        <w:t>‎</w:t>
      </w:r>
      <w:r w:rsidR="009D2922" w:rsidRPr="00624687">
        <w:rPr>
          <w:color w:val="auto"/>
        </w:rPr>
        <w:t>2.3</w:t>
      </w:r>
      <w:r w:rsidRPr="00624687">
        <w:rPr>
          <w:color w:val="auto"/>
        </w:rPr>
        <w:fldChar w:fldCharType="end"/>
      </w:r>
      <w:r w:rsidRPr="00624687">
        <w:rPr>
          <w:color w:val="auto"/>
        </w:rPr>
        <w:t>)</w:t>
      </w:r>
      <w:r w:rsidR="005F0CF9" w:rsidRPr="00624687">
        <w:rPr>
          <w:color w:val="auto"/>
        </w:rPr>
        <w:t xml:space="preserve"> </w:t>
      </w:r>
      <w:r w:rsidR="005F0CF9" w:rsidRPr="00624687">
        <w:rPr>
          <w:color w:val="auto"/>
        </w:rPr>
        <w:fldChar w:fldCharType="begin">
          <w:fldData xml:space="preserve">PEVuZE5vdGU+PENpdGU+PEF1dGhvcj5UZW5jaGluaTwvQXV0aG9yPjxZZWFyPjE5OTI8L1llYXI+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==
</w:fldData>
        </w:fldChar>
      </w:r>
      <w:r w:rsidR="005F0CF9" w:rsidRPr="00624687">
        <w:rPr>
          <w:color w:val="auto"/>
        </w:rPr>
        <w:instrText xml:space="preserve"> ADDIN EN.CITE </w:instrText>
      </w:r>
      <w:r w:rsidR="005F0CF9" w:rsidRPr="00624687">
        <w:rPr>
          <w:color w:val="auto"/>
        </w:rPr>
        <w:fldChar w:fldCharType="begin">
          <w:fldData xml:space="preserve">PEVuZE5vdGU+PENpdGU+PEF1dGhvcj5UZW5jaGluaTwvQXV0aG9yPjxZZWFyPjE5OTI8L1llYXI+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==
</w:fldData>
        </w:fldChar>
      </w:r>
      <w:r w:rsidR="005F0CF9" w:rsidRPr="00624687">
        <w:rPr>
          <w:color w:val="auto"/>
        </w:rPr>
        <w:instrText xml:space="preserve"> ADDIN EN.CITE.DATA </w:instrText>
      </w:r>
      <w:r w:rsidR="005F0CF9" w:rsidRPr="00624687">
        <w:rPr>
          <w:color w:val="auto"/>
        </w:rPr>
      </w:r>
      <w:r w:rsidR="005F0CF9" w:rsidRPr="00624687">
        <w:rPr>
          <w:color w:val="auto"/>
        </w:rPr>
        <w:fldChar w:fldCharType="end"/>
      </w:r>
      <w:r w:rsidR="005F0CF9" w:rsidRPr="00624687">
        <w:rPr>
          <w:color w:val="auto"/>
        </w:rPr>
      </w:r>
      <w:r w:rsidR="005F0CF9" w:rsidRPr="00624687">
        <w:rPr>
          <w:color w:val="auto"/>
        </w:rPr>
        <w:fldChar w:fldCharType="separate"/>
      </w:r>
      <w:r w:rsidR="005F0CF9" w:rsidRPr="00624687">
        <w:rPr>
          <w:noProof/>
          <w:color w:val="auto"/>
        </w:rPr>
        <w:t>(Tenchini et al., 1992, Rheinwald and Green, 1975, Green et al., 1977)</w:t>
      </w:r>
      <w:r w:rsidR="005F0CF9" w:rsidRPr="00624687">
        <w:rPr>
          <w:color w:val="auto"/>
        </w:rPr>
        <w:fldChar w:fldCharType="end"/>
      </w:r>
      <w:r w:rsidRPr="00624687">
        <w:rPr>
          <w:color w:val="auto"/>
        </w:rPr>
        <w:t>, counted and seeded into a cell culture flask at a density 6x10</w:t>
      </w:r>
      <w:r w:rsidRPr="00624687">
        <w:rPr>
          <w:color w:val="auto"/>
          <w:vertAlign w:val="superscript"/>
        </w:rPr>
        <w:t>4</w:t>
      </w:r>
      <w:r w:rsidRPr="00624687">
        <w:rPr>
          <w:color w:val="auto"/>
        </w:rPr>
        <w:t xml:space="preserve"> cells/cm</w:t>
      </w:r>
      <w:r w:rsidRPr="00624687">
        <w:rPr>
          <w:color w:val="auto"/>
          <w:vertAlign w:val="superscript"/>
        </w:rPr>
        <w:t>2</w:t>
      </w:r>
      <w:r w:rsidRPr="00624687">
        <w:rPr>
          <w:color w:val="auto"/>
        </w:rPr>
        <w:t>. i3T3 cells were added at a ratio of 1:2 to the culture flask. The medium was initially replaced after 3 days at which point the cells were washed twice with PBS to remove semi-detached cells. Then medium was changed every 2-3 days thereafter.</w:t>
      </w:r>
    </w:p>
    <w:p w14:paraId="72E18752" w14:textId="77777777" w:rsidR="00560279" w:rsidRPr="00624687" w:rsidRDefault="00560279" w:rsidP="00560279">
      <w:pPr>
        <w:rPr>
          <w:color w:val="auto"/>
        </w:rPr>
      </w:pPr>
    </w:p>
    <w:p w14:paraId="51114328" w14:textId="783484E5" w:rsidR="00560279" w:rsidRPr="00624687" w:rsidRDefault="00560279" w:rsidP="00560279">
      <w:pPr>
        <w:pStyle w:val="Heading3"/>
        <w:rPr>
          <w:color w:val="auto"/>
        </w:rPr>
      </w:pPr>
      <w:bookmarkStart w:id="230" w:name="_Toc483837219"/>
      <w:bookmarkStart w:id="231" w:name="_Toc488167560"/>
      <w:bookmarkStart w:id="232" w:name="_Toc497199140"/>
      <w:r w:rsidRPr="00624687">
        <w:rPr>
          <w:color w:val="auto"/>
        </w:rPr>
        <w:lastRenderedPageBreak/>
        <w:t>Passaging normal oral keratinocytes</w:t>
      </w:r>
      <w:bookmarkEnd w:id="230"/>
      <w:bookmarkEnd w:id="231"/>
      <w:bookmarkEnd w:id="232"/>
    </w:p>
    <w:p w14:paraId="1E4A44CD" w14:textId="703BAF26" w:rsidR="00560279" w:rsidRPr="00624687" w:rsidRDefault="00560279" w:rsidP="00BC1ECE">
      <w:pPr>
        <w:rPr>
          <w:color w:val="auto"/>
        </w:rPr>
      </w:pPr>
      <w:r w:rsidRPr="00624687">
        <w:rPr>
          <w:color w:val="auto"/>
        </w:rPr>
        <w:t xml:space="preserve">NOKs were cultured until they reached ~80% confluence, then they were passaged (as described in section </w:t>
      </w:r>
      <w:r w:rsidRPr="00624687">
        <w:rPr>
          <w:color w:val="auto"/>
        </w:rPr>
        <w:fldChar w:fldCharType="begin"/>
      </w:r>
      <w:r w:rsidRPr="00624687">
        <w:rPr>
          <w:color w:val="auto"/>
        </w:rPr>
        <w:instrText xml:space="preserve"> REF _Ref483754277 \w \h </w:instrText>
      </w:r>
      <w:r w:rsidRPr="00624687">
        <w:rPr>
          <w:color w:val="auto"/>
        </w:rPr>
      </w:r>
      <w:r w:rsidRPr="00624687">
        <w:rPr>
          <w:color w:val="auto"/>
        </w:rPr>
        <w:fldChar w:fldCharType="separate"/>
      </w:r>
      <w:r w:rsidR="009D2922" w:rsidRPr="00624687">
        <w:rPr>
          <w:color w:val="auto"/>
          <w:cs/>
        </w:rPr>
        <w:t>‎</w:t>
      </w:r>
      <w:r w:rsidR="009D2922" w:rsidRPr="00624687">
        <w:rPr>
          <w:color w:val="auto"/>
        </w:rPr>
        <w:t>2.3</w:t>
      </w:r>
      <w:r w:rsidRPr="00624687">
        <w:rPr>
          <w:color w:val="auto"/>
        </w:rPr>
        <w:fldChar w:fldCharType="end"/>
      </w:r>
      <w:r w:rsidRPr="00624687">
        <w:rPr>
          <w:color w:val="auto"/>
        </w:rPr>
        <w:t xml:space="preserve">), </w:t>
      </w:r>
      <w:r w:rsidR="00FE5237" w:rsidRPr="00624687">
        <w:rPr>
          <w:color w:val="auto"/>
        </w:rPr>
        <w:t>counted and seeded i</w:t>
      </w:r>
      <w:r w:rsidRPr="00624687">
        <w:rPr>
          <w:color w:val="auto"/>
        </w:rPr>
        <w:t>nto new flask</w:t>
      </w:r>
      <w:r w:rsidR="00FE5237" w:rsidRPr="00624687">
        <w:rPr>
          <w:color w:val="auto"/>
        </w:rPr>
        <w:t>s</w:t>
      </w:r>
      <w:r w:rsidRPr="00624687">
        <w:rPr>
          <w:color w:val="auto"/>
        </w:rPr>
        <w:t xml:space="preserve"> with fresh i3T3 as described in section</w:t>
      </w:r>
      <w:r w:rsidR="00FE5237" w:rsidRPr="00624687">
        <w:rPr>
          <w:color w:val="auto"/>
        </w:rPr>
        <w:t xml:space="preserve"> </w:t>
      </w:r>
      <w:r w:rsidR="00882170" w:rsidRPr="00624687">
        <w:rPr>
          <w:color w:val="auto"/>
        </w:rPr>
        <w:fldChar w:fldCharType="begin"/>
      </w:r>
      <w:r w:rsidR="00882170" w:rsidRPr="00624687">
        <w:rPr>
          <w:color w:val="auto"/>
        </w:rPr>
        <w:instrText xml:space="preserve"> REF _Ref483755868 \w \h </w:instrText>
      </w:r>
      <w:r w:rsidR="00882170" w:rsidRPr="00624687">
        <w:rPr>
          <w:color w:val="auto"/>
        </w:rPr>
      </w:r>
      <w:r w:rsidR="00882170" w:rsidRPr="00624687">
        <w:rPr>
          <w:color w:val="auto"/>
        </w:rPr>
        <w:fldChar w:fldCharType="separate"/>
      </w:r>
      <w:r w:rsidR="009D2922" w:rsidRPr="00624687">
        <w:rPr>
          <w:color w:val="auto"/>
          <w:cs/>
        </w:rPr>
        <w:t>‎</w:t>
      </w:r>
      <w:r w:rsidR="009D2922" w:rsidRPr="00624687">
        <w:rPr>
          <w:color w:val="auto"/>
        </w:rPr>
        <w:t>2.2</w:t>
      </w:r>
      <w:r w:rsidR="00882170" w:rsidRPr="00624687">
        <w:rPr>
          <w:color w:val="auto"/>
        </w:rPr>
        <w:fldChar w:fldCharType="end"/>
      </w:r>
      <w:r w:rsidR="00882170" w:rsidRPr="00624687">
        <w:rPr>
          <w:color w:val="auto"/>
        </w:rPr>
        <w:t xml:space="preserve"> and</w:t>
      </w:r>
      <w:r w:rsidRPr="00624687">
        <w:rPr>
          <w:color w:val="auto"/>
        </w:rPr>
        <w:t xml:space="preserve"> </w:t>
      </w:r>
      <w:r w:rsidRPr="00624687">
        <w:rPr>
          <w:color w:val="auto"/>
        </w:rPr>
        <w:fldChar w:fldCharType="begin"/>
      </w:r>
      <w:r w:rsidRPr="00624687">
        <w:rPr>
          <w:color w:val="auto"/>
        </w:rPr>
        <w:instrText xml:space="preserve"> REF _Ref483755992 \w \h </w:instrText>
      </w:r>
      <w:r w:rsidRPr="00624687">
        <w:rPr>
          <w:color w:val="auto"/>
        </w:rPr>
      </w:r>
      <w:r w:rsidRPr="00624687">
        <w:rPr>
          <w:color w:val="auto"/>
        </w:rPr>
        <w:fldChar w:fldCharType="separate"/>
      </w:r>
      <w:r w:rsidR="009D2922" w:rsidRPr="00624687">
        <w:rPr>
          <w:color w:val="auto"/>
          <w:cs/>
        </w:rPr>
        <w:t>‎</w:t>
      </w:r>
      <w:r w:rsidR="009D2922" w:rsidRPr="00624687">
        <w:rPr>
          <w:color w:val="auto"/>
        </w:rPr>
        <w:t>2.7.3</w:t>
      </w:r>
      <w:r w:rsidRPr="00624687">
        <w:rPr>
          <w:color w:val="auto"/>
        </w:rPr>
        <w:fldChar w:fldCharType="end"/>
      </w:r>
      <w:r w:rsidRPr="00624687">
        <w:rPr>
          <w:color w:val="auto"/>
        </w:rPr>
        <w:t xml:space="preserve">. NOKs were used up to and including passage 3. </w:t>
      </w:r>
      <w:r w:rsidR="00150C31" w:rsidRPr="00624687">
        <w:rPr>
          <w:color w:val="auto"/>
        </w:rPr>
        <w:t xml:space="preserve">At least one vial of the newly prepared and cryopreserved i3T3 cells (described in section </w:t>
      </w:r>
      <w:r w:rsidR="00150C31" w:rsidRPr="00624687">
        <w:rPr>
          <w:color w:val="auto"/>
        </w:rPr>
        <w:fldChar w:fldCharType="begin"/>
      </w:r>
      <w:r w:rsidR="00150C31" w:rsidRPr="00624687">
        <w:rPr>
          <w:color w:val="auto"/>
        </w:rPr>
        <w:instrText xml:space="preserve"> REF _Ref494302263 \w \h </w:instrText>
      </w:r>
      <w:r w:rsidR="00150C31" w:rsidRPr="00624687">
        <w:rPr>
          <w:color w:val="auto"/>
        </w:rPr>
      </w:r>
      <w:r w:rsidR="00150C31" w:rsidRPr="00624687">
        <w:rPr>
          <w:color w:val="auto"/>
        </w:rPr>
        <w:fldChar w:fldCharType="separate"/>
      </w:r>
      <w:r w:rsidR="009D2922" w:rsidRPr="00624687">
        <w:rPr>
          <w:color w:val="auto"/>
          <w:cs/>
        </w:rPr>
        <w:t>‎</w:t>
      </w:r>
      <w:r w:rsidR="009D2922" w:rsidRPr="00624687">
        <w:rPr>
          <w:color w:val="auto"/>
        </w:rPr>
        <w:t>2.7.2</w:t>
      </w:r>
      <w:r w:rsidR="00150C31" w:rsidRPr="00624687">
        <w:rPr>
          <w:color w:val="auto"/>
        </w:rPr>
        <w:fldChar w:fldCharType="end"/>
      </w:r>
      <w:r w:rsidR="00150C31" w:rsidRPr="00624687">
        <w:rPr>
          <w:color w:val="auto"/>
        </w:rPr>
        <w:t xml:space="preserve">) </w:t>
      </w:r>
      <w:r w:rsidR="00FE5237" w:rsidRPr="00624687">
        <w:rPr>
          <w:color w:val="auto"/>
        </w:rPr>
        <w:t>were thawed and seeded i</w:t>
      </w:r>
      <w:r w:rsidR="00150C31" w:rsidRPr="00624687">
        <w:rPr>
          <w:color w:val="auto"/>
        </w:rPr>
        <w:t xml:space="preserve">nto </w:t>
      </w:r>
      <w:r w:rsidR="00FE5237" w:rsidRPr="00624687">
        <w:rPr>
          <w:color w:val="auto"/>
        </w:rPr>
        <w:t xml:space="preserve">each </w:t>
      </w:r>
      <w:r w:rsidR="00150C31" w:rsidRPr="00624687">
        <w:rPr>
          <w:color w:val="auto"/>
        </w:rPr>
        <w:t xml:space="preserve">tissue culture flask at the same density used for NOK cultivation. </w:t>
      </w:r>
      <w:r w:rsidR="00FE5237" w:rsidRPr="00624687">
        <w:rPr>
          <w:color w:val="auto"/>
        </w:rPr>
        <w:t>i3T3 can not proliferate and so die over a period of culture, they can also be selectively removed from NOK-containing flasks by incubation with EDTA as they are much less adherent to tissue plastic than NOK</w:t>
      </w:r>
      <w:r w:rsidR="00BC1ECE" w:rsidRPr="00624687">
        <w:rPr>
          <w:color w:val="auto"/>
        </w:rPr>
        <w:t xml:space="preserve"> </w:t>
      </w:r>
      <w:r w:rsidR="00BC1ECE" w:rsidRPr="00624687">
        <w:rPr>
          <w:color w:val="auto"/>
        </w:rPr>
        <w:fldChar w:fldCharType="begin"/>
      </w:r>
      <w:r w:rsidR="00BC1ECE" w:rsidRPr="00624687">
        <w:rPr>
          <w:color w:val="auto"/>
        </w:rPr>
        <w:instrText xml:space="preserve"> ADDIN EN.CITE &lt;EndNote&gt;&lt;Cite&gt;&lt;Author&gt;Rheinwald&lt;/Author&gt;&lt;Year&gt;1975&lt;/Year&gt;&lt;RecNum&gt;1053&lt;/RecNum&gt;&lt;DisplayText&gt;(Rheinwald and Green, 1975)&lt;/DisplayText&gt;&lt;record&gt;&lt;rec-number&gt;1053&lt;/rec-number&gt;&lt;foreign-keys&gt;&lt;key app="EN" db-id="wa25twppyx902le00tmv990mrttvw5s99sd0" timestamp="1479669681"&gt;1053&lt;/key&gt;&lt;/foreign-keys&gt;&lt;ref-type name="Journal Article"&gt;17&lt;/ref-type&gt;&lt;contributors&gt;&lt;authors&gt;&lt;author&gt;Rheinwald, J. G.&lt;/author&gt;&lt;author&gt;Green, H.&lt;/author&gt;&lt;/authors&gt;&lt;/contributors&gt;&lt;titles&gt;&lt;title&gt;Serial cultivation of strains of human epidermal keratinocytes: the formation of keratinizing colonies from single cells&lt;/title&gt;&lt;secondary-title&gt;Cell&lt;/secondary-title&gt;&lt;alt-title&gt;Cell&lt;/alt-title&gt;&lt;/titles&gt;&lt;periodical&gt;&lt;full-title&gt;Cell&lt;/full-title&gt;&lt;/periodical&gt;&lt;alt-periodical&gt;&lt;full-title&gt;Cell&lt;/full-title&gt;&lt;/alt-periodical&gt;&lt;pages&gt;331-43&lt;/pages&gt;&lt;volume&gt;6&lt;/volume&gt;&lt;number&gt;3&lt;/number&gt;&lt;edition&gt;1975/11/01&lt;/edition&gt;&lt;keywords&gt;&lt;keyword&gt;Age Factors&lt;/keyword&gt;&lt;keyword&gt;Cell Division/drug effects&lt;/keyword&gt;&lt;keyword&gt;Cell Line&lt;/keyword&gt;&lt;keyword&gt;Clone Cells/metabolism&lt;/keyword&gt;&lt;keyword&gt;Epidermis/*cytology/metabolism&lt;/keyword&gt;&lt;keyword&gt;Humans&lt;/keyword&gt;&lt;keyword&gt;Hydrocortisone/pharmacology&lt;/keyword&gt;&lt;keyword&gt;Karyotyping&lt;/keyword&gt;&lt;keyword&gt;Keratins/*biosynthesis&lt;/keyword&gt;&lt;/keywords&gt;&lt;dates&gt;&lt;year&gt;1975&lt;/year&gt;&lt;pub-dates&gt;&lt;date&gt;Nov&lt;/date&gt;&lt;/pub-dates&gt;&lt;/dates&gt;&lt;isbn&gt;0092-8674 (Print)&amp;#xD;0092-8674&lt;/isbn&gt;&lt;accession-num&gt;1052771&lt;/accession-num&gt;&lt;urls&gt;&lt;/urls&gt;&lt;remote-database-provider&gt;NLM&lt;/remote-database-provider&gt;&lt;language&gt;Eng&lt;/language&gt;&lt;/record&gt;&lt;/Cite&gt;&lt;/EndNote&gt;</w:instrText>
      </w:r>
      <w:r w:rsidR="00BC1ECE" w:rsidRPr="00624687">
        <w:rPr>
          <w:color w:val="auto"/>
        </w:rPr>
        <w:fldChar w:fldCharType="separate"/>
      </w:r>
      <w:r w:rsidR="00BC1ECE" w:rsidRPr="00624687">
        <w:rPr>
          <w:noProof/>
          <w:color w:val="auto"/>
        </w:rPr>
        <w:t>(Rheinwald and Green, 1975)</w:t>
      </w:r>
      <w:r w:rsidR="00BC1ECE" w:rsidRPr="00624687">
        <w:rPr>
          <w:color w:val="auto"/>
        </w:rPr>
        <w:fldChar w:fldCharType="end"/>
      </w:r>
      <w:r w:rsidR="00FE5237" w:rsidRPr="00624687">
        <w:rPr>
          <w:color w:val="auto"/>
        </w:rPr>
        <w:t xml:space="preserve">. </w:t>
      </w:r>
      <w:r w:rsidR="00BB2C03" w:rsidRPr="00624687">
        <w:rPr>
          <w:color w:val="auto"/>
        </w:rPr>
        <w:t xml:space="preserve">NOKs </w:t>
      </w:r>
      <w:r w:rsidR="00BC258E" w:rsidRPr="00624687">
        <w:rPr>
          <w:color w:val="auto"/>
        </w:rPr>
        <w:t xml:space="preserve">used in </w:t>
      </w:r>
      <w:r w:rsidR="007674D6" w:rsidRPr="00624687">
        <w:rPr>
          <w:color w:val="auto"/>
        </w:rPr>
        <w:t xml:space="preserve">the </w:t>
      </w:r>
      <w:r w:rsidR="00FE5237" w:rsidRPr="00624687">
        <w:rPr>
          <w:color w:val="auto"/>
        </w:rPr>
        <w:t>experimental work of this study</w:t>
      </w:r>
      <w:r w:rsidR="00BC258E" w:rsidRPr="00624687">
        <w:rPr>
          <w:color w:val="auto"/>
        </w:rPr>
        <w:t xml:space="preserve"> were </w:t>
      </w:r>
      <w:r w:rsidR="00FE5237" w:rsidRPr="00624687">
        <w:rPr>
          <w:color w:val="auto"/>
        </w:rPr>
        <w:t xml:space="preserve">used when i3T3 cells </w:t>
      </w:r>
      <w:r w:rsidR="007674D6" w:rsidRPr="00624687">
        <w:rPr>
          <w:color w:val="auto"/>
        </w:rPr>
        <w:t xml:space="preserve">were removed by natural cell death and by EDTA treatment. </w:t>
      </w:r>
      <w:r w:rsidR="00BC258E" w:rsidRPr="00624687">
        <w:rPr>
          <w:color w:val="auto"/>
        </w:rPr>
        <w:t>Additionally, t</w:t>
      </w:r>
      <w:r w:rsidR="00BB2C03" w:rsidRPr="00624687">
        <w:rPr>
          <w:color w:val="auto"/>
        </w:rPr>
        <w:t xml:space="preserve">he use of </w:t>
      </w:r>
      <w:r w:rsidR="00AC40B5" w:rsidRPr="00624687">
        <w:rPr>
          <w:color w:val="auto"/>
        </w:rPr>
        <w:t xml:space="preserve">anti-human antibodies </w:t>
      </w:r>
      <w:r w:rsidR="00A65E20" w:rsidRPr="00624687">
        <w:rPr>
          <w:color w:val="auto"/>
        </w:rPr>
        <w:t xml:space="preserve">(protein studies) and </w:t>
      </w:r>
      <w:r w:rsidR="007674D6" w:rsidRPr="00624687">
        <w:rPr>
          <w:color w:val="auto"/>
        </w:rPr>
        <w:t xml:space="preserve">human specific </w:t>
      </w:r>
      <w:r w:rsidR="00A65E20" w:rsidRPr="00624687">
        <w:rPr>
          <w:color w:val="auto"/>
        </w:rPr>
        <w:t xml:space="preserve">primers (mRNA studies) </w:t>
      </w:r>
      <w:r w:rsidR="00BC258E" w:rsidRPr="00624687">
        <w:rPr>
          <w:color w:val="auto"/>
        </w:rPr>
        <w:t>allowed more specific targeting of human markers</w:t>
      </w:r>
      <w:r w:rsidR="00AC40B5" w:rsidRPr="00624687">
        <w:rPr>
          <w:color w:val="auto"/>
        </w:rPr>
        <w:t xml:space="preserve"> in experiments requiring NOK sample</w:t>
      </w:r>
      <w:r w:rsidR="007674D6" w:rsidRPr="00624687">
        <w:rPr>
          <w:color w:val="auto"/>
        </w:rPr>
        <w:t>s</w:t>
      </w:r>
      <w:r w:rsidR="00AC40B5" w:rsidRPr="00624687">
        <w:rPr>
          <w:color w:val="auto"/>
        </w:rPr>
        <w:t xml:space="preserve"> (Protein/RNA) </w:t>
      </w:r>
      <w:r w:rsidR="007674D6" w:rsidRPr="00624687">
        <w:rPr>
          <w:color w:val="auto"/>
        </w:rPr>
        <w:t>thus</w:t>
      </w:r>
      <w:r w:rsidR="00BC258E" w:rsidRPr="00624687">
        <w:rPr>
          <w:color w:val="auto"/>
        </w:rPr>
        <w:t xml:space="preserve"> avoiding bias </w:t>
      </w:r>
      <w:r w:rsidR="00AC40B5" w:rsidRPr="00624687">
        <w:rPr>
          <w:color w:val="auto"/>
        </w:rPr>
        <w:t>resulting</w:t>
      </w:r>
      <w:r w:rsidR="00AC40B5" w:rsidRPr="007B7DFC">
        <w:t xml:space="preserve"> from potential contamination with i3T3 cells.</w:t>
      </w:r>
    </w:p>
    <w:p w14:paraId="223E3C33" w14:textId="77777777" w:rsidR="00560279" w:rsidRPr="00624687" w:rsidRDefault="00560279" w:rsidP="00560279">
      <w:pPr>
        <w:rPr>
          <w:color w:val="auto"/>
        </w:rPr>
      </w:pPr>
    </w:p>
    <w:p w14:paraId="48982E31" w14:textId="3FCA8EE3" w:rsidR="00560279" w:rsidRPr="00624687" w:rsidRDefault="00560279" w:rsidP="00560279">
      <w:pPr>
        <w:pStyle w:val="Heading2"/>
        <w:rPr>
          <w:color w:val="auto"/>
        </w:rPr>
      </w:pPr>
      <w:bookmarkStart w:id="233" w:name="_Toc483837220"/>
      <w:bookmarkStart w:id="234" w:name="_Toc488167561"/>
      <w:bookmarkStart w:id="235" w:name="_Toc497199141"/>
      <w:r w:rsidRPr="00624687">
        <w:rPr>
          <w:color w:val="auto"/>
        </w:rPr>
        <w:t>Isolation of total RNA</w:t>
      </w:r>
      <w:bookmarkEnd w:id="233"/>
      <w:bookmarkEnd w:id="234"/>
      <w:bookmarkEnd w:id="235"/>
    </w:p>
    <w:p w14:paraId="1F04CFCB" w14:textId="4617F475" w:rsidR="00560279" w:rsidRPr="00624687" w:rsidRDefault="00560279" w:rsidP="009D1453">
      <w:pPr>
        <w:rPr>
          <w:color w:val="auto"/>
        </w:rPr>
      </w:pPr>
      <w:r w:rsidRPr="00624687">
        <w:rPr>
          <w:color w:val="auto"/>
        </w:rPr>
        <w:t>Total RNA was isolated and purified from cultured cells using an ISOLATE II RNA Mini Kit (Bioline)</w:t>
      </w:r>
      <w:r w:rsidR="009D1453" w:rsidRPr="00624687">
        <w:rPr>
          <w:color w:val="auto"/>
        </w:rPr>
        <w:t xml:space="preserve"> </w:t>
      </w:r>
      <w:r w:rsidR="009D1453" w:rsidRPr="00624687">
        <w:rPr>
          <w:color w:val="auto"/>
        </w:rPr>
        <w:fldChar w:fldCharType="begin"/>
      </w:r>
      <w:r w:rsidR="009D1453" w:rsidRPr="00624687">
        <w:rPr>
          <w:color w:val="auto"/>
        </w:rPr>
        <w:instrText xml:space="preserve"> ADDIN EN.CITE &lt;EndNote&gt;&lt;Cite&gt;&lt;Author&gt;Juhas&lt;/Author&gt;&lt;Year&gt;2014&lt;/Year&gt;&lt;RecNum&gt;1611&lt;/RecNum&gt;&lt;DisplayText&gt;(Juhas et al., 2014)&lt;/DisplayText&gt;&lt;record&gt;&lt;rec-number&gt;1611&lt;/rec-number&gt;&lt;foreign-keys&gt;&lt;key app="EN" db-id="wa25twppyx902le00tmv990mrttvw5s99sd0" timestamp="1507578509"&gt;1611&lt;/key&gt;&lt;/foreign-keys&gt;&lt;ref-type name="Journal Article"&gt;17&lt;/ref-type&gt;&lt;contributors&gt;&lt;authors&gt;&lt;author&gt;Juhas, Mario&lt;/author&gt;&lt;author&gt;Evans, Lewis D. B.&lt;/author&gt;&lt;author&gt;Frost, Joe&lt;/author&gt;&lt;author&gt;Davenport, Peter W.&lt;/author&gt;&lt;author&gt;Yarkoni, Orr&lt;/author&gt;&lt;author&gt;Fraser, Gillian M.&lt;/author&gt;&lt;author&gt;Ajioka, James W.&lt;/author&gt;&lt;/authors&gt;&lt;/contributors&gt;&lt;titles&gt;&lt;title&gt;Escherichia coli Flagellar Genes as Target Sites for Integration and Expression of Genetic Circuits&lt;/title&gt;&lt;secondary-title&gt;PLOS ONE&lt;/secondary-title&gt;&lt;/titles&gt;&lt;periodical&gt;&lt;full-title&gt;PLoS One&lt;/full-title&gt;&lt;abbr-1&gt;PloS one&lt;/abbr-1&gt;&lt;/periodical&gt;&lt;pages&gt;e111451&lt;/pages&gt;&lt;volume&gt;9&lt;/volume&gt;&lt;number&gt;10&lt;/number&gt;&lt;dates&gt;&lt;year&gt;2014&lt;/year&gt;&lt;/dates&gt;&lt;publisher&gt;Public Library of Science&lt;/publisher&gt;&lt;urls&gt;&lt;related-urls&gt;&lt;url&gt;https://doi.org/10.1371/journal.pone.0111451&lt;/url&gt;&lt;/related-urls&gt;&lt;/urls&gt;&lt;electronic-resource-num&gt;10.1371/journal.pone.0111451&lt;/electronic-resource-num&gt;&lt;/record&gt;&lt;/Cite&gt;&lt;/EndNote&gt;</w:instrText>
      </w:r>
      <w:r w:rsidR="009D1453" w:rsidRPr="00624687">
        <w:rPr>
          <w:color w:val="auto"/>
        </w:rPr>
        <w:fldChar w:fldCharType="separate"/>
      </w:r>
      <w:r w:rsidR="009D1453" w:rsidRPr="00624687">
        <w:rPr>
          <w:noProof/>
          <w:color w:val="auto"/>
        </w:rPr>
        <w:t>(Juhas et al., 2014)</w:t>
      </w:r>
      <w:r w:rsidR="009D1453" w:rsidRPr="00624687">
        <w:rPr>
          <w:color w:val="auto"/>
        </w:rPr>
        <w:fldChar w:fldCharType="end"/>
      </w:r>
      <w:r w:rsidRPr="00624687">
        <w:rPr>
          <w:color w:val="auto"/>
        </w:rPr>
        <w:t xml:space="preserve">, according to the manufacturer’s instructions. Cells cultured to 70% confluence in a tissue culture flask were trypsinized, counted and centrifuged to produce a cell pellet. 350 μL Lysis Buffer RLY and 3.5 μL </w:t>
      </w:r>
      <w:r w:rsidR="00882170" w:rsidRPr="00624687">
        <w:rPr>
          <w:color w:val="auto"/>
        </w:rPr>
        <w:t>β-Mercaptoethanol (β-ME)</w:t>
      </w:r>
      <w:r w:rsidRPr="00624687">
        <w:rPr>
          <w:color w:val="auto"/>
        </w:rPr>
        <w:t xml:space="preserve"> were added to the cell pellet (up to 5x10</w:t>
      </w:r>
      <w:r w:rsidRPr="00624687">
        <w:rPr>
          <w:color w:val="auto"/>
          <w:vertAlign w:val="superscript"/>
        </w:rPr>
        <w:t>6</w:t>
      </w:r>
      <w:r w:rsidRPr="00624687">
        <w:rPr>
          <w:color w:val="auto"/>
        </w:rPr>
        <w:t xml:space="preserve"> cells) and vortexed vigorously. The lysate was filtered by loading it in an ISOLATE II filter placed in a 2 mL collection tube and centrifuged for 1 minute at 11,000 x g. The filter was discarded and 350 μL ethanol (70%) added to the </w:t>
      </w:r>
      <w:r w:rsidR="00882170" w:rsidRPr="00624687">
        <w:rPr>
          <w:color w:val="auto"/>
        </w:rPr>
        <w:t>homogenis</w:t>
      </w:r>
      <w:r w:rsidRPr="00624687">
        <w:rPr>
          <w:color w:val="auto"/>
        </w:rPr>
        <w:t xml:space="preserve">ed lysate. The lysate then was loaded into ISOLATE II RNA Mini Column placed in a 2 mL collection tube and centrifuged for 30 seconds at 11,000 x g.  The column was then placed in a new 2 mL collection tube and 350 μL Membrane Desalting Buffer added and centrifuged at 11,000 x g for 1 minute to dry the membrane. Then 95 μL DNase I reaction mixture (prepared by adding 10 μL reconstituted DNase I to 90 μL Reaction Buffer for DNase I) was applied directly onto the centre of the silica membrane and incubated at room temperature for 15 </w:t>
      </w:r>
      <w:r w:rsidRPr="00624687">
        <w:rPr>
          <w:color w:val="auto"/>
        </w:rPr>
        <w:lastRenderedPageBreak/>
        <w:t>minutes to digest the DNA. The silica membrane was washed once with Wash Buffer RW1 and centrifuged for 30 seconds at 11,000 x g. The wash step was repeated twice with Wash Buffer RW2. In the final wash, the column was centrifuged for 2 minutes at 11,000 x g to dry the membrane completely. The column was placed into a nuclease-free 1.5 mL collection tube and 60 μL RNase-free water added directly onto the centre of the silica membrane and centrifuged at 11,000 x g for 1 minute, the concentration of the resu</w:t>
      </w:r>
      <w:r w:rsidR="00882170" w:rsidRPr="00624687">
        <w:rPr>
          <w:color w:val="auto"/>
        </w:rPr>
        <w:t>lting RNA was measured using</w:t>
      </w:r>
      <w:r w:rsidRPr="00624687">
        <w:rPr>
          <w:color w:val="auto"/>
        </w:rPr>
        <w:t xml:space="preserve"> NanoDrop 1000 spectrophotometer</w:t>
      </w:r>
      <w:r w:rsidR="00882170" w:rsidRPr="00624687">
        <w:rPr>
          <w:color w:val="auto"/>
        </w:rPr>
        <w:t xml:space="preserve"> (Thermo Scientific)</w:t>
      </w:r>
      <w:r w:rsidRPr="00624687">
        <w:rPr>
          <w:color w:val="auto"/>
        </w:rPr>
        <w:t>, using 1.5 µL of the sample. T</w:t>
      </w:r>
      <w:r w:rsidR="00882170" w:rsidRPr="00624687">
        <w:rPr>
          <w:color w:val="auto"/>
        </w:rPr>
        <w:t>otal RNA with a 260/280nm ratio</w:t>
      </w:r>
      <w:r w:rsidRPr="00624687">
        <w:rPr>
          <w:color w:val="auto"/>
        </w:rPr>
        <w:t xml:space="preserve"> of ~ 2.0 were used for cDNA synthesis. Samples were stored at -80°C until use.</w:t>
      </w:r>
    </w:p>
    <w:p w14:paraId="5FC63277" w14:textId="77777777" w:rsidR="00AC732A" w:rsidRPr="00624687" w:rsidRDefault="00AC732A" w:rsidP="00D76187">
      <w:pPr>
        <w:rPr>
          <w:color w:val="auto"/>
        </w:rPr>
      </w:pPr>
    </w:p>
    <w:p w14:paraId="16A45333" w14:textId="1816BCC4" w:rsidR="00560279" w:rsidRPr="00624687" w:rsidRDefault="00560279" w:rsidP="00560279">
      <w:pPr>
        <w:pStyle w:val="Heading2"/>
        <w:rPr>
          <w:color w:val="auto"/>
        </w:rPr>
      </w:pPr>
      <w:bookmarkStart w:id="236" w:name="_Toc483837221"/>
      <w:bookmarkStart w:id="237" w:name="_Toc488167562"/>
      <w:bookmarkStart w:id="238" w:name="_Toc497199142"/>
      <w:r w:rsidRPr="00624687">
        <w:rPr>
          <w:color w:val="auto"/>
        </w:rPr>
        <w:t>cDNA Reverse Transcription</w:t>
      </w:r>
      <w:bookmarkEnd w:id="236"/>
      <w:bookmarkEnd w:id="237"/>
      <w:bookmarkEnd w:id="238"/>
    </w:p>
    <w:p w14:paraId="391884B3" w14:textId="1DA860E1" w:rsidR="00560279" w:rsidRPr="00624687" w:rsidRDefault="00560279" w:rsidP="0012330C">
      <w:pPr>
        <w:rPr>
          <w:color w:val="auto"/>
        </w:rPr>
      </w:pPr>
      <w:r w:rsidRPr="00624687">
        <w:rPr>
          <w:color w:val="auto"/>
        </w:rPr>
        <w:t>High-Capacity cDNA Reverse Transcription Kit (Applied Biosystems) was used for the quantitative conversion of 1 µg of total RNA to single-stranded cDNA in a single 20 µL reaction in accordance with the manufacturer’s instructions</w:t>
      </w:r>
      <w:r w:rsidR="00C91A64" w:rsidRPr="00624687">
        <w:rPr>
          <w:color w:val="auto"/>
        </w:rPr>
        <w:t xml:space="preserve"> </w:t>
      </w:r>
      <w:r w:rsidR="00C91A64" w:rsidRPr="00624687">
        <w:rPr>
          <w:color w:val="auto"/>
        </w:rPr>
        <w:fldChar w:fldCharType="begin"/>
      </w:r>
      <w:r w:rsidR="00C91A64" w:rsidRPr="00624687">
        <w:rPr>
          <w:color w:val="auto"/>
        </w:rPr>
        <w:instrText xml:space="preserve"> ADDIN EN.CITE &lt;EndNote&gt;&lt;Cite&gt;&lt;Author&gt;Lydolph&lt;/Author&gt;&lt;Year&gt;2009&lt;/Year&gt;&lt;RecNum&gt;1612&lt;/RecNum&gt;&lt;DisplayText&gt;(Lydolph et al., 2009)&lt;/DisplayText&gt;&lt;record&gt;&lt;rec-number&gt;1612&lt;/rec-number&gt;&lt;foreign-keys&gt;&lt;key app="EN" db-id="wa25twppyx902le00tmv990mrttvw5s99sd0" timestamp="1507578778"&gt;1612&lt;/key&gt;&lt;/foreign-keys&gt;&lt;ref-type name="Journal Article"&gt;17&lt;/ref-type&gt;&lt;contributors&gt;&lt;authors&gt;&lt;author&gt;Lydolph, Magnus C.&lt;/author&gt;&lt;author&gt;Morgan-Fisher, Marie&lt;/author&gt;&lt;author&gt;Høye, Anette M.&lt;/author&gt;&lt;author&gt;Couchman, John R.&lt;/author&gt;&lt;author&gt;Wewer, Ulla M.&lt;/author&gt;&lt;author&gt;Yoneda, Atsuko&lt;/author&gt;&lt;/authors&gt;&lt;/contributors&gt;&lt;titles&gt;&lt;title&gt;α9β1 Integrin in melanoma cells can signal different adhesion states for migration and anchorage&lt;/title&gt;&lt;secondary-title&gt;Experimental Cell Research&lt;/secondary-title&gt;&lt;/titles&gt;&lt;periodical&gt;&lt;full-title&gt;Exp Cell Res&lt;/full-title&gt;&lt;abbr-1&gt;Experimental cell research&lt;/abbr-1&gt;&lt;/periodical&gt;&lt;pages&gt;3312-3324&lt;/pages&gt;&lt;volume&gt;315&lt;/volume&gt;&lt;number&gt;19&lt;/number&gt;&lt;keywords&gt;&lt;keyword&gt;α9β1 integrin&lt;/keyword&gt;&lt;keyword&gt;Cell migration&lt;/keyword&gt;&lt;keyword&gt;Focal adhesion&lt;/keyword&gt;&lt;keyword&gt;Cytoskeleton&lt;/keyword&gt;&lt;keyword&gt;Small GTPase&lt;/keyword&gt;&lt;keyword&gt;ADAM12&lt;/keyword&gt;&lt;/keywords&gt;&lt;dates&gt;&lt;year&gt;2009&lt;/year&gt;&lt;pub-dates&gt;&lt;date&gt;2009/11/15/&lt;/date&gt;&lt;/pub-dates&gt;&lt;/dates&gt;&lt;isbn&gt;0014-4827&lt;/isbn&gt;&lt;urls&gt;&lt;related-urls&gt;&lt;url&gt;http://www.sciencedirect.com/science/article/pii/S0014482709004121&lt;/url&gt;&lt;/related-urls&gt;&lt;/urls&gt;&lt;electronic-resource-num&gt;https://doi.org/10.1016/j.yexcr.2009.09.022&lt;/electronic-resource-num&gt;&lt;/record&gt;&lt;/Cite&gt;&lt;/EndNote&gt;</w:instrText>
      </w:r>
      <w:r w:rsidR="00C91A64" w:rsidRPr="00624687">
        <w:rPr>
          <w:color w:val="auto"/>
        </w:rPr>
        <w:fldChar w:fldCharType="separate"/>
      </w:r>
      <w:r w:rsidR="00C91A64" w:rsidRPr="00624687">
        <w:rPr>
          <w:noProof/>
          <w:color w:val="auto"/>
        </w:rPr>
        <w:t>(Lydolph et al., 2009)</w:t>
      </w:r>
      <w:r w:rsidR="00C91A64" w:rsidRPr="00624687">
        <w:rPr>
          <w:color w:val="auto"/>
        </w:rPr>
        <w:fldChar w:fldCharType="end"/>
      </w:r>
      <w:r w:rsidRPr="00624687">
        <w:rPr>
          <w:color w:val="auto"/>
        </w:rPr>
        <w:t xml:space="preserve">. Ten μL 2 x RT master mix for a 20 μL reaction was prepared by adding 2 μL 10 x RT buffer, 0.8 μL 25 x dNTP mix, 2 μL 10 x RT random primers, 1 μL MultiScribe reverse transcriptase and 4.2 μL nuclease-free water. According to the number of reactions to be conducted, the correct volume of master mix components were calculated and mixed then placed on ice. Ten μL of 2 x RT master mix were transfered into RNase-free microcentrifuge tubes. A volume of of RNA sample (containing 1 μg total RNA) was added into the tube and mixed well by pipetting. The microcentrifuge tubes were further subject to brief centrifuge to spin down the content and to eliminate any air bubbles. The tubes were placed on ice until loading into the thermal cycler that was programmed as shown in </w:t>
      </w:r>
      <w:r w:rsidRPr="00624687">
        <w:rPr>
          <w:color w:val="auto"/>
        </w:rPr>
        <w:fldChar w:fldCharType="begin"/>
      </w:r>
      <w:r w:rsidRPr="00624687">
        <w:rPr>
          <w:color w:val="auto"/>
        </w:rPr>
        <w:instrText xml:space="preserve"> REF _Ref486074211 \h </w:instrText>
      </w:r>
      <w:r w:rsidRPr="00624687">
        <w:rPr>
          <w:color w:val="auto"/>
        </w:rPr>
      </w:r>
      <w:r w:rsidRPr="00624687">
        <w:rPr>
          <w:color w:val="auto"/>
        </w:rPr>
        <w:fldChar w:fldCharType="separate"/>
      </w:r>
      <w:r w:rsidR="009D2922" w:rsidRPr="00624687">
        <w:rPr>
          <w:color w:val="auto"/>
        </w:rPr>
        <w:t xml:space="preserve">Table </w:t>
      </w:r>
      <w:r w:rsidR="009D2922" w:rsidRPr="00624687">
        <w:rPr>
          <w:noProof/>
          <w:color w:val="auto"/>
          <w:cs/>
        </w:rPr>
        <w:t>‎</w:t>
      </w:r>
      <w:r w:rsidR="009D2922" w:rsidRPr="00624687">
        <w:rPr>
          <w:noProof/>
          <w:color w:val="auto"/>
        </w:rPr>
        <w:t>2</w:t>
      </w:r>
      <w:r w:rsidR="009D2922" w:rsidRPr="00624687">
        <w:rPr>
          <w:color w:val="auto"/>
        </w:rPr>
        <w:t>.</w:t>
      </w:r>
      <w:r w:rsidR="009D2922" w:rsidRPr="00624687">
        <w:rPr>
          <w:noProof/>
          <w:color w:val="auto"/>
        </w:rPr>
        <w:t>4</w:t>
      </w:r>
      <w:r w:rsidRPr="00624687">
        <w:rPr>
          <w:color w:val="auto"/>
        </w:rPr>
        <w:fldChar w:fldCharType="end"/>
      </w:r>
      <w:r w:rsidRPr="00624687">
        <w:rPr>
          <w:color w:val="auto"/>
        </w:rPr>
        <w:t>. The resulting cDNA samples were stored at -20°C until use.</w:t>
      </w:r>
    </w:p>
    <w:p w14:paraId="7CA79134" w14:textId="77777777" w:rsidR="00560279" w:rsidRPr="00624687" w:rsidRDefault="00560279" w:rsidP="00560279">
      <w:pPr>
        <w:rPr>
          <w:color w:val="auto"/>
        </w:rPr>
      </w:pPr>
    </w:p>
    <w:p w14:paraId="437A7159" w14:textId="0B368A04" w:rsidR="00560279" w:rsidRPr="00624687" w:rsidRDefault="00560279">
      <w:pPr>
        <w:pStyle w:val="Caption"/>
      </w:pPr>
      <w:bookmarkStart w:id="239" w:name="_Ref486074211"/>
      <w:bookmarkStart w:id="240" w:name="_Toc497199274"/>
      <w:r w:rsidRPr="00624687">
        <w:t xml:space="preserve">Table </w:t>
      </w:r>
      <w:r w:rsidR="00245A3D" w:rsidRPr="00624687">
        <w:fldChar w:fldCharType="begin"/>
      </w:r>
      <w:r w:rsidR="00245A3D" w:rsidRPr="00624687">
        <w:instrText xml:space="preserve"> STYLEREF 1 \s </w:instrText>
      </w:r>
      <w:r w:rsidR="00245A3D" w:rsidRPr="00624687">
        <w:fldChar w:fldCharType="separate"/>
      </w:r>
      <w:r w:rsidR="009D2922" w:rsidRPr="00624687">
        <w:rPr>
          <w:noProof/>
          <w:cs/>
        </w:rPr>
        <w:t>‎</w:t>
      </w:r>
      <w:r w:rsidR="009D2922" w:rsidRPr="00624687">
        <w:rPr>
          <w:noProof/>
        </w:rPr>
        <w:t>2</w:t>
      </w:r>
      <w:r w:rsidR="00245A3D" w:rsidRPr="00624687">
        <w:fldChar w:fldCharType="end"/>
      </w:r>
      <w:r w:rsidR="00245A3D" w:rsidRPr="00624687">
        <w:t>.</w:t>
      </w:r>
      <w:r w:rsidR="00245A3D" w:rsidRPr="00624687">
        <w:fldChar w:fldCharType="begin"/>
      </w:r>
      <w:r w:rsidR="00245A3D" w:rsidRPr="00624687">
        <w:instrText xml:space="preserve"> SEQ Table \* ARABIC \s 1 </w:instrText>
      </w:r>
      <w:r w:rsidR="00245A3D" w:rsidRPr="00624687">
        <w:fldChar w:fldCharType="separate"/>
      </w:r>
      <w:r w:rsidR="009D2922" w:rsidRPr="00624687">
        <w:rPr>
          <w:noProof/>
        </w:rPr>
        <w:t>4</w:t>
      </w:r>
      <w:r w:rsidR="00245A3D" w:rsidRPr="00624687">
        <w:fldChar w:fldCharType="end"/>
      </w:r>
      <w:bookmarkEnd w:id="239"/>
      <w:r w:rsidRPr="00624687">
        <w:t xml:space="preserve"> </w:t>
      </w:r>
      <w:r w:rsidR="00A0054D" w:rsidRPr="00624687">
        <w:t>T</w:t>
      </w:r>
      <w:r w:rsidRPr="00624687">
        <w:t>hermal cycler settings used in cDNA production.</w:t>
      </w:r>
      <w:bookmarkEnd w:id="240"/>
    </w:p>
    <w:tbl>
      <w:tblPr>
        <w:tblStyle w:val="ListTable21"/>
        <w:tblW w:w="0" w:type="auto"/>
        <w:jc w:val="center"/>
        <w:tblLook w:val="04A0" w:firstRow="1" w:lastRow="0" w:firstColumn="1" w:lastColumn="0" w:noHBand="0" w:noVBand="1"/>
      </w:tblPr>
      <w:tblGrid>
        <w:gridCol w:w="1985"/>
        <w:gridCol w:w="1276"/>
        <w:gridCol w:w="1134"/>
        <w:gridCol w:w="1121"/>
        <w:gridCol w:w="863"/>
      </w:tblGrid>
      <w:tr w:rsidR="007B7DFC" w:rsidRPr="00624687" w14:paraId="4BEEF7AB" w14:textId="77777777" w:rsidTr="00D341F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Pr>
          <w:p w14:paraId="4B5B4E1B" w14:textId="77777777" w:rsidR="00560279" w:rsidRPr="00624687" w:rsidRDefault="00560279" w:rsidP="00ED71EA">
            <w:pPr>
              <w:rPr>
                <w:rFonts w:asciiTheme="majorBidi" w:hAnsiTheme="majorBidi"/>
              </w:rPr>
            </w:pPr>
          </w:p>
        </w:tc>
        <w:tc>
          <w:tcPr>
            <w:tcW w:w="1276" w:type="dxa"/>
          </w:tcPr>
          <w:p w14:paraId="08D0356F" w14:textId="77777777" w:rsidR="00560279" w:rsidRPr="00624687" w:rsidRDefault="00560279" w:rsidP="00ED71EA">
            <w:pPr>
              <w:cnfStyle w:val="100000000000" w:firstRow="1" w:lastRow="0" w:firstColumn="0" w:lastColumn="0" w:oddVBand="0" w:evenVBand="0" w:oddHBand="0" w:evenHBand="0" w:firstRowFirstColumn="0" w:firstRowLastColumn="0" w:lastRowFirstColumn="0" w:lastRowLastColumn="0"/>
              <w:rPr>
                <w:rFonts w:asciiTheme="majorBidi" w:hAnsiTheme="majorBidi"/>
              </w:rPr>
            </w:pPr>
            <w:r w:rsidRPr="00624687">
              <w:rPr>
                <w:rFonts w:asciiTheme="majorBidi" w:hAnsiTheme="majorBidi"/>
              </w:rPr>
              <w:t>Step 1</w:t>
            </w:r>
          </w:p>
        </w:tc>
        <w:tc>
          <w:tcPr>
            <w:tcW w:w="1134" w:type="dxa"/>
          </w:tcPr>
          <w:p w14:paraId="369E8BB6" w14:textId="77777777" w:rsidR="00560279" w:rsidRPr="00624687" w:rsidRDefault="00560279" w:rsidP="00ED71EA">
            <w:pPr>
              <w:cnfStyle w:val="100000000000" w:firstRow="1" w:lastRow="0" w:firstColumn="0" w:lastColumn="0" w:oddVBand="0" w:evenVBand="0" w:oddHBand="0" w:evenHBand="0" w:firstRowFirstColumn="0" w:firstRowLastColumn="0" w:lastRowFirstColumn="0" w:lastRowLastColumn="0"/>
              <w:rPr>
                <w:rFonts w:asciiTheme="majorBidi" w:hAnsiTheme="majorBidi"/>
              </w:rPr>
            </w:pPr>
            <w:r w:rsidRPr="00624687">
              <w:rPr>
                <w:rFonts w:asciiTheme="majorBidi" w:hAnsiTheme="majorBidi"/>
              </w:rPr>
              <w:t>Step 2</w:t>
            </w:r>
          </w:p>
        </w:tc>
        <w:tc>
          <w:tcPr>
            <w:tcW w:w="1121" w:type="dxa"/>
          </w:tcPr>
          <w:p w14:paraId="7B629B48" w14:textId="77777777" w:rsidR="00560279" w:rsidRPr="00624687" w:rsidRDefault="00560279" w:rsidP="00ED71EA">
            <w:pPr>
              <w:cnfStyle w:val="100000000000" w:firstRow="1" w:lastRow="0" w:firstColumn="0" w:lastColumn="0" w:oddVBand="0" w:evenVBand="0" w:oddHBand="0" w:evenHBand="0" w:firstRowFirstColumn="0" w:firstRowLastColumn="0" w:lastRowFirstColumn="0" w:lastRowLastColumn="0"/>
              <w:rPr>
                <w:rFonts w:asciiTheme="majorBidi" w:hAnsiTheme="majorBidi"/>
              </w:rPr>
            </w:pPr>
            <w:r w:rsidRPr="00624687">
              <w:rPr>
                <w:rFonts w:asciiTheme="majorBidi" w:hAnsiTheme="majorBidi"/>
              </w:rPr>
              <w:t>Step 3</w:t>
            </w:r>
          </w:p>
        </w:tc>
        <w:tc>
          <w:tcPr>
            <w:tcW w:w="863" w:type="dxa"/>
          </w:tcPr>
          <w:p w14:paraId="10EC1504" w14:textId="77777777" w:rsidR="00560279" w:rsidRPr="00624687" w:rsidRDefault="00560279" w:rsidP="00ED71EA">
            <w:pPr>
              <w:cnfStyle w:val="100000000000" w:firstRow="1" w:lastRow="0" w:firstColumn="0" w:lastColumn="0" w:oddVBand="0" w:evenVBand="0" w:oddHBand="0" w:evenHBand="0" w:firstRowFirstColumn="0" w:firstRowLastColumn="0" w:lastRowFirstColumn="0" w:lastRowLastColumn="0"/>
              <w:rPr>
                <w:rFonts w:asciiTheme="majorBidi" w:hAnsiTheme="majorBidi"/>
              </w:rPr>
            </w:pPr>
            <w:r w:rsidRPr="00624687">
              <w:rPr>
                <w:rFonts w:asciiTheme="majorBidi" w:hAnsiTheme="majorBidi"/>
              </w:rPr>
              <w:t>Step 4</w:t>
            </w:r>
          </w:p>
        </w:tc>
      </w:tr>
      <w:tr w:rsidR="007B7DFC" w:rsidRPr="00624687" w14:paraId="7CAC186F" w14:textId="77777777" w:rsidTr="00D341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Pr>
          <w:p w14:paraId="29A04452" w14:textId="77777777" w:rsidR="00560279" w:rsidRPr="00624687" w:rsidRDefault="00560279" w:rsidP="00ED71EA">
            <w:pPr>
              <w:rPr>
                <w:rFonts w:asciiTheme="majorBidi" w:hAnsiTheme="majorBidi"/>
              </w:rPr>
            </w:pPr>
            <w:r w:rsidRPr="00624687">
              <w:rPr>
                <w:rFonts w:asciiTheme="majorBidi" w:hAnsiTheme="majorBidi"/>
              </w:rPr>
              <w:t>Temperature (</w:t>
            </w:r>
            <w:r w:rsidRPr="00624687">
              <w:rPr>
                <w:rFonts w:asciiTheme="majorBidi" w:hAnsiTheme="majorBidi" w:cstheme="majorBidi"/>
              </w:rPr>
              <w:t>°</w:t>
            </w:r>
            <w:r w:rsidRPr="00624687">
              <w:rPr>
                <w:rFonts w:asciiTheme="majorBidi" w:hAnsiTheme="majorBidi"/>
              </w:rPr>
              <w:t>C)</w:t>
            </w:r>
          </w:p>
        </w:tc>
        <w:tc>
          <w:tcPr>
            <w:tcW w:w="1276" w:type="dxa"/>
          </w:tcPr>
          <w:p w14:paraId="0469D888" w14:textId="77777777" w:rsidR="00560279" w:rsidRPr="00624687"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rPr>
            </w:pPr>
            <w:r w:rsidRPr="00624687">
              <w:rPr>
                <w:rFonts w:asciiTheme="majorBidi" w:hAnsiTheme="majorBidi"/>
              </w:rPr>
              <w:t>25</w:t>
            </w:r>
          </w:p>
        </w:tc>
        <w:tc>
          <w:tcPr>
            <w:tcW w:w="1134" w:type="dxa"/>
          </w:tcPr>
          <w:p w14:paraId="6BA48B9B" w14:textId="77777777" w:rsidR="00560279" w:rsidRPr="00624687"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rPr>
            </w:pPr>
            <w:r w:rsidRPr="00624687">
              <w:rPr>
                <w:rFonts w:asciiTheme="majorBidi" w:hAnsiTheme="majorBidi"/>
              </w:rPr>
              <w:t>37</w:t>
            </w:r>
          </w:p>
        </w:tc>
        <w:tc>
          <w:tcPr>
            <w:tcW w:w="1121" w:type="dxa"/>
          </w:tcPr>
          <w:p w14:paraId="228CADF9" w14:textId="77777777" w:rsidR="00560279" w:rsidRPr="00624687"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rPr>
            </w:pPr>
            <w:r w:rsidRPr="00624687">
              <w:rPr>
                <w:rFonts w:asciiTheme="majorBidi" w:hAnsiTheme="majorBidi"/>
              </w:rPr>
              <w:t>85</w:t>
            </w:r>
          </w:p>
        </w:tc>
        <w:tc>
          <w:tcPr>
            <w:tcW w:w="863" w:type="dxa"/>
          </w:tcPr>
          <w:p w14:paraId="09FAFC42" w14:textId="77777777" w:rsidR="00560279" w:rsidRPr="00624687"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rPr>
            </w:pPr>
            <w:r w:rsidRPr="00624687">
              <w:rPr>
                <w:rFonts w:asciiTheme="majorBidi" w:hAnsiTheme="majorBidi"/>
              </w:rPr>
              <w:t>4</w:t>
            </w:r>
          </w:p>
        </w:tc>
      </w:tr>
      <w:tr w:rsidR="007B7DFC" w:rsidRPr="00624687" w14:paraId="6DB78F70" w14:textId="77777777" w:rsidTr="00D341F1">
        <w:trPr>
          <w:jc w:val="center"/>
        </w:trPr>
        <w:tc>
          <w:tcPr>
            <w:cnfStyle w:val="001000000000" w:firstRow="0" w:lastRow="0" w:firstColumn="1" w:lastColumn="0" w:oddVBand="0" w:evenVBand="0" w:oddHBand="0" w:evenHBand="0" w:firstRowFirstColumn="0" w:firstRowLastColumn="0" w:lastRowFirstColumn="0" w:lastRowLastColumn="0"/>
            <w:tcW w:w="1985" w:type="dxa"/>
          </w:tcPr>
          <w:p w14:paraId="71325DD2" w14:textId="77777777" w:rsidR="00560279" w:rsidRPr="00624687" w:rsidRDefault="00560279" w:rsidP="00ED71EA">
            <w:pPr>
              <w:rPr>
                <w:rFonts w:asciiTheme="majorBidi" w:hAnsiTheme="majorBidi"/>
              </w:rPr>
            </w:pPr>
            <w:r w:rsidRPr="00624687">
              <w:rPr>
                <w:rFonts w:asciiTheme="majorBidi" w:hAnsiTheme="majorBidi"/>
              </w:rPr>
              <w:t>Time</w:t>
            </w:r>
          </w:p>
        </w:tc>
        <w:tc>
          <w:tcPr>
            <w:tcW w:w="1276" w:type="dxa"/>
          </w:tcPr>
          <w:p w14:paraId="3446391A" w14:textId="77777777" w:rsidR="00560279" w:rsidRPr="00624687"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rPr>
            </w:pPr>
            <w:r w:rsidRPr="00624687">
              <w:rPr>
                <w:rFonts w:asciiTheme="majorBidi" w:hAnsiTheme="majorBidi"/>
              </w:rPr>
              <w:t>10 min</w:t>
            </w:r>
          </w:p>
        </w:tc>
        <w:tc>
          <w:tcPr>
            <w:tcW w:w="1134" w:type="dxa"/>
          </w:tcPr>
          <w:p w14:paraId="05095F02" w14:textId="77777777" w:rsidR="00560279" w:rsidRPr="00624687"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rPr>
            </w:pPr>
            <w:r w:rsidRPr="00624687">
              <w:rPr>
                <w:rFonts w:asciiTheme="majorBidi" w:hAnsiTheme="majorBidi"/>
              </w:rPr>
              <w:t>120 min</w:t>
            </w:r>
          </w:p>
        </w:tc>
        <w:tc>
          <w:tcPr>
            <w:tcW w:w="1121" w:type="dxa"/>
          </w:tcPr>
          <w:p w14:paraId="538E8AEB" w14:textId="77777777" w:rsidR="00560279" w:rsidRPr="00624687"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rPr>
            </w:pPr>
            <w:r w:rsidRPr="00624687">
              <w:rPr>
                <w:rFonts w:asciiTheme="majorBidi" w:hAnsiTheme="majorBidi"/>
              </w:rPr>
              <w:t>5 min</w:t>
            </w:r>
          </w:p>
        </w:tc>
        <w:tc>
          <w:tcPr>
            <w:tcW w:w="863" w:type="dxa"/>
          </w:tcPr>
          <w:p w14:paraId="1E74463F" w14:textId="77777777" w:rsidR="00560279" w:rsidRPr="00624687" w:rsidRDefault="00560279" w:rsidP="00ED71EA">
            <w:pPr>
              <w:keepNext/>
              <w:cnfStyle w:val="000000000000" w:firstRow="0" w:lastRow="0" w:firstColumn="0" w:lastColumn="0" w:oddVBand="0" w:evenVBand="0" w:oddHBand="0" w:evenHBand="0" w:firstRowFirstColumn="0" w:firstRowLastColumn="0" w:lastRowFirstColumn="0" w:lastRowLastColumn="0"/>
              <w:rPr>
                <w:rFonts w:asciiTheme="majorBidi" w:hAnsiTheme="majorBidi"/>
              </w:rPr>
            </w:pPr>
            <w:r w:rsidRPr="00624687">
              <w:rPr>
                <w:rFonts w:asciiTheme="majorBidi" w:hAnsiTheme="majorBidi" w:cstheme="majorBidi"/>
              </w:rPr>
              <w:t>∞</w:t>
            </w:r>
          </w:p>
        </w:tc>
      </w:tr>
    </w:tbl>
    <w:p w14:paraId="3606B080" w14:textId="00C88D89" w:rsidR="00560279" w:rsidRPr="00624687" w:rsidRDefault="00560279" w:rsidP="00560279">
      <w:pPr>
        <w:rPr>
          <w:color w:val="auto"/>
        </w:rPr>
      </w:pPr>
    </w:p>
    <w:p w14:paraId="28EA6FAD" w14:textId="77777777" w:rsidR="002E55A7" w:rsidRPr="00624687" w:rsidRDefault="002E55A7" w:rsidP="00560279">
      <w:pPr>
        <w:rPr>
          <w:color w:val="auto"/>
        </w:rPr>
      </w:pPr>
    </w:p>
    <w:p w14:paraId="39ADFF3C" w14:textId="30D5E688" w:rsidR="00560279" w:rsidRPr="00624687" w:rsidRDefault="00560279" w:rsidP="00560279">
      <w:pPr>
        <w:pStyle w:val="Heading2"/>
        <w:rPr>
          <w:color w:val="auto"/>
        </w:rPr>
      </w:pPr>
      <w:bookmarkStart w:id="241" w:name="_Toc483837222"/>
      <w:bookmarkStart w:id="242" w:name="_Toc488167563"/>
      <w:bookmarkStart w:id="243" w:name="_Toc497199143"/>
      <w:r w:rsidRPr="00624687">
        <w:rPr>
          <w:color w:val="auto"/>
        </w:rPr>
        <w:lastRenderedPageBreak/>
        <w:t xml:space="preserve">Quantitative </w:t>
      </w:r>
      <w:r w:rsidRPr="00624687">
        <w:rPr>
          <w:color w:val="auto"/>
          <w:lang w:val="en"/>
        </w:rPr>
        <w:t>polymerase chain reaction</w:t>
      </w:r>
      <w:r w:rsidRPr="00624687">
        <w:rPr>
          <w:color w:val="auto"/>
        </w:rPr>
        <w:t xml:space="preserve"> analysis</w:t>
      </w:r>
      <w:bookmarkEnd w:id="241"/>
      <w:bookmarkEnd w:id="242"/>
      <w:bookmarkEnd w:id="243"/>
    </w:p>
    <w:p w14:paraId="63256761" w14:textId="0B2879F4" w:rsidR="00560279" w:rsidRPr="00624687" w:rsidRDefault="00560279" w:rsidP="00D26D22">
      <w:pPr>
        <w:rPr>
          <w:color w:val="auto"/>
        </w:rPr>
      </w:pPr>
      <w:r w:rsidRPr="00624687">
        <w:rPr>
          <w:color w:val="auto"/>
        </w:rPr>
        <w:t>Quantitative PCR (qPCR) was carried out using Applied Biosystems 7900HT Fast Real-Time PCR System using FAM-labelled Taqman probes for the target genes of interest (</w:t>
      </w:r>
      <w:r w:rsidRPr="00624687">
        <w:rPr>
          <w:color w:val="auto"/>
        </w:rPr>
        <w:fldChar w:fldCharType="begin"/>
      </w:r>
      <w:r w:rsidRPr="00624687">
        <w:rPr>
          <w:color w:val="auto"/>
        </w:rPr>
        <w:instrText xml:space="preserve"> REF _Ref486074258 \h </w:instrText>
      </w:r>
      <w:r w:rsidRPr="00624687">
        <w:rPr>
          <w:color w:val="auto"/>
        </w:rPr>
      </w:r>
      <w:r w:rsidRPr="00624687">
        <w:rPr>
          <w:color w:val="auto"/>
        </w:rPr>
        <w:fldChar w:fldCharType="separate"/>
      </w:r>
      <w:r w:rsidR="009D2922" w:rsidRPr="00624687">
        <w:rPr>
          <w:color w:val="auto"/>
        </w:rPr>
        <w:t xml:space="preserve">Table </w:t>
      </w:r>
      <w:r w:rsidR="009D2922" w:rsidRPr="00624687">
        <w:rPr>
          <w:noProof/>
          <w:color w:val="auto"/>
          <w:cs/>
        </w:rPr>
        <w:t>‎</w:t>
      </w:r>
      <w:r w:rsidR="009D2922" w:rsidRPr="00624687">
        <w:rPr>
          <w:noProof/>
          <w:color w:val="auto"/>
        </w:rPr>
        <w:t>2</w:t>
      </w:r>
      <w:r w:rsidR="009D2922" w:rsidRPr="00624687">
        <w:rPr>
          <w:color w:val="auto"/>
        </w:rPr>
        <w:t>.</w:t>
      </w:r>
      <w:r w:rsidR="009D2922" w:rsidRPr="00624687">
        <w:rPr>
          <w:noProof/>
          <w:color w:val="auto"/>
        </w:rPr>
        <w:t>5</w:t>
      </w:r>
      <w:r w:rsidRPr="00624687">
        <w:rPr>
          <w:color w:val="auto"/>
        </w:rPr>
        <w:fldChar w:fldCharType="end"/>
      </w:r>
      <w:r w:rsidRPr="00624687">
        <w:rPr>
          <w:color w:val="auto"/>
        </w:rPr>
        <w:t>). The Applied Biosystems® human β-2-microglobulin (</w:t>
      </w:r>
      <w:r w:rsidR="00E77DD7" w:rsidRPr="00624687">
        <w:rPr>
          <w:color w:val="auto"/>
        </w:rPr>
        <w:t>β</w:t>
      </w:r>
      <w:r w:rsidRPr="00624687">
        <w:rPr>
          <w:color w:val="auto"/>
        </w:rPr>
        <w:t>2M) endogenous control (VIC® ⁄MGB Probe, Primer Limited)</w:t>
      </w:r>
      <w:r w:rsidR="007674D6" w:rsidRPr="00624687">
        <w:rPr>
          <w:color w:val="auto"/>
        </w:rPr>
        <w:t xml:space="preserve"> </w:t>
      </w:r>
      <w:r w:rsidRPr="00624687">
        <w:rPr>
          <w:color w:val="auto"/>
        </w:rPr>
        <w:t>was used as the reference gene for comparative gene expression quantification in cDNA samples</w:t>
      </w:r>
      <w:r w:rsidR="007674D6" w:rsidRPr="00624687">
        <w:rPr>
          <w:color w:val="auto"/>
        </w:rPr>
        <w:t xml:space="preserve"> </w:t>
      </w:r>
      <w:r w:rsidR="00635081" w:rsidRPr="00624687">
        <w:rPr>
          <w:color w:val="auto"/>
        </w:rPr>
        <w:fldChar w:fldCharType="begin">
          <w:fldData xml:space="preserve">PEVuZE5vdGU+PENpdGU+PEF1dGhvcj5QYXNjdWFsPC9BdXRob3I+PFllYXI+MjAxNzwvWWVhcj48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</w:fldData>
        </w:fldChar>
      </w:r>
      <w:r w:rsidR="00635081" w:rsidRPr="00624687">
        <w:rPr>
          <w:color w:val="auto"/>
        </w:rPr>
        <w:instrText xml:space="preserve"> ADDIN EN.CITE </w:instrText>
      </w:r>
      <w:r w:rsidR="00635081" w:rsidRPr="00624687">
        <w:rPr>
          <w:color w:val="auto"/>
        </w:rPr>
        <w:fldChar w:fldCharType="begin">
          <w:fldData xml:space="preserve">PEVuZE5vdGU+PENpdGU+PEF1dGhvcj5QYXNjdWFsPC9BdXRob3I+PFllYXI+MjAxNzwvWWVhcj48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</w:fldData>
        </w:fldChar>
      </w:r>
      <w:r w:rsidR="00635081" w:rsidRPr="00624687">
        <w:rPr>
          <w:color w:val="auto"/>
        </w:rPr>
        <w:instrText xml:space="preserve"> ADDIN EN.CITE.DATA </w:instrText>
      </w:r>
      <w:r w:rsidR="00635081" w:rsidRPr="00624687">
        <w:rPr>
          <w:color w:val="auto"/>
        </w:rPr>
      </w:r>
      <w:r w:rsidR="00635081" w:rsidRPr="00624687">
        <w:rPr>
          <w:color w:val="auto"/>
        </w:rPr>
        <w:fldChar w:fldCharType="end"/>
      </w:r>
      <w:r w:rsidR="00635081" w:rsidRPr="00624687">
        <w:rPr>
          <w:color w:val="auto"/>
        </w:rPr>
      </w:r>
      <w:r w:rsidR="00635081" w:rsidRPr="00624687">
        <w:rPr>
          <w:color w:val="auto"/>
        </w:rPr>
        <w:fldChar w:fldCharType="separate"/>
      </w:r>
      <w:r w:rsidR="00635081" w:rsidRPr="00624687">
        <w:rPr>
          <w:noProof/>
          <w:color w:val="auto"/>
        </w:rPr>
        <w:t>(Pascual et al., 2017, Bao et al., 2012)</w:t>
      </w:r>
      <w:r w:rsidR="00635081" w:rsidRPr="00624687">
        <w:rPr>
          <w:color w:val="auto"/>
        </w:rPr>
        <w:fldChar w:fldCharType="end"/>
      </w:r>
      <w:r w:rsidRPr="00624687">
        <w:rPr>
          <w:color w:val="auto"/>
        </w:rPr>
        <w:t>. A 10 µL reaction system was prepared according to the following components: 5 µL TaqMan® Gene Expression Master Mix, 0.5 µL probe/primer, 0.5 µL cDNA template, 0.5 µL B2M and 3.5 µL sterile dH</w:t>
      </w:r>
      <w:r w:rsidRPr="00624687">
        <w:rPr>
          <w:color w:val="auto"/>
          <w:vertAlign w:val="subscript"/>
        </w:rPr>
        <w:t>2</w:t>
      </w:r>
      <w:r w:rsidRPr="00624687">
        <w:rPr>
          <w:color w:val="auto"/>
        </w:rPr>
        <w:t>O. The samples were added to a 96-well reaction plate. Reactions were run in triplicate in three independent experiments. For quantifying the relative changes in gene expression between normal keratinocytes and other studied cells the 2</w:t>
      </w:r>
      <w:r w:rsidRPr="00624687">
        <w:rPr>
          <w:color w:val="auto"/>
          <w:vertAlign w:val="superscript"/>
        </w:rPr>
        <w:t xml:space="preserve">-ΔΔCT </w:t>
      </w:r>
      <w:r w:rsidRPr="00624687">
        <w:rPr>
          <w:color w:val="auto"/>
        </w:rPr>
        <w:t xml:space="preserve">method </w:t>
      </w:r>
      <w:r w:rsidRPr="00624687">
        <w:rPr>
          <w:color w:val="auto"/>
        </w:rPr>
        <w:fldChar w:fldCharType="begin"/>
      </w:r>
      <w:r w:rsidR="002D5068" w:rsidRPr="00624687">
        <w:rPr>
          <w:color w:val="auto"/>
        </w:rPr>
        <w:instrText xml:space="preserve"> ADDIN EN.CITE &lt;EndNote&gt;&lt;Cite&gt;&lt;Author&gt;Livak&lt;/Author&gt;&lt;Year&gt;2001&lt;/Year&gt;&lt;RecNum&gt;856&lt;/RecNum&gt;&lt;DisplayText&gt;(Livak and Schmittgen, 2001)&lt;/DisplayText&gt;&lt;record&gt;&lt;rec-number&gt;856&lt;/rec-number&gt;&lt;foreign-keys&gt;&lt;key app="EN" db-id="wa25twppyx902le00tmv990mrttvw5s99sd0" timestamp="1408548672"&gt;856&lt;/key&gt;&lt;/foreign-keys&gt;&lt;ref-type name="Journal Article"&gt;17&lt;/ref-type&gt;&lt;contributors&gt;&lt;authors&gt;&lt;author&gt;Livak, Kenneth J.&lt;/author&gt;&lt;author&gt;Schmittgen, Thomas D.&lt;/author&gt;&lt;/authors&gt;&lt;/contributors&gt;&lt;titles&gt;&lt;title&gt;Analysis of Relative Gene Expression Data Using Real-Time Quantitative PCR and the 2−ΔΔCT Method&lt;/title&gt;&lt;secondary-title&gt;Methods&lt;/secondary-title&gt;&lt;/titles&gt;&lt;periodical&gt;&lt;full-title&gt;Methods&lt;/full-title&gt;&lt;/periodical&gt;&lt;pages&gt;402-408&lt;/pages&gt;&lt;volume&gt;25&lt;/volume&gt;&lt;number&gt;4&lt;/number&gt;&lt;keywords&gt;&lt;keyword&gt;reverse transcription polymerase chain reaction&lt;/keyword&gt;&lt;keyword&gt;quantitative polymerase chain reaction&lt;/keyword&gt;&lt;keyword&gt;relative quantification&lt;/keyword&gt;&lt;keyword&gt;real-time polymerase chain reaction&lt;/keyword&gt;&lt;keyword&gt;Taq Man.&lt;/keyword&gt;&lt;/keywords&gt;&lt;dates&gt;&lt;year&gt;2001&lt;/year&gt;&lt;pub-dates&gt;&lt;date&gt;12//&lt;/date&gt;&lt;/pub-dates&gt;&lt;/dates&gt;&lt;isbn&gt;1046-2023&lt;/isbn&gt;&lt;urls&gt;&lt;related-urls&gt;&lt;url&gt;http://www.sciencedirect.com/science/article/pii/S1046202301912629&lt;/url&gt;&lt;/related-urls&gt;&lt;/urls&gt;&lt;electronic-resource-num&gt;http://dx.doi.org/10.1006/meth.2001.1262&lt;/electronic-resource-num&gt;&lt;/record&gt;&lt;/Cite&gt;&lt;/EndNote&gt;</w:instrText>
      </w:r>
      <w:r w:rsidRPr="00624687">
        <w:rPr>
          <w:color w:val="auto"/>
        </w:rPr>
        <w:fldChar w:fldCharType="separate"/>
      </w:r>
      <w:r w:rsidR="002D5068" w:rsidRPr="00624687">
        <w:rPr>
          <w:noProof/>
          <w:color w:val="auto"/>
        </w:rPr>
        <w:t>(Livak and Schmittgen, 2001)</w:t>
      </w:r>
      <w:r w:rsidRPr="00624687">
        <w:rPr>
          <w:color w:val="auto"/>
        </w:rPr>
        <w:fldChar w:fldCharType="end"/>
      </w:r>
      <w:r w:rsidRPr="00624687">
        <w:rPr>
          <w:color w:val="auto"/>
        </w:rPr>
        <w:t xml:space="preserve"> was used. For the ΔΔC</w:t>
      </w:r>
      <w:r w:rsidRPr="00624687">
        <w:rPr>
          <w:color w:val="auto"/>
          <w:vertAlign w:val="subscript"/>
        </w:rPr>
        <w:t>T</w:t>
      </w:r>
      <w:r w:rsidRPr="00624687">
        <w:rPr>
          <w:color w:val="auto"/>
        </w:rPr>
        <w:t xml:space="preserve"> calculation to be valid, the amplification efficiencies of the target and reference genes were assumed to be approximately equal </w:t>
      </w:r>
      <w:r w:rsidRPr="00624687">
        <w:rPr>
          <w:color w:val="auto"/>
        </w:rPr>
        <w:fldChar w:fldCharType="begin"/>
      </w:r>
      <w:r w:rsidR="002D5068" w:rsidRPr="00624687">
        <w:rPr>
          <w:color w:val="auto"/>
        </w:rPr>
        <w:instrText xml:space="preserve"> ADDIN EN.CITE &lt;EndNote&gt;&lt;Cite&gt;&lt;Author&gt;Livak&lt;/Author&gt;&lt;Year&gt;2001&lt;/Year&gt;&lt;RecNum&gt;856&lt;/RecNum&gt;&lt;DisplayText&gt;(Livak and Schmittgen, 2001)&lt;/DisplayText&gt;&lt;record&gt;&lt;rec-number&gt;856&lt;/rec-number&gt;&lt;foreign-keys&gt;&lt;key app="EN" db-id="wa25twppyx902le00tmv990mrttvw5s99sd0" timestamp="1408548672"&gt;856&lt;/key&gt;&lt;/foreign-keys&gt;&lt;ref-type name="Journal Article"&gt;17&lt;/ref-type&gt;&lt;contributors&gt;&lt;authors&gt;&lt;author&gt;Livak, Kenneth J.&lt;/author&gt;&lt;author&gt;Schmittgen, Thomas D.&lt;/author&gt;&lt;/authors&gt;&lt;/contributors&gt;&lt;titles&gt;&lt;title&gt;Analysis of Relative Gene Expression Data Using Real-Time Quantitative PCR and the 2−ΔΔCT Method&lt;/title&gt;&lt;secondary-title&gt;Methods&lt;/secondary-title&gt;&lt;/titles&gt;&lt;periodical&gt;&lt;full-title&gt;Methods&lt;/full-title&gt;&lt;/periodical&gt;&lt;pages&gt;402-408&lt;/pages&gt;&lt;volume&gt;25&lt;/volume&gt;&lt;number&gt;4&lt;/number&gt;&lt;keywords&gt;&lt;keyword&gt;reverse transcription polymerase chain reaction&lt;/keyword&gt;&lt;keyword&gt;quantitative polymerase chain reaction&lt;/keyword&gt;&lt;keyword&gt;relative quantification&lt;/keyword&gt;&lt;keyword&gt;real-time polymerase chain reaction&lt;/keyword&gt;&lt;keyword&gt;Taq Man.&lt;/keyword&gt;&lt;/keywords&gt;&lt;dates&gt;&lt;year&gt;2001&lt;/year&gt;&lt;pub-dates&gt;&lt;date&gt;12//&lt;/date&gt;&lt;/pub-dates&gt;&lt;/dates&gt;&lt;isbn&gt;1046-2023&lt;/isbn&gt;&lt;urls&gt;&lt;related-urls&gt;&lt;url&gt;http://www.sciencedirect.com/science/article/pii/S1046202301912629&lt;/url&gt;&lt;/related-urls&gt;&lt;/urls&gt;&lt;electronic-resource-num&gt;http://dx.doi.org/10.1006/meth.2001.1262&lt;/electronic-resource-num&gt;&lt;/record&gt;&lt;/Cite&gt;&lt;/EndNote&gt;</w:instrText>
      </w:r>
      <w:r w:rsidRPr="00624687">
        <w:rPr>
          <w:color w:val="auto"/>
        </w:rPr>
        <w:fldChar w:fldCharType="separate"/>
      </w:r>
      <w:r w:rsidR="002D5068" w:rsidRPr="00624687">
        <w:rPr>
          <w:noProof/>
          <w:color w:val="auto"/>
        </w:rPr>
        <w:t>(Livak and Schmittgen, 2001)</w:t>
      </w:r>
      <w:r w:rsidRPr="00624687">
        <w:rPr>
          <w:color w:val="auto"/>
        </w:rPr>
        <w:fldChar w:fldCharType="end"/>
      </w:r>
      <w:r w:rsidRPr="00624687">
        <w:rPr>
          <w:color w:val="auto"/>
        </w:rPr>
        <w:t>. The C</w:t>
      </w:r>
      <w:r w:rsidRPr="00624687">
        <w:rPr>
          <w:color w:val="auto"/>
          <w:vertAlign w:val="subscript"/>
        </w:rPr>
        <w:t xml:space="preserve">T </w:t>
      </w:r>
      <w:r w:rsidRPr="00624687">
        <w:rPr>
          <w:color w:val="auto"/>
        </w:rPr>
        <w:t xml:space="preserve">values provided from the real-time PCR instrumentation were imported into a Microsoft Excel spreadsheet and the change in expression of the control and target genes were normalized to B2M </w:t>
      </w:r>
      <w:r w:rsidRPr="00624687">
        <w:rPr>
          <w:color w:val="auto"/>
        </w:rPr>
        <w:fldChar w:fldCharType="begin"/>
      </w:r>
      <w:r w:rsidR="002D5068" w:rsidRPr="00624687">
        <w:rPr>
          <w:color w:val="auto"/>
        </w:rPr>
        <w:instrText xml:space="preserve"> ADDIN EN.CITE &lt;EndNote&gt;&lt;Cite&gt;&lt;Author&gt;Livak&lt;/Author&gt;&lt;Year&gt;2001&lt;/Year&gt;&lt;RecNum&gt;856&lt;/RecNum&gt;&lt;DisplayText&gt;(Livak and Schmittgen, 2001)&lt;/DisplayText&gt;&lt;record&gt;&lt;rec-number&gt;856&lt;/rec-number&gt;&lt;foreign-keys&gt;&lt;key app="EN" db-id="wa25twppyx902le00tmv990mrttvw5s99sd0" timestamp="1408548672"&gt;856&lt;/key&gt;&lt;/foreign-keys&gt;&lt;ref-type name="Journal Article"&gt;17&lt;/ref-type&gt;&lt;contributors&gt;&lt;authors&gt;&lt;author&gt;Livak, Kenneth J.&lt;/author&gt;&lt;author&gt;Schmittgen, Thomas D.&lt;/author&gt;&lt;/authors&gt;&lt;/contributors&gt;&lt;titles&gt;&lt;title&gt;Analysis of Relative Gene Expression Data Using Real-Time Quantitative PCR and the 2−ΔΔCT Method&lt;/title&gt;&lt;secondary-title&gt;Methods&lt;/secondary-title&gt;&lt;/titles&gt;&lt;periodical&gt;&lt;full-title&gt;Methods&lt;/full-title&gt;&lt;/periodical&gt;&lt;pages&gt;402-408&lt;/pages&gt;&lt;volume&gt;25&lt;/volume&gt;&lt;number&gt;4&lt;/number&gt;&lt;keywords&gt;&lt;keyword&gt;reverse transcription polymerase chain reaction&lt;/keyword&gt;&lt;keyword&gt;quantitative polymerase chain reaction&lt;/keyword&gt;&lt;keyword&gt;relative quantification&lt;/keyword&gt;&lt;keyword&gt;real-time polymerase chain reaction&lt;/keyword&gt;&lt;keyword&gt;Taq Man.&lt;/keyword&gt;&lt;/keywords&gt;&lt;dates&gt;&lt;year&gt;2001&lt;/year&gt;&lt;pub-dates&gt;&lt;date&gt;12//&lt;/date&gt;&lt;/pub-dates&gt;&lt;/dates&gt;&lt;isbn&gt;1046-2023&lt;/isbn&gt;&lt;urls&gt;&lt;related-urls&gt;&lt;url&gt;http://www.sciencedirect.com/science/article/pii/S1046202301912629&lt;/url&gt;&lt;/related-urls&gt;&lt;/urls&gt;&lt;electronic-resource-num&gt;http://dx.doi.org/10.1006/meth.2001.1262&lt;/electronic-resource-num&gt;&lt;/record&gt;&lt;/Cite&gt;&lt;/EndNote&gt;</w:instrText>
      </w:r>
      <w:r w:rsidRPr="00624687">
        <w:rPr>
          <w:color w:val="auto"/>
        </w:rPr>
        <w:fldChar w:fldCharType="separate"/>
      </w:r>
      <w:r w:rsidR="002D5068" w:rsidRPr="00624687">
        <w:rPr>
          <w:noProof/>
          <w:color w:val="auto"/>
        </w:rPr>
        <w:t>(Livak and Schmittgen, 2001)</w:t>
      </w:r>
      <w:r w:rsidRPr="00624687">
        <w:rPr>
          <w:color w:val="auto"/>
        </w:rPr>
        <w:fldChar w:fldCharType="end"/>
      </w:r>
      <w:r w:rsidRPr="00624687">
        <w:rPr>
          <w:color w:val="auto"/>
        </w:rPr>
        <w:t>. The 2</w:t>
      </w:r>
      <w:r w:rsidRPr="00624687">
        <w:rPr>
          <w:color w:val="auto"/>
          <w:vertAlign w:val="superscript"/>
        </w:rPr>
        <w:t xml:space="preserve">-ΔΔCT </w:t>
      </w:r>
      <w:r w:rsidRPr="00624687">
        <w:rPr>
          <w:color w:val="auto"/>
        </w:rPr>
        <w:t xml:space="preserve">method was used to calculate fold change in gene expression between </w:t>
      </w:r>
      <w:r w:rsidR="00882170" w:rsidRPr="00624687">
        <w:rPr>
          <w:color w:val="auto"/>
        </w:rPr>
        <w:t>NOK</w:t>
      </w:r>
      <w:r w:rsidRPr="00624687">
        <w:rPr>
          <w:color w:val="auto"/>
        </w:rPr>
        <w:t xml:space="preserve"> (control sample) and other investigated cells (target sample) where ΔΔC</w:t>
      </w:r>
      <w:r w:rsidRPr="00624687">
        <w:rPr>
          <w:color w:val="auto"/>
          <w:vertAlign w:val="subscript"/>
        </w:rPr>
        <w:t>T</w:t>
      </w:r>
      <w:r w:rsidRPr="00624687">
        <w:rPr>
          <w:color w:val="auto"/>
        </w:rPr>
        <w:t xml:space="preserve"> = ΔC</w:t>
      </w:r>
      <w:r w:rsidRPr="00624687">
        <w:rPr>
          <w:color w:val="auto"/>
          <w:vertAlign w:val="subscript"/>
        </w:rPr>
        <w:t>T</w:t>
      </w:r>
      <w:r w:rsidRPr="00624687">
        <w:rPr>
          <w:color w:val="auto"/>
        </w:rPr>
        <w:t xml:space="preserve"> control- ΔC</w:t>
      </w:r>
      <w:r w:rsidRPr="00624687">
        <w:rPr>
          <w:color w:val="auto"/>
          <w:vertAlign w:val="subscript"/>
        </w:rPr>
        <w:t>T</w:t>
      </w:r>
      <w:r w:rsidRPr="00624687">
        <w:rPr>
          <w:color w:val="auto"/>
        </w:rPr>
        <w:t xml:space="preserve"> </w:t>
      </w:r>
      <w:r w:rsidR="003027D8" w:rsidRPr="00624687">
        <w:rPr>
          <w:color w:val="auto"/>
        </w:rPr>
        <w:t>t</w:t>
      </w:r>
      <w:r w:rsidRPr="00624687">
        <w:rPr>
          <w:color w:val="auto"/>
        </w:rPr>
        <w:t xml:space="preserve">arget </w:t>
      </w:r>
      <w:r w:rsidRPr="00624687">
        <w:rPr>
          <w:color w:val="auto"/>
        </w:rPr>
        <w:fldChar w:fldCharType="begin"/>
      </w:r>
      <w:r w:rsidR="002D5068" w:rsidRPr="00624687">
        <w:rPr>
          <w:color w:val="auto"/>
        </w:rPr>
        <w:instrText xml:space="preserve"> ADDIN EN.CITE &lt;EndNote&gt;&lt;Cite&gt;&lt;Author&gt;Livak&lt;/Author&gt;&lt;Year&gt;2001&lt;/Year&gt;&lt;RecNum&gt;856&lt;/RecNum&gt;&lt;DisplayText&gt;(Livak and Schmittgen, 2001)&lt;/DisplayText&gt;&lt;record&gt;&lt;rec-number&gt;856&lt;/rec-number&gt;&lt;foreign-keys&gt;&lt;key app="EN" db-id="wa25twppyx902le00tmv990mrttvw5s99sd0" timestamp="1408548672"&gt;856&lt;/key&gt;&lt;/foreign-keys&gt;&lt;ref-type name="Journal Article"&gt;17&lt;/ref-type&gt;&lt;contributors&gt;&lt;authors&gt;&lt;author&gt;Livak, Kenneth J.&lt;/author&gt;&lt;author&gt;Schmittgen, Thomas D.&lt;/author&gt;&lt;/authors&gt;&lt;/contributors&gt;&lt;titles&gt;&lt;title&gt;Analysis of Relative Gene Expression Data Using Real-Time Quantitative PCR and the 2−ΔΔCT Method&lt;/title&gt;&lt;secondary-title&gt;Methods&lt;/secondary-title&gt;&lt;/titles&gt;&lt;periodical&gt;&lt;full-title&gt;Methods&lt;/full-title&gt;&lt;/periodical&gt;&lt;pages&gt;402-408&lt;/pages&gt;&lt;volume&gt;25&lt;/volume&gt;&lt;number&gt;4&lt;/number&gt;&lt;keywords&gt;&lt;keyword&gt;reverse transcription polymerase chain reaction&lt;/keyword&gt;&lt;keyword&gt;quantitative polymerase chain reaction&lt;/keyword&gt;&lt;keyword&gt;relative quantification&lt;/keyword&gt;&lt;keyword&gt;real-time polymerase chain reaction&lt;/keyword&gt;&lt;keyword&gt;Taq Man.&lt;/keyword&gt;&lt;/keywords&gt;&lt;dates&gt;&lt;year&gt;2001&lt;/year&gt;&lt;pub-dates&gt;&lt;date&gt;12//&lt;/date&gt;&lt;/pub-dates&gt;&lt;/dates&gt;&lt;isbn&gt;1046-2023&lt;/isbn&gt;&lt;urls&gt;&lt;related-urls&gt;&lt;url&gt;http://www.sciencedirect.com/science/article/pii/S1046202301912629&lt;/url&gt;&lt;/related-urls&gt;&lt;/urls&gt;&lt;electronic-resource-num&gt;http://dx.doi.org/10.1006/meth.2001.1262&lt;/electronic-resource-num&gt;&lt;/record&gt;&lt;/Cite&gt;&lt;/EndNote&gt;</w:instrText>
      </w:r>
      <w:r w:rsidRPr="00624687">
        <w:rPr>
          <w:color w:val="auto"/>
        </w:rPr>
        <w:fldChar w:fldCharType="separate"/>
      </w:r>
      <w:r w:rsidR="002D5068" w:rsidRPr="00624687">
        <w:rPr>
          <w:noProof/>
          <w:color w:val="auto"/>
        </w:rPr>
        <w:t>(Livak and Schmittgen, 2001)</w:t>
      </w:r>
      <w:r w:rsidRPr="00624687">
        <w:rPr>
          <w:color w:val="auto"/>
        </w:rPr>
        <w:fldChar w:fldCharType="end"/>
      </w:r>
      <w:r w:rsidRPr="00624687">
        <w:rPr>
          <w:color w:val="auto"/>
        </w:rPr>
        <w:t>. NOK were selected as the control or calibrator sample and macrophages were included in the experiment as a positive control. The ΔC</w:t>
      </w:r>
      <w:r w:rsidRPr="00624687">
        <w:rPr>
          <w:color w:val="auto"/>
          <w:vertAlign w:val="subscript"/>
        </w:rPr>
        <w:t>T</w:t>
      </w:r>
      <w:r w:rsidRPr="00624687">
        <w:rPr>
          <w:color w:val="auto"/>
        </w:rPr>
        <w:t xml:space="preserve"> control was calculated as follows; </w:t>
      </w:r>
    </w:p>
    <w:p w14:paraId="2CFBD220" w14:textId="77777777" w:rsidR="00560279" w:rsidRPr="00624687" w:rsidRDefault="00560279" w:rsidP="00560279">
      <w:pPr>
        <w:rPr>
          <w:color w:val="auto"/>
        </w:rPr>
      </w:pPr>
    </w:p>
    <w:p w14:paraId="53B8DFF4" w14:textId="77777777" w:rsidR="00560279" w:rsidRPr="007B7DFC" w:rsidRDefault="00560279" w:rsidP="00560279">
      <w:r w:rsidRPr="00624687">
        <w:rPr>
          <w:color w:val="auto"/>
        </w:rPr>
        <w:t>ΔC</w:t>
      </w:r>
      <w:r w:rsidRPr="00624687">
        <w:rPr>
          <w:color w:val="auto"/>
          <w:vertAlign w:val="subscript"/>
        </w:rPr>
        <w:t>T</w:t>
      </w:r>
      <w:r w:rsidRPr="00624687">
        <w:rPr>
          <w:color w:val="auto"/>
        </w:rPr>
        <w:t xml:space="preserve"> control = C</w:t>
      </w:r>
      <w:r w:rsidRPr="00624687">
        <w:rPr>
          <w:color w:val="auto"/>
          <w:vertAlign w:val="subscript"/>
        </w:rPr>
        <w:t xml:space="preserve">T </w:t>
      </w:r>
      <w:r w:rsidRPr="00624687">
        <w:rPr>
          <w:color w:val="auto"/>
        </w:rPr>
        <w:t>target gene - C</w:t>
      </w:r>
      <w:r w:rsidRPr="00624687">
        <w:rPr>
          <w:color w:val="auto"/>
          <w:vertAlign w:val="subscript"/>
        </w:rPr>
        <w:t>T</w:t>
      </w:r>
      <w:r w:rsidRPr="00624687">
        <w:rPr>
          <w:color w:val="auto"/>
        </w:rPr>
        <w:t xml:space="preserve"> reference</w:t>
      </w:r>
      <w:r w:rsidRPr="007B7DFC">
        <w:t xml:space="preserve"> gene</w:t>
      </w:r>
    </w:p>
    <w:p w14:paraId="767474AB" w14:textId="77777777" w:rsidR="00560279" w:rsidRPr="007B7DFC" w:rsidRDefault="00560279" w:rsidP="00560279"/>
    <w:p w14:paraId="3C3F071A" w14:textId="1DE65E16" w:rsidR="00560279" w:rsidRPr="007B7DFC" w:rsidRDefault="00560279" w:rsidP="00D341F1">
      <w:r w:rsidRPr="007B7DFC">
        <w:t>where C</w:t>
      </w:r>
      <w:r w:rsidRPr="007B7DFC">
        <w:rPr>
          <w:vertAlign w:val="subscript"/>
        </w:rPr>
        <w:t xml:space="preserve">T </w:t>
      </w:r>
      <w:r w:rsidRPr="007B7DFC">
        <w:t>target gene is the gene under investigation expressed by calibrator cell, and C</w:t>
      </w:r>
      <w:r w:rsidRPr="007B7DFC">
        <w:rPr>
          <w:vertAlign w:val="subscript"/>
        </w:rPr>
        <w:t>T</w:t>
      </w:r>
      <w:r w:rsidRPr="007B7DFC">
        <w:t xml:space="preserve"> reference gene is the C</w:t>
      </w:r>
      <w:r w:rsidRPr="007B7DFC">
        <w:rPr>
          <w:vertAlign w:val="subscript"/>
        </w:rPr>
        <w:t>T</w:t>
      </w:r>
      <w:r w:rsidRPr="007B7DFC" w:rsidDel="0022009C">
        <w:t xml:space="preserve"> </w:t>
      </w:r>
      <w:r w:rsidR="00E77DD7" w:rsidRPr="007B7DFC">
        <w:t>for β</w:t>
      </w:r>
      <w:r w:rsidRPr="007B7DFC">
        <w:t>2M measured in the same well. The ΔC</w:t>
      </w:r>
      <w:r w:rsidRPr="007B7DFC">
        <w:rPr>
          <w:vertAlign w:val="subscript"/>
        </w:rPr>
        <w:t>T</w:t>
      </w:r>
      <w:r w:rsidRPr="007B7DFC">
        <w:t xml:space="preserve"> ta</w:t>
      </w:r>
      <w:r w:rsidR="007674D6" w:rsidRPr="007B7DFC">
        <w:t>rget was calculated as follows:</w:t>
      </w:r>
    </w:p>
    <w:p w14:paraId="59004A48" w14:textId="77777777" w:rsidR="00560279" w:rsidRPr="007B7DFC" w:rsidRDefault="00560279" w:rsidP="00560279">
      <w:r w:rsidRPr="007B7DFC">
        <w:t>ΔC</w:t>
      </w:r>
      <w:r w:rsidRPr="007B7DFC">
        <w:rPr>
          <w:vertAlign w:val="subscript"/>
        </w:rPr>
        <w:t>T</w:t>
      </w:r>
      <w:r w:rsidRPr="007B7DFC">
        <w:t>target = C</w:t>
      </w:r>
      <w:r w:rsidRPr="007B7DFC">
        <w:rPr>
          <w:vertAlign w:val="subscript"/>
        </w:rPr>
        <w:t xml:space="preserve">T </w:t>
      </w:r>
      <w:r w:rsidRPr="007B7DFC">
        <w:t>target gene - C</w:t>
      </w:r>
      <w:r w:rsidRPr="007B7DFC">
        <w:rPr>
          <w:vertAlign w:val="subscript"/>
        </w:rPr>
        <w:t>T</w:t>
      </w:r>
      <w:r w:rsidRPr="007B7DFC">
        <w:t xml:space="preserve"> reference gene</w:t>
      </w:r>
    </w:p>
    <w:p w14:paraId="7B2EA430" w14:textId="77777777" w:rsidR="00560279" w:rsidRPr="007B7DFC" w:rsidRDefault="00560279" w:rsidP="00560279"/>
    <w:p w14:paraId="475DC531" w14:textId="6A9F97DF" w:rsidR="00560279" w:rsidRPr="007B7DFC" w:rsidRDefault="00A65E20" w:rsidP="00560279">
      <w:r w:rsidRPr="007B7DFC">
        <w:t>W</w:t>
      </w:r>
      <w:r w:rsidR="00560279" w:rsidRPr="007B7DFC">
        <w:t>here C</w:t>
      </w:r>
      <w:r w:rsidR="00560279" w:rsidRPr="007B7DFC">
        <w:rPr>
          <w:vertAlign w:val="subscript"/>
        </w:rPr>
        <w:t xml:space="preserve">T </w:t>
      </w:r>
      <w:r w:rsidR="00560279" w:rsidRPr="007B7DFC">
        <w:t xml:space="preserve">target gene is the gene under investigation expressed by the target cells and </w:t>
      </w:r>
      <w:r w:rsidR="00560279" w:rsidRPr="007B7DFC">
        <w:lastRenderedPageBreak/>
        <w:t>C</w:t>
      </w:r>
      <w:r w:rsidR="00560279" w:rsidRPr="007B7DFC">
        <w:rPr>
          <w:vertAlign w:val="subscript"/>
        </w:rPr>
        <w:t>T</w:t>
      </w:r>
      <w:r w:rsidR="00560279" w:rsidRPr="007B7DFC">
        <w:t xml:space="preserve"> reference gene is the C</w:t>
      </w:r>
      <w:r w:rsidR="00560279" w:rsidRPr="007B7DFC">
        <w:rPr>
          <w:vertAlign w:val="subscript"/>
        </w:rPr>
        <w:t xml:space="preserve">T </w:t>
      </w:r>
      <w:r w:rsidR="00560279" w:rsidRPr="007B7DFC">
        <w:t xml:space="preserve">for </w:t>
      </w:r>
      <w:r w:rsidR="00E77DD7" w:rsidRPr="007B7DFC">
        <w:t>β</w:t>
      </w:r>
      <w:r w:rsidR="00560279" w:rsidRPr="007B7DFC">
        <w:t>2M measured in the same well.  The fold change for each of the triplicate experiments was calculated, and the mean for these 3-fold changes was used to describe gene expression variation on the mRNA level in each of the investigated cells.</w:t>
      </w:r>
    </w:p>
    <w:p w14:paraId="0F4D9E0B" w14:textId="4DF0CAE4" w:rsidR="00ED71EA" w:rsidRPr="007B7DFC" w:rsidRDefault="00ED71EA" w:rsidP="00560279"/>
    <w:p w14:paraId="2D17332B" w14:textId="2B7AE640" w:rsidR="00560279" w:rsidRPr="007B7DFC" w:rsidRDefault="00560279">
      <w:pPr>
        <w:pStyle w:val="Caption"/>
        <w:rPr>
          <w:color w:val="000000" w:themeColor="text1"/>
        </w:rPr>
      </w:pPr>
      <w:bookmarkStart w:id="244" w:name="_Ref486074258"/>
      <w:bookmarkStart w:id="245" w:name="_Toc497199275"/>
      <w:r w:rsidRPr="007B7DFC">
        <w:rPr>
          <w:color w:val="000000" w:themeColor="text1"/>
        </w:rPr>
        <w:t xml:space="preserve">Table </w:t>
      </w:r>
      <w:r w:rsidR="00245A3D" w:rsidRPr="007B7DFC">
        <w:rPr>
          <w:color w:val="000000" w:themeColor="text1"/>
        </w:rPr>
        <w:fldChar w:fldCharType="begin"/>
      </w:r>
      <w:r w:rsidR="00245A3D" w:rsidRPr="007B7DFC">
        <w:rPr>
          <w:color w:val="000000" w:themeColor="text1"/>
        </w:rPr>
        <w:instrText xml:space="preserve"> STYLEREF 1 \s </w:instrText>
      </w:r>
      <w:r w:rsidR="00245A3D"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2</w:t>
      </w:r>
      <w:r w:rsidR="00245A3D" w:rsidRPr="007B7DFC">
        <w:rPr>
          <w:color w:val="000000" w:themeColor="text1"/>
        </w:rPr>
        <w:fldChar w:fldCharType="end"/>
      </w:r>
      <w:r w:rsidR="00245A3D" w:rsidRPr="007B7DFC">
        <w:rPr>
          <w:color w:val="000000" w:themeColor="text1"/>
        </w:rPr>
        <w:t>.</w:t>
      </w:r>
      <w:r w:rsidR="00245A3D" w:rsidRPr="007B7DFC">
        <w:rPr>
          <w:color w:val="000000" w:themeColor="text1"/>
        </w:rPr>
        <w:fldChar w:fldCharType="begin"/>
      </w:r>
      <w:r w:rsidR="00245A3D" w:rsidRPr="007B7DFC">
        <w:rPr>
          <w:color w:val="000000" w:themeColor="text1"/>
        </w:rPr>
        <w:instrText xml:space="preserve"> SEQ Table \* ARABIC \s 1 </w:instrText>
      </w:r>
      <w:r w:rsidR="00245A3D" w:rsidRPr="007B7DFC">
        <w:rPr>
          <w:color w:val="000000" w:themeColor="text1"/>
        </w:rPr>
        <w:fldChar w:fldCharType="separate"/>
      </w:r>
      <w:r w:rsidR="009D2922" w:rsidRPr="007B7DFC">
        <w:rPr>
          <w:noProof/>
          <w:color w:val="000000" w:themeColor="text1"/>
        </w:rPr>
        <w:t>5</w:t>
      </w:r>
      <w:r w:rsidR="00245A3D" w:rsidRPr="007B7DFC">
        <w:rPr>
          <w:color w:val="000000" w:themeColor="text1"/>
        </w:rPr>
        <w:fldChar w:fldCharType="end"/>
      </w:r>
      <w:bookmarkEnd w:id="244"/>
      <w:r w:rsidRPr="007B7DFC">
        <w:rPr>
          <w:color w:val="000000" w:themeColor="text1"/>
        </w:rPr>
        <w:t xml:space="preserve"> List of primers used in this study.</w:t>
      </w:r>
      <w:bookmarkEnd w:id="245"/>
    </w:p>
    <w:tbl>
      <w:tblPr>
        <w:tblStyle w:val="ListTable21"/>
        <w:tblW w:w="8755" w:type="dxa"/>
        <w:tblLook w:val="04A0" w:firstRow="1" w:lastRow="0" w:firstColumn="1" w:lastColumn="0" w:noHBand="0" w:noVBand="1"/>
      </w:tblPr>
      <w:tblGrid>
        <w:gridCol w:w="1072"/>
        <w:gridCol w:w="1732"/>
        <w:gridCol w:w="2791"/>
        <w:gridCol w:w="1433"/>
        <w:gridCol w:w="1727"/>
      </w:tblGrid>
      <w:tr w:rsidR="007B7DFC" w:rsidRPr="007B7DFC" w14:paraId="40455B1B" w14:textId="77777777" w:rsidTr="00D341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4" w:type="dxa"/>
          </w:tcPr>
          <w:p w14:paraId="6E12C07A" w14:textId="77777777" w:rsidR="00560279" w:rsidRPr="007B7DFC" w:rsidRDefault="00560279" w:rsidP="00ED71EA">
            <w:pPr>
              <w:jc w:val="center"/>
              <w:rPr>
                <w:rFonts w:asciiTheme="majorBidi" w:hAnsiTheme="majorBidi" w:cstheme="majorBidi"/>
                <w:color w:val="000000" w:themeColor="text1"/>
              </w:rPr>
            </w:pPr>
            <w:r w:rsidRPr="007B7DFC">
              <w:rPr>
                <w:rFonts w:asciiTheme="majorBidi" w:hAnsiTheme="majorBidi" w:cstheme="majorBidi"/>
                <w:color w:val="000000" w:themeColor="text1"/>
                <w:lang w:val="en-US"/>
              </w:rPr>
              <w:t>Targeted Gene</w:t>
            </w:r>
          </w:p>
        </w:tc>
        <w:tc>
          <w:tcPr>
            <w:tcW w:w="1594" w:type="dxa"/>
          </w:tcPr>
          <w:p w14:paraId="606EE993" w14:textId="77777777" w:rsidR="00560279" w:rsidRPr="007B7DFC"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lang w:val="en-US"/>
              </w:rPr>
              <w:t>Primer ID</w:t>
            </w:r>
          </w:p>
        </w:tc>
        <w:tc>
          <w:tcPr>
            <w:tcW w:w="2956" w:type="dxa"/>
          </w:tcPr>
          <w:p w14:paraId="1A03A3EA" w14:textId="77777777" w:rsidR="00560279" w:rsidRPr="007B7DFC"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Gene Aliases</w:t>
            </w:r>
          </w:p>
        </w:tc>
        <w:tc>
          <w:tcPr>
            <w:tcW w:w="1474" w:type="dxa"/>
          </w:tcPr>
          <w:p w14:paraId="18B416FC" w14:textId="77777777" w:rsidR="00560279" w:rsidRPr="007B7DFC"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Target encoded protein</w:t>
            </w:r>
          </w:p>
        </w:tc>
        <w:tc>
          <w:tcPr>
            <w:tcW w:w="1737" w:type="dxa"/>
          </w:tcPr>
          <w:p w14:paraId="4FE28641" w14:textId="77777777" w:rsidR="00560279" w:rsidRPr="007B7DFC"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Supplier</w:t>
            </w:r>
          </w:p>
        </w:tc>
      </w:tr>
      <w:tr w:rsidR="007B7DFC" w:rsidRPr="007B7DFC" w14:paraId="32B5FD37" w14:textId="77777777" w:rsidTr="00D34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4" w:type="dxa"/>
          </w:tcPr>
          <w:p w14:paraId="3FC4FF70" w14:textId="77777777" w:rsidR="00560279" w:rsidRPr="007B7DFC" w:rsidRDefault="00560279" w:rsidP="00ED71EA">
            <w:pPr>
              <w:jc w:val="center"/>
              <w:rPr>
                <w:rFonts w:asciiTheme="majorBidi" w:hAnsiTheme="majorBidi" w:cstheme="majorBidi"/>
                <w:i/>
                <w:iCs/>
                <w:color w:val="000000" w:themeColor="text1"/>
                <w:lang w:val="en-US"/>
              </w:rPr>
            </w:pPr>
            <w:r w:rsidRPr="007B7DFC">
              <w:rPr>
                <w:rFonts w:asciiTheme="majorBidi" w:hAnsiTheme="majorBidi" w:cstheme="majorBidi"/>
                <w:i/>
                <w:iCs/>
                <w:color w:val="000000" w:themeColor="text1"/>
                <w:lang w:val="en-US"/>
              </w:rPr>
              <w:t>SCARB1</w:t>
            </w:r>
          </w:p>
        </w:tc>
        <w:tc>
          <w:tcPr>
            <w:tcW w:w="1594" w:type="dxa"/>
          </w:tcPr>
          <w:p w14:paraId="0388435C"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lang w:val="en-US"/>
              </w:rPr>
              <w:t>Hs00969818_m1</w:t>
            </w:r>
          </w:p>
        </w:tc>
        <w:tc>
          <w:tcPr>
            <w:tcW w:w="2956" w:type="dxa"/>
          </w:tcPr>
          <w:p w14:paraId="1D8CC178"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CD36L1, CLA-1, CLA1, HDLQTL6, SR-BI, SRB1</w:t>
            </w:r>
          </w:p>
        </w:tc>
        <w:tc>
          <w:tcPr>
            <w:tcW w:w="1474" w:type="dxa"/>
          </w:tcPr>
          <w:p w14:paraId="3BE6D00B"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SR-B1</w:t>
            </w:r>
          </w:p>
        </w:tc>
        <w:tc>
          <w:tcPr>
            <w:tcW w:w="1737" w:type="dxa"/>
          </w:tcPr>
          <w:p w14:paraId="20C7F95C"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ThermoFisher®</w:t>
            </w:r>
          </w:p>
        </w:tc>
      </w:tr>
      <w:tr w:rsidR="007B7DFC" w:rsidRPr="007B7DFC" w14:paraId="702448EB" w14:textId="77777777" w:rsidTr="00D341F1">
        <w:tc>
          <w:tcPr>
            <w:cnfStyle w:val="001000000000" w:firstRow="0" w:lastRow="0" w:firstColumn="1" w:lastColumn="0" w:oddVBand="0" w:evenVBand="0" w:oddHBand="0" w:evenHBand="0" w:firstRowFirstColumn="0" w:firstRowLastColumn="0" w:lastRowFirstColumn="0" w:lastRowLastColumn="0"/>
            <w:tcW w:w="994" w:type="dxa"/>
          </w:tcPr>
          <w:p w14:paraId="0ABFE2B4" w14:textId="77777777" w:rsidR="00560279" w:rsidRPr="007B7DFC" w:rsidRDefault="00560279" w:rsidP="00ED71EA">
            <w:pPr>
              <w:jc w:val="center"/>
              <w:rPr>
                <w:rFonts w:asciiTheme="majorBidi" w:hAnsiTheme="majorBidi" w:cstheme="majorBidi"/>
                <w:i/>
                <w:iCs/>
                <w:color w:val="000000" w:themeColor="text1"/>
                <w:lang w:val="en-US"/>
              </w:rPr>
            </w:pPr>
            <w:r w:rsidRPr="007B7DFC">
              <w:rPr>
                <w:rFonts w:asciiTheme="majorBidi" w:hAnsiTheme="majorBidi" w:cstheme="majorBidi"/>
                <w:i/>
                <w:iCs/>
                <w:color w:val="000000" w:themeColor="text1"/>
                <w:lang w:val="en-US"/>
              </w:rPr>
              <w:t>SCARB2</w:t>
            </w:r>
          </w:p>
        </w:tc>
        <w:tc>
          <w:tcPr>
            <w:tcW w:w="1594" w:type="dxa"/>
          </w:tcPr>
          <w:p w14:paraId="7E68BDF2"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lang w:val="en-US"/>
              </w:rPr>
              <w:t>Hs01072104_g1</w:t>
            </w:r>
          </w:p>
        </w:tc>
        <w:tc>
          <w:tcPr>
            <w:tcW w:w="2956" w:type="dxa"/>
          </w:tcPr>
          <w:p w14:paraId="134BF3B7"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AMRF, CD36L2, EPM4, HLGP85, LGP85, LIMP-2, LIMPII, SR-BII</w:t>
            </w:r>
          </w:p>
        </w:tc>
        <w:tc>
          <w:tcPr>
            <w:tcW w:w="1474" w:type="dxa"/>
          </w:tcPr>
          <w:p w14:paraId="63D15E43"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SR-B1.1</w:t>
            </w:r>
          </w:p>
        </w:tc>
        <w:tc>
          <w:tcPr>
            <w:tcW w:w="1737" w:type="dxa"/>
          </w:tcPr>
          <w:p w14:paraId="721A25AD"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ThermoFisher®</w:t>
            </w:r>
          </w:p>
        </w:tc>
      </w:tr>
      <w:tr w:rsidR="007B7DFC" w:rsidRPr="007B7DFC" w14:paraId="1EB73663" w14:textId="77777777" w:rsidTr="00D34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4" w:type="dxa"/>
          </w:tcPr>
          <w:p w14:paraId="3B0E4EF1" w14:textId="77777777" w:rsidR="00560279" w:rsidRPr="007B7DFC" w:rsidRDefault="00560279" w:rsidP="00ED71EA">
            <w:pPr>
              <w:jc w:val="center"/>
              <w:rPr>
                <w:rFonts w:asciiTheme="majorBidi" w:hAnsiTheme="majorBidi" w:cstheme="majorBidi"/>
                <w:i/>
                <w:iCs/>
                <w:color w:val="000000" w:themeColor="text1"/>
                <w:lang w:val="en-US"/>
              </w:rPr>
            </w:pPr>
            <w:r w:rsidRPr="007B7DFC">
              <w:rPr>
                <w:rFonts w:asciiTheme="majorBidi" w:hAnsiTheme="majorBidi" w:cstheme="majorBidi"/>
                <w:i/>
                <w:iCs/>
                <w:color w:val="000000" w:themeColor="text1"/>
                <w:lang w:val="en-US"/>
              </w:rPr>
              <w:t>CD36</w:t>
            </w:r>
          </w:p>
        </w:tc>
        <w:tc>
          <w:tcPr>
            <w:tcW w:w="1594" w:type="dxa"/>
          </w:tcPr>
          <w:p w14:paraId="2EF738DC"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lang w:val="en-US"/>
              </w:rPr>
              <w:t>Hs01567185_m1</w:t>
            </w:r>
          </w:p>
        </w:tc>
        <w:tc>
          <w:tcPr>
            <w:tcW w:w="2956" w:type="dxa"/>
          </w:tcPr>
          <w:p w14:paraId="5D4D2A6F"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BDPLT10, CHDS7, FAT, GP3B, GP4, GPIV, PASIV, SCARB3</w:t>
            </w:r>
          </w:p>
        </w:tc>
        <w:tc>
          <w:tcPr>
            <w:tcW w:w="1474" w:type="dxa"/>
          </w:tcPr>
          <w:p w14:paraId="7461CE58"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SR-B2</w:t>
            </w:r>
          </w:p>
        </w:tc>
        <w:tc>
          <w:tcPr>
            <w:tcW w:w="1737" w:type="dxa"/>
          </w:tcPr>
          <w:p w14:paraId="673606FE"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ThermoFisher®</w:t>
            </w:r>
          </w:p>
        </w:tc>
      </w:tr>
      <w:tr w:rsidR="007B7DFC" w:rsidRPr="007B7DFC" w14:paraId="526881AE" w14:textId="77777777" w:rsidTr="00D341F1">
        <w:tc>
          <w:tcPr>
            <w:cnfStyle w:val="001000000000" w:firstRow="0" w:lastRow="0" w:firstColumn="1" w:lastColumn="0" w:oddVBand="0" w:evenVBand="0" w:oddHBand="0" w:evenHBand="0" w:firstRowFirstColumn="0" w:firstRowLastColumn="0" w:lastRowFirstColumn="0" w:lastRowLastColumn="0"/>
            <w:tcW w:w="994" w:type="dxa"/>
          </w:tcPr>
          <w:p w14:paraId="75AE2DF5" w14:textId="77777777" w:rsidR="00560279" w:rsidRPr="007B7DFC" w:rsidRDefault="00560279" w:rsidP="00ED71EA">
            <w:pPr>
              <w:jc w:val="center"/>
              <w:rPr>
                <w:rFonts w:asciiTheme="majorBidi" w:hAnsiTheme="majorBidi" w:cstheme="majorBidi"/>
                <w:i/>
                <w:iCs/>
                <w:color w:val="000000" w:themeColor="text1"/>
                <w:lang w:val="en-US"/>
              </w:rPr>
            </w:pPr>
            <w:r w:rsidRPr="007B7DFC">
              <w:rPr>
                <w:rFonts w:asciiTheme="majorBidi" w:hAnsiTheme="majorBidi" w:cstheme="majorBidi"/>
                <w:i/>
                <w:iCs/>
                <w:color w:val="000000" w:themeColor="text1"/>
                <w:lang w:val="en-US"/>
              </w:rPr>
              <w:t>MSR1</w:t>
            </w:r>
          </w:p>
        </w:tc>
        <w:tc>
          <w:tcPr>
            <w:tcW w:w="1594" w:type="dxa"/>
          </w:tcPr>
          <w:p w14:paraId="36260079"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lang w:val="en-US"/>
              </w:rPr>
              <w:t>Hs01089355_m1</w:t>
            </w:r>
          </w:p>
        </w:tc>
        <w:tc>
          <w:tcPr>
            <w:tcW w:w="2956" w:type="dxa"/>
          </w:tcPr>
          <w:p w14:paraId="6AECEE28"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CD204, SCARA1, SR-A, SRA, phSR1, phSR2</w:t>
            </w:r>
          </w:p>
        </w:tc>
        <w:tc>
          <w:tcPr>
            <w:tcW w:w="1474" w:type="dxa"/>
          </w:tcPr>
          <w:p w14:paraId="1E796A52"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SR-A1</w:t>
            </w:r>
          </w:p>
        </w:tc>
        <w:tc>
          <w:tcPr>
            <w:tcW w:w="1737" w:type="dxa"/>
          </w:tcPr>
          <w:p w14:paraId="32F093F2"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ThermoFisher®</w:t>
            </w:r>
          </w:p>
        </w:tc>
      </w:tr>
      <w:tr w:rsidR="007B7DFC" w:rsidRPr="007B7DFC" w14:paraId="31D708D6" w14:textId="77777777" w:rsidTr="00D34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4" w:type="dxa"/>
          </w:tcPr>
          <w:p w14:paraId="0E43D717" w14:textId="77777777" w:rsidR="00560279" w:rsidRPr="007B7DFC" w:rsidRDefault="00560279" w:rsidP="00ED71EA">
            <w:pPr>
              <w:jc w:val="center"/>
              <w:rPr>
                <w:rFonts w:asciiTheme="majorBidi" w:hAnsiTheme="majorBidi" w:cstheme="majorBidi"/>
                <w:i/>
                <w:iCs/>
                <w:color w:val="000000" w:themeColor="text1"/>
                <w:lang w:val="en-US"/>
              </w:rPr>
            </w:pPr>
            <w:r w:rsidRPr="007B7DFC">
              <w:rPr>
                <w:rFonts w:asciiTheme="majorBidi" w:hAnsiTheme="majorBidi" w:cstheme="majorBidi"/>
                <w:i/>
                <w:iCs/>
                <w:color w:val="000000" w:themeColor="text1"/>
                <w:lang w:val="en-US"/>
              </w:rPr>
              <w:t>MARCO</w:t>
            </w:r>
          </w:p>
        </w:tc>
        <w:tc>
          <w:tcPr>
            <w:tcW w:w="1594" w:type="dxa"/>
          </w:tcPr>
          <w:p w14:paraId="5B9F4FE4"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lang w:val="en-US"/>
              </w:rPr>
              <w:t>Hs00198935_m1</w:t>
            </w:r>
          </w:p>
        </w:tc>
        <w:tc>
          <w:tcPr>
            <w:tcW w:w="2956" w:type="dxa"/>
          </w:tcPr>
          <w:p w14:paraId="09C8C30F"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SCARA2</w:t>
            </w:r>
          </w:p>
        </w:tc>
        <w:tc>
          <w:tcPr>
            <w:tcW w:w="1474" w:type="dxa"/>
          </w:tcPr>
          <w:p w14:paraId="75EFD922"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SR-A6</w:t>
            </w:r>
          </w:p>
        </w:tc>
        <w:tc>
          <w:tcPr>
            <w:tcW w:w="1737" w:type="dxa"/>
          </w:tcPr>
          <w:p w14:paraId="0D69E085"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ThermoFisher®</w:t>
            </w:r>
          </w:p>
        </w:tc>
      </w:tr>
      <w:tr w:rsidR="007B7DFC" w:rsidRPr="007B7DFC" w14:paraId="7BEC673D" w14:textId="77777777" w:rsidTr="00D341F1">
        <w:tc>
          <w:tcPr>
            <w:cnfStyle w:val="001000000000" w:firstRow="0" w:lastRow="0" w:firstColumn="1" w:lastColumn="0" w:oddVBand="0" w:evenVBand="0" w:oddHBand="0" w:evenHBand="0" w:firstRowFirstColumn="0" w:firstRowLastColumn="0" w:lastRowFirstColumn="0" w:lastRowLastColumn="0"/>
            <w:tcW w:w="994" w:type="dxa"/>
          </w:tcPr>
          <w:p w14:paraId="217ACE43" w14:textId="77777777" w:rsidR="00560279" w:rsidRPr="007B7DFC" w:rsidRDefault="00560279" w:rsidP="00ED71EA">
            <w:pPr>
              <w:jc w:val="center"/>
              <w:rPr>
                <w:rFonts w:asciiTheme="majorBidi" w:hAnsiTheme="majorBidi" w:cstheme="majorBidi"/>
                <w:i/>
                <w:iCs/>
                <w:color w:val="000000" w:themeColor="text1"/>
                <w:lang w:val="en-US"/>
              </w:rPr>
            </w:pPr>
            <w:r w:rsidRPr="007B7DFC">
              <w:rPr>
                <w:rFonts w:asciiTheme="majorBidi" w:hAnsiTheme="majorBidi" w:cstheme="majorBidi"/>
                <w:i/>
                <w:iCs/>
                <w:color w:val="000000" w:themeColor="text1"/>
              </w:rPr>
              <w:t>CD163</w:t>
            </w:r>
          </w:p>
        </w:tc>
        <w:tc>
          <w:tcPr>
            <w:tcW w:w="1594" w:type="dxa"/>
          </w:tcPr>
          <w:p w14:paraId="7F47B5FB"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Hs00174705_m1</w:t>
            </w:r>
          </w:p>
        </w:tc>
        <w:tc>
          <w:tcPr>
            <w:tcW w:w="2956" w:type="dxa"/>
          </w:tcPr>
          <w:p w14:paraId="7D1D4F9F"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M130, MM130</w:t>
            </w:r>
          </w:p>
        </w:tc>
        <w:tc>
          <w:tcPr>
            <w:tcW w:w="1474" w:type="dxa"/>
          </w:tcPr>
          <w:p w14:paraId="68848743"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SR-I1</w:t>
            </w:r>
          </w:p>
        </w:tc>
        <w:tc>
          <w:tcPr>
            <w:tcW w:w="1737" w:type="dxa"/>
          </w:tcPr>
          <w:p w14:paraId="3F4602F6"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ThermoFisher®</w:t>
            </w:r>
          </w:p>
        </w:tc>
      </w:tr>
      <w:tr w:rsidR="007B7DFC" w:rsidRPr="007B7DFC" w14:paraId="03472940" w14:textId="77777777" w:rsidTr="00D34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4" w:type="dxa"/>
          </w:tcPr>
          <w:p w14:paraId="37418120" w14:textId="77777777" w:rsidR="00560279" w:rsidRPr="007B7DFC" w:rsidRDefault="00560279" w:rsidP="00ED71EA">
            <w:pPr>
              <w:jc w:val="center"/>
              <w:rPr>
                <w:rFonts w:asciiTheme="majorBidi" w:hAnsiTheme="majorBidi" w:cstheme="majorBidi"/>
                <w:i/>
                <w:iCs/>
                <w:color w:val="000000" w:themeColor="text1"/>
              </w:rPr>
            </w:pPr>
            <w:r w:rsidRPr="007B7DFC">
              <w:rPr>
                <w:rFonts w:asciiTheme="majorBidi" w:hAnsiTheme="majorBidi" w:cstheme="majorBidi"/>
                <w:i/>
                <w:iCs/>
                <w:color w:val="000000" w:themeColor="text1"/>
              </w:rPr>
              <w:t>CDH1</w:t>
            </w:r>
          </w:p>
        </w:tc>
        <w:tc>
          <w:tcPr>
            <w:tcW w:w="1594" w:type="dxa"/>
          </w:tcPr>
          <w:p w14:paraId="67038D1A"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Hs01023895_m1</w:t>
            </w:r>
          </w:p>
        </w:tc>
        <w:tc>
          <w:tcPr>
            <w:tcW w:w="2956" w:type="dxa"/>
          </w:tcPr>
          <w:p w14:paraId="0E490E8B"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Arc-1, CD324, CDHE, ECAD, LCAM, UVO</w:t>
            </w:r>
          </w:p>
        </w:tc>
        <w:tc>
          <w:tcPr>
            <w:tcW w:w="1474" w:type="dxa"/>
          </w:tcPr>
          <w:p w14:paraId="23BF93C9" w14:textId="383BDD04" w:rsidR="00560279" w:rsidRPr="007B7DFC" w:rsidRDefault="0083649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E-cadherin</w:t>
            </w:r>
          </w:p>
        </w:tc>
        <w:tc>
          <w:tcPr>
            <w:tcW w:w="1737" w:type="dxa"/>
          </w:tcPr>
          <w:p w14:paraId="07953CB9"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ThermoFisher®</w:t>
            </w:r>
          </w:p>
        </w:tc>
      </w:tr>
      <w:tr w:rsidR="007B7DFC" w:rsidRPr="007B7DFC" w14:paraId="1AD8B9A9" w14:textId="77777777" w:rsidTr="00D341F1">
        <w:tc>
          <w:tcPr>
            <w:cnfStyle w:val="001000000000" w:firstRow="0" w:lastRow="0" w:firstColumn="1" w:lastColumn="0" w:oddVBand="0" w:evenVBand="0" w:oddHBand="0" w:evenHBand="0" w:firstRowFirstColumn="0" w:firstRowLastColumn="0" w:lastRowFirstColumn="0" w:lastRowLastColumn="0"/>
            <w:tcW w:w="994" w:type="dxa"/>
          </w:tcPr>
          <w:p w14:paraId="5C063DE3" w14:textId="77777777" w:rsidR="00560279" w:rsidRPr="007B7DFC" w:rsidRDefault="00560279" w:rsidP="00ED71EA">
            <w:pPr>
              <w:jc w:val="center"/>
              <w:rPr>
                <w:rFonts w:asciiTheme="majorBidi" w:hAnsiTheme="majorBidi" w:cstheme="majorBidi"/>
                <w:color w:val="000000" w:themeColor="text1"/>
              </w:rPr>
            </w:pPr>
            <w:r w:rsidRPr="007B7DFC">
              <w:rPr>
                <w:rFonts w:asciiTheme="majorBidi" w:hAnsiTheme="majorBidi" w:cstheme="majorBidi"/>
                <w:color w:val="000000" w:themeColor="text1"/>
              </w:rPr>
              <w:t>VIM</w:t>
            </w:r>
          </w:p>
        </w:tc>
        <w:tc>
          <w:tcPr>
            <w:tcW w:w="1594" w:type="dxa"/>
          </w:tcPr>
          <w:p w14:paraId="76810BCD"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Hs00958111_m1</w:t>
            </w:r>
          </w:p>
        </w:tc>
        <w:tc>
          <w:tcPr>
            <w:tcW w:w="2956" w:type="dxa"/>
          </w:tcPr>
          <w:p w14:paraId="4FAE9C40"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CTRCT30, HEL113</w:t>
            </w:r>
          </w:p>
        </w:tc>
        <w:tc>
          <w:tcPr>
            <w:tcW w:w="1474" w:type="dxa"/>
          </w:tcPr>
          <w:p w14:paraId="78AD28ED"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Vimentin</w:t>
            </w:r>
          </w:p>
        </w:tc>
        <w:tc>
          <w:tcPr>
            <w:tcW w:w="1737" w:type="dxa"/>
          </w:tcPr>
          <w:p w14:paraId="2607F899" w14:textId="77777777" w:rsidR="00560279" w:rsidRPr="007B7DFC" w:rsidRDefault="00560279" w:rsidP="00ED71EA">
            <w:pPr>
              <w:keepNext/>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ThermoFisher®</w:t>
            </w:r>
          </w:p>
        </w:tc>
      </w:tr>
    </w:tbl>
    <w:p w14:paraId="5B741428" w14:textId="1537975C" w:rsidR="00E77DD7" w:rsidRPr="007B7DFC" w:rsidRDefault="00E77DD7" w:rsidP="00560279">
      <w:bookmarkStart w:id="246" w:name="_Ref483827243"/>
    </w:p>
    <w:p w14:paraId="041F27E6" w14:textId="419944BA" w:rsidR="00560279" w:rsidRPr="007B7DFC" w:rsidRDefault="00560279" w:rsidP="00560279">
      <w:pPr>
        <w:pStyle w:val="Heading2"/>
      </w:pPr>
      <w:bookmarkStart w:id="247" w:name="_Toc483837223"/>
      <w:bookmarkStart w:id="248" w:name="_Toc488167564"/>
      <w:bookmarkStart w:id="249" w:name="_Toc497199144"/>
      <w:bookmarkEnd w:id="246"/>
      <w:r w:rsidRPr="007B7DFC">
        <w:t>Extraction of total cellular proteins</w:t>
      </w:r>
      <w:bookmarkEnd w:id="247"/>
      <w:bookmarkEnd w:id="248"/>
      <w:bookmarkEnd w:id="249"/>
    </w:p>
    <w:p w14:paraId="624C278D" w14:textId="25358A7B" w:rsidR="00D76187" w:rsidRPr="00624687" w:rsidRDefault="00E77DD7" w:rsidP="00873DEB">
      <w:pPr>
        <w:rPr>
          <w:color w:val="auto"/>
        </w:rPr>
      </w:pPr>
      <w:r w:rsidRPr="00624687">
        <w:rPr>
          <w:rFonts w:eastAsiaTheme="minorEastAsia"/>
          <w:color w:val="auto"/>
          <w:lang w:eastAsia="en-GB"/>
        </w:rPr>
        <w:t>Radio</w:t>
      </w:r>
      <w:r w:rsidR="00560279" w:rsidRPr="00624687">
        <w:rPr>
          <w:rFonts w:eastAsiaTheme="minorEastAsia"/>
          <w:color w:val="auto"/>
          <w:lang w:eastAsia="en-GB"/>
        </w:rPr>
        <w:t>immunoprecipitation A</w:t>
      </w:r>
      <w:r w:rsidR="00560279" w:rsidRPr="00624687">
        <w:rPr>
          <w:color w:val="auto"/>
        </w:rPr>
        <w:t>ssay</w:t>
      </w:r>
      <w:r w:rsidR="00560279" w:rsidRPr="00624687">
        <w:rPr>
          <w:rFonts w:eastAsiaTheme="minorEastAsia"/>
          <w:color w:val="auto"/>
          <w:lang w:eastAsia="en-GB"/>
        </w:rPr>
        <w:t xml:space="preserve"> (RIPA)</w:t>
      </w:r>
      <w:r w:rsidR="00560279" w:rsidRPr="00624687">
        <w:rPr>
          <w:color w:val="auto"/>
        </w:rPr>
        <w:t xml:space="preserve"> buffer (Sigma-Aldrich) was used for</w:t>
      </w:r>
      <w:r w:rsidR="00560279" w:rsidRPr="00624687">
        <w:rPr>
          <w:rFonts w:eastAsiaTheme="minorEastAsia"/>
          <w:color w:val="auto"/>
          <w:lang w:eastAsia="en-GB"/>
        </w:rPr>
        <w:t xml:space="preserve"> cell lysis and </w:t>
      </w:r>
      <w:r w:rsidR="00560279" w:rsidRPr="00624687">
        <w:rPr>
          <w:color w:val="auto"/>
        </w:rPr>
        <w:t xml:space="preserve">solubilisation of </w:t>
      </w:r>
      <w:r w:rsidR="00560279" w:rsidRPr="00624687">
        <w:rPr>
          <w:rFonts w:eastAsiaTheme="minorEastAsia"/>
          <w:color w:val="auto"/>
          <w:lang w:eastAsia="en-GB"/>
        </w:rPr>
        <w:t xml:space="preserve">proteins from </w:t>
      </w:r>
      <w:r w:rsidR="00560279" w:rsidRPr="00624687">
        <w:rPr>
          <w:color w:val="auto"/>
        </w:rPr>
        <w:t xml:space="preserve">cultured cells. </w:t>
      </w:r>
      <w:r w:rsidR="00560279" w:rsidRPr="00624687">
        <w:rPr>
          <w:bCs/>
          <w:color w:val="auto"/>
        </w:rPr>
        <w:t>Halt™ Protease and Phosphatase Inhibitor Cocktail (Thermo Scientific) was added to the lysis buffer (10</w:t>
      </w:r>
      <w:r w:rsidR="00882170" w:rsidRPr="00624687">
        <w:rPr>
          <w:bCs/>
          <w:color w:val="auto"/>
        </w:rPr>
        <w:t xml:space="preserve"> </w:t>
      </w:r>
      <w:r w:rsidR="00560279" w:rsidRPr="00624687">
        <w:rPr>
          <w:bCs/>
          <w:color w:val="auto"/>
        </w:rPr>
        <w:t>μL/mL) to prevent protein degradation and loss of protein phosphorylation</w:t>
      </w:r>
      <w:r w:rsidRPr="00624687">
        <w:rPr>
          <w:bCs/>
          <w:color w:val="auto"/>
        </w:rPr>
        <w:t xml:space="preserve"> </w:t>
      </w:r>
      <w:r w:rsidR="00D26D22" w:rsidRPr="00624687">
        <w:rPr>
          <w:bCs/>
          <w:color w:val="auto"/>
        </w:rPr>
        <w:fldChar w:fldCharType="begin"/>
      </w:r>
      <w:r w:rsidR="00D26D22" w:rsidRPr="00624687">
        <w:rPr>
          <w:bCs/>
          <w:color w:val="auto"/>
        </w:rPr>
        <w:instrText xml:space="preserve"> ADDIN EN.CITE &lt;EndNote&gt;&lt;Cite&gt;&lt;Author&gt;Bollu&lt;/Author&gt;&lt;Year&gt;2015&lt;/Year&gt;&lt;RecNum&gt;1613&lt;/RecNum&gt;&lt;DisplayText&gt;(Bollu et al., 2015)&lt;/DisplayText&gt;&lt;record&gt;&lt;rec-number&gt;1613&lt;/rec-number&gt;&lt;foreign-keys&gt;&lt;key app="EN" db-id="wa25twppyx902le00tmv990mrttvw5s99sd0" timestamp="1507579662"&gt;1613&lt;/key&gt;&lt;/foreign-keys&gt;&lt;ref-type name="Journal Article"&gt;17&lt;/ref-type&gt;&lt;contributors&gt;&lt;authors&gt;&lt;author&gt;Bollu, Lakshmi Reddy&lt;/author&gt;&lt;author&gt;Katreddy, Rajashekhara Reddy&lt;/author&gt;&lt;author&gt;Blessing, Alicia Marie&lt;/author&gt;&lt;author&gt;Pham, Nguyen&lt;/author&gt;&lt;author&gt;Zheng, Baohui&lt;/author&gt;&lt;author&gt;Wu, Xu&lt;/author&gt;&lt;author&gt;Weihua, Zhang&lt;/author&gt;&lt;/authors&gt;&lt;/contributors&gt;&lt;titles&gt;&lt;title&gt;Intracellular activation of EGFR by fatty acid synthase dependent palmitoylation&lt;/title&gt;&lt;secondary-title&gt;Oncotarget&lt;/secondary-title&gt;&lt;/titles&gt;&lt;periodical&gt;&lt;full-title&gt;Oncotarget&lt;/full-title&gt;&lt;abbr-1&gt;Oncotarget&lt;/abbr-1&gt;&lt;/periodical&gt;&lt;pages&gt;34992-35003&lt;/pages&gt;&lt;volume&gt;6&lt;/volume&gt;&lt;number&gt;33&lt;/number&gt;&lt;dates&gt;&lt;year&gt;2015&lt;/year&gt;&lt;pub-dates&gt;&lt;date&gt;09/12&amp;#xD;05/28/received&amp;#xD;08/31/accepted&lt;/date&gt;&lt;/pub-dates&gt;&lt;/dates&gt;&lt;publisher&gt;Impact Journals LLC&lt;/publisher&gt;&lt;isbn&gt;1949-2553&lt;/isbn&gt;&lt;accession-num&gt;PMC4741504&lt;/accession-num&gt;&lt;urls&gt;&lt;related-urls&gt;&lt;url&gt;http://www.ncbi.nlm.nih.gov/pmc/articles/PMC4741504/&lt;/url&gt;&lt;/related-urls&gt;&lt;/urls&gt;&lt;remote-database-name&gt;PMC&lt;/remote-database-name&gt;&lt;/record&gt;&lt;/Cite&gt;&lt;/EndNote&gt;</w:instrText>
      </w:r>
      <w:r w:rsidR="00D26D22" w:rsidRPr="00624687">
        <w:rPr>
          <w:bCs/>
          <w:color w:val="auto"/>
        </w:rPr>
        <w:fldChar w:fldCharType="separate"/>
      </w:r>
      <w:r w:rsidR="00D26D22" w:rsidRPr="00624687">
        <w:rPr>
          <w:bCs/>
          <w:noProof/>
          <w:color w:val="auto"/>
        </w:rPr>
        <w:t>(Bollu et al., 2015)</w:t>
      </w:r>
      <w:r w:rsidR="00D26D22" w:rsidRPr="00624687">
        <w:rPr>
          <w:bCs/>
          <w:color w:val="auto"/>
        </w:rPr>
        <w:fldChar w:fldCharType="end"/>
      </w:r>
      <w:r w:rsidR="00560279" w:rsidRPr="00624687">
        <w:rPr>
          <w:bCs/>
          <w:color w:val="auto"/>
        </w:rPr>
        <w:t xml:space="preserve">. Briefly, </w:t>
      </w:r>
      <w:r w:rsidR="00560279" w:rsidRPr="00624687">
        <w:rPr>
          <w:color w:val="auto"/>
        </w:rPr>
        <w:t>growth medium was discarded and the cells washed twice with cold PBS to remove any residual medium.  Ice-cold RIPA Buffer (300 µL for 0.5 to 15 x 10</w:t>
      </w:r>
      <w:r w:rsidR="00560279" w:rsidRPr="00624687">
        <w:rPr>
          <w:color w:val="auto"/>
          <w:vertAlign w:val="superscript"/>
        </w:rPr>
        <w:t>6</w:t>
      </w:r>
      <w:r w:rsidR="00560279" w:rsidRPr="00624687">
        <w:rPr>
          <w:color w:val="auto"/>
        </w:rPr>
        <w:t xml:space="preserve"> cells) was added directly to the cell monolayers and the flask scraped with a cell scraper to remove and lyse cells. The cell lysate was then transferred to a microtube, vortexed and kept on ice for 15 minutes. The lysate was clarified by centrifugation at 8,000 x g for 10 minutes at 4 °C to pellet the cell debris and the supernatant, containing the soluble protein, carefully transferred to fresh microtube. Protein was stored at -80°C until use. </w:t>
      </w:r>
    </w:p>
    <w:p w14:paraId="3942804F" w14:textId="52F67448" w:rsidR="00560279" w:rsidRPr="00624687" w:rsidRDefault="00560279" w:rsidP="00560279">
      <w:pPr>
        <w:pStyle w:val="Heading2"/>
        <w:rPr>
          <w:color w:val="auto"/>
        </w:rPr>
      </w:pPr>
      <w:bookmarkStart w:id="250" w:name="_Toc483837224"/>
      <w:bookmarkStart w:id="251" w:name="_Toc488167565"/>
      <w:bookmarkStart w:id="252" w:name="_Toc497199145"/>
      <w:r w:rsidRPr="00624687">
        <w:rPr>
          <w:color w:val="auto"/>
        </w:rPr>
        <w:lastRenderedPageBreak/>
        <w:t>Colorimetric quantitation of total protein</w:t>
      </w:r>
      <w:bookmarkEnd w:id="250"/>
      <w:bookmarkEnd w:id="251"/>
      <w:bookmarkEnd w:id="252"/>
    </w:p>
    <w:p w14:paraId="4741187C" w14:textId="5E24D034" w:rsidR="00560279" w:rsidRPr="00624687" w:rsidRDefault="00560279" w:rsidP="00D26D22">
      <w:pPr>
        <w:rPr>
          <w:color w:val="auto"/>
        </w:rPr>
      </w:pPr>
      <w:r w:rsidRPr="00624687">
        <w:rPr>
          <w:color w:val="auto"/>
        </w:rPr>
        <w:t xml:space="preserve">Total protein in each sample was quantified using the Thermo Scientific® Pierce BCA Protein Assay kit </w:t>
      </w:r>
      <w:r w:rsidR="00D26D22" w:rsidRPr="00624687">
        <w:rPr>
          <w:color w:val="auto"/>
        </w:rPr>
        <w:fldChar w:fldCharType="begin"/>
      </w:r>
      <w:r w:rsidR="00D26D22" w:rsidRPr="00624687">
        <w:rPr>
          <w:color w:val="auto"/>
        </w:rPr>
        <w:instrText xml:space="preserve"> ADDIN EN.CITE &lt;EndNote&gt;&lt;Cite&gt;&lt;Author&gt;Smith&lt;/Author&gt;&lt;Year&gt;1985&lt;/Year&gt;&lt;RecNum&gt;1614&lt;/RecNum&gt;&lt;DisplayText&gt;(Smith et al., 1985)&lt;/DisplayText&gt;&lt;record&gt;&lt;rec-number&gt;1614&lt;/rec-number&gt;&lt;foreign-keys&gt;&lt;key app="EN" db-id="wa25twppyx902le00tmv990mrttvw5s99sd0" timestamp="1507579973"&gt;1614&lt;/key&gt;&lt;/foreign-keys&gt;&lt;ref-type name="Journal Article"&gt;17&lt;/ref-type&gt;&lt;contributors&gt;&lt;authors&gt;&lt;author&gt;Smith, P. K.&lt;/author&gt;&lt;author&gt;Krohn, R. I.&lt;/author&gt;&lt;author&gt;Hermanson, G. T.&lt;/author&gt;&lt;author&gt;Mallia, A. K.&lt;/author&gt;&lt;author&gt;Gartner, F. H.&lt;/author&gt;&lt;author&gt;Provenzano, M. D.&lt;/author&gt;&lt;author&gt;Fujimoto, E. K.&lt;/author&gt;&lt;author&gt;Goeke, N. M.&lt;/author&gt;&lt;author&gt;Olson, B. J.&lt;/author&gt;&lt;author&gt;Klenk, D. C.&lt;/author&gt;&lt;/authors&gt;&lt;/contributors&gt;&lt;titles&gt;&lt;title&gt;Measurement of protein using bicinchoninic acid&lt;/title&gt;&lt;secondary-title&gt;Analytical Biochemistry&lt;/secondary-title&gt;&lt;/titles&gt;&lt;periodical&gt;&lt;full-title&gt;Analytical Biochemistry&lt;/full-title&gt;&lt;/periodical&gt;&lt;pages&gt;76-85&lt;/pages&gt;&lt;volume&gt;150&lt;/volume&gt;&lt;number&gt;1&lt;/number&gt;&lt;keywords&gt;&lt;keyword&gt;protein determination&lt;/keyword&gt;&lt;keyword&gt;bicinchoninic acid&lt;/keyword&gt;&lt;/keywords&gt;&lt;dates&gt;&lt;year&gt;1985&lt;/year&gt;&lt;pub-dates&gt;&lt;date&gt;1985/10/01/&lt;/date&gt;&lt;/pub-dates&gt;&lt;/dates&gt;&lt;isbn&gt;0003-2697&lt;/isbn&gt;&lt;urls&gt;&lt;related-urls&gt;&lt;url&gt;http://www.sciencedirect.com/science/article/pii/0003269785904427&lt;/url&gt;&lt;/related-urls&gt;&lt;/urls&gt;&lt;electronic-resource-num&gt;https://doi.org/10.1016/0003-2697(85)90442-7&lt;/electronic-resource-num&gt;&lt;/record&gt;&lt;/Cite&gt;&lt;/EndNote&gt;</w:instrText>
      </w:r>
      <w:r w:rsidR="00D26D22" w:rsidRPr="00624687">
        <w:rPr>
          <w:color w:val="auto"/>
        </w:rPr>
        <w:fldChar w:fldCharType="separate"/>
      </w:r>
      <w:r w:rsidR="00D26D22" w:rsidRPr="00624687">
        <w:rPr>
          <w:noProof/>
          <w:color w:val="auto"/>
        </w:rPr>
        <w:t>(Smith et al., 1985)</w:t>
      </w:r>
      <w:r w:rsidR="00D26D22" w:rsidRPr="00624687">
        <w:rPr>
          <w:color w:val="auto"/>
        </w:rPr>
        <w:fldChar w:fldCharType="end"/>
      </w:r>
      <w:r w:rsidR="00E77DD7" w:rsidRPr="00624687">
        <w:rPr>
          <w:color w:val="auto"/>
        </w:rPr>
        <w:t xml:space="preserve"> t</w:t>
      </w:r>
      <w:r w:rsidRPr="00624687">
        <w:rPr>
          <w:color w:val="auto"/>
        </w:rPr>
        <w:t xml:space="preserve">o the manufacturer’s instructions. A series of 9 dilutions of bovine serum albumin (BSA) standard, diluted in RIPA buffer were prepared according to the dilution scheme shown in </w:t>
      </w:r>
      <w:r w:rsidRPr="00624687">
        <w:rPr>
          <w:color w:val="auto"/>
        </w:rPr>
        <w:fldChar w:fldCharType="begin"/>
      </w:r>
      <w:r w:rsidRPr="00624687">
        <w:rPr>
          <w:color w:val="auto"/>
        </w:rPr>
        <w:instrText xml:space="preserve"> REF _Ref486074660 \h </w:instrText>
      </w:r>
      <w:r w:rsidRPr="00624687">
        <w:rPr>
          <w:color w:val="auto"/>
        </w:rPr>
      </w:r>
      <w:r w:rsidRPr="00624687">
        <w:rPr>
          <w:color w:val="auto"/>
        </w:rPr>
        <w:fldChar w:fldCharType="separate"/>
      </w:r>
      <w:r w:rsidR="009D2922" w:rsidRPr="00624687">
        <w:rPr>
          <w:color w:val="auto"/>
        </w:rPr>
        <w:t xml:space="preserve">Table </w:t>
      </w:r>
      <w:r w:rsidR="009D2922" w:rsidRPr="00624687">
        <w:rPr>
          <w:noProof/>
          <w:color w:val="auto"/>
          <w:cs/>
        </w:rPr>
        <w:t>‎</w:t>
      </w:r>
      <w:r w:rsidR="009D2922" w:rsidRPr="00624687">
        <w:rPr>
          <w:noProof/>
          <w:color w:val="auto"/>
        </w:rPr>
        <w:t>2</w:t>
      </w:r>
      <w:r w:rsidR="009D2922" w:rsidRPr="00624687">
        <w:rPr>
          <w:color w:val="auto"/>
        </w:rPr>
        <w:t>.</w:t>
      </w:r>
      <w:r w:rsidR="009D2922" w:rsidRPr="00624687">
        <w:rPr>
          <w:noProof/>
          <w:color w:val="auto"/>
        </w:rPr>
        <w:t>6</w:t>
      </w:r>
      <w:r w:rsidRPr="00624687">
        <w:rPr>
          <w:color w:val="auto"/>
        </w:rPr>
        <w:fldChar w:fldCharType="end"/>
      </w:r>
      <w:r w:rsidRPr="00624687">
        <w:rPr>
          <w:color w:val="auto"/>
        </w:rPr>
        <w:t xml:space="preserve">. Then a BCA Working Reagent (WR) was prepared by mixing 50 parts of BCA Reagent A with 1 part of BCA Reagent B (50:1, Reagent A: B).  The following formula was used to calculate the total volume of WR required; </w:t>
      </w:r>
    </w:p>
    <w:p w14:paraId="27553952" w14:textId="77777777" w:rsidR="00560279" w:rsidRPr="00624687" w:rsidRDefault="00560279" w:rsidP="00560279">
      <w:pPr>
        <w:rPr>
          <w:color w:val="auto"/>
        </w:rPr>
      </w:pPr>
    </w:p>
    <w:p w14:paraId="0B84C453" w14:textId="77777777" w:rsidR="00560279" w:rsidRPr="00624687" w:rsidRDefault="00560279" w:rsidP="00560279">
      <w:pPr>
        <w:rPr>
          <w:color w:val="auto"/>
        </w:rPr>
      </w:pPr>
      <w:r w:rsidRPr="00624687">
        <w:rPr>
          <w:color w:val="auto"/>
        </w:rPr>
        <w:t xml:space="preserve">(# standards + # unknowns) × (# replicates) × (volume of WR per sample) = total volume WR required. </w:t>
      </w:r>
    </w:p>
    <w:p w14:paraId="7F6C6D34" w14:textId="77777777" w:rsidR="00560279" w:rsidRPr="00624687" w:rsidRDefault="00560279" w:rsidP="00560279">
      <w:pPr>
        <w:rPr>
          <w:color w:val="auto"/>
        </w:rPr>
      </w:pPr>
    </w:p>
    <w:p w14:paraId="3F70E304" w14:textId="1A6325B4" w:rsidR="00D76187" w:rsidRPr="007B7DFC" w:rsidRDefault="00560279">
      <w:r w:rsidRPr="00624687">
        <w:rPr>
          <w:color w:val="auto"/>
        </w:rPr>
        <w:t xml:space="preserve">Three replicates of unknown samples were used in each experiment. Ten microliters of each unknown sample and standard were added into a microplate well of 96-well plates. 200 μL of WR was added to each well and the plate shaken thoroughly to remove air bubbles. The plate was covered and incubated at 37°C for 30 minutes. The absorbance was measured at 562 nm on a Tecan spectrophotometer. Readings were imported into Microsoft excel spreadsheet and the mean absorbance of standards was plotted against their protein concentration, as shown in </w:t>
      </w:r>
      <w:r w:rsidRPr="00624687">
        <w:rPr>
          <w:color w:val="auto"/>
        </w:rPr>
        <w:fldChar w:fldCharType="begin"/>
      </w:r>
      <w:r w:rsidRPr="00624687">
        <w:rPr>
          <w:color w:val="auto"/>
        </w:rPr>
        <w:instrText xml:space="preserve"> REF _Ref486074660 \h </w:instrText>
      </w:r>
      <w:r w:rsidRPr="00624687">
        <w:rPr>
          <w:color w:val="auto"/>
        </w:rPr>
      </w:r>
      <w:r w:rsidRPr="00624687">
        <w:rPr>
          <w:color w:val="auto"/>
        </w:rPr>
        <w:fldChar w:fldCharType="separate"/>
      </w:r>
      <w:r w:rsidR="009D2922" w:rsidRPr="00624687">
        <w:rPr>
          <w:color w:val="auto"/>
        </w:rPr>
        <w:t xml:space="preserve">Table </w:t>
      </w:r>
      <w:r w:rsidR="009D2922" w:rsidRPr="00624687">
        <w:rPr>
          <w:noProof/>
          <w:color w:val="auto"/>
          <w:cs/>
        </w:rPr>
        <w:t>‎</w:t>
      </w:r>
      <w:r w:rsidR="009D2922" w:rsidRPr="00624687">
        <w:rPr>
          <w:noProof/>
          <w:color w:val="auto"/>
        </w:rPr>
        <w:t>2</w:t>
      </w:r>
      <w:r w:rsidR="009D2922" w:rsidRPr="00624687">
        <w:rPr>
          <w:color w:val="auto"/>
        </w:rPr>
        <w:t>.</w:t>
      </w:r>
      <w:r w:rsidR="009D2922" w:rsidRPr="00624687">
        <w:rPr>
          <w:noProof/>
          <w:color w:val="auto"/>
        </w:rPr>
        <w:t>6</w:t>
      </w:r>
      <w:r w:rsidRPr="00624687">
        <w:rPr>
          <w:color w:val="auto"/>
        </w:rPr>
        <w:fldChar w:fldCharType="end"/>
      </w:r>
      <w:r w:rsidRPr="00624687">
        <w:rPr>
          <w:color w:val="auto"/>
        </w:rPr>
        <w:t>, to produce standard curve. Linear regression analysis of data generates the following equation; y=mx + b, where y is the mean of known sample absorbance, m is the slope of the standard curve (from the standard curve blot), b is y-intercept (from the standard curve blot), and x is the protein concentration of unknown</w:t>
      </w:r>
      <w:r w:rsidRPr="007B7DFC">
        <w:t xml:space="preserve"> samples. The concentration of protein in the samples was determined by extrapolation of y=mx+b</w:t>
      </w:r>
      <w:r w:rsidR="002054A6" w:rsidRPr="007B7DFC">
        <w:t xml:space="preserve"> </w:t>
      </w:r>
      <w:r w:rsidR="00CC09CA" w:rsidRPr="007B7DFC">
        <w:t>(</w:t>
      </w:r>
      <w:r w:rsidR="00CC09CA" w:rsidRPr="007B7DFC">
        <w:fldChar w:fldCharType="begin"/>
      </w:r>
      <w:r w:rsidR="00CC09CA" w:rsidRPr="007B7DFC">
        <w:instrText xml:space="preserve"> REF _Ref494129182 \h </w:instrText>
      </w:r>
      <w:r w:rsidR="00CC09CA" w:rsidRPr="007B7DFC">
        <w:fldChar w:fldCharType="separate"/>
      </w:r>
      <w:r w:rsidR="009D2922" w:rsidRPr="007B7DFC">
        <w:t xml:space="preserve">Figure </w:t>
      </w:r>
      <w:r w:rsidR="009D2922" w:rsidRPr="007B7DFC">
        <w:rPr>
          <w:noProof/>
          <w:cs/>
        </w:rPr>
        <w:t>‎</w:t>
      </w:r>
      <w:r w:rsidR="009D2922" w:rsidRPr="007B7DFC">
        <w:rPr>
          <w:noProof/>
        </w:rPr>
        <w:t>2</w:t>
      </w:r>
      <w:r w:rsidR="009D2922" w:rsidRPr="007B7DFC">
        <w:t>.</w:t>
      </w:r>
      <w:r w:rsidR="009D2922" w:rsidRPr="007B7DFC">
        <w:rPr>
          <w:noProof/>
        </w:rPr>
        <w:t>1</w:t>
      </w:r>
      <w:r w:rsidR="00CC09CA" w:rsidRPr="007B7DFC">
        <w:fldChar w:fldCharType="end"/>
      </w:r>
      <w:r w:rsidR="00CC09CA" w:rsidRPr="007B7DFC">
        <w:t>)</w:t>
      </w:r>
      <w:r w:rsidRPr="007B7DFC">
        <w:t xml:space="preserve">. </w:t>
      </w:r>
    </w:p>
    <w:p w14:paraId="183A0CF4" w14:textId="668969B5" w:rsidR="00D76187" w:rsidRPr="007B7DFC" w:rsidRDefault="00D76187"/>
    <w:p w14:paraId="40A93872" w14:textId="77777777" w:rsidR="00D76187" w:rsidRPr="007B7DFC" w:rsidRDefault="00D76187"/>
    <w:p w14:paraId="645A3BFE" w14:textId="649ACF7C" w:rsidR="002054A6" w:rsidRPr="007B7DFC" w:rsidRDefault="00D64691" w:rsidP="00873DEB">
      <w:pPr>
        <w:keepNext/>
      </w:pPr>
      <w:r w:rsidRPr="007B7DFC">
        <w:rPr>
          <w:noProof/>
          <w:lang w:val="en-US"/>
        </w:rPr>
        <w:lastRenderedPageBreak/>
        <w:drawing>
          <wp:inline distT="0" distB="0" distL="0" distR="0" wp14:anchorId="4B9A98E6" wp14:editId="1A2DF4EC">
            <wp:extent cx="5426837" cy="2576945"/>
            <wp:effectExtent l="0" t="0" r="254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rism corrections.bmp"/>
                    <pic:cNvPicPr/>
                  </pic:nvPicPr>
                  <pic:blipFill>
                    <a:blip r:embed="rId35">
                      <a:extLst>
                        <a:ext uri="{28A0092B-C50C-407E-A947-70E740481C1C}">
                          <a14:useLocalDpi xmlns:a14="http://schemas.microsoft.com/office/drawing/2010/main" val="0"/>
                        </a:ext>
                      </a:extLst>
                    </a:blip>
                    <a:stretch>
                      <a:fillRect/>
                    </a:stretch>
                  </pic:blipFill>
                  <pic:spPr>
                    <a:xfrm>
                      <a:off x="0" y="0"/>
                      <a:ext cx="5480589" cy="2602469"/>
                    </a:xfrm>
                    <a:prstGeom prst="rect">
                      <a:avLst/>
                    </a:prstGeom>
                  </pic:spPr>
                </pic:pic>
              </a:graphicData>
            </a:graphic>
          </wp:inline>
        </w:drawing>
      </w:r>
    </w:p>
    <w:p w14:paraId="5853EA67" w14:textId="431ECDB0" w:rsidR="00D64691" w:rsidRPr="007B7DFC" w:rsidRDefault="00D64691" w:rsidP="00E77DD7">
      <w:pPr>
        <w:pStyle w:val="Caption"/>
        <w:rPr>
          <w:vanish/>
          <w:color w:val="000000" w:themeColor="text1"/>
          <w:lang w:val="en-US"/>
          <w:specVanish/>
        </w:rPr>
      </w:pPr>
      <w:bookmarkStart w:id="253" w:name="_Ref494129182"/>
      <w:bookmarkStart w:id="254" w:name="_Toc497199216"/>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2</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w:t>
      </w:r>
      <w:r w:rsidR="00AE2110" w:rsidRPr="007B7DFC">
        <w:rPr>
          <w:color w:val="000000" w:themeColor="text1"/>
        </w:rPr>
        <w:fldChar w:fldCharType="end"/>
      </w:r>
      <w:bookmarkEnd w:id="253"/>
      <w:r w:rsidRPr="007B7DFC">
        <w:rPr>
          <w:color w:val="000000" w:themeColor="text1"/>
          <w:lang w:val="en-US"/>
        </w:rPr>
        <w:t xml:space="preserve"> Calculation of protein amount in </w:t>
      </w:r>
      <w:r w:rsidR="00E77DD7" w:rsidRPr="007B7DFC">
        <w:rPr>
          <w:color w:val="000000" w:themeColor="text1"/>
          <w:lang w:val="en-US"/>
        </w:rPr>
        <w:t xml:space="preserve">a </w:t>
      </w:r>
      <w:r w:rsidRPr="007B7DFC">
        <w:rPr>
          <w:color w:val="000000" w:themeColor="text1"/>
          <w:lang w:val="en-US"/>
        </w:rPr>
        <w:t>cell lysate sample</w:t>
      </w:r>
      <w:r w:rsidR="00E77DD7" w:rsidRPr="007B7DFC">
        <w:rPr>
          <w:color w:val="000000" w:themeColor="text1"/>
          <w:lang w:val="en-US"/>
        </w:rPr>
        <w:t xml:space="preserve"> using BCA</w:t>
      </w:r>
      <w:r w:rsidRPr="007B7DFC">
        <w:rPr>
          <w:color w:val="000000" w:themeColor="text1"/>
          <w:lang w:val="en-US"/>
        </w:rPr>
        <w:t>:</w:t>
      </w:r>
      <w:bookmarkEnd w:id="254"/>
    </w:p>
    <w:p w14:paraId="3FD95E26" w14:textId="74A090D2" w:rsidR="00D64691" w:rsidRPr="007B7DFC" w:rsidRDefault="002054A6" w:rsidP="00BA6CD8">
      <w:pPr>
        <w:pStyle w:val="Quote"/>
        <w:rPr>
          <w:color w:val="000000" w:themeColor="text1"/>
        </w:rPr>
      </w:pPr>
      <w:r w:rsidRPr="007B7DFC">
        <w:rPr>
          <w:color w:val="000000" w:themeColor="text1"/>
        </w:rPr>
        <w:t xml:space="preserve"> </w:t>
      </w:r>
      <w:r w:rsidR="00D64691" w:rsidRPr="007B7DFC">
        <w:rPr>
          <w:color w:val="000000" w:themeColor="text1"/>
        </w:rPr>
        <w:t xml:space="preserve">An example of standard curve (A) calculated from </w:t>
      </w:r>
      <w:r w:rsidRPr="007B7DFC">
        <w:rPr>
          <w:color w:val="000000" w:themeColor="text1"/>
        </w:rPr>
        <w:t>concentrations of dilutions series of standard bovine serum albumin plotted against</w:t>
      </w:r>
      <w:r w:rsidR="00D64691" w:rsidRPr="007B7DFC">
        <w:rPr>
          <w:color w:val="000000" w:themeColor="text1"/>
        </w:rPr>
        <w:t xml:space="preserve"> mean </w:t>
      </w:r>
      <w:r w:rsidR="002E55A7" w:rsidRPr="007B7DFC">
        <w:rPr>
          <w:color w:val="000000" w:themeColor="text1"/>
        </w:rPr>
        <w:t>their</w:t>
      </w:r>
      <w:r w:rsidRPr="007B7DFC">
        <w:rPr>
          <w:color w:val="000000" w:themeColor="text1"/>
        </w:rPr>
        <w:t xml:space="preserve"> </w:t>
      </w:r>
      <w:r w:rsidR="00D64691" w:rsidRPr="007B7DFC">
        <w:rPr>
          <w:color w:val="000000" w:themeColor="text1"/>
        </w:rPr>
        <w:t xml:space="preserve">absorbance </w:t>
      </w:r>
      <w:r w:rsidRPr="007B7DFC">
        <w:rPr>
          <w:color w:val="000000" w:themeColor="text1"/>
        </w:rPr>
        <w:t>readings. Linear regression analysis of plot used in calculation of protein content of cel</w:t>
      </w:r>
      <w:r w:rsidR="002E55A7" w:rsidRPr="007B7DFC">
        <w:rPr>
          <w:color w:val="000000" w:themeColor="text1"/>
        </w:rPr>
        <w:t xml:space="preserve">l lysate sample (B) is done by </w:t>
      </w:r>
      <w:r w:rsidRPr="007B7DFC">
        <w:rPr>
          <w:color w:val="000000" w:themeColor="text1"/>
        </w:rPr>
        <w:t>extrapolation of y=mx+b.</w:t>
      </w:r>
    </w:p>
    <w:p w14:paraId="099CB339" w14:textId="49D9929D" w:rsidR="000F769E" w:rsidRPr="007B7DFC" w:rsidRDefault="000F769E" w:rsidP="00873DEB">
      <w:r w:rsidRPr="007B7DFC">
        <w:t xml:space="preserve"> </w:t>
      </w:r>
    </w:p>
    <w:p w14:paraId="7353B3F4" w14:textId="3EA1BD42" w:rsidR="00560279" w:rsidRPr="007B7DFC" w:rsidRDefault="00560279">
      <w:pPr>
        <w:pStyle w:val="Caption"/>
        <w:rPr>
          <w:color w:val="000000" w:themeColor="text1"/>
        </w:rPr>
      </w:pPr>
      <w:bookmarkStart w:id="255" w:name="_Ref486074660"/>
      <w:bookmarkStart w:id="256" w:name="_Toc497199276"/>
      <w:r w:rsidRPr="007B7DFC">
        <w:rPr>
          <w:color w:val="000000" w:themeColor="text1"/>
        </w:rPr>
        <w:t xml:space="preserve">Table </w:t>
      </w:r>
      <w:r w:rsidR="00245A3D" w:rsidRPr="007B7DFC">
        <w:rPr>
          <w:color w:val="000000" w:themeColor="text1"/>
        </w:rPr>
        <w:fldChar w:fldCharType="begin"/>
      </w:r>
      <w:r w:rsidR="00245A3D" w:rsidRPr="007B7DFC">
        <w:rPr>
          <w:color w:val="000000" w:themeColor="text1"/>
        </w:rPr>
        <w:instrText xml:space="preserve"> STYLEREF 1 \s </w:instrText>
      </w:r>
      <w:r w:rsidR="00245A3D"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2</w:t>
      </w:r>
      <w:r w:rsidR="00245A3D" w:rsidRPr="007B7DFC">
        <w:rPr>
          <w:color w:val="000000" w:themeColor="text1"/>
        </w:rPr>
        <w:fldChar w:fldCharType="end"/>
      </w:r>
      <w:r w:rsidR="00245A3D" w:rsidRPr="007B7DFC">
        <w:rPr>
          <w:color w:val="000000" w:themeColor="text1"/>
        </w:rPr>
        <w:t>.</w:t>
      </w:r>
      <w:r w:rsidR="00245A3D" w:rsidRPr="007B7DFC">
        <w:rPr>
          <w:color w:val="000000" w:themeColor="text1"/>
        </w:rPr>
        <w:fldChar w:fldCharType="begin"/>
      </w:r>
      <w:r w:rsidR="00245A3D" w:rsidRPr="007B7DFC">
        <w:rPr>
          <w:color w:val="000000" w:themeColor="text1"/>
        </w:rPr>
        <w:instrText xml:space="preserve"> SEQ Table \* ARABIC \s 1 </w:instrText>
      </w:r>
      <w:r w:rsidR="00245A3D" w:rsidRPr="007B7DFC">
        <w:rPr>
          <w:color w:val="000000" w:themeColor="text1"/>
        </w:rPr>
        <w:fldChar w:fldCharType="separate"/>
      </w:r>
      <w:r w:rsidR="009D2922" w:rsidRPr="007B7DFC">
        <w:rPr>
          <w:noProof/>
          <w:color w:val="000000" w:themeColor="text1"/>
        </w:rPr>
        <w:t>6</w:t>
      </w:r>
      <w:r w:rsidR="00245A3D" w:rsidRPr="007B7DFC">
        <w:rPr>
          <w:color w:val="000000" w:themeColor="text1"/>
        </w:rPr>
        <w:fldChar w:fldCharType="end"/>
      </w:r>
      <w:bookmarkEnd w:id="255"/>
      <w:r w:rsidRPr="007B7DFC">
        <w:rPr>
          <w:color w:val="000000" w:themeColor="text1"/>
        </w:rPr>
        <w:t xml:space="preserve"> Scheme of dilutions used to produce standard curve.</w:t>
      </w:r>
      <w:bookmarkEnd w:id="256"/>
    </w:p>
    <w:tbl>
      <w:tblPr>
        <w:tblStyle w:val="ListTable22"/>
        <w:tblW w:w="0" w:type="auto"/>
        <w:jc w:val="center"/>
        <w:tblLook w:val="04A0" w:firstRow="1" w:lastRow="0" w:firstColumn="1" w:lastColumn="0" w:noHBand="0" w:noVBand="1"/>
      </w:tblPr>
      <w:tblGrid>
        <w:gridCol w:w="824"/>
        <w:gridCol w:w="1532"/>
        <w:gridCol w:w="2190"/>
        <w:gridCol w:w="2460"/>
      </w:tblGrid>
      <w:tr w:rsidR="007B7DFC" w:rsidRPr="007B7DFC" w14:paraId="520F575F" w14:textId="77777777" w:rsidTr="00D341F1">
        <w:trPr>
          <w:cnfStyle w:val="100000000000" w:firstRow="1" w:lastRow="0" w:firstColumn="0" w:lastColumn="0" w:oddVBand="0" w:evenVBand="0" w:oddHBand="0" w:evenHBand="0" w:firstRowFirstColumn="0" w:firstRowLastColumn="0" w:lastRowFirstColumn="0" w:lastRowLastColumn="0"/>
          <w:trHeight w:val="483"/>
          <w:jc w:val="center"/>
        </w:trPr>
        <w:tc>
          <w:tcPr>
            <w:cnfStyle w:val="001000000000" w:firstRow="0" w:lastRow="0" w:firstColumn="1" w:lastColumn="0" w:oddVBand="0" w:evenVBand="0" w:oddHBand="0" w:evenHBand="0" w:firstRowFirstColumn="0" w:firstRowLastColumn="0" w:lastRowFirstColumn="0" w:lastRowLastColumn="0"/>
            <w:tcW w:w="824" w:type="dxa"/>
          </w:tcPr>
          <w:tbl>
            <w:tblPr>
              <w:tblW w:w="0" w:type="auto"/>
              <w:tblBorders>
                <w:top w:val="nil"/>
                <w:left w:val="nil"/>
                <w:bottom w:val="nil"/>
                <w:right w:val="nil"/>
              </w:tblBorders>
              <w:tblLook w:val="0000" w:firstRow="0" w:lastRow="0" w:firstColumn="0" w:lastColumn="0" w:noHBand="0" w:noVBand="0"/>
            </w:tblPr>
            <w:tblGrid>
              <w:gridCol w:w="608"/>
            </w:tblGrid>
            <w:tr w:rsidR="007B7DFC" w:rsidRPr="007B7DFC" w14:paraId="3D5E805A" w14:textId="77777777" w:rsidTr="00ED71EA">
              <w:trPr>
                <w:trHeight w:val="132"/>
              </w:trPr>
              <w:tc>
                <w:tcPr>
                  <w:tcW w:w="0" w:type="auto"/>
                </w:tcPr>
                <w:p w14:paraId="6D2B9E22" w14:textId="77777777" w:rsidR="00560279" w:rsidRPr="007B7DFC" w:rsidRDefault="00560279" w:rsidP="00ED71EA">
                  <w:pPr>
                    <w:jc w:val="center"/>
                    <w:rPr>
                      <w:rFonts w:asciiTheme="majorBidi" w:hAnsiTheme="majorBidi" w:cstheme="majorBidi"/>
                      <w:b/>
                      <w:bCs/>
                      <w:sz w:val="22"/>
                      <w:szCs w:val="22"/>
                    </w:rPr>
                  </w:pPr>
                  <w:r w:rsidRPr="007B7DFC">
                    <w:rPr>
                      <w:rFonts w:asciiTheme="majorBidi" w:hAnsiTheme="majorBidi" w:cstheme="majorBidi"/>
                      <w:b/>
                      <w:bCs/>
                      <w:sz w:val="22"/>
                      <w:szCs w:val="22"/>
                    </w:rPr>
                    <w:t>Vial</w:t>
                  </w:r>
                </w:p>
              </w:tc>
            </w:tr>
          </w:tbl>
          <w:p w14:paraId="6D6EDC3A" w14:textId="77777777" w:rsidR="00560279" w:rsidRPr="007B7DFC" w:rsidRDefault="00560279" w:rsidP="00ED71EA">
            <w:pPr>
              <w:spacing w:before="100" w:beforeAutospacing="1" w:after="160" w:afterAutospacing="1"/>
              <w:jc w:val="center"/>
              <w:rPr>
                <w:rFonts w:asciiTheme="majorBidi" w:hAnsiTheme="majorBidi" w:cstheme="majorBidi"/>
                <w:color w:val="000000" w:themeColor="text1"/>
              </w:rPr>
            </w:pPr>
          </w:p>
        </w:tc>
        <w:tc>
          <w:tcPr>
            <w:tcW w:w="1532" w:type="dxa"/>
          </w:tcPr>
          <w:p w14:paraId="51038D9D" w14:textId="77777777" w:rsidR="00560279" w:rsidRPr="007B7DFC" w:rsidRDefault="00560279" w:rsidP="00ED71EA">
            <w:pPr>
              <w:spacing w:after="160"/>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Volume of RIPA buffer (μL)</w:t>
            </w:r>
          </w:p>
        </w:tc>
        <w:tc>
          <w:tcPr>
            <w:tcW w:w="2190" w:type="dxa"/>
          </w:tcPr>
          <w:p w14:paraId="105C9349" w14:textId="77777777" w:rsidR="00560279" w:rsidRPr="007B7DFC" w:rsidRDefault="00560279" w:rsidP="00ED71EA">
            <w:pPr>
              <w:spacing w:after="160"/>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Volume of BSA (μL)</w:t>
            </w:r>
          </w:p>
        </w:tc>
        <w:tc>
          <w:tcPr>
            <w:tcW w:w="2460" w:type="dxa"/>
          </w:tcPr>
          <w:p w14:paraId="4A8B036D" w14:textId="77777777" w:rsidR="00560279" w:rsidRPr="007B7DFC" w:rsidRDefault="00560279" w:rsidP="00ED71EA">
            <w:pPr>
              <w:spacing w:after="160"/>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Final BSA Concentration (μg/mL)</w:t>
            </w:r>
          </w:p>
        </w:tc>
      </w:tr>
      <w:tr w:rsidR="007B7DFC" w:rsidRPr="007B7DFC" w14:paraId="47A17B8C" w14:textId="77777777" w:rsidTr="00D341F1">
        <w:trPr>
          <w:cnfStyle w:val="000000100000" w:firstRow="0" w:lastRow="0" w:firstColumn="0" w:lastColumn="0" w:oddVBand="0" w:evenVBand="0" w:oddHBand="1" w:evenHBand="0" w:firstRowFirstColumn="0" w:firstRowLastColumn="0" w:lastRowFirstColumn="0" w:lastRowLastColumn="0"/>
          <w:trHeight w:val="130"/>
          <w:jc w:val="center"/>
        </w:trPr>
        <w:tc>
          <w:tcPr>
            <w:cnfStyle w:val="001000000000" w:firstRow="0" w:lastRow="0" w:firstColumn="1" w:lastColumn="0" w:oddVBand="0" w:evenVBand="0" w:oddHBand="0" w:evenHBand="0" w:firstRowFirstColumn="0" w:firstRowLastColumn="0" w:lastRowFirstColumn="0" w:lastRowLastColumn="0"/>
            <w:tcW w:w="824" w:type="dxa"/>
          </w:tcPr>
          <w:p w14:paraId="3197AB22" w14:textId="77777777" w:rsidR="00560279" w:rsidRPr="007B7DFC" w:rsidRDefault="00560279" w:rsidP="00ED71EA">
            <w:pPr>
              <w:autoSpaceDE w:val="0"/>
              <w:autoSpaceDN w:val="0"/>
              <w:adjustRightInd w:val="0"/>
              <w:jc w:val="center"/>
              <w:rPr>
                <w:rFonts w:asciiTheme="majorBidi" w:hAnsiTheme="majorBidi" w:cstheme="majorBidi"/>
                <w:color w:val="000000" w:themeColor="text1"/>
              </w:rPr>
            </w:pPr>
            <w:r w:rsidRPr="007B7DFC">
              <w:rPr>
                <w:rFonts w:asciiTheme="majorBidi" w:hAnsiTheme="majorBidi" w:cstheme="majorBidi"/>
                <w:color w:val="000000" w:themeColor="text1"/>
              </w:rPr>
              <w:t>1</w:t>
            </w:r>
          </w:p>
        </w:tc>
        <w:tc>
          <w:tcPr>
            <w:tcW w:w="1532" w:type="dxa"/>
          </w:tcPr>
          <w:p w14:paraId="228D061A" w14:textId="77777777" w:rsidR="00560279" w:rsidRPr="007B7DFC" w:rsidRDefault="00560279" w:rsidP="00ED71E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0</w:t>
            </w:r>
          </w:p>
        </w:tc>
        <w:tc>
          <w:tcPr>
            <w:tcW w:w="2190" w:type="dxa"/>
          </w:tcPr>
          <w:p w14:paraId="172FE99E" w14:textId="77777777" w:rsidR="00560279" w:rsidRPr="007B7DFC" w:rsidRDefault="00560279" w:rsidP="00ED71E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300 (undiluted)</w:t>
            </w:r>
          </w:p>
        </w:tc>
        <w:tc>
          <w:tcPr>
            <w:tcW w:w="2460" w:type="dxa"/>
          </w:tcPr>
          <w:p w14:paraId="24220188" w14:textId="77777777" w:rsidR="00560279" w:rsidRPr="007B7DFC" w:rsidRDefault="00560279" w:rsidP="00ED71E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2000</w:t>
            </w:r>
          </w:p>
        </w:tc>
      </w:tr>
      <w:tr w:rsidR="007B7DFC" w:rsidRPr="007B7DFC" w14:paraId="0298122B" w14:textId="77777777" w:rsidTr="00D341F1">
        <w:trPr>
          <w:trHeight w:val="130"/>
          <w:jc w:val="center"/>
        </w:trPr>
        <w:tc>
          <w:tcPr>
            <w:cnfStyle w:val="001000000000" w:firstRow="0" w:lastRow="0" w:firstColumn="1" w:lastColumn="0" w:oddVBand="0" w:evenVBand="0" w:oddHBand="0" w:evenHBand="0" w:firstRowFirstColumn="0" w:firstRowLastColumn="0" w:lastRowFirstColumn="0" w:lastRowLastColumn="0"/>
            <w:tcW w:w="824" w:type="dxa"/>
          </w:tcPr>
          <w:p w14:paraId="190D8C18" w14:textId="77777777" w:rsidR="00560279" w:rsidRPr="007B7DFC" w:rsidRDefault="00560279" w:rsidP="00ED71EA">
            <w:pPr>
              <w:autoSpaceDE w:val="0"/>
              <w:autoSpaceDN w:val="0"/>
              <w:adjustRightInd w:val="0"/>
              <w:jc w:val="center"/>
              <w:rPr>
                <w:rFonts w:asciiTheme="majorBidi" w:hAnsiTheme="majorBidi" w:cstheme="majorBidi"/>
                <w:color w:val="000000" w:themeColor="text1"/>
              </w:rPr>
            </w:pPr>
            <w:r w:rsidRPr="007B7DFC">
              <w:rPr>
                <w:rFonts w:asciiTheme="majorBidi" w:hAnsiTheme="majorBidi" w:cstheme="majorBidi"/>
                <w:color w:val="000000" w:themeColor="text1"/>
              </w:rPr>
              <w:t>2</w:t>
            </w:r>
          </w:p>
        </w:tc>
        <w:tc>
          <w:tcPr>
            <w:tcW w:w="1532" w:type="dxa"/>
          </w:tcPr>
          <w:p w14:paraId="37C42D37" w14:textId="77777777" w:rsidR="00560279" w:rsidRPr="007B7DFC" w:rsidRDefault="00560279" w:rsidP="00ED71E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125</w:t>
            </w:r>
          </w:p>
        </w:tc>
        <w:tc>
          <w:tcPr>
            <w:tcW w:w="2190" w:type="dxa"/>
          </w:tcPr>
          <w:p w14:paraId="7C076F2B" w14:textId="77777777" w:rsidR="00560279" w:rsidRPr="007B7DFC" w:rsidRDefault="00560279" w:rsidP="00ED71E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375 (undiluted)</w:t>
            </w:r>
          </w:p>
        </w:tc>
        <w:tc>
          <w:tcPr>
            <w:tcW w:w="2460" w:type="dxa"/>
          </w:tcPr>
          <w:p w14:paraId="4440BCCE" w14:textId="77777777" w:rsidR="00560279" w:rsidRPr="007B7DFC" w:rsidRDefault="00560279" w:rsidP="00ED71E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1500</w:t>
            </w:r>
          </w:p>
        </w:tc>
      </w:tr>
      <w:tr w:rsidR="007B7DFC" w:rsidRPr="007B7DFC" w14:paraId="287573D6" w14:textId="77777777" w:rsidTr="00D341F1">
        <w:trPr>
          <w:cnfStyle w:val="000000100000" w:firstRow="0" w:lastRow="0" w:firstColumn="0" w:lastColumn="0" w:oddVBand="0" w:evenVBand="0" w:oddHBand="1" w:evenHBand="0" w:firstRowFirstColumn="0" w:firstRowLastColumn="0" w:lastRowFirstColumn="0" w:lastRowLastColumn="0"/>
          <w:trHeight w:val="130"/>
          <w:jc w:val="center"/>
        </w:trPr>
        <w:tc>
          <w:tcPr>
            <w:cnfStyle w:val="001000000000" w:firstRow="0" w:lastRow="0" w:firstColumn="1" w:lastColumn="0" w:oddVBand="0" w:evenVBand="0" w:oddHBand="0" w:evenHBand="0" w:firstRowFirstColumn="0" w:firstRowLastColumn="0" w:lastRowFirstColumn="0" w:lastRowLastColumn="0"/>
            <w:tcW w:w="824" w:type="dxa"/>
          </w:tcPr>
          <w:p w14:paraId="1EFD9B3E" w14:textId="77777777" w:rsidR="00560279" w:rsidRPr="007B7DFC" w:rsidRDefault="00560279" w:rsidP="00ED71EA">
            <w:pPr>
              <w:autoSpaceDE w:val="0"/>
              <w:autoSpaceDN w:val="0"/>
              <w:adjustRightInd w:val="0"/>
              <w:jc w:val="center"/>
              <w:rPr>
                <w:rFonts w:asciiTheme="majorBidi" w:hAnsiTheme="majorBidi" w:cstheme="majorBidi"/>
                <w:color w:val="000000" w:themeColor="text1"/>
              </w:rPr>
            </w:pPr>
            <w:r w:rsidRPr="007B7DFC">
              <w:rPr>
                <w:rFonts w:asciiTheme="majorBidi" w:hAnsiTheme="majorBidi" w:cstheme="majorBidi"/>
                <w:color w:val="000000" w:themeColor="text1"/>
              </w:rPr>
              <w:t>3</w:t>
            </w:r>
          </w:p>
        </w:tc>
        <w:tc>
          <w:tcPr>
            <w:tcW w:w="1532" w:type="dxa"/>
          </w:tcPr>
          <w:p w14:paraId="02396608" w14:textId="77777777" w:rsidR="00560279" w:rsidRPr="007B7DFC" w:rsidRDefault="00560279" w:rsidP="00ED71E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325</w:t>
            </w:r>
          </w:p>
        </w:tc>
        <w:tc>
          <w:tcPr>
            <w:tcW w:w="2190" w:type="dxa"/>
          </w:tcPr>
          <w:p w14:paraId="6F0BF67A" w14:textId="77777777" w:rsidR="00560279" w:rsidRPr="007B7DFC" w:rsidRDefault="00560279" w:rsidP="00ED71E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325 (undiluted)</w:t>
            </w:r>
          </w:p>
        </w:tc>
        <w:tc>
          <w:tcPr>
            <w:tcW w:w="2460" w:type="dxa"/>
          </w:tcPr>
          <w:p w14:paraId="38FBA1A8" w14:textId="77777777" w:rsidR="00560279" w:rsidRPr="007B7DFC" w:rsidRDefault="00560279" w:rsidP="00ED71E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1000</w:t>
            </w:r>
          </w:p>
        </w:tc>
      </w:tr>
      <w:tr w:rsidR="007B7DFC" w:rsidRPr="007B7DFC" w14:paraId="5A1AA037" w14:textId="77777777" w:rsidTr="00D341F1">
        <w:trPr>
          <w:trHeight w:val="130"/>
          <w:jc w:val="center"/>
        </w:trPr>
        <w:tc>
          <w:tcPr>
            <w:cnfStyle w:val="001000000000" w:firstRow="0" w:lastRow="0" w:firstColumn="1" w:lastColumn="0" w:oddVBand="0" w:evenVBand="0" w:oddHBand="0" w:evenHBand="0" w:firstRowFirstColumn="0" w:firstRowLastColumn="0" w:lastRowFirstColumn="0" w:lastRowLastColumn="0"/>
            <w:tcW w:w="824" w:type="dxa"/>
          </w:tcPr>
          <w:p w14:paraId="3CE9AF5C" w14:textId="77777777" w:rsidR="00560279" w:rsidRPr="007B7DFC" w:rsidRDefault="00560279" w:rsidP="00ED71EA">
            <w:pPr>
              <w:autoSpaceDE w:val="0"/>
              <w:autoSpaceDN w:val="0"/>
              <w:adjustRightInd w:val="0"/>
              <w:jc w:val="center"/>
              <w:rPr>
                <w:rFonts w:asciiTheme="majorBidi" w:hAnsiTheme="majorBidi" w:cstheme="majorBidi"/>
                <w:color w:val="000000" w:themeColor="text1"/>
              </w:rPr>
            </w:pPr>
            <w:r w:rsidRPr="007B7DFC">
              <w:rPr>
                <w:rFonts w:asciiTheme="majorBidi" w:hAnsiTheme="majorBidi" w:cstheme="majorBidi"/>
                <w:color w:val="000000" w:themeColor="text1"/>
              </w:rPr>
              <w:t>4</w:t>
            </w:r>
          </w:p>
        </w:tc>
        <w:tc>
          <w:tcPr>
            <w:tcW w:w="1532" w:type="dxa"/>
          </w:tcPr>
          <w:p w14:paraId="6BF9355C" w14:textId="77777777" w:rsidR="00560279" w:rsidRPr="007B7DFC" w:rsidRDefault="00560279" w:rsidP="00ED71E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175</w:t>
            </w:r>
          </w:p>
        </w:tc>
        <w:tc>
          <w:tcPr>
            <w:tcW w:w="2190" w:type="dxa"/>
          </w:tcPr>
          <w:p w14:paraId="5280FB90" w14:textId="77777777" w:rsidR="00560279" w:rsidRPr="007B7DFC" w:rsidRDefault="00560279" w:rsidP="00ED71E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175 of vial 2 dilution</w:t>
            </w:r>
          </w:p>
        </w:tc>
        <w:tc>
          <w:tcPr>
            <w:tcW w:w="2460" w:type="dxa"/>
          </w:tcPr>
          <w:p w14:paraId="393FA7F1" w14:textId="77777777" w:rsidR="00560279" w:rsidRPr="007B7DFC" w:rsidRDefault="00560279" w:rsidP="00ED71E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750</w:t>
            </w:r>
          </w:p>
        </w:tc>
      </w:tr>
      <w:tr w:rsidR="007B7DFC" w:rsidRPr="007B7DFC" w14:paraId="67A8274B" w14:textId="77777777" w:rsidTr="00D341F1">
        <w:trPr>
          <w:cnfStyle w:val="000000100000" w:firstRow="0" w:lastRow="0" w:firstColumn="0" w:lastColumn="0" w:oddVBand="0" w:evenVBand="0" w:oddHBand="1" w:evenHBand="0" w:firstRowFirstColumn="0" w:firstRowLastColumn="0" w:lastRowFirstColumn="0" w:lastRowLastColumn="0"/>
          <w:trHeight w:val="130"/>
          <w:jc w:val="center"/>
        </w:trPr>
        <w:tc>
          <w:tcPr>
            <w:cnfStyle w:val="001000000000" w:firstRow="0" w:lastRow="0" w:firstColumn="1" w:lastColumn="0" w:oddVBand="0" w:evenVBand="0" w:oddHBand="0" w:evenHBand="0" w:firstRowFirstColumn="0" w:firstRowLastColumn="0" w:lastRowFirstColumn="0" w:lastRowLastColumn="0"/>
            <w:tcW w:w="824" w:type="dxa"/>
          </w:tcPr>
          <w:p w14:paraId="4A814BC0" w14:textId="77777777" w:rsidR="00560279" w:rsidRPr="007B7DFC" w:rsidRDefault="00560279" w:rsidP="00ED71EA">
            <w:pPr>
              <w:autoSpaceDE w:val="0"/>
              <w:autoSpaceDN w:val="0"/>
              <w:adjustRightInd w:val="0"/>
              <w:jc w:val="center"/>
              <w:rPr>
                <w:rFonts w:asciiTheme="majorBidi" w:hAnsiTheme="majorBidi" w:cstheme="majorBidi"/>
                <w:color w:val="000000" w:themeColor="text1"/>
              </w:rPr>
            </w:pPr>
            <w:r w:rsidRPr="007B7DFC">
              <w:rPr>
                <w:rFonts w:asciiTheme="majorBidi" w:hAnsiTheme="majorBidi" w:cstheme="majorBidi"/>
                <w:color w:val="000000" w:themeColor="text1"/>
              </w:rPr>
              <w:t>5</w:t>
            </w:r>
          </w:p>
        </w:tc>
        <w:tc>
          <w:tcPr>
            <w:tcW w:w="1532" w:type="dxa"/>
          </w:tcPr>
          <w:p w14:paraId="5D43E28F" w14:textId="77777777" w:rsidR="00560279" w:rsidRPr="007B7DFC" w:rsidRDefault="00560279" w:rsidP="00ED71E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325</w:t>
            </w:r>
          </w:p>
        </w:tc>
        <w:tc>
          <w:tcPr>
            <w:tcW w:w="2190" w:type="dxa"/>
          </w:tcPr>
          <w:p w14:paraId="105771AD" w14:textId="77777777" w:rsidR="00560279" w:rsidRPr="007B7DFC" w:rsidRDefault="00560279" w:rsidP="00ED71E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325 of vial 3 dilution</w:t>
            </w:r>
          </w:p>
        </w:tc>
        <w:tc>
          <w:tcPr>
            <w:tcW w:w="2460" w:type="dxa"/>
          </w:tcPr>
          <w:p w14:paraId="05B0B8A4" w14:textId="77777777" w:rsidR="00560279" w:rsidRPr="007B7DFC" w:rsidRDefault="00560279" w:rsidP="00ED71E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500</w:t>
            </w:r>
          </w:p>
        </w:tc>
      </w:tr>
      <w:tr w:rsidR="007B7DFC" w:rsidRPr="007B7DFC" w14:paraId="1043BCAD" w14:textId="77777777" w:rsidTr="00D341F1">
        <w:trPr>
          <w:trHeight w:val="130"/>
          <w:jc w:val="center"/>
        </w:trPr>
        <w:tc>
          <w:tcPr>
            <w:cnfStyle w:val="001000000000" w:firstRow="0" w:lastRow="0" w:firstColumn="1" w:lastColumn="0" w:oddVBand="0" w:evenVBand="0" w:oddHBand="0" w:evenHBand="0" w:firstRowFirstColumn="0" w:firstRowLastColumn="0" w:lastRowFirstColumn="0" w:lastRowLastColumn="0"/>
            <w:tcW w:w="824" w:type="dxa"/>
          </w:tcPr>
          <w:p w14:paraId="38F85F88" w14:textId="77777777" w:rsidR="00560279" w:rsidRPr="007B7DFC" w:rsidRDefault="00560279" w:rsidP="00ED71EA">
            <w:pPr>
              <w:autoSpaceDE w:val="0"/>
              <w:autoSpaceDN w:val="0"/>
              <w:adjustRightInd w:val="0"/>
              <w:jc w:val="center"/>
              <w:rPr>
                <w:rFonts w:asciiTheme="majorBidi" w:hAnsiTheme="majorBidi" w:cstheme="majorBidi"/>
                <w:color w:val="000000" w:themeColor="text1"/>
              </w:rPr>
            </w:pPr>
            <w:r w:rsidRPr="007B7DFC">
              <w:rPr>
                <w:rFonts w:asciiTheme="majorBidi" w:hAnsiTheme="majorBidi" w:cstheme="majorBidi"/>
                <w:color w:val="000000" w:themeColor="text1"/>
              </w:rPr>
              <w:t>6</w:t>
            </w:r>
          </w:p>
        </w:tc>
        <w:tc>
          <w:tcPr>
            <w:tcW w:w="1532" w:type="dxa"/>
          </w:tcPr>
          <w:p w14:paraId="2B75C4D7" w14:textId="77777777" w:rsidR="00560279" w:rsidRPr="007B7DFC" w:rsidRDefault="00560279" w:rsidP="00ED71E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325</w:t>
            </w:r>
          </w:p>
        </w:tc>
        <w:tc>
          <w:tcPr>
            <w:tcW w:w="2190" w:type="dxa"/>
          </w:tcPr>
          <w:p w14:paraId="600D3D2D" w14:textId="77777777" w:rsidR="00560279" w:rsidRPr="007B7DFC" w:rsidRDefault="00560279" w:rsidP="00ED71E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325 of vial 5 dilution</w:t>
            </w:r>
          </w:p>
        </w:tc>
        <w:tc>
          <w:tcPr>
            <w:tcW w:w="2460" w:type="dxa"/>
          </w:tcPr>
          <w:p w14:paraId="76F0D5B7" w14:textId="77777777" w:rsidR="00560279" w:rsidRPr="007B7DFC" w:rsidRDefault="00560279" w:rsidP="00ED71E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250</w:t>
            </w:r>
          </w:p>
        </w:tc>
      </w:tr>
      <w:tr w:rsidR="007B7DFC" w:rsidRPr="007B7DFC" w14:paraId="40729041" w14:textId="77777777" w:rsidTr="00D341F1">
        <w:trPr>
          <w:cnfStyle w:val="000000100000" w:firstRow="0" w:lastRow="0" w:firstColumn="0" w:lastColumn="0" w:oddVBand="0" w:evenVBand="0" w:oddHBand="1" w:evenHBand="0" w:firstRowFirstColumn="0" w:firstRowLastColumn="0" w:lastRowFirstColumn="0" w:lastRowLastColumn="0"/>
          <w:trHeight w:val="130"/>
          <w:jc w:val="center"/>
        </w:trPr>
        <w:tc>
          <w:tcPr>
            <w:cnfStyle w:val="001000000000" w:firstRow="0" w:lastRow="0" w:firstColumn="1" w:lastColumn="0" w:oddVBand="0" w:evenVBand="0" w:oddHBand="0" w:evenHBand="0" w:firstRowFirstColumn="0" w:firstRowLastColumn="0" w:lastRowFirstColumn="0" w:lastRowLastColumn="0"/>
            <w:tcW w:w="824" w:type="dxa"/>
          </w:tcPr>
          <w:p w14:paraId="11AA019B" w14:textId="77777777" w:rsidR="00560279" w:rsidRPr="007B7DFC" w:rsidRDefault="00560279" w:rsidP="00ED71EA">
            <w:pPr>
              <w:autoSpaceDE w:val="0"/>
              <w:autoSpaceDN w:val="0"/>
              <w:adjustRightInd w:val="0"/>
              <w:jc w:val="center"/>
              <w:rPr>
                <w:rFonts w:asciiTheme="majorBidi" w:hAnsiTheme="majorBidi" w:cstheme="majorBidi"/>
                <w:color w:val="000000" w:themeColor="text1"/>
              </w:rPr>
            </w:pPr>
            <w:r w:rsidRPr="007B7DFC">
              <w:rPr>
                <w:rFonts w:asciiTheme="majorBidi" w:hAnsiTheme="majorBidi" w:cstheme="majorBidi"/>
                <w:color w:val="000000" w:themeColor="text1"/>
              </w:rPr>
              <w:t>7</w:t>
            </w:r>
          </w:p>
        </w:tc>
        <w:tc>
          <w:tcPr>
            <w:tcW w:w="1532" w:type="dxa"/>
          </w:tcPr>
          <w:p w14:paraId="420C5919" w14:textId="77777777" w:rsidR="00560279" w:rsidRPr="007B7DFC" w:rsidRDefault="00560279" w:rsidP="00ED71E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325</w:t>
            </w:r>
          </w:p>
        </w:tc>
        <w:tc>
          <w:tcPr>
            <w:tcW w:w="2190" w:type="dxa"/>
          </w:tcPr>
          <w:p w14:paraId="6EC2D9FD" w14:textId="77777777" w:rsidR="00560279" w:rsidRPr="007B7DFC" w:rsidRDefault="00560279" w:rsidP="00ED71E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325 of vial 6 dilution</w:t>
            </w:r>
          </w:p>
        </w:tc>
        <w:tc>
          <w:tcPr>
            <w:tcW w:w="2460" w:type="dxa"/>
          </w:tcPr>
          <w:p w14:paraId="4431AACF" w14:textId="77777777" w:rsidR="00560279" w:rsidRPr="007B7DFC" w:rsidRDefault="00560279" w:rsidP="00ED71E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125</w:t>
            </w:r>
          </w:p>
        </w:tc>
      </w:tr>
      <w:tr w:rsidR="007B7DFC" w:rsidRPr="007B7DFC" w14:paraId="5B0FD84B" w14:textId="77777777" w:rsidTr="00D341F1">
        <w:trPr>
          <w:trHeight w:val="130"/>
          <w:jc w:val="center"/>
        </w:trPr>
        <w:tc>
          <w:tcPr>
            <w:cnfStyle w:val="001000000000" w:firstRow="0" w:lastRow="0" w:firstColumn="1" w:lastColumn="0" w:oddVBand="0" w:evenVBand="0" w:oddHBand="0" w:evenHBand="0" w:firstRowFirstColumn="0" w:firstRowLastColumn="0" w:lastRowFirstColumn="0" w:lastRowLastColumn="0"/>
            <w:tcW w:w="824" w:type="dxa"/>
          </w:tcPr>
          <w:p w14:paraId="0614EB47" w14:textId="77777777" w:rsidR="00560279" w:rsidRPr="007B7DFC" w:rsidRDefault="00560279" w:rsidP="00ED71EA">
            <w:pPr>
              <w:autoSpaceDE w:val="0"/>
              <w:autoSpaceDN w:val="0"/>
              <w:adjustRightInd w:val="0"/>
              <w:jc w:val="center"/>
              <w:rPr>
                <w:rFonts w:asciiTheme="majorBidi" w:hAnsiTheme="majorBidi" w:cstheme="majorBidi"/>
                <w:color w:val="000000" w:themeColor="text1"/>
              </w:rPr>
            </w:pPr>
            <w:r w:rsidRPr="007B7DFC">
              <w:rPr>
                <w:rFonts w:asciiTheme="majorBidi" w:hAnsiTheme="majorBidi" w:cstheme="majorBidi"/>
                <w:color w:val="000000" w:themeColor="text1"/>
              </w:rPr>
              <w:t>8</w:t>
            </w:r>
          </w:p>
        </w:tc>
        <w:tc>
          <w:tcPr>
            <w:tcW w:w="1532" w:type="dxa"/>
          </w:tcPr>
          <w:p w14:paraId="6B92B837" w14:textId="77777777" w:rsidR="00560279" w:rsidRPr="007B7DFC" w:rsidRDefault="00560279" w:rsidP="00ED71E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400</w:t>
            </w:r>
          </w:p>
        </w:tc>
        <w:tc>
          <w:tcPr>
            <w:tcW w:w="2190" w:type="dxa"/>
          </w:tcPr>
          <w:p w14:paraId="76B2035F" w14:textId="31855DB6" w:rsidR="00560279" w:rsidRPr="007B7DFC" w:rsidRDefault="00560279" w:rsidP="004E7650">
            <w:pPr>
              <w:cnfStyle w:val="000000000000" w:firstRow="0" w:lastRow="0" w:firstColumn="0" w:lastColumn="0" w:oddVBand="0" w:evenVBand="0" w:oddHBand="0" w:evenHBand="0" w:firstRowFirstColumn="0" w:firstRowLastColumn="0" w:lastRowFirstColumn="0" w:lastRowLastColumn="0"/>
              <w:rPr>
                <w:color w:val="000000" w:themeColor="text1"/>
              </w:rPr>
            </w:pPr>
            <w:r w:rsidRPr="007B7DFC">
              <w:rPr>
                <w:color w:val="000000" w:themeColor="text1"/>
              </w:rPr>
              <w:t xml:space="preserve"> </w:t>
            </w:r>
            <w:r w:rsidR="004E7650" w:rsidRPr="007B7DFC">
              <w:rPr>
                <w:color w:val="000000" w:themeColor="text1"/>
              </w:rPr>
              <w:t xml:space="preserve">100 of </w:t>
            </w:r>
            <w:r w:rsidRPr="007B7DFC">
              <w:rPr>
                <w:color w:val="000000" w:themeColor="text1"/>
              </w:rPr>
              <w:t>vial 7 dilution</w:t>
            </w:r>
          </w:p>
        </w:tc>
        <w:tc>
          <w:tcPr>
            <w:tcW w:w="2460" w:type="dxa"/>
          </w:tcPr>
          <w:p w14:paraId="26385B35" w14:textId="77777777" w:rsidR="00560279" w:rsidRPr="007B7DFC" w:rsidRDefault="00560279" w:rsidP="00ED71E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25</w:t>
            </w:r>
          </w:p>
        </w:tc>
      </w:tr>
    </w:tbl>
    <w:p w14:paraId="05B1D63A" w14:textId="686449EA" w:rsidR="004E7650" w:rsidRPr="007B7DFC" w:rsidRDefault="004E7650" w:rsidP="004E7650">
      <w:bookmarkStart w:id="257" w:name="_Toc483837225"/>
      <w:bookmarkStart w:id="258" w:name="_Toc488167566"/>
    </w:p>
    <w:p w14:paraId="62989457" w14:textId="1DE90B40" w:rsidR="00560279" w:rsidRPr="007B7DFC" w:rsidRDefault="00560279" w:rsidP="004E7650">
      <w:pPr>
        <w:pStyle w:val="Heading2"/>
      </w:pPr>
      <w:bookmarkStart w:id="259" w:name="_Toc497199146"/>
      <w:r w:rsidRPr="007B7DFC">
        <w:t>Immunoblotting</w:t>
      </w:r>
      <w:bookmarkEnd w:id="257"/>
      <w:bookmarkEnd w:id="258"/>
      <w:bookmarkEnd w:id="259"/>
    </w:p>
    <w:p w14:paraId="06C2A444" w14:textId="3FE70263" w:rsidR="00625C04" w:rsidRPr="007B7DFC" w:rsidRDefault="00560279" w:rsidP="00D60532">
      <w:pPr>
        <w:rPr>
          <w:lang w:val="en-AU"/>
        </w:rPr>
      </w:pPr>
      <w:r w:rsidRPr="007B7DFC">
        <w:rPr>
          <w:lang w:val="en-AU"/>
        </w:rPr>
        <w:t xml:space="preserve">A 10% resolving gel solution (Deionized water, 30% acrylamide/bisacrylamide, 1.5 M Tris-HCl containing 0.4% SDS, pH 8.8, 10% APS, TEMED) was prepared and loaded in an assembled gel casting glass plate sandwich. Isopropanol was placed on the top of the gel solution </w:t>
      </w:r>
      <w:r w:rsidR="00881C5B" w:rsidRPr="007B7DFC">
        <w:rPr>
          <w:lang w:val="en-AU"/>
        </w:rPr>
        <w:t xml:space="preserve">to produce even level in the upper surface of the gel </w:t>
      </w:r>
      <w:r w:rsidRPr="007B7DFC">
        <w:rPr>
          <w:lang w:val="en-AU"/>
        </w:rPr>
        <w:t xml:space="preserve">and left for 20-30 </w:t>
      </w:r>
      <w:r w:rsidRPr="007B7DFC">
        <w:rPr>
          <w:lang w:val="en-AU"/>
        </w:rPr>
        <w:lastRenderedPageBreak/>
        <w:t>minute</w:t>
      </w:r>
      <w:r w:rsidR="002E55A7" w:rsidRPr="007B7DFC">
        <w:rPr>
          <w:lang w:val="en-AU"/>
        </w:rPr>
        <w:t>s</w:t>
      </w:r>
      <w:r w:rsidRPr="007B7DFC">
        <w:rPr>
          <w:lang w:val="en-AU"/>
        </w:rPr>
        <w:t xml:space="preserve">. When the resolving gel had polymerised, the isopropanol was discarded and the gel was washed gently with distilled water. Stacking gel solution (Deionized water, 30% acrylamide/bisacrylamide, 0.5 M Tris-HCl containing 0.4% SDS, pH 6.8, pH 8.8, 10% APS, TEMED) was then poured onto the resolving gel and a comb (ten wells, 1 mm thickness) inserted in the gel. The gel was allowed to polymerise for 20-30 minutes. The comb was then removed and the plates were placed in a gel running apparatus and filled with 1 x tank buffer, making sure that the gel wells were covered with the buffer. </w:t>
      </w:r>
    </w:p>
    <w:p w14:paraId="26F7B2C8" w14:textId="77777777" w:rsidR="00625C04" w:rsidRPr="007B7DFC" w:rsidRDefault="00625C04" w:rsidP="00625C04">
      <w:pPr>
        <w:rPr>
          <w:lang w:val="en-AU"/>
        </w:rPr>
      </w:pPr>
    </w:p>
    <w:p w14:paraId="3C071F42" w14:textId="7A5994CB" w:rsidR="00625C04" w:rsidRPr="007B7DFC" w:rsidRDefault="00560279" w:rsidP="0065517B">
      <w:pPr>
        <w:rPr>
          <w:lang w:val="en-AU"/>
        </w:rPr>
      </w:pPr>
      <w:r w:rsidRPr="007B7DFC">
        <w:rPr>
          <w:lang w:val="en-AU"/>
        </w:rPr>
        <w:t xml:space="preserve">Forty µg of protein was used for gel loading. Proteins were loaded in microcentrifuge tubes, mixed with </w:t>
      </w:r>
      <w:r w:rsidR="00F70B12" w:rsidRPr="007B7DFC">
        <w:rPr>
          <w:lang w:val="en-AU"/>
        </w:rPr>
        <w:t>5</w:t>
      </w:r>
      <w:r w:rsidR="00E77DD7" w:rsidRPr="007B7DFC">
        <w:rPr>
          <w:lang w:val="en-AU"/>
        </w:rPr>
        <w:t xml:space="preserve"> </w:t>
      </w:r>
      <w:r w:rsidR="00F70B12" w:rsidRPr="007B7DFC">
        <w:rPr>
          <w:lang w:val="en-AU"/>
        </w:rPr>
        <w:t xml:space="preserve">x reducing loading </w:t>
      </w:r>
      <w:r w:rsidRPr="007B7DFC">
        <w:rPr>
          <w:lang w:val="en-AU"/>
        </w:rPr>
        <w:t xml:space="preserve">buffer </w:t>
      </w:r>
      <w:r w:rsidR="00F70B12" w:rsidRPr="007B7DFC">
        <w:rPr>
          <w:lang w:val="en-AU"/>
        </w:rPr>
        <w:t>(contain</w:t>
      </w:r>
      <w:r w:rsidR="00625C04" w:rsidRPr="007B7DFC">
        <w:rPr>
          <w:lang w:val="en-AU"/>
        </w:rPr>
        <w:t>ing</w:t>
      </w:r>
      <w:r w:rsidR="00F70B12" w:rsidRPr="007B7DFC">
        <w:rPr>
          <w:lang w:val="en-AU"/>
        </w:rPr>
        <w:t xml:space="preserve"> 1</w:t>
      </w:r>
      <w:r w:rsidR="00E77DD7" w:rsidRPr="007B7DFC">
        <w:rPr>
          <w:lang w:val="en-AU"/>
        </w:rPr>
        <w:t xml:space="preserve"> </w:t>
      </w:r>
      <w:r w:rsidR="00F70B12" w:rsidRPr="007B7DFC">
        <w:rPr>
          <w:lang w:val="en-AU"/>
        </w:rPr>
        <w:t>M Tris</w:t>
      </w:r>
      <w:r w:rsidR="004806FA" w:rsidRPr="007B7DFC">
        <w:rPr>
          <w:lang w:val="en-AU"/>
        </w:rPr>
        <w:t xml:space="preserve"> </w:t>
      </w:r>
      <w:r w:rsidR="00F70B12" w:rsidRPr="007B7DFC">
        <w:rPr>
          <w:lang w:val="en-AU"/>
        </w:rPr>
        <w:t>HCl pH 8.5, 8</w:t>
      </w:r>
      <w:r w:rsidR="00E77DD7" w:rsidRPr="007B7DFC">
        <w:rPr>
          <w:lang w:val="en-AU"/>
        </w:rPr>
        <w:t xml:space="preserve"> </w:t>
      </w:r>
      <w:r w:rsidR="00F70B12" w:rsidRPr="007B7DFC">
        <w:rPr>
          <w:lang w:val="en-AU"/>
        </w:rPr>
        <w:t>% w/v lithium dodecyl sulfate, 40</w:t>
      </w:r>
      <w:r w:rsidR="00E77DD7" w:rsidRPr="007B7DFC">
        <w:rPr>
          <w:lang w:val="en-AU"/>
        </w:rPr>
        <w:t xml:space="preserve"> </w:t>
      </w:r>
      <w:r w:rsidR="00F70B12" w:rsidRPr="007B7DFC">
        <w:rPr>
          <w:lang w:val="en-AU"/>
        </w:rPr>
        <w:t>% v/w glycerol, 2 mM EDTA, 0.5</w:t>
      </w:r>
      <w:r w:rsidR="00E77DD7" w:rsidRPr="007B7DFC">
        <w:rPr>
          <w:lang w:val="en-AU"/>
        </w:rPr>
        <w:t xml:space="preserve"> </w:t>
      </w:r>
      <w:r w:rsidR="00F70B12" w:rsidRPr="007B7DFC">
        <w:rPr>
          <w:lang w:val="en-AU"/>
        </w:rPr>
        <w:t>M DTT</w:t>
      </w:r>
      <w:r w:rsidR="00E77DD7" w:rsidRPr="007B7DFC">
        <w:rPr>
          <w:lang w:val="en-AU"/>
        </w:rPr>
        <w:t xml:space="preserve">; </w:t>
      </w:r>
      <w:r w:rsidR="00F70B12" w:rsidRPr="007B7DFC">
        <w:rPr>
          <w:lang w:val="en-AU"/>
        </w:rPr>
        <w:t>National diagnostics®)</w:t>
      </w:r>
      <w:r w:rsidR="00625C04" w:rsidRPr="007B7DFC">
        <w:rPr>
          <w:lang w:val="en-AU"/>
        </w:rPr>
        <w:t>,</w:t>
      </w:r>
      <w:r w:rsidR="00F70B12" w:rsidRPr="007B7DFC">
        <w:rPr>
          <w:lang w:val="en-AU"/>
        </w:rPr>
        <w:t xml:space="preserve"> </w:t>
      </w:r>
      <w:r w:rsidRPr="007B7DFC">
        <w:rPr>
          <w:lang w:val="en-AU"/>
        </w:rPr>
        <w:t>and heated for 5 minutes at 95°C to denature the protein. The protein samples were left to cool to room temperature and then centrifuged at 11000 x g for 30 second and then loaded into wells. Five μL molecular weight markers (Fisher EZ-Run) were loaded in the first well and 2 μL in the last well and gels were run at 120 V for one hour</w:t>
      </w:r>
      <w:r w:rsidR="0065517B" w:rsidRPr="007B7DFC">
        <w:rPr>
          <w:lang w:val="en-AU"/>
        </w:rPr>
        <w:t xml:space="preserve"> </w:t>
      </w:r>
      <w:r w:rsidR="0065517B" w:rsidRPr="007B7DFC">
        <w:rPr>
          <w:lang w:val="en-AU"/>
        </w:rPr>
        <w:fldChar w:fldCharType="begin"/>
      </w:r>
      <w:r w:rsidR="0065517B" w:rsidRPr="007B7DFC">
        <w:rPr>
          <w:lang w:val="en-AU"/>
        </w:rPr>
        <w:instrText xml:space="preserve"> ADDIN EN.CITE &lt;EndNote&gt;&lt;Cite&gt;&lt;Author&gt;Mahmood&lt;/Author&gt;&lt;Year&gt;2012&lt;/Year&gt;&lt;RecNum&gt;1618&lt;/RecNum&gt;&lt;DisplayText&gt;(Mahmood and Yang, 2012)&lt;/DisplayText&gt;&lt;record&gt;&lt;rec-number&gt;1618&lt;/rec-number&gt;&lt;foreign-keys&gt;&lt;key app="EN" db-id="wa25twppyx902le00tmv990mrttvw5s99sd0" timestamp="1507581106"&gt;1618&lt;/key&gt;&lt;/foreign-keys&gt;&lt;ref-type name="Journal Article"&gt;17&lt;/ref-type&gt;&lt;contributors&gt;&lt;authors&gt;&lt;author&gt;Mahmood, Tahrin&lt;/author&gt;&lt;author&gt;Yang, Ping-Chang&lt;/author&gt;&lt;/authors&gt;&lt;/contributors&gt;&lt;titles&gt;&lt;title&gt;Western Blot: Technique, Theory, and Trouble Shooting&lt;/title&gt;&lt;secondary-title&gt;North American Journal of Medical Sciences&lt;/secondary-title&gt;&lt;/titles&gt;&lt;periodical&gt;&lt;full-title&gt;North American Journal of Medical Sciences&lt;/full-title&gt;&lt;/periodical&gt;&lt;pages&gt;429-434&lt;/pages&gt;&lt;volume&gt;4&lt;/volume&gt;&lt;number&gt;9&lt;/number&gt;&lt;dates&gt;&lt;year&gt;2012&lt;/year&gt;&lt;/dates&gt;&lt;pub-location&gt;India&lt;/pub-location&gt;&lt;publisher&gt;Medknow Publications &amp;amp; Media Pvt Ltd&lt;/publisher&gt;&lt;isbn&gt;2250-1541&amp;#xD;1947-2714&lt;/isbn&gt;&lt;accession-num&gt;PMC3456489&lt;/accession-num&gt;&lt;urls&gt;&lt;related-urls&gt;&lt;url&gt;http://www.ncbi.nlm.nih.gov/pmc/articles/PMC3456489/&lt;/url&gt;&lt;/related-urls&gt;&lt;/urls&gt;&lt;electronic-resource-num&gt;10.4103/1947-2714.100998&lt;/electronic-resource-num&gt;&lt;remote-database-name&gt;PMC&lt;/remote-database-name&gt;&lt;/record&gt;&lt;/Cite&gt;&lt;/EndNote&gt;</w:instrText>
      </w:r>
      <w:r w:rsidR="0065517B" w:rsidRPr="007B7DFC">
        <w:rPr>
          <w:lang w:val="en-AU"/>
        </w:rPr>
        <w:fldChar w:fldCharType="separate"/>
      </w:r>
      <w:r w:rsidR="0065517B" w:rsidRPr="007B7DFC">
        <w:rPr>
          <w:noProof/>
          <w:lang w:val="en-AU"/>
        </w:rPr>
        <w:t>(Mahmood and Yang, 2012)</w:t>
      </w:r>
      <w:r w:rsidR="0065517B" w:rsidRPr="007B7DFC">
        <w:rPr>
          <w:lang w:val="en-AU"/>
        </w:rPr>
        <w:fldChar w:fldCharType="end"/>
      </w:r>
      <w:r w:rsidR="00E77DD7" w:rsidRPr="007B7DFC">
        <w:rPr>
          <w:lang w:val="en-AU"/>
        </w:rPr>
        <w:t>.</w:t>
      </w:r>
    </w:p>
    <w:p w14:paraId="40616172" w14:textId="77777777" w:rsidR="00625C04" w:rsidRPr="007B7DFC" w:rsidRDefault="00625C04" w:rsidP="00625C04">
      <w:pPr>
        <w:rPr>
          <w:lang w:val="en-AU"/>
        </w:rPr>
      </w:pPr>
    </w:p>
    <w:p w14:paraId="3AF1E4B6" w14:textId="77777777" w:rsidR="00BA6157" w:rsidRPr="007B7DFC" w:rsidRDefault="00560279" w:rsidP="00BA6157">
      <w:pPr>
        <w:rPr>
          <w:lang w:val="en-AU"/>
        </w:rPr>
      </w:pPr>
      <w:r w:rsidRPr="007B7DFC">
        <w:rPr>
          <w:lang w:val="en-AU"/>
        </w:rPr>
        <w:t xml:space="preserve">The plates were removed from the apparatus, and carefully the stacking gel was removed from plates. iBlot® Dry Blotting System was used to perform dry blotting of proteins from the gels. The gels were placed on the transfer membrane of the iBlot anode stack and a pre-soaked (in deionized water) iBlot® filter paper was placed on the gels and air bubbles were removed using the blotting roller. The cathode stack was placed over the pre-soaked filter paper with the electrode side facing up and aligned to the right edge. Any air bubbles trapped in between were removed using the blotting roller. Blot transfer programme for samples with mixed molecular weight was selected and ran for 7 minutes. </w:t>
      </w:r>
    </w:p>
    <w:p w14:paraId="779640E8" w14:textId="77777777" w:rsidR="00BA6157" w:rsidRPr="007B7DFC" w:rsidRDefault="00BA6157" w:rsidP="00BA6157">
      <w:pPr>
        <w:rPr>
          <w:lang w:val="en-AU"/>
        </w:rPr>
      </w:pPr>
    </w:p>
    <w:p w14:paraId="05E8DBA1" w14:textId="4C6EA9F1" w:rsidR="00BA6157" w:rsidRPr="007B7DFC" w:rsidRDefault="00560279" w:rsidP="00BA6157">
      <w:pPr>
        <w:rPr>
          <w:lang w:val="en-AU"/>
        </w:rPr>
      </w:pPr>
      <w:r w:rsidRPr="007B7DFC">
        <w:rPr>
          <w:lang w:val="en-AU"/>
        </w:rPr>
        <w:t xml:space="preserve">At the end of transfer, the gels and filter paper were carefully removed and discarded. The transfer membrane was then removed from the iBlot anode stack and the membrane cut into the appropriate strips, according to molecular weight of protein under investigation. Strips were transferred into 50 mL tubes containing 20 mL of appropriate </w:t>
      </w:r>
      <w:r w:rsidRPr="007B7DFC">
        <w:rPr>
          <w:lang w:val="en-AU"/>
        </w:rPr>
        <w:lastRenderedPageBreak/>
        <w:t>blocking solution</w:t>
      </w:r>
      <w:r w:rsidR="0065517B" w:rsidRPr="007B7DFC">
        <w:rPr>
          <w:lang w:val="en-AU"/>
        </w:rPr>
        <w:t xml:space="preserve"> </w:t>
      </w:r>
      <w:r w:rsidRPr="007B7DFC">
        <w:rPr>
          <w:lang w:val="en-AU"/>
        </w:rPr>
        <w:fldChar w:fldCharType="begin"/>
      </w:r>
      <w:r w:rsidRPr="007B7DFC">
        <w:rPr>
          <w:lang w:val="en-AU"/>
        </w:rPr>
        <w:instrText xml:space="preserve"> REF _Ref486074803 \h </w:instrText>
      </w:r>
      <w:r w:rsidRPr="007B7DFC">
        <w:rPr>
          <w:lang w:val="en-AU"/>
        </w:rPr>
      </w:r>
      <w:r w:rsidRPr="007B7DFC">
        <w:rPr>
          <w:lang w:val="en-AU"/>
        </w:rPr>
        <w:fldChar w:fldCharType="separate"/>
      </w:r>
      <w:r w:rsidR="009D2922" w:rsidRPr="007B7DFC">
        <w:t xml:space="preserve">Table </w:t>
      </w:r>
      <w:r w:rsidR="009D2922" w:rsidRPr="007B7DFC">
        <w:rPr>
          <w:noProof/>
          <w:cs/>
        </w:rPr>
        <w:t>‎</w:t>
      </w:r>
      <w:r w:rsidR="009D2922" w:rsidRPr="007B7DFC">
        <w:rPr>
          <w:noProof/>
        </w:rPr>
        <w:t>2</w:t>
      </w:r>
      <w:r w:rsidR="009D2922" w:rsidRPr="007B7DFC">
        <w:t>.</w:t>
      </w:r>
      <w:r w:rsidR="009D2922" w:rsidRPr="007B7DFC">
        <w:rPr>
          <w:noProof/>
        </w:rPr>
        <w:t>7</w:t>
      </w:r>
      <w:r w:rsidRPr="007B7DFC">
        <w:rPr>
          <w:lang w:val="en-AU"/>
        </w:rPr>
        <w:fldChar w:fldCharType="end"/>
      </w:r>
      <w:r w:rsidRPr="007B7DFC">
        <w:rPr>
          <w:lang w:val="en-AU"/>
        </w:rPr>
        <w:t>, and incubated for 2 hour at room temperature with gentle mixing. Membranes were then incubated with primary antibodies at the required dilution using appropriate diluent</w:t>
      </w:r>
      <w:r w:rsidR="00881C5B" w:rsidRPr="007B7DFC">
        <w:rPr>
          <w:lang w:val="en-AU"/>
        </w:rPr>
        <w:t xml:space="preserve"> (</w:t>
      </w:r>
      <w:r w:rsidRPr="007B7DFC">
        <w:rPr>
          <w:lang w:val="en-AU"/>
        </w:rPr>
        <w:fldChar w:fldCharType="begin"/>
      </w:r>
      <w:r w:rsidRPr="007B7DFC">
        <w:rPr>
          <w:lang w:val="en-AU"/>
        </w:rPr>
        <w:instrText xml:space="preserve"> REF _Ref486074803 \h </w:instrText>
      </w:r>
      <w:r w:rsidRPr="007B7DFC">
        <w:rPr>
          <w:lang w:val="en-AU"/>
        </w:rPr>
      </w:r>
      <w:r w:rsidRPr="007B7DFC">
        <w:rPr>
          <w:lang w:val="en-AU"/>
        </w:rPr>
        <w:fldChar w:fldCharType="separate"/>
      </w:r>
      <w:r w:rsidR="009D2922" w:rsidRPr="007B7DFC">
        <w:t xml:space="preserve">Table </w:t>
      </w:r>
      <w:r w:rsidR="009D2922" w:rsidRPr="007B7DFC">
        <w:rPr>
          <w:noProof/>
          <w:cs/>
        </w:rPr>
        <w:t>‎</w:t>
      </w:r>
      <w:r w:rsidR="009D2922" w:rsidRPr="007B7DFC">
        <w:rPr>
          <w:noProof/>
        </w:rPr>
        <w:t>2</w:t>
      </w:r>
      <w:r w:rsidR="009D2922" w:rsidRPr="007B7DFC">
        <w:t>.</w:t>
      </w:r>
      <w:r w:rsidR="009D2922" w:rsidRPr="007B7DFC">
        <w:rPr>
          <w:noProof/>
        </w:rPr>
        <w:t>7</w:t>
      </w:r>
      <w:r w:rsidRPr="007B7DFC">
        <w:rPr>
          <w:lang w:val="en-AU"/>
        </w:rPr>
        <w:fldChar w:fldCharType="end"/>
      </w:r>
      <w:r w:rsidR="00881C5B" w:rsidRPr="007B7DFC">
        <w:rPr>
          <w:lang w:val="en-AU"/>
        </w:rPr>
        <w:t>)</w:t>
      </w:r>
      <w:r w:rsidRPr="007B7DFC">
        <w:rPr>
          <w:lang w:val="en-AU"/>
        </w:rPr>
        <w:t xml:space="preserve"> overnight at 4°C. </w:t>
      </w:r>
      <w:r w:rsidR="008D2907" w:rsidRPr="007B7DFC">
        <w:rPr>
          <w:lang w:val="en-AU"/>
        </w:rPr>
        <w:t>Membranes were then washed with TBS for 15 minutes x3 times</w:t>
      </w:r>
      <w:r w:rsidR="00BB59D1" w:rsidRPr="007B7DFC">
        <w:rPr>
          <w:lang w:val="en-AU"/>
        </w:rPr>
        <w:t xml:space="preserve"> on a roller in room temperature.</w:t>
      </w:r>
      <w:r w:rsidR="008D2907" w:rsidRPr="007B7DFC">
        <w:rPr>
          <w:lang w:val="en-AU"/>
        </w:rPr>
        <w:t xml:space="preserve"> </w:t>
      </w:r>
      <w:r w:rsidRPr="007B7DFC">
        <w:rPr>
          <w:lang w:val="en-AU"/>
        </w:rPr>
        <w:t>A secondary antibody raised in a species different than the host species of the primary antibody was used at the required dilution with appropriate diluent</w:t>
      </w:r>
      <w:r w:rsidR="00E23388" w:rsidRPr="007B7DFC">
        <w:rPr>
          <w:lang w:val="en-AU"/>
        </w:rPr>
        <w:t xml:space="preserve"> </w:t>
      </w:r>
      <w:r w:rsidR="00E23388" w:rsidRPr="007B7DFC">
        <w:rPr>
          <w:lang w:val="en-AU"/>
        </w:rPr>
        <w:fldChar w:fldCharType="begin"/>
      </w:r>
      <w:r w:rsidR="00E23388" w:rsidRPr="007B7DFC">
        <w:rPr>
          <w:lang w:val="en-AU"/>
        </w:rPr>
        <w:instrText xml:space="preserve"> ADDIN EN.CITE &lt;EndNote&gt;&lt;Cite&gt;&lt;Author&gt;Sticozzi&lt;/Author&gt;&lt;Year&gt;2014&lt;/Year&gt;&lt;RecNum&gt;138&lt;/RecNum&gt;&lt;DisplayText&gt;(Sticozzi et al., 2014)&lt;/DisplayText&gt;&lt;record&gt;&lt;rec-number&gt;138&lt;/rec-number&gt;&lt;foreign-keys&gt;&lt;key app="EN" db-id="wa25twppyx902le00tmv990mrttvw5s99sd0" timestamp="1396730942"&gt;138&lt;/key&gt;&lt;/foreign-keys&gt;&lt;ref-type name="Journal Article"&gt;17&lt;/ref-type&gt;&lt;contributors&gt;&lt;authors&gt;&lt;author&gt;Sticozzi, C.&lt;/author&gt;&lt;author&gt;Belmonte, G.&lt;/author&gt;&lt;author&gt;Cervellati, F.&lt;/author&gt;&lt;author&gt;Muresan, X. M.&lt;/author&gt;&lt;author&gt;Pessina, F.&lt;/author&gt;&lt;author&gt;Lim, Y.&lt;/author&gt;&lt;author&gt;Forman, H. J.&lt;/author&gt;&lt;author&gt;Valacchi, G.&lt;/author&gt;&lt;/authors&gt;&lt;/contributors&gt;&lt;titles&gt;&lt;title&gt;Resveratrol protects SR-B1 levels in keratinocytes exposed to cigarette smoke&lt;/title&gt;&lt;secondary-title&gt;Free Radical Biology and Medicine&lt;/secondary-title&gt;&lt;/titles&gt;&lt;periodical&gt;&lt;full-title&gt;Free Radical Biology and Medicine&lt;/full-title&gt;&lt;/periodical&gt;&lt;pages&gt;50-57&lt;/pages&gt;&lt;volume&gt;69&lt;/volume&gt;&lt;number&gt;0&lt;/number&gt;&lt;keywords&gt;&lt;keyword&gt;Resveratrol&lt;/keyword&gt;&lt;keyword&gt;4-Hydroxynonenal&lt;/keyword&gt;&lt;keyword&gt;Scavenger receptor B1&lt;/keyword&gt;&lt;keyword&gt;Protein adducts&lt;/keyword&gt;&lt;keyword&gt;Oxidative stress&lt;/keyword&gt;&lt;keyword&gt;Free radicals&lt;/keyword&gt;&lt;/keywords&gt;&lt;dates&gt;&lt;year&gt;2014&lt;/year&gt;&lt;pub-dates&gt;&lt;date&gt;4//&lt;/date&gt;&lt;/pub-dates&gt;&lt;/dates&gt;&lt;isbn&gt;0891-5849&lt;/isbn&gt;&lt;urls&gt;&lt;related-urls&gt;&lt;url&gt;http://www.sciencedirect.com/science/article/pii/S0891584914000082&lt;/url&gt;&lt;/related-urls&gt;&lt;/urls&gt;&lt;electronic-resource-num&gt;http://dx.doi.org/10.1016/j.freeradbiomed.2014.01.007&lt;/electronic-resource-num&gt;&lt;/record&gt;&lt;/Cite&gt;&lt;/EndNote&gt;</w:instrText>
      </w:r>
      <w:r w:rsidR="00E23388" w:rsidRPr="007B7DFC">
        <w:rPr>
          <w:lang w:val="en-AU"/>
        </w:rPr>
        <w:fldChar w:fldCharType="separate"/>
      </w:r>
      <w:r w:rsidR="00E23388" w:rsidRPr="007B7DFC">
        <w:rPr>
          <w:noProof/>
          <w:lang w:val="en-AU"/>
        </w:rPr>
        <w:t>(Sticozzi et al., 2014)</w:t>
      </w:r>
      <w:r w:rsidR="00E23388" w:rsidRPr="007B7DFC">
        <w:rPr>
          <w:lang w:val="en-AU"/>
        </w:rPr>
        <w:fldChar w:fldCharType="end"/>
      </w:r>
      <w:r w:rsidRPr="007B7DFC">
        <w:rPr>
          <w:lang w:val="en-AU"/>
        </w:rPr>
        <w:t>,</w:t>
      </w:r>
      <w:r w:rsidR="00E23388" w:rsidRPr="007B7DFC">
        <w:rPr>
          <w:lang w:val="en-AU"/>
        </w:rPr>
        <w:t xml:space="preserve"> </w:t>
      </w:r>
      <w:r w:rsidRPr="007B7DFC">
        <w:rPr>
          <w:lang w:val="en-AU"/>
        </w:rPr>
        <w:fldChar w:fldCharType="begin"/>
      </w:r>
      <w:r w:rsidRPr="007B7DFC">
        <w:rPr>
          <w:lang w:val="en-AU"/>
        </w:rPr>
        <w:instrText xml:space="preserve"> REF _Ref486074803 \h </w:instrText>
      </w:r>
      <w:r w:rsidRPr="007B7DFC">
        <w:rPr>
          <w:lang w:val="en-AU"/>
        </w:rPr>
      </w:r>
      <w:r w:rsidRPr="007B7DFC">
        <w:rPr>
          <w:lang w:val="en-AU"/>
        </w:rPr>
        <w:fldChar w:fldCharType="separate"/>
      </w:r>
      <w:r w:rsidR="009D2922" w:rsidRPr="007B7DFC">
        <w:t xml:space="preserve">Table </w:t>
      </w:r>
      <w:r w:rsidR="009D2922" w:rsidRPr="007B7DFC">
        <w:rPr>
          <w:noProof/>
          <w:cs/>
        </w:rPr>
        <w:t>‎</w:t>
      </w:r>
      <w:r w:rsidR="009D2922" w:rsidRPr="007B7DFC">
        <w:rPr>
          <w:noProof/>
        </w:rPr>
        <w:t>2</w:t>
      </w:r>
      <w:r w:rsidR="009D2922" w:rsidRPr="007B7DFC">
        <w:t>.</w:t>
      </w:r>
      <w:r w:rsidR="009D2922" w:rsidRPr="007B7DFC">
        <w:rPr>
          <w:noProof/>
        </w:rPr>
        <w:t>7</w:t>
      </w:r>
      <w:r w:rsidRPr="007B7DFC">
        <w:rPr>
          <w:lang w:val="en-AU"/>
        </w:rPr>
        <w:fldChar w:fldCharType="end"/>
      </w:r>
      <w:r w:rsidRPr="007B7DFC">
        <w:rPr>
          <w:lang w:val="en-AU"/>
        </w:rPr>
        <w:t xml:space="preserve">. The membrane was incubated with the secondary antibody for 1 hour at room temperature. </w:t>
      </w:r>
    </w:p>
    <w:p w14:paraId="008FB9D7" w14:textId="77777777" w:rsidR="00BA6157" w:rsidRPr="007B7DFC" w:rsidRDefault="00BA6157" w:rsidP="00BA6157">
      <w:pPr>
        <w:rPr>
          <w:lang w:val="en-AU"/>
        </w:rPr>
      </w:pPr>
    </w:p>
    <w:p w14:paraId="32B4906F" w14:textId="5D78DBA9" w:rsidR="006952DD" w:rsidRPr="007B7DFC" w:rsidRDefault="00560279" w:rsidP="00BA6157">
      <w:pPr>
        <w:rPr>
          <w:lang w:val="en-AU"/>
        </w:rPr>
      </w:pPr>
      <w:r w:rsidRPr="007B7DFC">
        <w:rPr>
          <w:lang w:val="en-AU"/>
        </w:rPr>
        <w:t>Detection was performed using 1.0 mL ECL solution (ECL Plus, Western Blotting Detection System, Amersham Biosciences) and Hyperfilm (Amersham Biosciences) was used for signal detection. Densitometry analysis of Western blots was performed using Quantity One software, version 4.2.1 (Bio-Rad®). Blots bands densities were normalized to loading control and were used for statistical analysis and graphs blotting.</w:t>
      </w:r>
    </w:p>
    <w:p w14:paraId="4002DF7F" w14:textId="688A50FC" w:rsidR="00BA6157" w:rsidRPr="007B7DFC" w:rsidRDefault="00BA6157" w:rsidP="00BA6157">
      <w:pPr>
        <w:rPr>
          <w:lang w:val="en-AU"/>
        </w:rPr>
      </w:pPr>
    </w:p>
    <w:p w14:paraId="1D51AF69" w14:textId="161155C6" w:rsidR="00BA6157" w:rsidRPr="007B7DFC" w:rsidRDefault="00BA6157" w:rsidP="00BA6157">
      <w:pPr>
        <w:rPr>
          <w:lang w:val="en-AU"/>
        </w:rPr>
      </w:pPr>
    </w:p>
    <w:p w14:paraId="3214589C" w14:textId="0F609E82" w:rsidR="00BA6157" w:rsidRPr="007B7DFC" w:rsidRDefault="00BA6157" w:rsidP="00BA6157">
      <w:pPr>
        <w:rPr>
          <w:lang w:val="en-AU"/>
        </w:rPr>
      </w:pPr>
    </w:p>
    <w:p w14:paraId="08AD8798" w14:textId="6E5F5D5E" w:rsidR="00BA6157" w:rsidRPr="007B7DFC" w:rsidRDefault="00BA6157" w:rsidP="00BA6157">
      <w:pPr>
        <w:rPr>
          <w:lang w:val="en-AU"/>
        </w:rPr>
      </w:pPr>
    </w:p>
    <w:p w14:paraId="5B8DE17C" w14:textId="12D2DA46" w:rsidR="00BA6157" w:rsidRPr="007B7DFC" w:rsidRDefault="00BA6157" w:rsidP="00BA6157">
      <w:pPr>
        <w:rPr>
          <w:lang w:val="en-AU"/>
        </w:rPr>
      </w:pPr>
    </w:p>
    <w:p w14:paraId="3E0C7B08" w14:textId="3B7D61B5" w:rsidR="00BA6157" w:rsidRPr="007B7DFC" w:rsidRDefault="00BA6157" w:rsidP="00BA6157">
      <w:pPr>
        <w:rPr>
          <w:lang w:val="en-AU"/>
        </w:rPr>
      </w:pPr>
    </w:p>
    <w:p w14:paraId="541A34B8" w14:textId="1C0CBA28" w:rsidR="00BA6157" w:rsidRPr="007B7DFC" w:rsidRDefault="00BA6157" w:rsidP="00BA6157">
      <w:pPr>
        <w:rPr>
          <w:lang w:val="en-AU"/>
        </w:rPr>
      </w:pPr>
    </w:p>
    <w:p w14:paraId="2F4E4F40" w14:textId="0D69ED39" w:rsidR="00BA6157" w:rsidRPr="007B7DFC" w:rsidRDefault="00BA6157" w:rsidP="00BA6157">
      <w:pPr>
        <w:rPr>
          <w:lang w:val="en-AU"/>
        </w:rPr>
      </w:pPr>
    </w:p>
    <w:p w14:paraId="33BE620C" w14:textId="69738F0F" w:rsidR="00BA6157" w:rsidRPr="007B7DFC" w:rsidRDefault="00BA6157" w:rsidP="00BA6157">
      <w:pPr>
        <w:rPr>
          <w:lang w:val="en-AU"/>
        </w:rPr>
      </w:pPr>
    </w:p>
    <w:p w14:paraId="1144295D" w14:textId="1BABBB3D" w:rsidR="00BA6157" w:rsidRPr="007B7DFC" w:rsidRDefault="00BA6157" w:rsidP="00BA6157">
      <w:pPr>
        <w:rPr>
          <w:lang w:val="en-AU"/>
        </w:rPr>
      </w:pPr>
    </w:p>
    <w:p w14:paraId="263AD254" w14:textId="728BD279" w:rsidR="00BA6157" w:rsidRPr="007B7DFC" w:rsidRDefault="00BA6157" w:rsidP="00BA6157">
      <w:pPr>
        <w:rPr>
          <w:lang w:val="en-AU"/>
        </w:rPr>
      </w:pPr>
    </w:p>
    <w:p w14:paraId="79166D94" w14:textId="3E500849" w:rsidR="00BA6157" w:rsidRPr="007B7DFC" w:rsidRDefault="00BA6157" w:rsidP="00BA6157">
      <w:pPr>
        <w:rPr>
          <w:lang w:val="en-AU"/>
        </w:rPr>
      </w:pPr>
    </w:p>
    <w:p w14:paraId="1F5AB4D5" w14:textId="3FA42588" w:rsidR="00BA6157" w:rsidRPr="007B7DFC" w:rsidRDefault="00BA6157" w:rsidP="00BA6157">
      <w:pPr>
        <w:rPr>
          <w:lang w:val="en-AU"/>
        </w:rPr>
      </w:pPr>
    </w:p>
    <w:p w14:paraId="1740A7C1" w14:textId="6F09F6A2" w:rsidR="00BA6157" w:rsidRPr="007B7DFC" w:rsidRDefault="00BA6157" w:rsidP="00BA6157">
      <w:pPr>
        <w:rPr>
          <w:lang w:val="en-AU"/>
        </w:rPr>
      </w:pPr>
    </w:p>
    <w:p w14:paraId="6C479804" w14:textId="2F67B0DB" w:rsidR="00BA6157" w:rsidRPr="007B7DFC" w:rsidRDefault="00BA6157" w:rsidP="00BA6157">
      <w:pPr>
        <w:rPr>
          <w:lang w:val="en-AU"/>
        </w:rPr>
      </w:pPr>
    </w:p>
    <w:p w14:paraId="37F894CE" w14:textId="77777777" w:rsidR="00BA6157" w:rsidRPr="007B7DFC" w:rsidRDefault="00BA6157" w:rsidP="00BA6157">
      <w:pPr>
        <w:rPr>
          <w:lang w:val="en-AU"/>
        </w:rPr>
      </w:pPr>
    </w:p>
    <w:p w14:paraId="04A9A260" w14:textId="259B79C8" w:rsidR="00560279" w:rsidRPr="007B7DFC" w:rsidRDefault="00560279">
      <w:pPr>
        <w:pStyle w:val="Caption"/>
        <w:rPr>
          <w:color w:val="000000" w:themeColor="text1"/>
        </w:rPr>
      </w:pPr>
      <w:bookmarkStart w:id="260" w:name="_Ref486074803"/>
      <w:bookmarkStart w:id="261" w:name="_Ref493797756"/>
      <w:bookmarkStart w:id="262" w:name="_Toc497199277"/>
      <w:r w:rsidRPr="007B7DFC">
        <w:rPr>
          <w:color w:val="000000" w:themeColor="text1"/>
        </w:rPr>
        <w:lastRenderedPageBreak/>
        <w:t xml:space="preserve">Table </w:t>
      </w:r>
      <w:r w:rsidR="00245A3D" w:rsidRPr="007B7DFC">
        <w:rPr>
          <w:color w:val="000000" w:themeColor="text1"/>
        </w:rPr>
        <w:fldChar w:fldCharType="begin"/>
      </w:r>
      <w:r w:rsidR="00245A3D" w:rsidRPr="007B7DFC">
        <w:rPr>
          <w:color w:val="000000" w:themeColor="text1"/>
        </w:rPr>
        <w:instrText xml:space="preserve"> STYLEREF 1 \s </w:instrText>
      </w:r>
      <w:r w:rsidR="00245A3D"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2</w:t>
      </w:r>
      <w:r w:rsidR="00245A3D" w:rsidRPr="007B7DFC">
        <w:rPr>
          <w:color w:val="000000" w:themeColor="text1"/>
        </w:rPr>
        <w:fldChar w:fldCharType="end"/>
      </w:r>
      <w:r w:rsidR="00245A3D" w:rsidRPr="007B7DFC">
        <w:rPr>
          <w:color w:val="000000" w:themeColor="text1"/>
        </w:rPr>
        <w:t>.</w:t>
      </w:r>
      <w:r w:rsidR="00245A3D" w:rsidRPr="007B7DFC">
        <w:rPr>
          <w:color w:val="000000" w:themeColor="text1"/>
        </w:rPr>
        <w:fldChar w:fldCharType="begin"/>
      </w:r>
      <w:r w:rsidR="00245A3D" w:rsidRPr="007B7DFC">
        <w:rPr>
          <w:color w:val="000000" w:themeColor="text1"/>
        </w:rPr>
        <w:instrText xml:space="preserve"> SEQ Table \* ARABIC \s 1 </w:instrText>
      </w:r>
      <w:r w:rsidR="00245A3D" w:rsidRPr="007B7DFC">
        <w:rPr>
          <w:color w:val="000000" w:themeColor="text1"/>
        </w:rPr>
        <w:fldChar w:fldCharType="separate"/>
      </w:r>
      <w:r w:rsidR="009D2922" w:rsidRPr="007B7DFC">
        <w:rPr>
          <w:noProof/>
          <w:color w:val="000000" w:themeColor="text1"/>
        </w:rPr>
        <w:t>7</w:t>
      </w:r>
      <w:r w:rsidR="00245A3D" w:rsidRPr="007B7DFC">
        <w:rPr>
          <w:color w:val="000000" w:themeColor="text1"/>
        </w:rPr>
        <w:fldChar w:fldCharType="end"/>
      </w:r>
      <w:bookmarkEnd w:id="260"/>
      <w:r w:rsidRPr="007B7DFC">
        <w:rPr>
          <w:color w:val="000000" w:themeColor="text1"/>
        </w:rPr>
        <w:t xml:space="preserve"> List of antibodies used in immunoblotting.</w:t>
      </w:r>
      <w:bookmarkEnd w:id="261"/>
      <w:bookmarkEnd w:id="262"/>
    </w:p>
    <w:tbl>
      <w:tblPr>
        <w:tblStyle w:val="ListTable22"/>
        <w:tblW w:w="9039" w:type="dxa"/>
        <w:tblLayout w:type="fixed"/>
        <w:tblLook w:val="04A0" w:firstRow="1" w:lastRow="0" w:firstColumn="1" w:lastColumn="0" w:noHBand="0" w:noVBand="1"/>
      </w:tblPr>
      <w:tblGrid>
        <w:gridCol w:w="1384"/>
        <w:gridCol w:w="1276"/>
        <w:gridCol w:w="2693"/>
        <w:gridCol w:w="851"/>
        <w:gridCol w:w="1842"/>
        <w:gridCol w:w="993"/>
      </w:tblGrid>
      <w:tr w:rsidR="007B7DFC" w:rsidRPr="007B7DFC" w14:paraId="50CAA519" w14:textId="77777777" w:rsidTr="00D341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AC6E6FB"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Antibody</w:t>
            </w:r>
          </w:p>
        </w:tc>
        <w:tc>
          <w:tcPr>
            <w:tcW w:w="1276" w:type="dxa"/>
          </w:tcPr>
          <w:p w14:paraId="3B982E89" w14:textId="77777777" w:rsidR="00560279" w:rsidRPr="007B7DFC" w:rsidRDefault="00560279" w:rsidP="00ED71EA">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Supplier</w:t>
            </w:r>
          </w:p>
        </w:tc>
        <w:tc>
          <w:tcPr>
            <w:tcW w:w="2693" w:type="dxa"/>
          </w:tcPr>
          <w:p w14:paraId="583E0147" w14:textId="77777777" w:rsidR="00560279" w:rsidRPr="007B7DFC" w:rsidRDefault="00560279" w:rsidP="00ED71EA">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Blocking reagent</w:t>
            </w:r>
          </w:p>
        </w:tc>
        <w:tc>
          <w:tcPr>
            <w:tcW w:w="851" w:type="dxa"/>
          </w:tcPr>
          <w:p w14:paraId="5DC3F3E2" w14:textId="77777777" w:rsidR="00560279" w:rsidRPr="007B7DFC" w:rsidRDefault="00560279" w:rsidP="00ED71EA">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Dilution</w:t>
            </w:r>
          </w:p>
        </w:tc>
        <w:tc>
          <w:tcPr>
            <w:tcW w:w="1842" w:type="dxa"/>
          </w:tcPr>
          <w:p w14:paraId="416FFEF1" w14:textId="77777777" w:rsidR="00560279" w:rsidRPr="007B7DFC" w:rsidRDefault="00560279" w:rsidP="00ED71EA">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diluent</w:t>
            </w:r>
          </w:p>
        </w:tc>
        <w:tc>
          <w:tcPr>
            <w:tcW w:w="993" w:type="dxa"/>
          </w:tcPr>
          <w:p w14:paraId="0094353A" w14:textId="77777777" w:rsidR="00560279" w:rsidRPr="007B7DFC" w:rsidRDefault="00560279" w:rsidP="00ED71EA">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species</w:t>
            </w:r>
          </w:p>
        </w:tc>
      </w:tr>
      <w:tr w:rsidR="007B7DFC" w:rsidRPr="007B7DFC" w14:paraId="3868C4E9" w14:textId="77777777" w:rsidTr="00D34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92C7E50"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lang w:val="en-AU"/>
              </w:rPr>
              <w:t>SR-B1</w:t>
            </w:r>
          </w:p>
        </w:tc>
        <w:tc>
          <w:tcPr>
            <w:tcW w:w="1276" w:type="dxa"/>
          </w:tcPr>
          <w:p w14:paraId="0AF673EB"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Novus Biologicals</w:t>
            </w:r>
          </w:p>
        </w:tc>
        <w:tc>
          <w:tcPr>
            <w:tcW w:w="2693" w:type="dxa"/>
          </w:tcPr>
          <w:p w14:paraId="2BC9C255"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(Tris-buffered saline) 5% non-fat milk, 0.1% Tween®20</w:t>
            </w:r>
          </w:p>
        </w:tc>
        <w:tc>
          <w:tcPr>
            <w:tcW w:w="851" w:type="dxa"/>
          </w:tcPr>
          <w:p w14:paraId="7631070D"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1:1000</w:t>
            </w:r>
          </w:p>
        </w:tc>
        <w:tc>
          <w:tcPr>
            <w:tcW w:w="1842" w:type="dxa"/>
          </w:tcPr>
          <w:p w14:paraId="51E86533"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3%BSA</w:t>
            </w:r>
          </w:p>
        </w:tc>
        <w:tc>
          <w:tcPr>
            <w:tcW w:w="993" w:type="dxa"/>
          </w:tcPr>
          <w:p w14:paraId="5B7F2985"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mouse</w:t>
            </w:r>
          </w:p>
        </w:tc>
      </w:tr>
      <w:tr w:rsidR="007B7DFC" w:rsidRPr="007B7DFC" w14:paraId="39AB2A97" w14:textId="77777777" w:rsidTr="00D341F1">
        <w:tc>
          <w:tcPr>
            <w:cnfStyle w:val="001000000000" w:firstRow="0" w:lastRow="0" w:firstColumn="1" w:lastColumn="0" w:oddVBand="0" w:evenVBand="0" w:oddHBand="0" w:evenHBand="0" w:firstRowFirstColumn="0" w:firstRowLastColumn="0" w:lastRowFirstColumn="0" w:lastRowLastColumn="0"/>
            <w:tcW w:w="1384" w:type="dxa"/>
          </w:tcPr>
          <w:p w14:paraId="2656E035"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lang w:val="en-AU"/>
              </w:rPr>
              <w:t>β actin</w:t>
            </w:r>
          </w:p>
        </w:tc>
        <w:tc>
          <w:tcPr>
            <w:tcW w:w="1276" w:type="dxa"/>
          </w:tcPr>
          <w:p w14:paraId="6DE4289E"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Sigma-Aldrich</w:t>
            </w:r>
          </w:p>
        </w:tc>
        <w:tc>
          <w:tcPr>
            <w:tcW w:w="2693" w:type="dxa"/>
          </w:tcPr>
          <w:p w14:paraId="64F72DA8"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5% non-fat milk, 0.1% Tween®20</w:t>
            </w:r>
          </w:p>
        </w:tc>
        <w:tc>
          <w:tcPr>
            <w:tcW w:w="851" w:type="dxa"/>
          </w:tcPr>
          <w:p w14:paraId="799F7466"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18"/>
                <w:szCs w:val="18"/>
              </w:rPr>
            </w:pPr>
            <w:r w:rsidRPr="007B7DFC">
              <w:rPr>
                <w:rFonts w:asciiTheme="majorBidi" w:hAnsiTheme="majorBidi" w:cstheme="majorBidi"/>
                <w:bCs/>
                <w:color w:val="000000" w:themeColor="text1"/>
                <w:sz w:val="18"/>
                <w:szCs w:val="18"/>
                <w:lang w:val="en-AU"/>
              </w:rPr>
              <w:t>1:10000</w:t>
            </w:r>
          </w:p>
        </w:tc>
        <w:tc>
          <w:tcPr>
            <w:tcW w:w="1842" w:type="dxa"/>
          </w:tcPr>
          <w:p w14:paraId="75415C3F"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3%BSA</w:t>
            </w:r>
          </w:p>
        </w:tc>
        <w:tc>
          <w:tcPr>
            <w:tcW w:w="993" w:type="dxa"/>
          </w:tcPr>
          <w:p w14:paraId="677CCC01"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rabbit</w:t>
            </w:r>
          </w:p>
        </w:tc>
      </w:tr>
      <w:tr w:rsidR="007B7DFC" w:rsidRPr="007B7DFC" w14:paraId="23101247" w14:textId="77777777" w:rsidTr="00D34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68DAFBB"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lang w:val="en-AU"/>
              </w:rPr>
              <w:t>SR-A1</w:t>
            </w:r>
          </w:p>
        </w:tc>
        <w:tc>
          <w:tcPr>
            <w:tcW w:w="1276" w:type="dxa"/>
          </w:tcPr>
          <w:p w14:paraId="349B80B6"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 xml:space="preserve">Santa Cruz </w:t>
            </w:r>
          </w:p>
        </w:tc>
        <w:tc>
          <w:tcPr>
            <w:tcW w:w="2693" w:type="dxa"/>
          </w:tcPr>
          <w:p w14:paraId="4CA58F9F"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5% non-fat milk, 0.05% Tween®20</w:t>
            </w:r>
          </w:p>
        </w:tc>
        <w:tc>
          <w:tcPr>
            <w:tcW w:w="851" w:type="dxa"/>
          </w:tcPr>
          <w:p w14:paraId="0683A7DF"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1:200</w:t>
            </w:r>
          </w:p>
        </w:tc>
        <w:tc>
          <w:tcPr>
            <w:tcW w:w="1842" w:type="dxa"/>
          </w:tcPr>
          <w:p w14:paraId="03CBD914"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5% non-fat milk, 0.05% Tween®20</w:t>
            </w:r>
          </w:p>
        </w:tc>
        <w:tc>
          <w:tcPr>
            <w:tcW w:w="993" w:type="dxa"/>
          </w:tcPr>
          <w:p w14:paraId="3E53772F"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rabbit</w:t>
            </w:r>
          </w:p>
        </w:tc>
      </w:tr>
      <w:tr w:rsidR="007B7DFC" w:rsidRPr="007B7DFC" w14:paraId="45F71199" w14:textId="77777777" w:rsidTr="00D341F1">
        <w:tc>
          <w:tcPr>
            <w:cnfStyle w:val="001000000000" w:firstRow="0" w:lastRow="0" w:firstColumn="1" w:lastColumn="0" w:oddVBand="0" w:evenVBand="0" w:oddHBand="0" w:evenHBand="0" w:firstRowFirstColumn="0" w:firstRowLastColumn="0" w:lastRowFirstColumn="0" w:lastRowLastColumn="0"/>
            <w:tcW w:w="1384" w:type="dxa"/>
          </w:tcPr>
          <w:p w14:paraId="3A99FD38"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lang w:val="en-AU"/>
              </w:rPr>
              <w:t>anti-mouse IgG-HRP</w:t>
            </w:r>
          </w:p>
        </w:tc>
        <w:tc>
          <w:tcPr>
            <w:tcW w:w="1276" w:type="dxa"/>
          </w:tcPr>
          <w:p w14:paraId="40941580"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Sigma-Aldrich</w:t>
            </w:r>
          </w:p>
        </w:tc>
        <w:tc>
          <w:tcPr>
            <w:tcW w:w="2693" w:type="dxa"/>
          </w:tcPr>
          <w:p w14:paraId="0C09A645"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5% non-fat milk, 0.1% Tween®20</w:t>
            </w:r>
          </w:p>
        </w:tc>
        <w:tc>
          <w:tcPr>
            <w:tcW w:w="851" w:type="dxa"/>
          </w:tcPr>
          <w:p w14:paraId="693C6594"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1:3000</w:t>
            </w:r>
          </w:p>
        </w:tc>
        <w:tc>
          <w:tcPr>
            <w:tcW w:w="1842" w:type="dxa"/>
          </w:tcPr>
          <w:p w14:paraId="4D11C7AA"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3%BSA, 0.1%Tween®20</w:t>
            </w:r>
          </w:p>
        </w:tc>
        <w:tc>
          <w:tcPr>
            <w:tcW w:w="993" w:type="dxa"/>
          </w:tcPr>
          <w:p w14:paraId="3E25A9FD" w14:textId="248AD136"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go</w:t>
            </w:r>
            <w:r w:rsidR="00881C5B" w:rsidRPr="007B7DFC">
              <w:rPr>
                <w:rFonts w:asciiTheme="majorBidi" w:hAnsiTheme="majorBidi" w:cstheme="majorBidi"/>
                <w:color w:val="000000" w:themeColor="text1"/>
              </w:rPr>
              <w:t>a</w:t>
            </w:r>
            <w:r w:rsidRPr="007B7DFC">
              <w:rPr>
                <w:rFonts w:asciiTheme="majorBidi" w:hAnsiTheme="majorBidi" w:cstheme="majorBidi"/>
                <w:color w:val="000000" w:themeColor="text1"/>
              </w:rPr>
              <w:t>t</w:t>
            </w:r>
          </w:p>
        </w:tc>
      </w:tr>
      <w:tr w:rsidR="007B7DFC" w:rsidRPr="007B7DFC" w14:paraId="62DE0BEA" w14:textId="77777777" w:rsidTr="00D34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326AE762"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lang w:val="en-AU"/>
              </w:rPr>
              <w:t>anti-rabbit IgG-HRP</w:t>
            </w:r>
          </w:p>
        </w:tc>
        <w:tc>
          <w:tcPr>
            <w:tcW w:w="1276" w:type="dxa"/>
          </w:tcPr>
          <w:p w14:paraId="4A3B7B69"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Sigma-Aldrich</w:t>
            </w:r>
          </w:p>
        </w:tc>
        <w:tc>
          <w:tcPr>
            <w:tcW w:w="2693" w:type="dxa"/>
          </w:tcPr>
          <w:p w14:paraId="66FA38B1"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5% non-fat milk, 0.1% Tween®20</w:t>
            </w:r>
          </w:p>
        </w:tc>
        <w:tc>
          <w:tcPr>
            <w:tcW w:w="851" w:type="dxa"/>
          </w:tcPr>
          <w:p w14:paraId="285DDE6E"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1:5000</w:t>
            </w:r>
          </w:p>
        </w:tc>
        <w:tc>
          <w:tcPr>
            <w:tcW w:w="1842" w:type="dxa"/>
          </w:tcPr>
          <w:p w14:paraId="342AECAA"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3%BSA, 0.1%Tween®20</w:t>
            </w:r>
          </w:p>
        </w:tc>
        <w:tc>
          <w:tcPr>
            <w:tcW w:w="993" w:type="dxa"/>
          </w:tcPr>
          <w:p w14:paraId="6DC61344" w14:textId="7C88D6D0"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go</w:t>
            </w:r>
            <w:r w:rsidR="00881C5B" w:rsidRPr="007B7DFC">
              <w:rPr>
                <w:rFonts w:asciiTheme="majorBidi" w:hAnsiTheme="majorBidi" w:cstheme="majorBidi"/>
                <w:color w:val="000000" w:themeColor="text1"/>
              </w:rPr>
              <w:t>a</w:t>
            </w:r>
            <w:r w:rsidRPr="007B7DFC">
              <w:rPr>
                <w:rFonts w:asciiTheme="majorBidi" w:hAnsiTheme="majorBidi" w:cstheme="majorBidi"/>
                <w:color w:val="000000" w:themeColor="text1"/>
              </w:rPr>
              <w:t>t</w:t>
            </w:r>
          </w:p>
        </w:tc>
      </w:tr>
      <w:tr w:rsidR="007B7DFC" w:rsidRPr="007B7DFC" w14:paraId="3A1316A2" w14:textId="77777777" w:rsidTr="00D341F1">
        <w:tc>
          <w:tcPr>
            <w:cnfStyle w:val="001000000000" w:firstRow="0" w:lastRow="0" w:firstColumn="1" w:lastColumn="0" w:oddVBand="0" w:evenVBand="0" w:oddHBand="0" w:evenHBand="0" w:firstRowFirstColumn="0" w:firstRowLastColumn="0" w:lastRowFirstColumn="0" w:lastRowLastColumn="0"/>
            <w:tcW w:w="1384" w:type="dxa"/>
          </w:tcPr>
          <w:p w14:paraId="7B7C05B8"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FAK</w:t>
            </w:r>
          </w:p>
        </w:tc>
        <w:tc>
          <w:tcPr>
            <w:tcW w:w="1276" w:type="dxa"/>
          </w:tcPr>
          <w:p w14:paraId="5FF44B65"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Cell Signaling</w:t>
            </w:r>
          </w:p>
        </w:tc>
        <w:tc>
          <w:tcPr>
            <w:tcW w:w="2693" w:type="dxa"/>
          </w:tcPr>
          <w:p w14:paraId="39FD3CBB"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5% non-fat milk, 3% BSA, 0.1% Tween®20</w:t>
            </w:r>
          </w:p>
        </w:tc>
        <w:tc>
          <w:tcPr>
            <w:tcW w:w="851" w:type="dxa"/>
          </w:tcPr>
          <w:p w14:paraId="430FA002"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1:1000</w:t>
            </w:r>
          </w:p>
        </w:tc>
        <w:tc>
          <w:tcPr>
            <w:tcW w:w="1842" w:type="dxa"/>
          </w:tcPr>
          <w:p w14:paraId="497A50E8"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3%BSA, 0.1%Tween®20</w:t>
            </w:r>
          </w:p>
        </w:tc>
        <w:tc>
          <w:tcPr>
            <w:tcW w:w="993" w:type="dxa"/>
          </w:tcPr>
          <w:p w14:paraId="747EA87F"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rabbit</w:t>
            </w:r>
          </w:p>
        </w:tc>
      </w:tr>
      <w:tr w:rsidR="007B7DFC" w:rsidRPr="007B7DFC" w14:paraId="3644DB3D" w14:textId="77777777" w:rsidTr="00D34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958207E"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Phospho-FAK</w:t>
            </w:r>
          </w:p>
        </w:tc>
        <w:tc>
          <w:tcPr>
            <w:tcW w:w="1276" w:type="dxa"/>
          </w:tcPr>
          <w:p w14:paraId="14E33ADF"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Cell Signaling</w:t>
            </w:r>
          </w:p>
        </w:tc>
        <w:tc>
          <w:tcPr>
            <w:tcW w:w="2693" w:type="dxa"/>
          </w:tcPr>
          <w:p w14:paraId="6C564038"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5% non-fat milk, 3% BSA, 0.1% Tween®20</w:t>
            </w:r>
          </w:p>
        </w:tc>
        <w:tc>
          <w:tcPr>
            <w:tcW w:w="851" w:type="dxa"/>
          </w:tcPr>
          <w:p w14:paraId="43EAA1EC"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1:1000</w:t>
            </w:r>
          </w:p>
        </w:tc>
        <w:tc>
          <w:tcPr>
            <w:tcW w:w="1842" w:type="dxa"/>
          </w:tcPr>
          <w:p w14:paraId="1B52C50F"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3%BSA, 0.1%Tween®20</w:t>
            </w:r>
          </w:p>
        </w:tc>
        <w:tc>
          <w:tcPr>
            <w:tcW w:w="993" w:type="dxa"/>
          </w:tcPr>
          <w:p w14:paraId="515EA09F"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rabbit</w:t>
            </w:r>
          </w:p>
        </w:tc>
      </w:tr>
      <w:tr w:rsidR="007B7DFC" w:rsidRPr="007B7DFC" w14:paraId="5D2C811E" w14:textId="77777777" w:rsidTr="00D341F1">
        <w:tc>
          <w:tcPr>
            <w:cnfStyle w:val="001000000000" w:firstRow="0" w:lastRow="0" w:firstColumn="1" w:lastColumn="0" w:oddVBand="0" w:evenVBand="0" w:oddHBand="0" w:evenHBand="0" w:firstRowFirstColumn="0" w:firstRowLastColumn="0" w:lastRowFirstColumn="0" w:lastRowLastColumn="0"/>
            <w:tcW w:w="1384" w:type="dxa"/>
          </w:tcPr>
          <w:p w14:paraId="0A9B8715"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SAPK/JNK</w:t>
            </w:r>
          </w:p>
        </w:tc>
        <w:tc>
          <w:tcPr>
            <w:tcW w:w="1276" w:type="dxa"/>
          </w:tcPr>
          <w:p w14:paraId="0B99F4E4"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Cell Signaling</w:t>
            </w:r>
          </w:p>
        </w:tc>
        <w:tc>
          <w:tcPr>
            <w:tcW w:w="2693" w:type="dxa"/>
          </w:tcPr>
          <w:p w14:paraId="2C549483"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5% non-fat milk, 3% BSA, 0.1% Tween®20</w:t>
            </w:r>
          </w:p>
        </w:tc>
        <w:tc>
          <w:tcPr>
            <w:tcW w:w="851" w:type="dxa"/>
          </w:tcPr>
          <w:p w14:paraId="43D23C95"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1:1000</w:t>
            </w:r>
          </w:p>
        </w:tc>
        <w:tc>
          <w:tcPr>
            <w:tcW w:w="1842" w:type="dxa"/>
          </w:tcPr>
          <w:p w14:paraId="736AF58B"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3%BSA, 0.1%Tween®20</w:t>
            </w:r>
          </w:p>
        </w:tc>
        <w:tc>
          <w:tcPr>
            <w:tcW w:w="993" w:type="dxa"/>
          </w:tcPr>
          <w:p w14:paraId="695AD865"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rabbit</w:t>
            </w:r>
          </w:p>
        </w:tc>
      </w:tr>
      <w:tr w:rsidR="007B7DFC" w:rsidRPr="007B7DFC" w14:paraId="731BB086" w14:textId="77777777" w:rsidTr="00D34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F62415B"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Phospho- SAPK/JNK</w:t>
            </w:r>
          </w:p>
        </w:tc>
        <w:tc>
          <w:tcPr>
            <w:tcW w:w="1276" w:type="dxa"/>
          </w:tcPr>
          <w:p w14:paraId="4771F149"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Cell Signaling</w:t>
            </w:r>
          </w:p>
        </w:tc>
        <w:tc>
          <w:tcPr>
            <w:tcW w:w="2693" w:type="dxa"/>
          </w:tcPr>
          <w:p w14:paraId="79426451"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5% non-fat milk, 3% BSA, 0.1% Tween®20</w:t>
            </w:r>
          </w:p>
        </w:tc>
        <w:tc>
          <w:tcPr>
            <w:tcW w:w="851" w:type="dxa"/>
          </w:tcPr>
          <w:p w14:paraId="030F7FB9"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1:1000</w:t>
            </w:r>
          </w:p>
        </w:tc>
        <w:tc>
          <w:tcPr>
            <w:tcW w:w="1842" w:type="dxa"/>
          </w:tcPr>
          <w:p w14:paraId="04A39F46"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3%BSA, 0.1%Tween®20</w:t>
            </w:r>
          </w:p>
        </w:tc>
        <w:tc>
          <w:tcPr>
            <w:tcW w:w="993" w:type="dxa"/>
          </w:tcPr>
          <w:p w14:paraId="1421E35A"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rabbit</w:t>
            </w:r>
          </w:p>
        </w:tc>
      </w:tr>
      <w:tr w:rsidR="007B7DFC" w:rsidRPr="007B7DFC" w14:paraId="7EBBF487" w14:textId="77777777" w:rsidTr="00D341F1">
        <w:tc>
          <w:tcPr>
            <w:cnfStyle w:val="001000000000" w:firstRow="0" w:lastRow="0" w:firstColumn="1" w:lastColumn="0" w:oddVBand="0" w:evenVBand="0" w:oddHBand="0" w:evenHBand="0" w:firstRowFirstColumn="0" w:firstRowLastColumn="0" w:lastRowFirstColumn="0" w:lastRowLastColumn="0"/>
            <w:tcW w:w="1384" w:type="dxa"/>
          </w:tcPr>
          <w:p w14:paraId="08500885"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p38 MAPK</w:t>
            </w:r>
          </w:p>
        </w:tc>
        <w:tc>
          <w:tcPr>
            <w:tcW w:w="1276" w:type="dxa"/>
          </w:tcPr>
          <w:p w14:paraId="01638D8B"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Cell Signaling</w:t>
            </w:r>
          </w:p>
        </w:tc>
        <w:tc>
          <w:tcPr>
            <w:tcW w:w="2693" w:type="dxa"/>
          </w:tcPr>
          <w:p w14:paraId="6339BBF3"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5% non-fat milk, 3% BSA, 0.1% Tween®20</w:t>
            </w:r>
          </w:p>
        </w:tc>
        <w:tc>
          <w:tcPr>
            <w:tcW w:w="851" w:type="dxa"/>
          </w:tcPr>
          <w:p w14:paraId="38EC4ACC"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1:1000</w:t>
            </w:r>
          </w:p>
        </w:tc>
        <w:tc>
          <w:tcPr>
            <w:tcW w:w="1842" w:type="dxa"/>
          </w:tcPr>
          <w:p w14:paraId="5BFE3A2A"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3%BSA, 0.1%Tween®20</w:t>
            </w:r>
          </w:p>
        </w:tc>
        <w:tc>
          <w:tcPr>
            <w:tcW w:w="993" w:type="dxa"/>
          </w:tcPr>
          <w:p w14:paraId="430A5717"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rabbit</w:t>
            </w:r>
          </w:p>
        </w:tc>
      </w:tr>
      <w:tr w:rsidR="007B7DFC" w:rsidRPr="007B7DFC" w14:paraId="0798CED3" w14:textId="77777777" w:rsidTr="00D34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BA0E3D2"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Phospho-p38 MAPK</w:t>
            </w:r>
          </w:p>
        </w:tc>
        <w:tc>
          <w:tcPr>
            <w:tcW w:w="1276" w:type="dxa"/>
          </w:tcPr>
          <w:p w14:paraId="36509DAC"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Cell Signaling</w:t>
            </w:r>
          </w:p>
        </w:tc>
        <w:tc>
          <w:tcPr>
            <w:tcW w:w="2693" w:type="dxa"/>
          </w:tcPr>
          <w:p w14:paraId="4DBD93AB"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5% non-fat milk, 3% BSA, 0.1% Tween®20</w:t>
            </w:r>
          </w:p>
        </w:tc>
        <w:tc>
          <w:tcPr>
            <w:tcW w:w="851" w:type="dxa"/>
          </w:tcPr>
          <w:p w14:paraId="7CD6EC32"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1:1000</w:t>
            </w:r>
          </w:p>
        </w:tc>
        <w:tc>
          <w:tcPr>
            <w:tcW w:w="1842" w:type="dxa"/>
          </w:tcPr>
          <w:p w14:paraId="5C303BA4"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3%BSA, 0.1%Tween®20</w:t>
            </w:r>
          </w:p>
        </w:tc>
        <w:tc>
          <w:tcPr>
            <w:tcW w:w="993" w:type="dxa"/>
          </w:tcPr>
          <w:p w14:paraId="416CD79F"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rabbit</w:t>
            </w:r>
          </w:p>
        </w:tc>
      </w:tr>
      <w:tr w:rsidR="007B7DFC" w:rsidRPr="007B7DFC" w14:paraId="49020C70" w14:textId="77777777" w:rsidTr="00D341F1">
        <w:tc>
          <w:tcPr>
            <w:cnfStyle w:val="001000000000" w:firstRow="0" w:lastRow="0" w:firstColumn="1" w:lastColumn="0" w:oddVBand="0" w:evenVBand="0" w:oddHBand="0" w:evenHBand="0" w:firstRowFirstColumn="0" w:firstRowLastColumn="0" w:lastRowFirstColumn="0" w:lastRowLastColumn="0"/>
            <w:tcW w:w="1384" w:type="dxa"/>
          </w:tcPr>
          <w:p w14:paraId="0C4322E3"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p44/42 MAPK</w:t>
            </w:r>
          </w:p>
        </w:tc>
        <w:tc>
          <w:tcPr>
            <w:tcW w:w="1276" w:type="dxa"/>
          </w:tcPr>
          <w:p w14:paraId="069E14B7"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Cell Signaling</w:t>
            </w:r>
          </w:p>
        </w:tc>
        <w:tc>
          <w:tcPr>
            <w:tcW w:w="2693" w:type="dxa"/>
          </w:tcPr>
          <w:p w14:paraId="798D776F"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5% non-fat milk, 3% BSA, 0.1% Tween®20</w:t>
            </w:r>
          </w:p>
        </w:tc>
        <w:tc>
          <w:tcPr>
            <w:tcW w:w="851" w:type="dxa"/>
          </w:tcPr>
          <w:p w14:paraId="432BDE0D"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1:1000</w:t>
            </w:r>
          </w:p>
        </w:tc>
        <w:tc>
          <w:tcPr>
            <w:tcW w:w="1842" w:type="dxa"/>
          </w:tcPr>
          <w:p w14:paraId="04F274F7"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3%BSA, 0.1%Tween®20</w:t>
            </w:r>
          </w:p>
        </w:tc>
        <w:tc>
          <w:tcPr>
            <w:tcW w:w="993" w:type="dxa"/>
          </w:tcPr>
          <w:p w14:paraId="647DCBD8"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rabbit</w:t>
            </w:r>
          </w:p>
        </w:tc>
      </w:tr>
      <w:tr w:rsidR="007B7DFC" w:rsidRPr="007B7DFC" w14:paraId="535CFF5A" w14:textId="77777777" w:rsidTr="00D34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6EA3FEE6"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Phospho-p44/42</w:t>
            </w:r>
          </w:p>
        </w:tc>
        <w:tc>
          <w:tcPr>
            <w:tcW w:w="1276" w:type="dxa"/>
          </w:tcPr>
          <w:p w14:paraId="2476B212"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Cell Signaling</w:t>
            </w:r>
          </w:p>
        </w:tc>
        <w:tc>
          <w:tcPr>
            <w:tcW w:w="2693" w:type="dxa"/>
          </w:tcPr>
          <w:p w14:paraId="789A2165"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5% non-fat milk, 3% BSA, 0.1% Tween®20</w:t>
            </w:r>
          </w:p>
        </w:tc>
        <w:tc>
          <w:tcPr>
            <w:tcW w:w="851" w:type="dxa"/>
          </w:tcPr>
          <w:p w14:paraId="4C001D1F"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1:1000</w:t>
            </w:r>
          </w:p>
        </w:tc>
        <w:tc>
          <w:tcPr>
            <w:tcW w:w="1842" w:type="dxa"/>
          </w:tcPr>
          <w:p w14:paraId="3B6A0ACC"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bCs/>
                <w:color w:val="000000" w:themeColor="text1"/>
                <w:lang w:val="en-AU"/>
              </w:rPr>
              <w:t>1X TBS, 3%BSA, 0.1%Tween®20</w:t>
            </w:r>
          </w:p>
        </w:tc>
        <w:tc>
          <w:tcPr>
            <w:tcW w:w="993" w:type="dxa"/>
          </w:tcPr>
          <w:p w14:paraId="6E2D1A75" w14:textId="77777777" w:rsidR="00560279" w:rsidRPr="007B7DFC" w:rsidRDefault="00560279" w:rsidP="00ED71EA">
            <w:pPr>
              <w:keepNex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rabbit</w:t>
            </w:r>
          </w:p>
        </w:tc>
      </w:tr>
    </w:tbl>
    <w:p w14:paraId="31BCFB7C" w14:textId="77777777" w:rsidR="00560279" w:rsidRPr="007B7DFC" w:rsidRDefault="00560279" w:rsidP="00560279">
      <w:pPr>
        <w:rPr>
          <w:lang w:val="en-AU"/>
        </w:rPr>
      </w:pPr>
    </w:p>
    <w:p w14:paraId="3A088B14" w14:textId="77777777" w:rsidR="00560279" w:rsidRPr="007B7DFC" w:rsidRDefault="00560279" w:rsidP="00560279">
      <w:pPr>
        <w:rPr>
          <w:lang w:val="en-AU"/>
        </w:rPr>
      </w:pPr>
    </w:p>
    <w:p w14:paraId="74CC5F98" w14:textId="2DE6EC71" w:rsidR="00560279" w:rsidRPr="007B7DFC" w:rsidRDefault="00560279" w:rsidP="00560279">
      <w:pPr>
        <w:pStyle w:val="Heading2"/>
        <w:rPr>
          <w:lang w:val="en-AU"/>
        </w:rPr>
      </w:pPr>
      <w:bookmarkStart w:id="263" w:name="_Toc483837226"/>
      <w:bookmarkStart w:id="264" w:name="_Toc488167567"/>
      <w:bookmarkStart w:id="265" w:name="_Ref494350940"/>
      <w:bookmarkStart w:id="266" w:name="_Toc497199147"/>
      <w:r w:rsidRPr="007B7DFC">
        <w:rPr>
          <w:lang w:val="en-AU"/>
        </w:rPr>
        <w:t>Flow cytometry</w:t>
      </w:r>
      <w:bookmarkEnd w:id="263"/>
      <w:bookmarkEnd w:id="264"/>
      <w:bookmarkEnd w:id="265"/>
      <w:bookmarkEnd w:id="266"/>
    </w:p>
    <w:p w14:paraId="554F87ED" w14:textId="4016D93D" w:rsidR="009F2F9A" w:rsidRPr="007B7DFC" w:rsidRDefault="00560279" w:rsidP="00E77211">
      <w:r w:rsidRPr="007B7DFC">
        <w:t>The cell surface expression of SR-B1, SR-B2 and SR-I1 was analysed using flow cytometry. Cells were washed twice with PBS (Mg</w:t>
      </w:r>
      <w:r w:rsidRPr="007B7DFC">
        <w:rPr>
          <w:vertAlign w:val="superscript"/>
        </w:rPr>
        <w:t>2+</w:t>
      </w:r>
      <w:r w:rsidRPr="007B7DFC">
        <w:t>/Ca</w:t>
      </w:r>
      <w:r w:rsidRPr="007B7DFC">
        <w:rPr>
          <w:vertAlign w:val="superscript"/>
        </w:rPr>
        <w:t>2+</w:t>
      </w:r>
      <w:r w:rsidRPr="007B7DFC">
        <w:t>-free) for 3 minutes before being incubated with 5 mL of non-enzymatic cell disassociation solution. Cell detachment was monitored using light microscopy and scraping performed for cells that did not detach after 15-20 minutes. Five mL cell culture media containing 10% FBS was added and the suspension centrifuged at 190 x g</w:t>
      </w:r>
      <w:r w:rsidRPr="007B7DFC" w:rsidDel="00D9361B">
        <w:t xml:space="preserve"> </w:t>
      </w:r>
      <w:r w:rsidRPr="007B7DFC">
        <w:t>for 5 minutes. Cell pellets were re-suspended at 10</w:t>
      </w:r>
      <w:r w:rsidRPr="007B7DFC">
        <w:rPr>
          <w:vertAlign w:val="superscript"/>
        </w:rPr>
        <w:t>6</w:t>
      </w:r>
      <w:r w:rsidRPr="007B7DFC">
        <w:t xml:space="preserve"> cells in cold FACS Buffer (PBS + 0.1% BSA + 0.1% sodium azide) and 50 µL cell suspension aliquoted into microcentrifuge tubes giving a final cell </w:t>
      </w:r>
      <w:r w:rsidRPr="007B7DFC">
        <w:lastRenderedPageBreak/>
        <w:t>concentration of 5x10</w:t>
      </w:r>
      <w:r w:rsidRPr="007B7DFC">
        <w:rPr>
          <w:vertAlign w:val="superscript"/>
        </w:rPr>
        <w:t>5</w:t>
      </w:r>
      <w:r w:rsidRPr="007B7DFC">
        <w:t xml:space="preserve"> cells/test. For macrophages, 10 µL of Fc receptor (FcR) blocking reagent (Miltenyi Biotec) was added to each tube and incubated for 15 minutes on ice prior to the addition of the primary antibody. Fifty µL (or 40 µL if FcR blocking reagent was used) primary antibody or isotype-matched control antibody was added to a final dilution of 1:100 (10 μg/mL) in FACS Buffer and incubated on ice for 45 minutes. Conjugated antibodies were used at a final dilution of 1:11 (91 μg/mL) in FACS Buffer and incubated on ice for 20 minutes (</w:t>
      </w:r>
      <w:r w:rsidRPr="007B7DFC">
        <w:fldChar w:fldCharType="begin"/>
      </w:r>
      <w:r w:rsidRPr="007B7DFC">
        <w:instrText xml:space="preserve"> REF _Ref486074377 \h </w:instrText>
      </w:r>
      <w:r w:rsidRPr="007B7DFC">
        <w:fldChar w:fldCharType="separate"/>
      </w:r>
      <w:r w:rsidR="009D2922" w:rsidRPr="007B7DFC">
        <w:t xml:space="preserve">Table </w:t>
      </w:r>
      <w:r w:rsidR="009D2922" w:rsidRPr="007B7DFC">
        <w:rPr>
          <w:noProof/>
          <w:cs/>
        </w:rPr>
        <w:t>‎</w:t>
      </w:r>
      <w:r w:rsidR="009D2922" w:rsidRPr="007B7DFC">
        <w:rPr>
          <w:noProof/>
        </w:rPr>
        <w:t>2</w:t>
      </w:r>
      <w:r w:rsidR="009D2922" w:rsidRPr="007B7DFC">
        <w:t>.</w:t>
      </w:r>
      <w:r w:rsidR="009D2922" w:rsidRPr="007B7DFC">
        <w:rPr>
          <w:noProof/>
        </w:rPr>
        <w:t>8</w:t>
      </w:r>
      <w:r w:rsidRPr="007B7DFC">
        <w:fldChar w:fldCharType="end"/>
      </w:r>
      <w:r w:rsidRPr="007B7DFC">
        <w:t xml:space="preserve">). </w:t>
      </w:r>
    </w:p>
    <w:p w14:paraId="6380602B" w14:textId="77777777" w:rsidR="009F2F9A" w:rsidRPr="007B7DFC" w:rsidRDefault="009F2F9A" w:rsidP="00E77211"/>
    <w:p w14:paraId="42E1352E" w14:textId="1989817C" w:rsidR="009F2F9A" w:rsidRPr="007B7DFC" w:rsidRDefault="00560279" w:rsidP="00A46EC9">
      <w:r w:rsidRPr="007B7DFC">
        <w:t>After the incubation period, 1 mL cold FACS buffer was added to each tube and centrifuged at 1957 x g for 2 minutes. The supernatant was removed carefully leaving the cell pellet, which was re-suspended in 50 µL FACS buffer containing a 1:100 dilution of anti-rabbit IgG1-Alexa 488 antibody, and incubated on ice for 30 minutes in the dark. After this incubation, 1 mL cold FACS buffer was added to each tube and centrifuged at 1957 x g</w:t>
      </w:r>
      <w:r w:rsidRPr="007B7DFC" w:rsidDel="00D9361B">
        <w:t xml:space="preserve"> </w:t>
      </w:r>
      <w:r w:rsidRPr="007B7DFC">
        <w:t>for 2 minutes. The supernatant was removed leaving the cell pellet, which was re-suspended in 300 µL FACS buffer and incubated on ice in the dark until flow cytometric analysis</w:t>
      </w:r>
      <w:r w:rsidR="009558A5" w:rsidRPr="007B7DFC">
        <w:t xml:space="preserve"> </w:t>
      </w:r>
      <w:r w:rsidRPr="007B7DFC">
        <w:t>using a FACS Calibur was performed</w:t>
      </w:r>
      <w:r w:rsidR="000B6A5A" w:rsidRPr="007B7DFC">
        <w:t xml:space="preserve"> </w:t>
      </w:r>
      <w:r w:rsidR="007804CC" w:rsidRPr="007B7DFC">
        <w:fldChar w:fldCharType="begin">
          <w:fldData xml:space="preserve">PEVuZE5vdGU+PENpdGU+PEF1dGhvcj5PbGl2ZXR0YTwvQXV0aG9yPjxZZWFyPjIwMTQ8L1llYXI+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</w:fldData>
        </w:fldChar>
      </w:r>
      <w:r w:rsidR="00A46EC9" w:rsidRPr="007B7DFC">
        <w:instrText xml:space="preserve"> ADDIN EN.CITE </w:instrText>
      </w:r>
      <w:r w:rsidR="00A46EC9" w:rsidRPr="007B7DFC">
        <w:fldChar w:fldCharType="begin">
          <w:fldData xml:space="preserve">PEVuZE5vdGU+PENpdGU+PEF1dGhvcj5PbGl2ZXR0YTwvQXV0aG9yPjxZZWFyPjIwMTQ8L1llYXI+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</w:fldData>
        </w:fldChar>
      </w:r>
      <w:r w:rsidR="00A46EC9" w:rsidRPr="007B7DFC">
        <w:instrText xml:space="preserve"> ADDIN EN.CITE.DATA </w:instrText>
      </w:r>
      <w:r w:rsidR="00A46EC9" w:rsidRPr="007B7DFC">
        <w:fldChar w:fldCharType="end"/>
      </w:r>
      <w:r w:rsidR="007804CC" w:rsidRPr="007B7DFC">
        <w:fldChar w:fldCharType="separate"/>
      </w:r>
      <w:r w:rsidR="00A46EC9" w:rsidRPr="007B7DFC">
        <w:rPr>
          <w:noProof/>
        </w:rPr>
        <w:t>(Olivetta et al., 2014, Yang et al., 2011, Okada et al., 2014)</w:t>
      </w:r>
      <w:r w:rsidR="007804CC" w:rsidRPr="007B7DFC">
        <w:fldChar w:fldCharType="end"/>
      </w:r>
      <w:r w:rsidR="000B6A5A" w:rsidRPr="007B7DFC">
        <w:t>.</w:t>
      </w:r>
    </w:p>
    <w:p w14:paraId="7E38671B" w14:textId="77777777" w:rsidR="009F2F9A" w:rsidRPr="007B7DFC" w:rsidRDefault="009F2F9A" w:rsidP="00E77211"/>
    <w:p w14:paraId="6667079A" w14:textId="788E6FC4" w:rsidR="00282B71" w:rsidRPr="007B7DFC" w:rsidRDefault="00560279" w:rsidP="0072509D">
      <w:r w:rsidRPr="007B7DFC">
        <w:t>To</w:t>
      </w:r>
      <w:r w:rsidR="003E3B9C">
        <w:t>-</w:t>
      </w:r>
      <w:r w:rsidRPr="007B7DFC">
        <w:t>Pro</w:t>
      </w:r>
      <w:r w:rsidR="003E3B9C">
        <w:t>-</w:t>
      </w:r>
      <w:r w:rsidRPr="007B7DFC">
        <w:t>3 (Life Technologies) was added to samples before they were loaded onto the FACS Calibur (BD Biosciences), to exclude dead cells prior to data acquisition</w:t>
      </w:r>
      <w:r w:rsidR="000B6A5A" w:rsidRPr="007B7DFC">
        <w:t xml:space="preserve"> (To</w:t>
      </w:r>
      <w:r w:rsidR="003E3B9C">
        <w:t>-</w:t>
      </w:r>
      <w:r w:rsidR="000B6A5A" w:rsidRPr="007B7DFC">
        <w:t>Pro</w:t>
      </w:r>
      <w:r w:rsidR="003E3B9C">
        <w:t>-</w:t>
      </w:r>
      <w:r w:rsidR="000B6A5A" w:rsidRPr="007B7DFC">
        <w:t>3 is a dye that can only enter dead cells due to compromised cell membranes, thus dead cells are stained far-red)</w:t>
      </w:r>
      <w:r w:rsidRPr="007B7DFC">
        <w:t xml:space="preserve">. </w:t>
      </w:r>
      <w:r w:rsidR="004463AE" w:rsidRPr="007B7DFC">
        <w:t>The s</w:t>
      </w:r>
      <w:r w:rsidRPr="007B7DFC">
        <w:t xml:space="preserve">ide </w:t>
      </w:r>
      <w:r w:rsidR="004463AE" w:rsidRPr="007B7DFC">
        <w:t xml:space="preserve">and forward </w:t>
      </w:r>
      <w:r w:rsidRPr="007B7DFC">
        <w:t xml:space="preserve">incidental light scatter detectors were adjusted according to isotype control samples used for each investigated cell line. </w:t>
      </w:r>
      <w:r w:rsidR="00FA5091" w:rsidRPr="007B7DFC">
        <w:t xml:space="preserve">This was </w:t>
      </w:r>
      <w:r w:rsidR="00282B71" w:rsidRPr="007B7DFC">
        <w:t>achieved</w:t>
      </w:r>
      <w:r w:rsidR="00FA5091" w:rsidRPr="007B7DFC">
        <w:t xml:space="preserve"> by </w:t>
      </w:r>
      <w:r w:rsidR="00612814" w:rsidRPr="007B7DFC">
        <w:t>adjusting</w:t>
      </w:r>
      <w:r w:rsidR="00FA5091" w:rsidRPr="007B7DFC">
        <w:t xml:space="preserve"> </w:t>
      </w:r>
      <w:r w:rsidR="00282B71" w:rsidRPr="007B7DFC">
        <w:t xml:space="preserve">the </w:t>
      </w:r>
      <w:r w:rsidR="00FA5091" w:rsidRPr="007B7DFC">
        <w:t xml:space="preserve">voltage setting of </w:t>
      </w:r>
      <w:r w:rsidR="00282B71" w:rsidRPr="007B7DFC">
        <w:t xml:space="preserve">the </w:t>
      </w:r>
      <w:r w:rsidR="00612814" w:rsidRPr="007B7DFC">
        <w:t xml:space="preserve">photomultiplier tubes </w:t>
      </w:r>
      <w:r w:rsidR="00152C5D" w:rsidRPr="007B7DFC">
        <w:t>for</w:t>
      </w:r>
      <w:r w:rsidR="00612814" w:rsidRPr="007B7DFC">
        <w:t xml:space="preserve"> </w:t>
      </w:r>
      <w:r w:rsidR="00282B71" w:rsidRPr="007B7DFC">
        <w:t xml:space="preserve">both the side and forward incidental light scatter detectors so that the cells were positioned </w:t>
      </w:r>
      <w:r w:rsidR="004463AE" w:rsidRPr="007B7DFC">
        <w:t>in the centre of the dot-plot for side and forward detection</w:t>
      </w:r>
      <w:r w:rsidR="008B4C3B" w:rsidRPr="007B7DFC">
        <w:t>. The far-red fluorescence detector was then altered so that the histogra</w:t>
      </w:r>
      <w:r w:rsidR="0072509D" w:rsidRPr="007B7DFC">
        <w:t>m for the isotype control cells</w:t>
      </w:r>
      <w:r w:rsidR="004463AE" w:rsidRPr="007B7DFC">
        <w:t xml:space="preserve"> </w:t>
      </w:r>
      <w:r w:rsidR="0072509D" w:rsidRPr="007B7DFC">
        <w:t>was</w:t>
      </w:r>
      <w:r w:rsidR="004463AE" w:rsidRPr="007B7DFC">
        <w:t xml:space="preserve"> </w:t>
      </w:r>
      <w:r w:rsidR="00282B71" w:rsidRPr="007B7DFC">
        <w:t>within the first log decade</w:t>
      </w:r>
      <w:r w:rsidR="004463AE" w:rsidRPr="007B7DFC">
        <w:t xml:space="preserve"> of the FL4 (far-red) </w:t>
      </w:r>
      <w:r w:rsidR="0072509D" w:rsidRPr="007B7DFC">
        <w:t>x-axis</w:t>
      </w:r>
      <w:r w:rsidR="004463AE" w:rsidRPr="007B7DFC">
        <w:t>.</w:t>
      </w:r>
      <w:r w:rsidR="0072509D" w:rsidRPr="007B7DFC">
        <w:t xml:space="preserve"> This ensures that any positive far-red fluorescence obtained from positively-stained cells is recorded. </w:t>
      </w:r>
    </w:p>
    <w:p w14:paraId="7428715C" w14:textId="77777777" w:rsidR="009F2F9A" w:rsidRPr="007B7DFC" w:rsidRDefault="009F2F9A" w:rsidP="00E77211"/>
    <w:p w14:paraId="3DF8064A" w14:textId="0C3BFB68" w:rsidR="00560279" w:rsidRPr="007B7DFC" w:rsidRDefault="00560279" w:rsidP="00E77211">
      <w:pPr>
        <w:rPr>
          <w:lang w:val="en-AU"/>
        </w:rPr>
      </w:pPr>
      <w:r w:rsidRPr="007B7DFC">
        <w:t xml:space="preserve">The number of events acquired was set to either 5000 or 10,000 according to the ratio of </w:t>
      </w:r>
      <w:r w:rsidRPr="007B7DFC">
        <w:lastRenderedPageBreak/>
        <w:t>viable cells gated using the viability dye. Viable cells were gated and data acquired. Data of each sample were stored and analysed using FlowJo (FLOWJO LLC). The labelled investigated cells were plotted as forward incidental light scatter against optimal detector position (determining filter and laser selection) in histogram plots. A mouse monoclonal antibody against HLA class I (expressed by all human cells) was used as a positive control and mouse isotype IgG used as a negative control for all cell types examined.</w:t>
      </w:r>
      <w:r w:rsidRPr="007B7DFC">
        <w:rPr>
          <w:lang w:val="en-AU"/>
        </w:rPr>
        <w:t xml:space="preserve"> Cell populations were gated using forward scatter (FSC) and side scatter (SCC) measurements. Cell debris was excluded from the measurements. A threshold for positively fluorescent cells was set using untreated control cells. </w:t>
      </w:r>
    </w:p>
    <w:p w14:paraId="57B9D07B" w14:textId="77777777" w:rsidR="000F769E" w:rsidRPr="007B7DFC" w:rsidRDefault="000F769E" w:rsidP="00ED71EA">
      <w:pPr>
        <w:rPr>
          <w:lang w:val="en-AU"/>
        </w:rPr>
      </w:pPr>
    </w:p>
    <w:p w14:paraId="6F162025" w14:textId="013211DB" w:rsidR="00560279" w:rsidRPr="007B7DFC" w:rsidRDefault="00560279">
      <w:pPr>
        <w:pStyle w:val="Caption"/>
        <w:rPr>
          <w:color w:val="000000" w:themeColor="text1"/>
        </w:rPr>
      </w:pPr>
      <w:bookmarkStart w:id="267" w:name="_Ref486074377"/>
      <w:bookmarkStart w:id="268" w:name="_Toc497199278"/>
      <w:r w:rsidRPr="007B7DFC">
        <w:rPr>
          <w:color w:val="000000" w:themeColor="text1"/>
        </w:rPr>
        <w:t xml:space="preserve">Table </w:t>
      </w:r>
      <w:r w:rsidR="00245A3D" w:rsidRPr="007B7DFC">
        <w:rPr>
          <w:color w:val="000000" w:themeColor="text1"/>
        </w:rPr>
        <w:fldChar w:fldCharType="begin"/>
      </w:r>
      <w:r w:rsidR="00245A3D" w:rsidRPr="007B7DFC">
        <w:rPr>
          <w:color w:val="000000" w:themeColor="text1"/>
        </w:rPr>
        <w:instrText xml:space="preserve"> STYLEREF 1 \s </w:instrText>
      </w:r>
      <w:r w:rsidR="00245A3D"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2</w:t>
      </w:r>
      <w:r w:rsidR="00245A3D" w:rsidRPr="007B7DFC">
        <w:rPr>
          <w:color w:val="000000" w:themeColor="text1"/>
        </w:rPr>
        <w:fldChar w:fldCharType="end"/>
      </w:r>
      <w:r w:rsidR="00245A3D" w:rsidRPr="007B7DFC">
        <w:rPr>
          <w:color w:val="000000" w:themeColor="text1"/>
        </w:rPr>
        <w:t>.</w:t>
      </w:r>
      <w:r w:rsidR="00245A3D" w:rsidRPr="007B7DFC">
        <w:rPr>
          <w:color w:val="000000" w:themeColor="text1"/>
        </w:rPr>
        <w:fldChar w:fldCharType="begin"/>
      </w:r>
      <w:r w:rsidR="00245A3D" w:rsidRPr="007B7DFC">
        <w:rPr>
          <w:color w:val="000000" w:themeColor="text1"/>
        </w:rPr>
        <w:instrText xml:space="preserve"> SEQ Table \* ARABIC \s 1 </w:instrText>
      </w:r>
      <w:r w:rsidR="00245A3D" w:rsidRPr="007B7DFC">
        <w:rPr>
          <w:color w:val="000000" w:themeColor="text1"/>
        </w:rPr>
        <w:fldChar w:fldCharType="separate"/>
      </w:r>
      <w:r w:rsidR="009D2922" w:rsidRPr="007B7DFC">
        <w:rPr>
          <w:noProof/>
          <w:color w:val="000000" w:themeColor="text1"/>
        </w:rPr>
        <w:t>8</w:t>
      </w:r>
      <w:r w:rsidR="00245A3D" w:rsidRPr="007B7DFC">
        <w:rPr>
          <w:color w:val="000000" w:themeColor="text1"/>
        </w:rPr>
        <w:fldChar w:fldCharType="end"/>
      </w:r>
      <w:bookmarkEnd w:id="267"/>
      <w:r w:rsidRPr="007B7DFC">
        <w:rPr>
          <w:color w:val="000000" w:themeColor="text1"/>
        </w:rPr>
        <w:t xml:space="preserve"> List of primary antibodies used for the flow cytometry procedure.</w:t>
      </w:r>
      <w:bookmarkEnd w:id="268"/>
    </w:p>
    <w:tbl>
      <w:tblPr>
        <w:tblStyle w:val="ListTable22"/>
        <w:tblW w:w="8045" w:type="dxa"/>
        <w:jc w:val="center"/>
        <w:tblLook w:val="04A0" w:firstRow="1" w:lastRow="0" w:firstColumn="1" w:lastColumn="0" w:noHBand="0" w:noVBand="1"/>
      </w:tblPr>
      <w:tblGrid>
        <w:gridCol w:w="1909"/>
        <w:gridCol w:w="1701"/>
        <w:gridCol w:w="1984"/>
        <w:gridCol w:w="2451"/>
      </w:tblGrid>
      <w:tr w:rsidR="007B7DFC" w:rsidRPr="007B7DFC" w14:paraId="310789B3" w14:textId="77777777" w:rsidTr="00D341F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9" w:type="dxa"/>
          </w:tcPr>
          <w:p w14:paraId="3EDC0E6C" w14:textId="77777777" w:rsidR="00560279" w:rsidRPr="007B7DFC" w:rsidRDefault="00560279" w:rsidP="00ED71EA">
            <w:pPr>
              <w:pStyle w:val="Style"/>
              <w:spacing w:line="360" w:lineRule="auto"/>
              <w:ind w:right="19"/>
              <w:jc w:val="center"/>
              <w:rPr>
                <w:rFonts w:asciiTheme="majorBidi" w:hAnsiTheme="majorBidi" w:cstheme="majorBidi"/>
                <w:color w:val="000000" w:themeColor="text1"/>
              </w:rPr>
            </w:pPr>
            <w:r w:rsidRPr="007B7DFC">
              <w:rPr>
                <w:rFonts w:asciiTheme="majorBidi" w:hAnsiTheme="majorBidi" w:cstheme="majorBidi"/>
                <w:color w:val="000000" w:themeColor="text1"/>
              </w:rPr>
              <w:t>Antibody</w:t>
            </w:r>
          </w:p>
        </w:tc>
        <w:tc>
          <w:tcPr>
            <w:tcW w:w="1701" w:type="dxa"/>
          </w:tcPr>
          <w:p w14:paraId="1B221D21" w14:textId="77777777" w:rsidR="00560279" w:rsidRPr="007B7DFC" w:rsidRDefault="00560279" w:rsidP="00ED71EA">
            <w:pPr>
              <w:pStyle w:val="Style"/>
              <w:spacing w:line="360" w:lineRule="auto"/>
              <w:ind w:right="19"/>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Supplier</w:t>
            </w:r>
          </w:p>
        </w:tc>
        <w:tc>
          <w:tcPr>
            <w:tcW w:w="1984" w:type="dxa"/>
          </w:tcPr>
          <w:p w14:paraId="06C430F1" w14:textId="77777777" w:rsidR="00560279" w:rsidRPr="007B7DFC" w:rsidRDefault="00560279" w:rsidP="00ED71EA">
            <w:pPr>
              <w:pStyle w:val="Style"/>
              <w:spacing w:line="360" w:lineRule="auto"/>
              <w:ind w:right="19"/>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Description</w:t>
            </w:r>
          </w:p>
        </w:tc>
        <w:tc>
          <w:tcPr>
            <w:tcW w:w="2451" w:type="dxa"/>
          </w:tcPr>
          <w:p w14:paraId="2F9638A3" w14:textId="77777777" w:rsidR="00560279" w:rsidRPr="007B7DFC" w:rsidRDefault="00560279" w:rsidP="00ED71EA">
            <w:pPr>
              <w:pStyle w:val="Style"/>
              <w:spacing w:line="360" w:lineRule="auto"/>
              <w:ind w:right="19"/>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Clonality</w:t>
            </w:r>
          </w:p>
        </w:tc>
      </w:tr>
      <w:tr w:rsidR="007B7DFC" w:rsidRPr="007B7DFC" w14:paraId="6AF90497" w14:textId="77777777" w:rsidTr="00D341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9" w:type="dxa"/>
          </w:tcPr>
          <w:p w14:paraId="093A729F" w14:textId="77777777" w:rsidR="00560279" w:rsidRPr="007B7DFC" w:rsidRDefault="00560279" w:rsidP="00ED71EA">
            <w:pPr>
              <w:pStyle w:val="Style"/>
              <w:spacing w:line="360" w:lineRule="auto"/>
              <w:ind w:right="19"/>
              <w:jc w:val="center"/>
              <w:rPr>
                <w:rFonts w:asciiTheme="majorBidi" w:hAnsiTheme="majorBidi" w:cstheme="majorBidi"/>
                <w:color w:val="000000" w:themeColor="text1"/>
              </w:rPr>
            </w:pPr>
            <w:r w:rsidRPr="007B7DFC">
              <w:rPr>
                <w:rFonts w:asciiTheme="majorBidi" w:hAnsiTheme="majorBidi" w:cstheme="majorBidi"/>
                <w:color w:val="000000" w:themeColor="text1"/>
              </w:rPr>
              <w:t>Anti-SR-BI Antibody</w:t>
            </w:r>
          </w:p>
        </w:tc>
        <w:tc>
          <w:tcPr>
            <w:tcW w:w="1701" w:type="dxa"/>
          </w:tcPr>
          <w:p w14:paraId="224BE207" w14:textId="77777777" w:rsidR="00560279" w:rsidRPr="007B7DFC" w:rsidRDefault="00560279" w:rsidP="00ED71EA">
            <w:pPr>
              <w:pStyle w:val="Style"/>
              <w:spacing w:line="360" w:lineRule="auto"/>
              <w:ind w:right="1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NOVUS</w:t>
            </w:r>
          </w:p>
        </w:tc>
        <w:tc>
          <w:tcPr>
            <w:tcW w:w="1984" w:type="dxa"/>
          </w:tcPr>
          <w:p w14:paraId="542AFD16" w14:textId="77777777" w:rsidR="00560279" w:rsidRPr="007B7DFC" w:rsidRDefault="00560279" w:rsidP="00ED71EA">
            <w:pPr>
              <w:pStyle w:val="Style"/>
              <w:spacing w:line="360" w:lineRule="auto"/>
              <w:ind w:right="1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Primary Antibody for SR-B1</w:t>
            </w:r>
          </w:p>
        </w:tc>
        <w:tc>
          <w:tcPr>
            <w:tcW w:w="2451" w:type="dxa"/>
          </w:tcPr>
          <w:p w14:paraId="103C06F8" w14:textId="77777777" w:rsidR="00560279" w:rsidRPr="007B7DFC" w:rsidRDefault="00560279" w:rsidP="00ED71EA">
            <w:pPr>
              <w:pStyle w:val="Style"/>
              <w:spacing w:line="360" w:lineRule="auto"/>
              <w:ind w:right="1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Polyclonal</w:t>
            </w:r>
          </w:p>
          <w:p w14:paraId="69E400A1" w14:textId="77777777" w:rsidR="00560279" w:rsidRPr="007B7DFC" w:rsidRDefault="00560279" w:rsidP="00ED71EA">
            <w:pPr>
              <w:pStyle w:val="Style"/>
              <w:spacing w:line="360" w:lineRule="auto"/>
              <w:ind w:right="1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Rabbit</w:t>
            </w:r>
          </w:p>
        </w:tc>
      </w:tr>
      <w:tr w:rsidR="007B7DFC" w:rsidRPr="007B7DFC" w14:paraId="6715ED32" w14:textId="77777777" w:rsidTr="00D341F1">
        <w:trPr>
          <w:jc w:val="center"/>
        </w:trPr>
        <w:tc>
          <w:tcPr>
            <w:cnfStyle w:val="001000000000" w:firstRow="0" w:lastRow="0" w:firstColumn="1" w:lastColumn="0" w:oddVBand="0" w:evenVBand="0" w:oddHBand="0" w:evenHBand="0" w:firstRowFirstColumn="0" w:firstRowLastColumn="0" w:lastRowFirstColumn="0" w:lastRowLastColumn="0"/>
            <w:tcW w:w="1909" w:type="dxa"/>
          </w:tcPr>
          <w:p w14:paraId="6E320878" w14:textId="77777777" w:rsidR="00560279" w:rsidRPr="007B7DFC" w:rsidRDefault="00560279" w:rsidP="00ED71EA">
            <w:pPr>
              <w:pStyle w:val="Style"/>
              <w:spacing w:line="360" w:lineRule="auto"/>
              <w:ind w:right="19"/>
              <w:jc w:val="center"/>
              <w:rPr>
                <w:rFonts w:asciiTheme="majorBidi" w:hAnsiTheme="majorBidi" w:cstheme="majorBidi"/>
                <w:color w:val="000000" w:themeColor="text1"/>
              </w:rPr>
            </w:pPr>
            <w:r w:rsidRPr="007B7DFC">
              <w:rPr>
                <w:rFonts w:asciiTheme="majorBidi" w:hAnsiTheme="majorBidi" w:cstheme="majorBidi"/>
                <w:color w:val="000000" w:themeColor="text1"/>
              </w:rPr>
              <w:t>Anti-CD36 antibody</w:t>
            </w:r>
          </w:p>
        </w:tc>
        <w:tc>
          <w:tcPr>
            <w:tcW w:w="1701" w:type="dxa"/>
          </w:tcPr>
          <w:p w14:paraId="107BC7ED" w14:textId="77777777" w:rsidR="00560279" w:rsidRPr="007B7DFC" w:rsidRDefault="00560279" w:rsidP="00ED71EA">
            <w:pPr>
              <w:pStyle w:val="Style"/>
              <w:spacing w:line="360" w:lineRule="auto"/>
              <w:ind w:right="1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ABCAM</w:t>
            </w:r>
          </w:p>
        </w:tc>
        <w:tc>
          <w:tcPr>
            <w:tcW w:w="1984" w:type="dxa"/>
          </w:tcPr>
          <w:p w14:paraId="77B18AF6" w14:textId="77777777" w:rsidR="00560279" w:rsidRPr="007B7DFC" w:rsidRDefault="00560279" w:rsidP="00ED71EA">
            <w:pPr>
              <w:pStyle w:val="Style"/>
              <w:spacing w:line="360" w:lineRule="auto"/>
              <w:ind w:right="1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Primary Antibody for SR-B2</w:t>
            </w:r>
          </w:p>
        </w:tc>
        <w:tc>
          <w:tcPr>
            <w:tcW w:w="2451" w:type="dxa"/>
          </w:tcPr>
          <w:p w14:paraId="712D0496" w14:textId="77777777" w:rsidR="00560279" w:rsidRPr="007B7DFC" w:rsidRDefault="00560279" w:rsidP="00ED71EA">
            <w:pPr>
              <w:pStyle w:val="Style"/>
              <w:spacing w:line="360" w:lineRule="auto"/>
              <w:ind w:right="1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Monoclonal Mouse</w:t>
            </w:r>
          </w:p>
        </w:tc>
      </w:tr>
      <w:tr w:rsidR="007B7DFC" w:rsidRPr="007B7DFC" w14:paraId="35944509" w14:textId="77777777" w:rsidTr="00D341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9" w:type="dxa"/>
          </w:tcPr>
          <w:p w14:paraId="4F3976FF" w14:textId="77777777" w:rsidR="00560279" w:rsidRPr="007B7DFC" w:rsidRDefault="00560279" w:rsidP="00ED71EA">
            <w:pPr>
              <w:pStyle w:val="Style"/>
              <w:spacing w:line="360" w:lineRule="auto"/>
              <w:ind w:right="19"/>
              <w:jc w:val="center"/>
              <w:rPr>
                <w:rFonts w:asciiTheme="majorBidi" w:hAnsiTheme="majorBidi" w:cstheme="majorBidi"/>
                <w:color w:val="000000" w:themeColor="text1"/>
              </w:rPr>
            </w:pPr>
            <w:r w:rsidRPr="007B7DFC">
              <w:rPr>
                <w:rFonts w:asciiTheme="majorBidi" w:hAnsiTheme="majorBidi" w:cstheme="majorBidi"/>
                <w:color w:val="000000" w:themeColor="text1"/>
              </w:rPr>
              <w:t>Rabbit polyclonal IgG</w:t>
            </w:r>
          </w:p>
        </w:tc>
        <w:tc>
          <w:tcPr>
            <w:tcW w:w="1701" w:type="dxa"/>
          </w:tcPr>
          <w:p w14:paraId="6A96FAB0" w14:textId="77777777" w:rsidR="00560279" w:rsidRPr="007B7DFC" w:rsidRDefault="00560279" w:rsidP="00ED71EA">
            <w:pPr>
              <w:pStyle w:val="Style"/>
              <w:spacing w:line="360" w:lineRule="auto"/>
              <w:ind w:right="1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ABCAM</w:t>
            </w:r>
          </w:p>
        </w:tc>
        <w:tc>
          <w:tcPr>
            <w:tcW w:w="1984" w:type="dxa"/>
          </w:tcPr>
          <w:p w14:paraId="3D1C1AEA" w14:textId="77777777" w:rsidR="00560279" w:rsidRPr="007B7DFC" w:rsidRDefault="00560279" w:rsidP="00ED71EA">
            <w:pPr>
              <w:pStyle w:val="Style"/>
              <w:spacing w:line="360" w:lineRule="auto"/>
              <w:ind w:right="1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Isotype control</w:t>
            </w:r>
          </w:p>
        </w:tc>
        <w:tc>
          <w:tcPr>
            <w:tcW w:w="2451" w:type="dxa"/>
          </w:tcPr>
          <w:p w14:paraId="7A4148D6" w14:textId="77777777" w:rsidR="00560279" w:rsidRPr="007B7DFC" w:rsidRDefault="00560279" w:rsidP="00ED71EA">
            <w:pPr>
              <w:pStyle w:val="Style"/>
              <w:spacing w:line="360" w:lineRule="auto"/>
              <w:ind w:right="1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Polyclonal Rabbit</w:t>
            </w:r>
          </w:p>
        </w:tc>
      </w:tr>
      <w:tr w:rsidR="007B7DFC" w:rsidRPr="007B7DFC" w14:paraId="085ED792" w14:textId="77777777" w:rsidTr="00D341F1">
        <w:trPr>
          <w:jc w:val="center"/>
        </w:trPr>
        <w:tc>
          <w:tcPr>
            <w:cnfStyle w:val="001000000000" w:firstRow="0" w:lastRow="0" w:firstColumn="1" w:lastColumn="0" w:oddVBand="0" w:evenVBand="0" w:oddHBand="0" w:evenHBand="0" w:firstRowFirstColumn="0" w:firstRowLastColumn="0" w:lastRowFirstColumn="0" w:lastRowLastColumn="0"/>
            <w:tcW w:w="1909" w:type="dxa"/>
          </w:tcPr>
          <w:p w14:paraId="14293786" w14:textId="77777777" w:rsidR="00560279" w:rsidRPr="007B7DFC" w:rsidRDefault="00560279" w:rsidP="00ED71EA">
            <w:pPr>
              <w:pStyle w:val="Style"/>
              <w:spacing w:line="360" w:lineRule="auto"/>
              <w:ind w:right="19"/>
              <w:jc w:val="center"/>
              <w:rPr>
                <w:rFonts w:asciiTheme="majorBidi" w:hAnsiTheme="majorBidi" w:cstheme="majorBidi"/>
                <w:color w:val="000000" w:themeColor="text1"/>
              </w:rPr>
            </w:pPr>
            <w:r w:rsidRPr="007B7DFC">
              <w:rPr>
                <w:rFonts w:asciiTheme="majorBidi" w:hAnsiTheme="majorBidi" w:cstheme="majorBidi"/>
                <w:color w:val="000000" w:themeColor="text1"/>
              </w:rPr>
              <w:t>Mouse IgG2A</w:t>
            </w:r>
          </w:p>
        </w:tc>
        <w:tc>
          <w:tcPr>
            <w:tcW w:w="1701" w:type="dxa"/>
          </w:tcPr>
          <w:p w14:paraId="0C43CD93" w14:textId="77777777" w:rsidR="00560279" w:rsidRPr="007B7DFC" w:rsidRDefault="00560279" w:rsidP="00ED71EA">
            <w:pPr>
              <w:pStyle w:val="Style"/>
              <w:spacing w:line="360" w:lineRule="auto"/>
              <w:ind w:right="1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R&amp;D systems</w:t>
            </w:r>
          </w:p>
        </w:tc>
        <w:tc>
          <w:tcPr>
            <w:tcW w:w="1984" w:type="dxa"/>
          </w:tcPr>
          <w:p w14:paraId="2032353B" w14:textId="77777777" w:rsidR="00560279" w:rsidRPr="007B7DFC" w:rsidRDefault="00560279" w:rsidP="00ED71EA">
            <w:pPr>
              <w:pStyle w:val="Style"/>
              <w:spacing w:line="360" w:lineRule="auto"/>
              <w:ind w:right="1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Isotype control</w:t>
            </w:r>
          </w:p>
        </w:tc>
        <w:tc>
          <w:tcPr>
            <w:tcW w:w="2451" w:type="dxa"/>
          </w:tcPr>
          <w:p w14:paraId="4130CE15" w14:textId="77777777" w:rsidR="00560279" w:rsidRPr="007B7DFC" w:rsidRDefault="00560279" w:rsidP="00ED71EA">
            <w:pPr>
              <w:pStyle w:val="Style"/>
              <w:spacing w:line="360" w:lineRule="auto"/>
              <w:ind w:right="1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Monoclonal Mouse</w:t>
            </w:r>
          </w:p>
        </w:tc>
      </w:tr>
      <w:tr w:rsidR="007B7DFC" w:rsidRPr="007B7DFC" w14:paraId="3CAB067B" w14:textId="77777777" w:rsidTr="00D341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9" w:type="dxa"/>
          </w:tcPr>
          <w:p w14:paraId="3980AAA5" w14:textId="77777777" w:rsidR="00560279" w:rsidRPr="007B7DFC" w:rsidRDefault="00560279" w:rsidP="00ED71EA">
            <w:pPr>
              <w:pStyle w:val="Style"/>
              <w:spacing w:line="360" w:lineRule="auto"/>
              <w:ind w:right="19"/>
              <w:jc w:val="center"/>
              <w:rPr>
                <w:rFonts w:asciiTheme="majorBidi" w:hAnsiTheme="majorBidi" w:cstheme="majorBidi"/>
                <w:color w:val="000000" w:themeColor="text1"/>
              </w:rPr>
            </w:pPr>
            <w:r w:rsidRPr="007B7DFC">
              <w:rPr>
                <w:rFonts w:asciiTheme="majorBidi" w:hAnsiTheme="majorBidi" w:cstheme="majorBidi"/>
                <w:color w:val="000000" w:themeColor="text1"/>
              </w:rPr>
              <w:t>Human CXCR4 Antibody</w:t>
            </w:r>
          </w:p>
        </w:tc>
        <w:tc>
          <w:tcPr>
            <w:tcW w:w="1701" w:type="dxa"/>
          </w:tcPr>
          <w:p w14:paraId="181F5509" w14:textId="77777777" w:rsidR="00560279" w:rsidRPr="007B7DFC" w:rsidRDefault="00560279" w:rsidP="00ED71EA">
            <w:pPr>
              <w:pStyle w:val="Style"/>
              <w:spacing w:line="360" w:lineRule="auto"/>
              <w:ind w:right="1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R&amp;D systems</w:t>
            </w:r>
          </w:p>
        </w:tc>
        <w:tc>
          <w:tcPr>
            <w:tcW w:w="1984" w:type="dxa"/>
          </w:tcPr>
          <w:p w14:paraId="050DECA0" w14:textId="77777777" w:rsidR="00560279" w:rsidRPr="007B7DFC" w:rsidRDefault="00560279" w:rsidP="00ED71EA">
            <w:pPr>
              <w:pStyle w:val="Style"/>
              <w:spacing w:line="360" w:lineRule="auto"/>
              <w:ind w:right="1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Positive Control</w:t>
            </w:r>
          </w:p>
        </w:tc>
        <w:tc>
          <w:tcPr>
            <w:tcW w:w="2451" w:type="dxa"/>
          </w:tcPr>
          <w:p w14:paraId="023B6C01" w14:textId="77777777" w:rsidR="00560279" w:rsidRPr="007B7DFC" w:rsidRDefault="00560279" w:rsidP="00ED71EA">
            <w:pPr>
              <w:pStyle w:val="Style"/>
              <w:spacing w:line="360" w:lineRule="auto"/>
              <w:ind w:right="1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Monoclonal Mouse</w:t>
            </w:r>
          </w:p>
        </w:tc>
      </w:tr>
      <w:tr w:rsidR="007B7DFC" w:rsidRPr="007B7DFC" w14:paraId="15916B39" w14:textId="77777777" w:rsidTr="00D341F1">
        <w:trPr>
          <w:jc w:val="center"/>
        </w:trPr>
        <w:tc>
          <w:tcPr>
            <w:cnfStyle w:val="001000000000" w:firstRow="0" w:lastRow="0" w:firstColumn="1" w:lastColumn="0" w:oddVBand="0" w:evenVBand="0" w:oddHBand="0" w:evenHBand="0" w:firstRowFirstColumn="0" w:firstRowLastColumn="0" w:lastRowFirstColumn="0" w:lastRowLastColumn="0"/>
            <w:tcW w:w="1909" w:type="dxa"/>
          </w:tcPr>
          <w:p w14:paraId="0824654C" w14:textId="77777777" w:rsidR="00560279" w:rsidRPr="007B7DFC" w:rsidRDefault="00560279" w:rsidP="00ED71EA">
            <w:pPr>
              <w:pStyle w:val="Style"/>
              <w:spacing w:line="360" w:lineRule="auto"/>
              <w:ind w:right="19"/>
              <w:jc w:val="center"/>
              <w:rPr>
                <w:rFonts w:asciiTheme="majorBidi" w:hAnsiTheme="majorBidi" w:cstheme="majorBidi"/>
                <w:color w:val="000000" w:themeColor="text1"/>
              </w:rPr>
            </w:pPr>
            <w:r w:rsidRPr="007B7DFC">
              <w:rPr>
                <w:rFonts w:asciiTheme="majorBidi" w:hAnsiTheme="majorBidi" w:cstheme="majorBidi"/>
                <w:color w:val="000000" w:themeColor="text1"/>
              </w:rPr>
              <w:t>Human HLA-ABC Antibody</w:t>
            </w:r>
          </w:p>
        </w:tc>
        <w:tc>
          <w:tcPr>
            <w:tcW w:w="1701" w:type="dxa"/>
          </w:tcPr>
          <w:p w14:paraId="774EB919" w14:textId="77777777" w:rsidR="00560279" w:rsidRPr="007B7DFC" w:rsidRDefault="00560279" w:rsidP="00ED71EA">
            <w:pPr>
              <w:pStyle w:val="Style"/>
              <w:spacing w:line="360" w:lineRule="auto"/>
              <w:ind w:right="1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Affymetrix ebioscience</w:t>
            </w:r>
          </w:p>
        </w:tc>
        <w:tc>
          <w:tcPr>
            <w:tcW w:w="1984" w:type="dxa"/>
          </w:tcPr>
          <w:p w14:paraId="221FDF88" w14:textId="77777777" w:rsidR="00560279" w:rsidRPr="007B7DFC" w:rsidRDefault="00560279" w:rsidP="00ED71EA">
            <w:pPr>
              <w:pStyle w:val="Style"/>
              <w:spacing w:line="360" w:lineRule="auto"/>
              <w:ind w:right="1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Positive Control</w:t>
            </w:r>
          </w:p>
        </w:tc>
        <w:tc>
          <w:tcPr>
            <w:tcW w:w="2451" w:type="dxa"/>
          </w:tcPr>
          <w:p w14:paraId="3BCF2A2A" w14:textId="77777777" w:rsidR="00560279" w:rsidRPr="007B7DFC" w:rsidRDefault="00560279" w:rsidP="00ED71EA">
            <w:pPr>
              <w:pStyle w:val="Style"/>
              <w:spacing w:line="360" w:lineRule="auto"/>
              <w:ind w:right="1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Monoclonal Mouse</w:t>
            </w:r>
          </w:p>
        </w:tc>
      </w:tr>
      <w:tr w:rsidR="007B7DFC" w:rsidRPr="007B7DFC" w14:paraId="16A52302" w14:textId="77777777" w:rsidTr="00D341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9" w:type="dxa"/>
          </w:tcPr>
          <w:p w14:paraId="06CB14A5" w14:textId="77777777" w:rsidR="00560279" w:rsidRPr="007B7DFC" w:rsidRDefault="00560279" w:rsidP="00ED71EA">
            <w:pPr>
              <w:pStyle w:val="Style"/>
              <w:spacing w:line="360" w:lineRule="auto"/>
              <w:ind w:right="19"/>
              <w:jc w:val="center"/>
              <w:rPr>
                <w:rFonts w:asciiTheme="majorBidi" w:hAnsiTheme="majorBidi" w:cstheme="majorBidi"/>
                <w:color w:val="000000" w:themeColor="text1"/>
              </w:rPr>
            </w:pPr>
            <w:r w:rsidRPr="007B7DFC">
              <w:rPr>
                <w:rFonts w:asciiTheme="majorBidi" w:hAnsiTheme="majorBidi" w:cstheme="majorBidi"/>
                <w:color w:val="000000" w:themeColor="text1"/>
              </w:rPr>
              <w:t>Anti-CD36 antibody-PE</w:t>
            </w:r>
          </w:p>
        </w:tc>
        <w:tc>
          <w:tcPr>
            <w:tcW w:w="1701" w:type="dxa"/>
          </w:tcPr>
          <w:p w14:paraId="37E3B47D" w14:textId="77777777" w:rsidR="00560279" w:rsidRPr="007B7DFC" w:rsidRDefault="00560279" w:rsidP="00ED71EA">
            <w:pPr>
              <w:pStyle w:val="Style"/>
              <w:spacing w:line="360" w:lineRule="auto"/>
              <w:ind w:right="1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Miltenyi Biotec</w:t>
            </w:r>
          </w:p>
        </w:tc>
        <w:tc>
          <w:tcPr>
            <w:tcW w:w="1984" w:type="dxa"/>
          </w:tcPr>
          <w:p w14:paraId="3590023E" w14:textId="77777777" w:rsidR="00560279" w:rsidRPr="007B7DFC" w:rsidRDefault="00560279" w:rsidP="00ED71EA">
            <w:pPr>
              <w:pStyle w:val="Style"/>
              <w:spacing w:line="360" w:lineRule="auto"/>
              <w:ind w:right="1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Conjugated antibody for SR-B2</w:t>
            </w:r>
          </w:p>
        </w:tc>
        <w:tc>
          <w:tcPr>
            <w:tcW w:w="2451" w:type="dxa"/>
          </w:tcPr>
          <w:p w14:paraId="70B2CE66" w14:textId="77777777" w:rsidR="00560279" w:rsidRPr="007B7DFC" w:rsidRDefault="00560279" w:rsidP="00ED71EA">
            <w:pPr>
              <w:pStyle w:val="Style"/>
              <w:spacing w:line="360" w:lineRule="auto"/>
              <w:ind w:right="1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Monoclonal Mouse</w:t>
            </w:r>
          </w:p>
        </w:tc>
      </w:tr>
      <w:tr w:rsidR="007B7DFC" w:rsidRPr="007B7DFC" w14:paraId="42A445CC" w14:textId="77777777" w:rsidTr="00D341F1">
        <w:trPr>
          <w:jc w:val="center"/>
        </w:trPr>
        <w:tc>
          <w:tcPr>
            <w:cnfStyle w:val="001000000000" w:firstRow="0" w:lastRow="0" w:firstColumn="1" w:lastColumn="0" w:oddVBand="0" w:evenVBand="0" w:oddHBand="0" w:evenHBand="0" w:firstRowFirstColumn="0" w:firstRowLastColumn="0" w:lastRowFirstColumn="0" w:lastRowLastColumn="0"/>
            <w:tcW w:w="1909" w:type="dxa"/>
          </w:tcPr>
          <w:p w14:paraId="583CB242" w14:textId="77777777" w:rsidR="00560279" w:rsidRPr="007B7DFC" w:rsidRDefault="00560279" w:rsidP="00ED71EA">
            <w:pPr>
              <w:pStyle w:val="Style"/>
              <w:spacing w:line="360" w:lineRule="auto"/>
              <w:ind w:right="19"/>
              <w:jc w:val="center"/>
              <w:rPr>
                <w:rFonts w:asciiTheme="majorBidi" w:hAnsiTheme="majorBidi" w:cstheme="majorBidi"/>
                <w:color w:val="000000" w:themeColor="text1"/>
              </w:rPr>
            </w:pPr>
            <w:r w:rsidRPr="007B7DFC">
              <w:rPr>
                <w:rFonts w:asciiTheme="majorBidi" w:hAnsiTheme="majorBidi" w:cstheme="majorBidi"/>
                <w:color w:val="000000" w:themeColor="text1"/>
              </w:rPr>
              <w:t>Anti-CD163 antibody-PE</w:t>
            </w:r>
          </w:p>
        </w:tc>
        <w:tc>
          <w:tcPr>
            <w:tcW w:w="1701" w:type="dxa"/>
          </w:tcPr>
          <w:p w14:paraId="2B8F6019" w14:textId="77777777" w:rsidR="00560279" w:rsidRPr="007B7DFC" w:rsidRDefault="00560279" w:rsidP="00ED71EA">
            <w:pPr>
              <w:pStyle w:val="Style"/>
              <w:spacing w:line="360" w:lineRule="auto"/>
              <w:ind w:right="1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Miltenyi Biotec</w:t>
            </w:r>
          </w:p>
        </w:tc>
        <w:tc>
          <w:tcPr>
            <w:tcW w:w="1984" w:type="dxa"/>
          </w:tcPr>
          <w:p w14:paraId="36667BEB" w14:textId="77777777" w:rsidR="00560279" w:rsidRPr="007B7DFC" w:rsidRDefault="00560279" w:rsidP="00ED71EA">
            <w:pPr>
              <w:pStyle w:val="Style"/>
              <w:spacing w:line="360" w:lineRule="auto"/>
              <w:ind w:right="1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Conjugated antibody for SR-I1</w:t>
            </w:r>
          </w:p>
        </w:tc>
        <w:tc>
          <w:tcPr>
            <w:tcW w:w="2451" w:type="dxa"/>
          </w:tcPr>
          <w:p w14:paraId="14ACC23C" w14:textId="77777777" w:rsidR="00560279" w:rsidRPr="007B7DFC" w:rsidRDefault="00560279" w:rsidP="00ED71EA">
            <w:pPr>
              <w:pStyle w:val="Style"/>
              <w:keepNext/>
              <w:spacing w:line="360" w:lineRule="auto"/>
              <w:ind w:right="1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Monoclonal Mouse</w:t>
            </w:r>
          </w:p>
        </w:tc>
      </w:tr>
    </w:tbl>
    <w:p w14:paraId="33168052" w14:textId="5ADD2362" w:rsidR="00560279" w:rsidRPr="007B7DFC" w:rsidRDefault="00560279" w:rsidP="00BA6CD8">
      <w:pPr>
        <w:pStyle w:val="Quote"/>
        <w:rPr>
          <w:color w:val="000000" w:themeColor="text1"/>
        </w:rPr>
      </w:pPr>
    </w:p>
    <w:p w14:paraId="43F03563" w14:textId="4912DD40" w:rsidR="009F2F9A" w:rsidRPr="007B7DFC" w:rsidRDefault="009F2F9A" w:rsidP="009F2F9A"/>
    <w:p w14:paraId="095EC268" w14:textId="77777777" w:rsidR="00821953" w:rsidRPr="007B7DFC" w:rsidRDefault="00821953" w:rsidP="00821953">
      <w:pPr>
        <w:pStyle w:val="Heading3"/>
      </w:pPr>
      <w:bookmarkStart w:id="269" w:name="_Toc497199148"/>
      <w:r w:rsidRPr="007B7DFC">
        <w:t>Use of TO-PRO-3 as a live/dead stain for flow cytometry</w:t>
      </w:r>
      <w:bookmarkEnd w:id="269"/>
    </w:p>
    <w:p w14:paraId="1354C97B" w14:textId="02942170" w:rsidR="00821953" w:rsidRPr="007B7DFC" w:rsidRDefault="00821953" w:rsidP="009F2F9A">
      <w:pPr>
        <w:rPr>
          <w:rFonts w:asciiTheme="majorBidi" w:hAnsiTheme="majorBidi" w:cstheme="majorBidi"/>
        </w:rPr>
      </w:pPr>
      <w:r w:rsidRPr="007B7DFC">
        <w:rPr>
          <w:rFonts w:asciiTheme="majorBidi" w:hAnsiTheme="majorBidi" w:cstheme="majorBidi"/>
        </w:rPr>
        <w:t xml:space="preserve">TO-PRO-3 is a far-red fluorescent nuclear stain that is unable to cross the plasma membrane of live cells but penetrates compromised cell membranes, characteristic of </w:t>
      </w:r>
      <w:r w:rsidRPr="007B7DFC">
        <w:rPr>
          <w:rFonts w:asciiTheme="majorBidi" w:hAnsiTheme="majorBidi" w:cstheme="majorBidi"/>
        </w:rPr>
        <w:lastRenderedPageBreak/>
        <w:t xml:space="preserve">non-viable cells. This allows TO-PRO-3 to enter dead cells where it binds to their DNA and acts as a viability distinguishing stain </w:t>
      </w:r>
      <w:r w:rsidRPr="007B7DFC">
        <w:rPr>
          <w:rFonts w:asciiTheme="majorBidi" w:hAnsiTheme="majorBidi" w:cstheme="majorBidi"/>
        </w:rPr>
        <w:fldChar w:fldCharType="begin"/>
      </w:r>
      <w:r w:rsidRPr="007B7DFC">
        <w:rPr>
          <w:rFonts w:asciiTheme="majorBidi" w:hAnsiTheme="majorBidi" w:cstheme="majorBidi"/>
        </w:rPr>
        <w:instrText xml:space="preserve"> ADDIN EN.CITE &lt;EndNote&gt;&lt;Cite&gt;&lt;Author&gt;Van Hooijdonk&lt;/Author&gt;&lt;Year&gt;1994&lt;/Year&gt;&lt;RecNum&gt;1397&lt;/RecNum&gt;&lt;DisplayText&gt;(Van Hooijdonk et al., 1994)&lt;/DisplayText&gt;&lt;record&gt;&lt;rec-number&gt;1397&lt;/rec-number&gt;&lt;foreign-keys&gt;&lt;key app="EN" db-id="wa25twppyx902le00tmv990mrttvw5s99sd0" timestamp="1493324961"&gt;1397&lt;/key&gt;&lt;/foreign-keys&gt;&lt;ref-type name="Journal Article"&gt;17&lt;/ref-type&gt;&lt;contributors&gt;&lt;authors&gt;&lt;author&gt;Van Hooijdonk, C. A.&lt;/author&gt;&lt;author&gt;Glade, C. P.&lt;/author&gt;&lt;author&gt;Van Erp, P. E.&lt;/author&gt;&lt;/authors&gt;&lt;/contributors&gt;&lt;auth-address&gt;Department of Dermatology, University Hospital Nijmegen, The Netherlands.&lt;/auth-address&gt;&lt;titles&gt;&lt;title&gt;TO-PRO-3 iodide: a novel HeNe laser-excitable DNA stain as an alternative for propidium iodide in multiparameter flow cytometry&lt;/title&gt;&lt;secondary-title&gt;Cytometry&lt;/secondary-title&gt;&lt;alt-title&gt;Cytometry&lt;/alt-title&gt;&lt;/titles&gt;&lt;periodical&gt;&lt;full-title&gt;Cytometry&lt;/full-title&gt;&lt;abbr-1&gt;Cytometry&lt;/abbr-1&gt;&lt;/periodical&gt;&lt;alt-periodical&gt;&lt;full-title&gt;Cytometry&lt;/full-title&gt;&lt;abbr-1&gt;Cytometry&lt;/abbr-1&gt;&lt;/alt-periodical&gt;&lt;pages&gt;185-9&lt;/pages&gt;&lt;volume&gt;17&lt;/volume&gt;&lt;number&gt;2&lt;/number&gt;&lt;edition&gt;1994/10/01&lt;/edition&gt;&lt;keywords&gt;&lt;keyword&gt;Animals&lt;/keyword&gt;&lt;keyword&gt;Cells, Cultured&lt;/keyword&gt;&lt;keyword&gt;DNA/*analysis&lt;/keyword&gt;&lt;keyword&gt;DNA Probes&lt;/keyword&gt;&lt;keyword&gt;Evaluation Studies as Topic&lt;/keyword&gt;&lt;keyword&gt;Flow Cytometry/*methods&lt;/keyword&gt;&lt;keyword&gt;Fluorescein-5-isothiocyanate&lt;/keyword&gt;&lt;keyword&gt;Fluorescent Dyes&lt;/keyword&gt;&lt;keyword&gt;Humans&lt;/keyword&gt;&lt;keyword&gt;Keratinocytes/chemistry&lt;/keyword&gt;&lt;keyword&gt;Lasers&lt;/keyword&gt;&lt;keyword&gt;Lymphocytes/chemistry&lt;/keyword&gt;&lt;keyword&gt;Mice&lt;/keyword&gt;&lt;keyword&gt;Phycoerythrin&lt;/keyword&gt;&lt;keyword&gt;Propidium&lt;/keyword&gt;&lt;keyword&gt;*Staining and Labeling&lt;/keyword&gt;&lt;/keywords&gt;&lt;dates&gt;&lt;year&gt;1994&lt;/year&gt;&lt;pub-dates&gt;&lt;date&gt;Oct 01&lt;/date&gt;&lt;/pub-dates&gt;&lt;/dates&gt;&lt;isbn&gt;0196-4763 (Print)&amp;#xD;0196-4763&lt;/isbn&gt;&lt;accession-num&gt;7530620&lt;/accession-num&gt;&lt;urls&gt;&lt;/urls&gt;&lt;electronic-resource-num&gt;10.1002/cyto.990170212&lt;/electronic-resource-num&gt;&lt;remote-database-provider&gt;NLM&lt;/remote-database-provider&gt;&lt;language&gt;eng&lt;/language&gt;&lt;/record&gt;&lt;/Cite&gt;&lt;/EndNote&gt;</w:instrText>
      </w:r>
      <w:r w:rsidRPr="007B7DFC">
        <w:rPr>
          <w:rFonts w:asciiTheme="majorBidi" w:hAnsiTheme="majorBidi" w:cstheme="majorBidi"/>
        </w:rPr>
        <w:fldChar w:fldCharType="separate"/>
      </w:r>
      <w:r w:rsidRPr="007B7DFC">
        <w:rPr>
          <w:rFonts w:asciiTheme="majorBidi" w:hAnsiTheme="majorBidi" w:cstheme="majorBidi"/>
          <w:noProof/>
        </w:rPr>
        <w:t>(Van Hooijdonk et al., 1994)</w:t>
      </w:r>
      <w:r w:rsidRPr="007B7DFC">
        <w:rPr>
          <w:rFonts w:asciiTheme="majorBidi" w:hAnsiTheme="majorBidi" w:cstheme="majorBidi"/>
        </w:rPr>
        <w:fldChar w:fldCharType="end"/>
      </w:r>
      <w:r w:rsidRPr="007B7DFC">
        <w:rPr>
          <w:rFonts w:asciiTheme="majorBidi" w:hAnsiTheme="majorBidi" w:cstheme="majorBidi"/>
        </w:rPr>
        <w:t xml:space="preserve">. TO-PRO-3 was used to exclude dead cells in flow cytometry data collection by gating live cells only </w:t>
      </w:r>
      <w:r w:rsidR="004463AE" w:rsidRPr="007B7DFC">
        <w:rPr>
          <w:rFonts w:asciiTheme="majorBidi" w:hAnsiTheme="majorBidi" w:cstheme="majorBidi"/>
        </w:rPr>
        <w:t xml:space="preserve">(cells </w:t>
      </w:r>
      <w:r w:rsidRPr="007B7DFC">
        <w:rPr>
          <w:rFonts w:asciiTheme="majorBidi" w:hAnsiTheme="majorBidi" w:cstheme="majorBidi"/>
        </w:rPr>
        <w:t>that did not stain with TO-PRO-3</w:t>
      </w:r>
      <w:r w:rsidR="004463AE" w:rsidRPr="007B7DFC">
        <w:rPr>
          <w:rFonts w:asciiTheme="majorBidi" w:hAnsiTheme="majorBidi" w:cstheme="majorBidi"/>
        </w:rPr>
        <w:t>)</w:t>
      </w:r>
      <w:r w:rsidRPr="007B7DFC">
        <w:rPr>
          <w:rFonts w:asciiTheme="majorBidi" w:hAnsiTheme="majorBidi" w:cstheme="majorBidi"/>
        </w:rPr>
        <w:t>. For each flow cytometry experiment undertaken a live/dead stain was performed to ensure that dead cells were exclude</w:t>
      </w:r>
      <w:r w:rsidR="000978A3" w:rsidRPr="007B7DFC">
        <w:rPr>
          <w:rFonts w:asciiTheme="majorBidi" w:hAnsiTheme="majorBidi" w:cstheme="majorBidi"/>
        </w:rPr>
        <w:t>d</w:t>
      </w:r>
      <w:r w:rsidRPr="007B7DFC">
        <w:rPr>
          <w:rFonts w:asciiTheme="majorBidi" w:hAnsiTheme="majorBidi" w:cstheme="majorBidi"/>
        </w:rPr>
        <w:t xml:space="preserve"> from data analysis and to minimise false-positive readings resulting from nonspecific binding of antibody usually to the intracellular components of dead cells.</w:t>
      </w:r>
      <w:r w:rsidR="009F2F9A" w:rsidRPr="007B7DFC">
        <w:rPr>
          <w:rFonts w:asciiTheme="majorBidi" w:hAnsiTheme="majorBidi" w:cstheme="majorBidi"/>
        </w:rPr>
        <w:t xml:space="preserve"> </w:t>
      </w:r>
      <w:r w:rsidR="009F2F9A" w:rsidRPr="007B7DFC">
        <w:rPr>
          <w:rFonts w:asciiTheme="majorBidi" w:hAnsiTheme="majorBidi" w:cstheme="majorBidi"/>
        </w:rPr>
        <w:fldChar w:fldCharType="begin"/>
      </w:r>
      <w:r w:rsidR="009F2F9A" w:rsidRPr="007B7DFC">
        <w:rPr>
          <w:rFonts w:asciiTheme="majorBidi" w:hAnsiTheme="majorBidi" w:cstheme="majorBidi"/>
        </w:rPr>
        <w:instrText xml:space="preserve"> REF _Ref494303206 \h </w:instrText>
      </w:r>
      <w:r w:rsidR="009F2F9A" w:rsidRPr="007B7DFC">
        <w:rPr>
          <w:rFonts w:asciiTheme="majorBidi" w:hAnsiTheme="majorBidi" w:cstheme="majorBidi"/>
        </w:rPr>
      </w:r>
      <w:r w:rsidR="009F2F9A" w:rsidRPr="007B7DFC">
        <w:rPr>
          <w:rFonts w:asciiTheme="majorBidi" w:hAnsiTheme="majorBidi" w:cstheme="majorBidi"/>
        </w:rPr>
        <w:fldChar w:fldCharType="separate"/>
      </w:r>
      <w:r w:rsidR="009D2922" w:rsidRPr="007B7DFC">
        <w:t xml:space="preserve">Figure </w:t>
      </w:r>
      <w:r w:rsidR="009D2922" w:rsidRPr="007B7DFC">
        <w:rPr>
          <w:noProof/>
          <w:cs/>
        </w:rPr>
        <w:t>‎</w:t>
      </w:r>
      <w:r w:rsidR="009D2922" w:rsidRPr="007B7DFC">
        <w:rPr>
          <w:noProof/>
        </w:rPr>
        <w:t>2</w:t>
      </w:r>
      <w:r w:rsidR="009D2922" w:rsidRPr="007B7DFC">
        <w:t>.</w:t>
      </w:r>
      <w:r w:rsidR="009D2922" w:rsidRPr="007B7DFC">
        <w:rPr>
          <w:noProof/>
        </w:rPr>
        <w:t>2</w:t>
      </w:r>
      <w:r w:rsidR="009F2F9A" w:rsidRPr="007B7DFC">
        <w:rPr>
          <w:rFonts w:asciiTheme="majorBidi" w:hAnsiTheme="majorBidi" w:cstheme="majorBidi"/>
        </w:rPr>
        <w:fldChar w:fldCharType="end"/>
      </w:r>
      <w:r w:rsidR="009F2F9A" w:rsidRPr="007B7DFC">
        <w:rPr>
          <w:rFonts w:asciiTheme="majorBidi" w:hAnsiTheme="majorBidi" w:cstheme="majorBidi"/>
        </w:rPr>
        <w:t>,</w:t>
      </w:r>
      <w:r w:rsidRPr="007B7DFC">
        <w:rPr>
          <w:rFonts w:asciiTheme="majorBidi" w:hAnsiTheme="majorBidi" w:cstheme="majorBidi"/>
        </w:rPr>
        <w:t xml:space="preserve"> shows the difference between live (non-permeabilised) and dead (permeabilised) </w:t>
      </w:r>
      <w:r w:rsidRPr="007B7DFC">
        <w:rPr>
          <w:rFonts w:asciiTheme="majorBidi" w:hAnsiTheme="majorBidi" w:cstheme="majorBidi"/>
          <w:shd w:val="clear" w:color="auto" w:fill="FFFFFF"/>
        </w:rPr>
        <w:t>SCC4 cells that have been incubated with 0.1% saponin in FACS buffer for 5 minutes. The permeabilised cells show a marked increase in far-red fluorescence resulting from the uptake and binding of TO</w:t>
      </w:r>
      <w:r w:rsidRPr="007B7DFC">
        <w:rPr>
          <w:rFonts w:asciiTheme="majorBidi" w:hAnsiTheme="majorBidi" w:cstheme="majorBidi"/>
        </w:rPr>
        <w:t>-PRO-3 to the nucleic acid.</w:t>
      </w:r>
    </w:p>
    <w:p w14:paraId="36C221EA" w14:textId="77777777" w:rsidR="00821953" w:rsidRPr="007B7DFC" w:rsidRDefault="00821953" w:rsidP="00821953">
      <w:pPr>
        <w:rPr>
          <w:rFonts w:asciiTheme="majorBidi" w:hAnsiTheme="majorBidi" w:cstheme="majorBidi"/>
        </w:rPr>
      </w:pPr>
    </w:p>
    <w:p w14:paraId="509BEA9E" w14:textId="77777777" w:rsidR="00821953" w:rsidRPr="007B7DFC" w:rsidRDefault="00821953" w:rsidP="00821953">
      <w:pPr>
        <w:jc w:val="center"/>
      </w:pPr>
      <w:r w:rsidRPr="007B7DFC">
        <w:rPr>
          <w:rFonts w:asciiTheme="majorBidi" w:hAnsiTheme="majorBidi" w:cstheme="majorBidi"/>
          <w:noProof/>
          <w:lang w:val="en-US"/>
        </w:rPr>
        <w:drawing>
          <wp:inline distT="0" distB="0" distL="0" distR="0" wp14:anchorId="743CE257" wp14:editId="59041BE5">
            <wp:extent cx="2457450" cy="1982730"/>
            <wp:effectExtent l="0" t="0" r="0" b="0"/>
            <wp:docPr id="2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721060" cy="2195417"/>
                    </a:xfrm>
                    <a:prstGeom prst="rect">
                      <a:avLst/>
                    </a:prstGeom>
                  </pic:spPr>
                </pic:pic>
              </a:graphicData>
            </a:graphic>
          </wp:inline>
        </w:drawing>
      </w:r>
    </w:p>
    <w:p w14:paraId="08849CB9" w14:textId="2E3838D4" w:rsidR="00821953" w:rsidRPr="007B7DFC" w:rsidRDefault="00821953">
      <w:pPr>
        <w:pStyle w:val="Caption"/>
        <w:rPr>
          <w:vanish/>
          <w:color w:val="000000" w:themeColor="text1"/>
          <w:specVanish/>
        </w:rPr>
      </w:pPr>
      <w:bookmarkStart w:id="270" w:name="_Ref494303206"/>
      <w:bookmarkStart w:id="271" w:name="_Toc497199217"/>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2</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2</w:t>
      </w:r>
      <w:r w:rsidR="00AE2110" w:rsidRPr="007B7DFC">
        <w:rPr>
          <w:color w:val="000000" w:themeColor="text1"/>
        </w:rPr>
        <w:fldChar w:fldCharType="end"/>
      </w:r>
      <w:bookmarkEnd w:id="270"/>
      <w:r w:rsidRPr="007B7DFC">
        <w:rPr>
          <w:color w:val="000000" w:themeColor="text1"/>
        </w:rPr>
        <w:t xml:space="preserve"> Viability analysis with TO-PRO 3 ready flow reagent:</w:t>
      </w:r>
      <w:bookmarkEnd w:id="271"/>
    </w:p>
    <w:p w14:paraId="627D1935" w14:textId="77777777" w:rsidR="00821953" w:rsidRPr="007B7DFC" w:rsidRDefault="00821953" w:rsidP="00821953">
      <w:pPr>
        <w:rPr>
          <w:i/>
          <w:iCs/>
        </w:rPr>
      </w:pPr>
      <w:r w:rsidRPr="007B7DFC">
        <w:t xml:space="preserve"> </w:t>
      </w:r>
      <w:r w:rsidRPr="007B7DFC">
        <w:rPr>
          <w:i/>
          <w:iCs/>
        </w:rPr>
        <w:t>SCC4 cells, a human OSCC cell line, were permeabilised with 0.1% saponin in FACS buffer for 5 minutes and a mixture of permeabilised and non-permeabilised cells created at a 1:1 ratio. Cells were stained by adding 1 µl of TO-PRO-3 Ready Flow Reagent in 300 µl of 5x10</w:t>
      </w:r>
      <w:r w:rsidRPr="007B7DFC">
        <w:rPr>
          <w:i/>
          <w:iCs/>
          <w:vertAlign w:val="superscript"/>
        </w:rPr>
        <w:t>5</w:t>
      </w:r>
      <w:r w:rsidRPr="007B7DFC">
        <w:rPr>
          <w:i/>
          <w:iCs/>
        </w:rPr>
        <w:t xml:space="preserve"> cells. The cells were then incubated for 5 minutes at room temperature. Data was acquired using a BD FACSCalibur Flow Cytometer using a 633 nm laser. Emission was collected using a 650LP nm filter.</w:t>
      </w:r>
      <w:r w:rsidRPr="007B7DFC">
        <w:t xml:space="preserve"> </w:t>
      </w:r>
    </w:p>
    <w:p w14:paraId="5CB6A1EE" w14:textId="77777777" w:rsidR="00821953" w:rsidRPr="007B7DFC" w:rsidRDefault="00821953" w:rsidP="00821953"/>
    <w:p w14:paraId="0145A222" w14:textId="0963DF24" w:rsidR="00560279" w:rsidRPr="007B7DFC" w:rsidRDefault="00560279" w:rsidP="00560279">
      <w:pPr>
        <w:pStyle w:val="Heading2"/>
      </w:pPr>
      <w:bookmarkStart w:id="272" w:name="_Ref483825435"/>
      <w:bookmarkStart w:id="273" w:name="_Toc483837227"/>
      <w:bookmarkStart w:id="274" w:name="_Toc488167568"/>
      <w:bookmarkStart w:id="275" w:name="_Toc497199149"/>
      <w:r w:rsidRPr="007B7DFC">
        <w:t>Uptake assay</w:t>
      </w:r>
      <w:bookmarkEnd w:id="272"/>
      <w:bookmarkEnd w:id="273"/>
      <w:bookmarkEnd w:id="274"/>
      <w:bookmarkEnd w:id="275"/>
    </w:p>
    <w:p w14:paraId="6769ABBF" w14:textId="47C105C5" w:rsidR="00560279" w:rsidRPr="007B7DFC" w:rsidRDefault="00560279" w:rsidP="002A6AB0">
      <w:r w:rsidRPr="007B7DFC">
        <w:t xml:space="preserve">To investigate the ability of </w:t>
      </w:r>
      <w:r w:rsidR="00BB59D1" w:rsidRPr="007B7DFC">
        <w:t xml:space="preserve">oral keratinocytes </w:t>
      </w:r>
      <w:r w:rsidRPr="007B7DFC">
        <w:t>to bind and internalise fluorescently labelled</w:t>
      </w:r>
      <w:r w:rsidRPr="007B7DFC" w:rsidDel="000D34BB">
        <w:t xml:space="preserve"> </w:t>
      </w:r>
      <w:r w:rsidRPr="007B7DFC">
        <w:t xml:space="preserve">acLDL and oxLDL, SCC4 cells were seeded in a 24-well plate at a seeding </w:t>
      </w:r>
      <w:r w:rsidRPr="007B7DFC">
        <w:lastRenderedPageBreak/>
        <w:t>density of 1.3x10</w:t>
      </w:r>
      <w:r w:rsidRPr="007B7DFC">
        <w:rPr>
          <w:vertAlign w:val="superscript"/>
        </w:rPr>
        <w:t>4</w:t>
      </w:r>
      <w:r w:rsidRPr="007B7DFC">
        <w:t xml:space="preserve"> cells/cm</w:t>
      </w:r>
      <w:r w:rsidRPr="007B7DFC">
        <w:rPr>
          <w:vertAlign w:val="superscript"/>
        </w:rPr>
        <w:t>2</w:t>
      </w:r>
      <w:r w:rsidRPr="007B7DFC">
        <w:t xml:space="preserve"> and incubated overnight at 37°C in a 5% CO</w:t>
      </w:r>
      <w:r w:rsidRPr="007B7DFC">
        <w:rPr>
          <w:vertAlign w:val="subscript"/>
        </w:rPr>
        <w:t>2</w:t>
      </w:r>
      <w:r w:rsidRPr="007B7DFC">
        <w:t xml:space="preserve"> humidified incubator in serum-containing medium. After this time, cells were washed three time</w:t>
      </w:r>
      <w:r w:rsidR="00F9604A" w:rsidRPr="007B7DFC">
        <w:t>s</w:t>
      </w:r>
      <w:r w:rsidRPr="007B7DFC">
        <w:t xml:space="preserve"> with PBS and incubated with serum-free medium overnight. Cells were then incubated with </w:t>
      </w:r>
      <w:r w:rsidR="00BB59D1" w:rsidRPr="007B7DFC">
        <w:t>fluorescently labelled LDLs (</w:t>
      </w:r>
      <w:r w:rsidRPr="007B7DFC">
        <w:t xml:space="preserve">either acLDL or </w:t>
      </w:r>
      <w:r w:rsidR="009F2F9A" w:rsidRPr="007B7DFC">
        <w:t>oxLDL</w:t>
      </w:r>
      <w:r w:rsidRPr="007B7DFC">
        <w:t xml:space="preserve">) at a concentration of 40 µg/mL for 2 hours. </w:t>
      </w:r>
      <w:r w:rsidR="00BB59D1" w:rsidRPr="007B7DFC">
        <w:t xml:space="preserve">The internalisation of </w:t>
      </w:r>
      <w:r w:rsidR="00F9604A" w:rsidRPr="007B7DFC">
        <w:t xml:space="preserve">fluorescently </w:t>
      </w:r>
      <w:r w:rsidR="00BB59D1" w:rsidRPr="007B7DFC">
        <w:t xml:space="preserve">modified LDLs was then </w:t>
      </w:r>
      <w:r w:rsidR="00F9604A" w:rsidRPr="007B7DFC">
        <w:t>measured</w:t>
      </w:r>
      <w:r w:rsidR="00BB59D1" w:rsidRPr="007B7DFC">
        <w:t xml:space="preserve"> using flow cytometry </w:t>
      </w:r>
      <w:r w:rsidR="002A6AB0" w:rsidRPr="007B7DFC">
        <w:fldChar w:fldCharType="begin">
          <w:fldData xml:space="preserve">PEVuZE5vdGU+PENpdGU+PEF1dGhvcj5SaW9zPC9BdXRob3I+PFllYXI+MjAxMzwvWWVhcj48UmVj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</w:fldData>
        </w:fldChar>
      </w:r>
      <w:r w:rsidR="002A6AB0" w:rsidRPr="007B7DFC">
        <w:instrText xml:space="preserve"> ADDIN EN.CITE </w:instrText>
      </w:r>
      <w:r w:rsidR="002A6AB0" w:rsidRPr="007B7DFC">
        <w:fldChar w:fldCharType="begin">
          <w:fldData xml:space="preserve">PEVuZE5vdGU+PENpdGU+PEF1dGhvcj5SaW9zPC9BdXRob3I+PFllYXI+MjAxMzwvWWVhcj48UmVj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</w:fldData>
        </w:fldChar>
      </w:r>
      <w:r w:rsidR="002A6AB0" w:rsidRPr="007B7DFC">
        <w:instrText xml:space="preserve"> ADDIN EN.CITE.DATA </w:instrText>
      </w:r>
      <w:r w:rsidR="002A6AB0" w:rsidRPr="007B7DFC">
        <w:fldChar w:fldCharType="end"/>
      </w:r>
      <w:r w:rsidR="002A6AB0" w:rsidRPr="007B7DFC">
        <w:fldChar w:fldCharType="separate"/>
      </w:r>
      <w:r w:rsidR="002A6AB0" w:rsidRPr="007B7DFC">
        <w:rPr>
          <w:noProof/>
        </w:rPr>
        <w:t>(Rios et al., 2013, Yang et al., 2011)</w:t>
      </w:r>
      <w:r w:rsidR="002A6AB0" w:rsidRPr="007B7DFC">
        <w:fldChar w:fldCharType="end"/>
      </w:r>
      <w:r w:rsidR="002A6AB0" w:rsidRPr="007B7DFC">
        <w:t xml:space="preserve"> </w:t>
      </w:r>
      <w:r w:rsidR="0007093A" w:rsidRPr="007B7DFC">
        <w:t xml:space="preserve">(section </w:t>
      </w:r>
      <w:r w:rsidR="0007093A" w:rsidRPr="007B7DFC">
        <w:fldChar w:fldCharType="begin"/>
      </w:r>
      <w:r w:rsidR="0007093A" w:rsidRPr="007B7DFC">
        <w:instrText xml:space="preserve"> REF _Ref494350940 \w \h </w:instrText>
      </w:r>
      <w:r w:rsidR="0007093A" w:rsidRPr="007B7DFC">
        <w:fldChar w:fldCharType="separate"/>
      </w:r>
      <w:r w:rsidR="009D2922" w:rsidRPr="007B7DFC">
        <w:rPr>
          <w:cs/>
        </w:rPr>
        <w:t>‎</w:t>
      </w:r>
      <w:r w:rsidR="009D2922" w:rsidRPr="007B7DFC">
        <w:t>2.14</w:t>
      </w:r>
      <w:r w:rsidR="0007093A" w:rsidRPr="007B7DFC">
        <w:fldChar w:fldCharType="end"/>
      </w:r>
      <w:r w:rsidR="0007093A" w:rsidRPr="007B7DFC">
        <w:t xml:space="preserve">) by </w:t>
      </w:r>
      <w:r w:rsidR="00F9604A" w:rsidRPr="007B7DFC">
        <w:t>calculating</w:t>
      </w:r>
      <w:r w:rsidR="00BB59D1" w:rsidRPr="007B7DFC">
        <w:t xml:space="preserve"> </w:t>
      </w:r>
      <w:r w:rsidR="00F9604A" w:rsidRPr="007B7DFC">
        <w:t xml:space="preserve">the </w:t>
      </w:r>
      <w:r w:rsidR="00BB59D1" w:rsidRPr="007B7DFC">
        <w:t xml:space="preserve">increase in MFI in treated cells compared to </w:t>
      </w:r>
      <w:r w:rsidR="00F9604A" w:rsidRPr="007B7DFC">
        <w:t xml:space="preserve">untreated </w:t>
      </w:r>
      <w:r w:rsidR="00BB59D1" w:rsidRPr="007B7DFC">
        <w:t>control cells.</w:t>
      </w:r>
    </w:p>
    <w:p w14:paraId="5BEE9D78" w14:textId="77777777" w:rsidR="00560279" w:rsidRPr="007B7DFC" w:rsidRDefault="00560279" w:rsidP="00560279"/>
    <w:p w14:paraId="6C1BFD27" w14:textId="41641C3F" w:rsidR="00560279" w:rsidRPr="007B7DFC" w:rsidRDefault="00560279" w:rsidP="00560279">
      <w:pPr>
        <w:pStyle w:val="Heading2"/>
      </w:pPr>
      <w:bookmarkStart w:id="276" w:name="_Toc483837228"/>
      <w:bookmarkStart w:id="277" w:name="_Toc488167569"/>
      <w:bookmarkStart w:id="278" w:name="_Ref495302956"/>
      <w:bookmarkStart w:id="279" w:name="_Toc497199150"/>
      <w:r w:rsidRPr="007B7DFC">
        <w:t>Transfection</w:t>
      </w:r>
      <w:bookmarkEnd w:id="276"/>
      <w:bookmarkEnd w:id="277"/>
      <w:bookmarkEnd w:id="278"/>
      <w:bookmarkEnd w:id="279"/>
      <w:r w:rsidRPr="007B7DFC">
        <w:t xml:space="preserve"> </w:t>
      </w:r>
    </w:p>
    <w:p w14:paraId="08CBA4FA" w14:textId="0AD4B6C8" w:rsidR="00560279" w:rsidRPr="007B7DFC" w:rsidRDefault="00560279" w:rsidP="002A6AB0">
      <w:r w:rsidRPr="007B7DFC">
        <w:t>Cells were seeded at a density of 6x10</w:t>
      </w:r>
      <w:r w:rsidRPr="007B7DFC">
        <w:rPr>
          <w:vertAlign w:val="superscript"/>
        </w:rPr>
        <w:t>4</w:t>
      </w:r>
      <w:r w:rsidRPr="007B7DFC">
        <w:t xml:space="preserve"> cells per well in a 24-well plates (Greiner bio-one, UK) in 100 µL mL serum-containing medium and incubated at 37°C in 5% CO</w:t>
      </w:r>
      <w:r w:rsidRPr="007B7DFC">
        <w:rPr>
          <w:vertAlign w:val="subscript"/>
        </w:rPr>
        <w:t>2</w:t>
      </w:r>
      <w:r w:rsidRPr="007B7DFC">
        <w:t>. Transfection complexes was prepared by diluting stock siRNA (</w:t>
      </w:r>
      <w:r w:rsidRPr="007B7DFC">
        <w:rPr>
          <w:highlight w:val="yellow"/>
        </w:rPr>
        <w:fldChar w:fldCharType="begin"/>
      </w:r>
      <w:r w:rsidRPr="007B7DFC">
        <w:instrText xml:space="preserve"> REF _Ref486074403 \h </w:instrText>
      </w:r>
      <w:r w:rsidRPr="007B7DFC">
        <w:rPr>
          <w:highlight w:val="yellow"/>
        </w:rPr>
      </w:r>
      <w:r w:rsidRPr="007B7DFC">
        <w:rPr>
          <w:highlight w:val="yellow"/>
        </w:rPr>
        <w:fldChar w:fldCharType="separate"/>
      </w:r>
      <w:r w:rsidR="009D2922" w:rsidRPr="007B7DFC">
        <w:t xml:space="preserve">Table </w:t>
      </w:r>
      <w:r w:rsidR="009D2922" w:rsidRPr="007B7DFC">
        <w:rPr>
          <w:noProof/>
          <w:cs/>
        </w:rPr>
        <w:t>‎</w:t>
      </w:r>
      <w:r w:rsidR="009D2922" w:rsidRPr="007B7DFC">
        <w:rPr>
          <w:noProof/>
        </w:rPr>
        <w:t>2</w:t>
      </w:r>
      <w:r w:rsidR="009D2922" w:rsidRPr="007B7DFC">
        <w:t>.</w:t>
      </w:r>
      <w:r w:rsidR="009D2922" w:rsidRPr="007B7DFC">
        <w:rPr>
          <w:noProof/>
        </w:rPr>
        <w:t>9</w:t>
      </w:r>
      <w:r w:rsidRPr="007B7DFC">
        <w:rPr>
          <w:highlight w:val="yellow"/>
        </w:rPr>
        <w:fldChar w:fldCharType="end"/>
      </w:r>
      <w:r w:rsidR="00245A3D" w:rsidRPr="007B7DFC">
        <w:t xml:space="preserve"> and</w:t>
      </w:r>
      <w:r w:rsidR="00B7274F" w:rsidRPr="007B7DFC">
        <w:t xml:space="preserve"> </w:t>
      </w:r>
      <w:r w:rsidR="00B54B18" w:rsidRPr="007B7DFC">
        <w:fldChar w:fldCharType="begin"/>
      </w:r>
      <w:r w:rsidR="00B54B18" w:rsidRPr="007B7DFC">
        <w:instrText xml:space="preserve"> REF _Ref494147020 \h </w:instrText>
      </w:r>
      <w:r w:rsidR="00B54B18" w:rsidRPr="007B7DFC">
        <w:fldChar w:fldCharType="separate"/>
      </w:r>
      <w:r w:rsidR="009D2922" w:rsidRPr="007B7DFC">
        <w:t xml:space="preserve">Table </w:t>
      </w:r>
      <w:r w:rsidR="009D2922" w:rsidRPr="007B7DFC">
        <w:rPr>
          <w:noProof/>
          <w:cs/>
        </w:rPr>
        <w:t>‎</w:t>
      </w:r>
      <w:r w:rsidR="009D2922" w:rsidRPr="007B7DFC">
        <w:rPr>
          <w:noProof/>
        </w:rPr>
        <w:t>2</w:t>
      </w:r>
      <w:r w:rsidR="009D2922" w:rsidRPr="007B7DFC">
        <w:t>.</w:t>
      </w:r>
      <w:r w:rsidR="009D2922" w:rsidRPr="007B7DFC">
        <w:rPr>
          <w:noProof/>
        </w:rPr>
        <w:t>10</w:t>
      </w:r>
      <w:r w:rsidR="00B54B18" w:rsidRPr="007B7DFC">
        <w:fldChar w:fldCharType="end"/>
      </w:r>
      <w:r w:rsidRPr="007B7DFC">
        <w:t xml:space="preserve">) with serum-free culture medium to a final concentration of 60 nM siRNA in 100 μL. Three microliters of HiPerFect transfection reagent </w:t>
      </w:r>
      <w:r w:rsidR="002A6AB0" w:rsidRPr="007B7DFC">
        <w:fldChar w:fldCharType="begin">
          <w:fldData xml:space="preserve">PEVuZE5vdGU+PENpdGU+PEF1dGhvcj5GaXJsZWo8L0F1dGhvcj48WWVhcj4yMDExPC9ZZWFyPjxS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</w:fldData>
        </w:fldChar>
      </w:r>
      <w:r w:rsidR="002A6AB0" w:rsidRPr="007B7DFC">
        <w:instrText xml:space="preserve"> ADDIN EN.CITE </w:instrText>
      </w:r>
      <w:r w:rsidR="002A6AB0" w:rsidRPr="007B7DFC">
        <w:fldChar w:fldCharType="begin">
          <w:fldData xml:space="preserve">PEVuZE5vdGU+PENpdGU+PEF1dGhvcj5GaXJsZWo8L0F1dGhvcj48WWVhcj4yMDExPC9ZZWFyPjxS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</w:fldData>
        </w:fldChar>
      </w:r>
      <w:r w:rsidR="002A6AB0" w:rsidRPr="007B7DFC">
        <w:instrText xml:space="preserve"> ADDIN EN.CITE.DATA </w:instrText>
      </w:r>
      <w:r w:rsidR="002A6AB0" w:rsidRPr="007B7DFC">
        <w:fldChar w:fldCharType="end"/>
      </w:r>
      <w:r w:rsidR="002A6AB0" w:rsidRPr="007B7DFC">
        <w:fldChar w:fldCharType="separate"/>
      </w:r>
      <w:r w:rsidR="002A6AB0" w:rsidRPr="007B7DFC">
        <w:rPr>
          <w:noProof/>
        </w:rPr>
        <w:t>(Firlej et al., 2011)</w:t>
      </w:r>
      <w:r w:rsidR="002A6AB0" w:rsidRPr="007B7DFC">
        <w:fldChar w:fldCharType="end"/>
      </w:r>
      <w:r w:rsidR="002A6AB0" w:rsidRPr="007B7DFC">
        <w:t xml:space="preserve"> </w:t>
      </w:r>
      <w:r w:rsidRPr="007B7DFC">
        <w:t>(</w:t>
      </w:r>
      <w:r w:rsidRPr="007B7DFC">
        <w:fldChar w:fldCharType="begin"/>
      </w:r>
      <w:r w:rsidRPr="007B7DFC">
        <w:instrText xml:space="preserve"> REF _Ref486074403 \h </w:instrText>
      </w:r>
      <w:r w:rsidRPr="007B7DFC">
        <w:fldChar w:fldCharType="separate"/>
      </w:r>
      <w:r w:rsidR="009D2922" w:rsidRPr="007B7DFC">
        <w:t xml:space="preserve">Table </w:t>
      </w:r>
      <w:r w:rsidR="009D2922" w:rsidRPr="007B7DFC">
        <w:rPr>
          <w:noProof/>
          <w:cs/>
        </w:rPr>
        <w:t>‎</w:t>
      </w:r>
      <w:r w:rsidR="009D2922" w:rsidRPr="007B7DFC">
        <w:rPr>
          <w:noProof/>
        </w:rPr>
        <w:t>2</w:t>
      </w:r>
      <w:r w:rsidR="009D2922" w:rsidRPr="007B7DFC">
        <w:t>.</w:t>
      </w:r>
      <w:r w:rsidR="009D2922" w:rsidRPr="007B7DFC">
        <w:rPr>
          <w:noProof/>
        </w:rPr>
        <w:t>9</w:t>
      </w:r>
      <w:r w:rsidRPr="007B7DFC">
        <w:fldChar w:fldCharType="end"/>
      </w:r>
      <w:r w:rsidRPr="007B7DFC">
        <w:t>) was added to the mixture and mixed by vortexing for 10 seconds. The mixture was incubated for 10 minutes at room temperature to allow transfection complex formation that was then added drop-wise onto the cells in each well. The plates then were gently swirled to ensure equal distribution of the complexes and then incubated at 37°C for 4 hours. After the incubation time, 400 μL of serum-containing culture medium were added to each well, giving a final siRNA concentration of 10 nM and total volume of 603 µL per well. Plates was then incubated at 37°C in a 5% CO</w:t>
      </w:r>
      <w:r w:rsidRPr="007B7DFC">
        <w:rPr>
          <w:vertAlign w:val="subscript"/>
        </w:rPr>
        <w:t>2</w:t>
      </w:r>
      <w:r w:rsidRPr="007B7DFC">
        <w:t xml:space="preserve"> humidified incubator for a further 72 hours.</w:t>
      </w:r>
    </w:p>
    <w:p w14:paraId="0784BC34" w14:textId="77777777" w:rsidR="00560279" w:rsidRPr="007B7DFC" w:rsidRDefault="00560279" w:rsidP="00560279"/>
    <w:p w14:paraId="0A34BEE8" w14:textId="7450F615" w:rsidR="00560279" w:rsidRPr="007B7DFC" w:rsidRDefault="00560279">
      <w:pPr>
        <w:pStyle w:val="Caption"/>
        <w:rPr>
          <w:color w:val="000000" w:themeColor="text1"/>
        </w:rPr>
      </w:pPr>
      <w:bookmarkStart w:id="280" w:name="_Ref486074403"/>
      <w:bookmarkStart w:id="281" w:name="_Toc497199279"/>
      <w:r w:rsidRPr="007B7DFC">
        <w:rPr>
          <w:color w:val="000000" w:themeColor="text1"/>
        </w:rPr>
        <w:t xml:space="preserve">Table </w:t>
      </w:r>
      <w:r w:rsidR="00245A3D" w:rsidRPr="007B7DFC">
        <w:rPr>
          <w:color w:val="000000" w:themeColor="text1"/>
        </w:rPr>
        <w:fldChar w:fldCharType="begin"/>
      </w:r>
      <w:r w:rsidR="00245A3D" w:rsidRPr="007B7DFC">
        <w:rPr>
          <w:color w:val="000000" w:themeColor="text1"/>
        </w:rPr>
        <w:instrText xml:space="preserve"> STYLEREF 1 \s </w:instrText>
      </w:r>
      <w:r w:rsidR="00245A3D"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2</w:t>
      </w:r>
      <w:r w:rsidR="00245A3D" w:rsidRPr="007B7DFC">
        <w:rPr>
          <w:color w:val="000000" w:themeColor="text1"/>
        </w:rPr>
        <w:fldChar w:fldCharType="end"/>
      </w:r>
      <w:r w:rsidR="00245A3D" w:rsidRPr="007B7DFC">
        <w:rPr>
          <w:color w:val="000000" w:themeColor="text1"/>
        </w:rPr>
        <w:t>.</w:t>
      </w:r>
      <w:r w:rsidR="00245A3D" w:rsidRPr="007B7DFC">
        <w:rPr>
          <w:color w:val="000000" w:themeColor="text1"/>
        </w:rPr>
        <w:fldChar w:fldCharType="begin"/>
      </w:r>
      <w:r w:rsidR="00245A3D" w:rsidRPr="007B7DFC">
        <w:rPr>
          <w:color w:val="000000" w:themeColor="text1"/>
        </w:rPr>
        <w:instrText xml:space="preserve"> SEQ Table \* ARABIC \s 1 </w:instrText>
      </w:r>
      <w:r w:rsidR="00245A3D" w:rsidRPr="007B7DFC">
        <w:rPr>
          <w:color w:val="000000" w:themeColor="text1"/>
        </w:rPr>
        <w:fldChar w:fldCharType="separate"/>
      </w:r>
      <w:r w:rsidR="009D2922" w:rsidRPr="007B7DFC">
        <w:rPr>
          <w:noProof/>
          <w:color w:val="000000" w:themeColor="text1"/>
        </w:rPr>
        <w:t>9</w:t>
      </w:r>
      <w:r w:rsidR="00245A3D" w:rsidRPr="007B7DFC">
        <w:rPr>
          <w:color w:val="000000" w:themeColor="text1"/>
        </w:rPr>
        <w:fldChar w:fldCharType="end"/>
      </w:r>
      <w:bookmarkEnd w:id="280"/>
      <w:r w:rsidRPr="007B7DFC">
        <w:rPr>
          <w:color w:val="000000" w:themeColor="text1"/>
        </w:rPr>
        <w:t xml:space="preserve"> List of reagents used in cell transfection.</w:t>
      </w:r>
      <w:bookmarkEnd w:id="281"/>
    </w:p>
    <w:tbl>
      <w:tblPr>
        <w:tblStyle w:val="ListTable22"/>
        <w:tblW w:w="0" w:type="auto"/>
        <w:jc w:val="center"/>
        <w:tblLook w:val="04A0" w:firstRow="1" w:lastRow="0" w:firstColumn="1" w:lastColumn="0" w:noHBand="0" w:noVBand="1"/>
      </w:tblPr>
      <w:tblGrid>
        <w:gridCol w:w="3227"/>
        <w:gridCol w:w="3685"/>
        <w:gridCol w:w="1227"/>
      </w:tblGrid>
      <w:tr w:rsidR="007B7DFC" w:rsidRPr="007B7DFC" w14:paraId="07789FFD" w14:textId="77777777" w:rsidTr="003D406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27" w:type="dxa"/>
          </w:tcPr>
          <w:p w14:paraId="248C7D9C" w14:textId="7C40777C" w:rsidR="00560279" w:rsidRPr="007B7DFC" w:rsidRDefault="003D406A" w:rsidP="00ED71EA">
            <w:pPr>
              <w:rPr>
                <w:rFonts w:asciiTheme="majorBidi" w:hAnsiTheme="majorBidi" w:cstheme="majorBidi"/>
                <w:color w:val="000000" w:themeColor="text1"/>
              </w:rPr>
            </w:pPr>
            <w:r w:rsidRPr="007B7DFC">
              <w:rPr>
                <w:rFonts w:asciiTheme="majorBidi" w:hAnsiTheme="majorBidi" w:cstheme="majorBidi"/>
                <w:color w:val="000000" w:themeColor="text1"/>
              </w:rPr>
              <w:t>Reagent</w:t>
            </w:r>
          </w:p>
        </w:tc>
        <w:tc>
          <w:tcPr>
            <w:tcW w:w="3685" w:type="dxa"/>
          </w:tcPr>
          <w:p w14:paraId="3CBB8D68" w14:textId="693A0B4D" w:rsidR="00560279" w:rsidRPr="007B7DFC" w:rsidRDefault="003D406A" w:rsidP="00ED71EA">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Description</w:t>
            </w:r>
          </w:p>
        </w:tc>
        <w:tc>
          <w:tcPr>
            <w:tcW w:w="1227" w:type="dxa"/>
          </w:tcPr>
          <w:p w14:paraId="022CB06B" w14:textId="41F53A02" w:rsidR="00560279" w:rsidRPr="007B7DFC" w:rsidRDefault="003D406A" w:rsidP="00ED71EA">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Supplier</w:t>
            </w:r>
          </w:p>
        </w:tc>
      </w:tr>
      <w:tr w:rsidR="007B7DFC" w:rsidRPr="007B7DFC" w14:paraId="41CD1DB8" w14:textId="77777777" w:rsidTr="003D40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27" w:type="dxa"/>
          </w:tcPr>
          <w:p w14:paraId="399E5958"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Hs_CD36_1 FlexiTube siRNA</w:t>
            </w:r>
          </w:p>
        </w:tc>
        <w:tc>
          <w:tcPr>
            <w:tcW w:w="3685" w:type="dxa"/>
          </w:tcPr>
          <w:p w14:paraId="0AD66ACA" w14:textId="1485003E" w:rsidR="00560279" w:rsidRPr="007B7DFC" w:rsidRDefault="00560279">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 xml:space="preserve">Predesigned siRNA directed against human SR-B2 </w:t>
            </w:r>
          </w:p>
        </w:tc>
        <w:tc>
          <w:tcPr>
            <w:tcW w:w="1227" w:type="dxa"/>
          </w:tcPr>
          <w:p w14:paraId="5ECB8C2A"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QIAGEN®</w:t>
            </w:r>
          </w:p>
        </w:tc>
      </w:tr>
      <w:tr w:rsidR="007B7DFC" w:rsidRPr="007B7DFC" w14:paraId="3FC781EF" w14:textId="77777777" w:rsidTr="003D406A">
        <w:trPr>
          <w:jc w:val="center"/>
        </w:trPr>
        <w:tc>
          <w:tcPr>
            <w:cnfStyle w:val="001000000000" w:firstRow="0" w:lastRow="0" w:firstColumn="1" w:lastColumn="0" w:oddVBand="0" w:evenVBand="0" w:oddHBand="0" w:evenHBand="0" w:firstRowFirstColumn="0" w:firstRowLastColumn="0" w:lastRowFirstColumn="0" w:lastRowLastColumn="0"/>
            <w:tcW w:w="3227" w:type="dxa"/>
          </w:tcPr>
          <w:p w14:paraId="74F9FC59"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Hs_CD36_5 FlexiTube siRNA</w:t>
            </w:r>
          </w:p>
        </w:tc>
        <w:tc>
          <w:tcPr>
            <w:tcW w:w="3685" w:type="dxa"/>
          </w:tcPr>
          <w:p w14:paraId="3552E0BD" w14:textId="565AF188" w:rsidR="00560279" w:rsidRPr="007B7DFC" w:rsidRDefault="00560279" w:rsidP="002A57E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 xml:space="preserve">Predesigned siRNA directed against human SR-B2 </w:t>
            </w:r>
          </w:p>
        </w:tc>
        <w:tc>
          <w:tcPr>
            <w:tcW w:w="1227" w:type="dxa"/>
          </w:tcPr>
          <w:p w14:paraId="4784769F"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QIAGEN®</w:t>
            </w:r>
          </w:p>
        </w:tc>
      </w:tr>
      <w:tr w:rsidR="007B7DFC" w:rsidRPr="007B7DFC" w14:paraId="549BB6D3" w14:textId="77777777" w:rsidTr="003D40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27" w:type="dxa"/>
          </w:tcPr>
          <w:p w14:paraId="63D0954C"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Hs_CD36_6 FlexiTube siRNA</w:t>
            </w:r>
          </w:p>
        </w:tc>
        <w:tc>
          <w:tcPr>
            <w:tcW w:w="3685" w:type="dxa"/>
          </w:tcPr>
          <w:p w14:paraId="53FC7EE4" w14:textId="781547F2" w:rsidR="00560279" w:rsidRPr="007B7DFC" w:rsidRDefault="00560279" w:rsidP="002A57E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 xml:space="preserve">Predesigned siRNA directed against human SR-B2 </w:t>
            </w:r>
          </w:p>
        </w:tc>
        <w:tc>
          <w:tcPr>
            <w:tcW w:w="1227" w:type="dxa"/>
          </w:tcPr>
          <w:p w14:paraId="189CDB74" w14:textId="77777777" w:rsidR="00560279" w:rsidRPr="007B7DFC" w:rsidRDefault="00560279" w:rsidP="00ED71EA">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QIAGEN®</w:t>
            </w:r>
          </w:p>
        </w:tc>
      </w:tr>
      <w:tr w:rsidR="007B7DFC" w:rsidRPr="007B7DFC" w14:paraId="500DB45B" w14:textId="77777777" w:rsidTr="003D406A">
        <w:trPr>
          <w:jc w:val="center"/>
        </w:trPr>
        <w:tc>
          <w:tcPr>
            <w:cnfStyle w:val="001000000000" w:firstRow="0" w:lastRow="0" w:firstColumn="1" w:lastColumn="0" w:oddVBand="0" w:evenVBand="0" w:oddHBand="0" w:evenHBand="0" w:firstRowFirstColumn="0" w:firstRowLastColumn="0" w:lastRowFirstColumn="0" w:lastRowLastColumn="0"/>
            <w:tcW w:w="3227" w:type="dxa"/>
          </w:tcPr>
          <w:p w14:paraId="74C193A4" w14:textId="77777777" w:rsidR="00560279" w:rsidRPr="007B7DFC" w:rsidRDefault="00560279" w:rsidP="00ED71EA">
            <w:pPr>
              <w:rPr>
                <w:rFonts w:asciiTheme="majorBidi" w:hAnsiTheme="majorBidi" w:cstheme="majorBidi"/>
                <w:color w:val="000000" w:themeColor="text1"/>
              </w:rPr>
            </w:pPr>
            <w:r w:rsidRPr="007B7DFC">
              <w:rPr>
                <w:rFonts w:asciiTheme="majorBidi" w:hAnsiTheme="majorBidi" w:cstheme="majorBidi"/>
                <w:color w:val="000000" w:themeColor="text1"/>
              </w:rPr>
              <w:t>Hs_CD36_7 FlexiTube siRNA</w:t>
            </w:r>
          </w:p>
        </w:tc>
        <w:tc>
          <w:tcPr>
            <w:tcW w:w="3685" w:type="dxa"/>
          </w:tcPr>
          <w:p w14:paraId="4149F65C" w14:textId="1255F588" w:rsidR="00560279" w:rsidRPr="007B7DFC" w:rsidRDefault="00560279" w:rsidP="002A57E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 xml:space="preserve">Predesigned siRNA directed </w:t>
            </w:r>
            <w:r w:rsidR="002A57E2" w:rsidRPr="007B7DFC">
              <w:rPr>
                <w:rFonts w:asciiTheme="majorBidi" w:hAnsiTheme="majorBidi" w:cstheme="majorBidi"/>
                <w:color w:val="000000" w:themeColor="text1"/>
              </w:rPr>
              <w:t xml:space="preserve">against human SR-B2 </w:t>
            </w:r>
          </w:p>
        </w:tc>
        <w:tc>
          <w:tcPr>
            <w:tcW w:w="1227" w:type="dxa"/>
          </w:tcPr>
          <w:p w14:paraId="4D7D03F5" w14:textId="77777777" w:rsidR="00560279" w:rsidRPr="007B7DFC" w:rsidRDefault="00560279" w:rsidP="00ED71EA">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QIAGEN®</w:t>
            </w:r>
          </w:p>
        </w:tc>
      </w:tr>
    </w:tbl>
    <w:p w14:paraId="362683E8" w14:textId="1F6B583E" w:rsidR="00245A3D" w:rsidRPr="007B7DFC" w:rsidRDefault="00245A3D" w:rsidP="003D406A">
      <w:pPr>
        <w:pStyle w:val="Caption"/>
        <w:rPr>
          <w:color w:val="000000" w:themeColor="text1"/>
        </w:rPr>
      </w:pPr>
      <w:bookmarkStart w:id="282" w:name="_Ref494147020"/>
      <w:bookmarkStart w:id="283" w:name="_Ref494146997"/>
      <w:bookmarkStart w:id="284" w:name="_Toc497199280"/>
      <w:r w:rsidRPr="007B7DFC">
        <w:rPr>
          <w:color w:val="000000" w:themeColor="text1"/>
        </w:rPr>
        <w:lastRenderedPageBreak/>
        <w:t xml:space="preserve">Table </w:t>
      </w:r>
      <w:r w:rsidRPr="007B7DFC">
        <w:rPr>
          <w:color w:val="000000" w:themeColor="text1"/>
        </w:rPr>
        <w:fldChar w:fldCharType="begin"/>
      </w:r>
      <w:r w:rsidRPr="007B7DFC">
        <w:rPr>
          <w:color w:val="000000" w:themeColor="text1"/>
        </w:rPr>
        <w:instrText xml:space="preserve"> STYLEREF 1 \s </w:instrText>
      </w:r>
      <w:r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2</w:t>
      </w:r>
      <w:r w:rsidRPr="007B7DFC">
        <w:rPr>
          <w:color w:val="000000" w:themeColor="text1"/>
        </w:rPr>
        <w:fldChar w:fldCharType="end"/>
      </w:r>
      <w:r w:rsidRPr="007B7DFC">
        <w:rPr>
          <w:color w:val="000000" w:themeColor="text1"/>
        </w:rPr>
        <w:t>.</w:t>
      </w:r>
      <w:r w:rsidRPr="007B7DFC">
        <w:rPr>
          <w:color w:val="000000" w:themeColor="text1"/>
        </w:rPr>
        <w:fldChar w:fldCharType="begin"/>
      </w:r>
      <w:r w:rsidRPr="007B7DFC">
        <w:rPr>
          <w:color w:val="000000" w:themeColor="text1"/>
        </w:rPr>
        <w:instrText xml:space="preserve"> SEQ Table \* ARABIC \s 1 </w:instrText>
      </w:r>
      <w:r w:rsidRPr="007B7DFC">
        <w:rPr>
          <w:color w:val="000000" w:themeColor="text1"/>
        </w:rPr>
        <w:fldChar w:fldCharType="separate"/>
      </w:r>
      <w:r w:rsidR="009D2922" w:rsidRPr="007B7DFC">
        <w:rPr>
          <w:noProof/>
          <w:color w:val="000000" w:themeColor="text1"/>
        </w:rPr>
        <w:t>10</w:t>
      </w:r>
      <w:r w:rsidRPr="007B7DFC">
        <w:rPr>
          <w:color w:val="000000" w:themeColor="text1"/>
        </w:rPr>
        <w:fldChar w:fldCharType="end"/>
      </w:r>
      <w:bookmarkEnd w:id="282"/>
      <w:r w:rsidRPr="007B7DFC">
        <w:rPr>
          <w:color w:val="000000" w:themeColor="text1"/>
          <w:lang w:val="en-US"/>
        </w:rPr>
        <w:t xml:space="preserve"> </w:t>
      </w:r>
      <w:r w:rsidR="001063F3" w:rsidRPr="007B7DFC">
        <w:rPr>
          <w:color w:val="000000" w:themeColor="text1"/>
          <w:lang w:val="en-US"/>
        </w:rPr>
        <w:t>S</w:t>
      </w:r>
      <w:r w:rsidRPr="007B7DFC">
        <w:rPr>
          <w:color w:val="000000" w:themeColor="text1"/>
          <w:lang w:val="en-US"/>
        </w:rPr>
        <w:t xml:space="preserve">equences </w:t>
      </w:r>
      <w:r w:rsidR="001063F3" w:rsidRPr="007B7DFC">
        <w:rPr>
          <w:color w:val="000000" w:themeColor="text1"/>
          <w:lang w:val="en-US"/>
        </w:rPr>
        <w:t xml:space="preserve">of siRNA </w:t>
      </w:r>
      <w:r w:rsidRPr="007B7DFC">
        <w:rPr>
          <w:color w:val="000000" w:themeColor="text1"/>
          <w:lang w:val="en-US"/>
        </w:rPr>
        <w:t>used in cell transfection</w:t>
      </w:r>
      <w:bookmarkEnd w:id="283"/>
      <w:bookmarkEnd w:id="284"/>
    </w:p>
    <w:tbl>
      <w:tblPr>
        <w:tblW w:w="0" w:type="auto"/>
        <w:tblInd w:w="703" w:type="dxa"/>
        <w:tblLayout w:type="fixed"/>
        <w:tblCellMar>
          <w:left w:w="0" w:type="dxa"/>
          <w:right w:w="0" w:type="dxa"/>
        </w:tblCellMar>
        <w:tblLook w:val="01E0" w:firstRow="1" w:lastRow="1" w:firstColumn="1" w:lastColumn="1" w:noHBand="0" w:noVBand="0"/>
      </w:tblPr>
      <w:tblGrid>
        <w:gridCol w:w="3266"/>
        <w:gridCol w:w="3849"/>
      </w:tblGrid>
      <w:tr w:rsidR="007B7DFC" w:rsidRPr="007B7DFC" w14:paraId="0223CA47" w14:textId="77777777" w:rsidTr="003D406A">
        <w:trPr>
          <w:trHeight w:val="280"/>
        </w:trPr>
        <w:tc>
          <w:tcPr>
            <w:tcW w:w="3266" w:type="dxa"/>
            <w:tcBorders>
              <w:top w:val="single" w:sz="4" w:space="0" w:color="666666"/>
              <w:bottom w:val="single" w:sz="4" w:space="0" w:color="666666"/>
            </w:tcBorders>
          </w:tcPr>
          <w:p w14:paraId="3685FDBA" w14:textId="4AFC6956" w:rsidR="00245A3D" w:rsidRPr="007B7DFC" w:rsidRDefault="00245A3D" w:rsidP="006E6755">
            <w:pPr>
              <w:pStyle w:val="TableParagraph"/>
              <w:spacing w:line="270" w:lineRule="exact"/>
              <w:ind w:left="122"/>
              <w:rPr>
                <w:b/>
                <w:color w:val="000000" w:themeColor="text1"/>
                <w:sz w:val="24"/>
              </w:rPr>
            </w:pPr>
            <w:r w:rsidRPr="007B7DFC">
              <w:rPr>
                <w:b/>
                <w:color w:val="000000" w:themeColor="text1"/>
                <w:sz w:val="24"/>
              </w:rPr>
              <w:t>siRNA Reagent</w:t>
            </w:r>
          </w:p>
        </w:tc>
        <w:tc>
          <w:tcPr>
            <w:tcW w:w="3849" w:type="dxa"/>
            <w:tcBorders>
              <w:top w:val="single" w:sz="4" w:space="0" w:color="666666"/>
              <w:bottom w:val="single" w:sz="4" w:space="0" w:color="666666"/>
            </w:tcBorders>
          </w:tcPr>
          <w:p w14:paraId="4D63A0FC" w14:textId="66CCF8F0" w:rsidR="00245A3D" w:rsidRPr="007B7DFC" w:rsidRDefault="00245A3D" w:rsidP="006E6755">
            <w:pPr>
              <w:pStyle w:val="TableParagraph"/>
              <w:spacing w:line="270" w:lineRule="exact"/>
              <w:ind w:left="241"/>
              <w:rPr>
                <w:b/>
                <w:color w:val="000000" w:themeColor="text1"/>
                <w:sz w:val="24"/>
              </w:rPr>
            </w:pPr>
            <w:r w:rsidRPr="007B7DFC">
              <w:rPr>
                <w:b/>
                <w:color w:val="000000" w:themeColor="text1"/>
                <w:sz w:val="24"/>
              </w:rPr>
              <w:t>Target Sequence</w:t>
            </w:r>
          </w:p>
        </w:tc>
      </w:tr>
      <w:tr w:rsidR="007B7DFC" w:rsidRPr="007B7DFC" w14:paraId="40B4406A" w14:textId="77777777" w:rsidTr="003D406A">
        <w:trPr>
          <w:trHeight w:val="400"/>
        </w:trPr>
        <w:tc>
          <w:tcPr>
            <w:tcW w:w="3266" w:type="dxa"/>
            <w:tcBorders>
              <w:top w:val="single" w:sz="4" w:space="0" w:color="666666"/>
              <w:bottom w:val="single" w:sz="4" w:space="0" w:color="666666"/>
            </w:tcBorders>
            <w:shd w:val="clear" w:color="auto" w:fill="CCCCCC"/>
          </w:tcPr>
          <w:p w14:paraId="3213BA65" w14:textId="61D8A1FE" w:rsidR="00245A3D" w:rsidRPr="007B7DFC" w:rsidRDefault="00245A3D" w:rsidP="006E6755">
            <w:pPr>
              <w:pStyle w:val="TableParagraph"/>
              <w:ind w:left="122"/>
              <w:rPr>
                <w:b/>
                <w:color w:val="000000" w:themeColor="text1"/>
                <w:sz w:val="24"/>
              </w:rPr>
            </w:pPr>
            <w:r w:rsidRPr="007B7DFC">
              <w:rPr>
                <w:rFonts w:asciiTheme="majorBidi" w:hAnsiTheme="majorBidi" w:cstheme="majorBidi"/>
                <w:color w:val="000000" w:themeColor="text1"/>
              </w:rPr>
              <w:t>Hs_CD36_1 FlexiTube siRNA</w:t>
            </w:r>
          </w:p>
        </w:tc>
        <w:tc>
          <w:tcPr>
            <w:tcW w:w="3849" w:type="dxa"/>
            <w:tcBorders>
              <w:top w:val="single" w:sz="4" w:space="0" w:color="666666"/>
              <w:bottom w:val="single" w:sz="4" w:space="0" w:color="666666"/>
            </w:tcBorders>
            <w:shd w:val="clear" w:color="auto" w:fill="CCCCCC"/>
          </w:tcPr>
          <w:p w14:paraId="39E27BCD" w14:textId="0BF63C79" w:rsidR="00245A3D" w:rsidRPr="007B7DFC" w:rsidRDefault="00245A3D" w:rsidP="006E6755">
            <w:pPr>
              <w:pStyle w:val="TableParagraph"/>
              <w:ind w:left="241"/>
              <w:rPr>
                <w:color w:val="000000" w:themeColor="text1"/>
                <w:sz w:val="24"/>
              </w:rPr>
            </w:pPr>
            <w:r w:rsidRPr="007B7DFC">
              <w:rPr>
                <w:color w:val="000000" w:themeColor="text1"/>
                <w:sz w:val="24"/>
              </w:rPr>
              <w:t>GAGCAACATTCAAGTTAAGCA</w:t>
            </w:r>
          </w:p>
        </w:tc>
      </w:tr>
      <w:tr w:rsidR="007B7DFC" w:rsidRPr="007B7DFC" w14:paraId="5A153FBA" w14:textId="77777777" w:rsidTr="003D406A">
        <w:trPr>
          <w:trHeight w:val="400"/>
        </w:trPr>
        <w:tc>
          <w:tcPr>
            <w:tcW w:w="3266" w:type="dxa"/>
            <w:tcBorders>
              <w:top w:val="single" w:sz="4" w:space="0" w:color="666666"/>
              <w:bottom w:val="single" w:sz="4" w:space="0" w:color="666666"/>
            </w:tcBorders>
          </w:tcPr>
          <w:p w14:paraId="5E17ED49" w14:textId="7F1143F2" w:rsidR="00245A3D" w:rsidRPr="007B7DFC" w:rsidRDefault="00245A3D" w:rsidP="00245A3D">
            <w:pPr>
              <w:pStyle w:val="TableParagraph"/>
              <w:ind w:left="122"/>
              <w:rPr>
                <w:b/>
                <w:color w:val="000000" w:themeColor="text1"/>
                <w:sz w:val="24"/>
              </w:rPr>
            </w:pPr>
            <w:r w:rsidRPr="007B7DFC">
              <w:rPr>
                <w:rFonts w:asciiTheme="majorBidi" w:hAnsiTheme="majorBidi" w:cstheme="majorBidi"/>
                <w:color w:val="000000" w:themeColor="text1"/>
              </w:rPr>
              <w:t>Hs_CD36_5 FlexiTube siRNA</w:t>
            </w:r>
          </w:p>
        </w:tc>
        <w:tc>
          <w:tcPr>
            <w:tcW w:w="3849" w:type="dxa"/>
            <w:tcBorders>
              <w:top w:val="single" w:sz="4" w:space="0" w:color="666666"/>
              <w:bottom w:val="single" w:sz="4" w:space="0" w:color="666666"/>
            </w:tcBorders>
          </w:tcPr>
          <w:p w14:paraId="56F6EDFF" w14:textId="48614FBC" w:rsidR="00245A3D" w:rsidRPr="007B7DFC" w:rsidRDefault="00245A3D" w:rsidP="00245A3D">
            <w:pPr>
              <w:pStyle w:val="TableParagraph"/>
              <w:ind w:left="241"/>
              <w:rPr>
                <w:color w:val="000000" w:themeColor="text1"/>
                <w:sz w:val="24"/>
              </w:rPr>
            </w:pPr>
            <w:r w:rsidRPr="007B7DFC">
              <w:rPr>
                <w:color w:val="000000" w:themeColor="text1"/>
                <w:sz w:val="24"/>
              </w:rPr>
              <w:t>AACCTTCACTATCAGTTGGAA</w:t>
            </w:r>
          </w:p>
        </w:tc>
      </w:tr>
      <w:tr w:rsidR="007B7DFC" w:rsidRPr="007B7DFC" w14:paraId="5C15675A" w14:textId="77777777" w:rsidTr="003D406A">
        <w:trPr>
          <w:trHeight w:val="400"/>
        </w:trPr>
        <w:tc>
          <w:tcPr>
            <w:tcW w:w="3266" w:type="dxa"/>
            <w:tcBorders>
              <w:top w:val="single" w:sz="4" w:space="0" w:color="666666"/>
              <w:bottom w:val="single" w:sz="4" w:space="0" w:color="666666"/>
            </w:tcBorders>
            <w:shd w:val="clear" w:color="auto" w:fill="CCCCCC"/>
          </w:tcPr>
          <w:p w14:paraId="7C3AB894" w14:textId="49A99B60" w:rsidR="00245A3D" w:rsidRPr="007B7DFC" w:rsidRDefault="00245A3D" w:rsidP="00245A3D">
            <w:pPr>
              <w:pStyle w:val="TableParagraph"/>
              <w:rPr>
                <w:b/>
                <w:color w:val="000000" w:themeColor="text1"/>
                <w:sz w:val="24"/>
              </w:rPr>
            </w:pPr>
            <w:r w:rsidRPr="007B7DFC">
              <w:rPr>
                <w:rFonts w:asciiTheme="majorBidi" w:hAnsiTheme="majorBidi" w:cstheme="majorBidi"/>
                <w:color w:val="000000" w:themeColor="text1"/>
              </w:rPr>
              <w:t>Hs_CD36_6 FlexiTube siRNA</w:t>
            </w:r>
          </w:p>
        </w:tc>
        <w:tc>
          <w:tcPr>
            <w:tcW w:w="3849" w:type="dxa"/>
            <w:tcBorders>
              <w:top w:val="single" w:sz="4" w:space="0" w:color="666666"/>
              <w:bottom w:val="single" w:sz="4" w:space="0" w:color="666666"/>
            </w:tcBorders>
            <w:shd w:val="clear" w:color="auto" w:fill="CCCCCC"/>
          </w:tcPr>
          <w:p w14:paraId="73C80930" w14:textId="18874BA4" w:rsidR="00245A3D" w:rsidRPr="007B7DFC" w:rsidRDefault="00245A3D" w:rsidP="00245A3D">
            <w:pPr>
              <w:pStyle w:val="TableParagraph"/>
              <w:ind w:left="241"/>
              <w:rPr>
                <w:color w:val="000000" w:themeColor="text1"/>
                <w:sz w:val="24"/>
              </w:rPr>
            </w:pPr>
            <w:r w:rsidRPr="007B7DFC">
              <w:rPr>
                <w:color w:val="000000" w:themeColor="text1"/>
                <w:sz w:val="24"/>
              </w:rPr>
              <w:t>CAGGTGCTTAACACTAATTCA</w:t>
            </w:r>
          </w:p>
        </w:tc>
      </w:tr>
      <w:tr w:rsidR="00245A3D" w:rsidRPr="007B7DFC" w14:paraId="2DEB2D55" w14:textId="77777777" w:rsidTr="003D406A">
        <w:trPr>
          <w:trHeight w:val="400"/>
        </w:trPr>
        <w:tc>
          <w:tcPr>
            <w:tcW w:w="3266" w:type="dxa"/>
            <w:tcBorders>
              <w:top w:val="single" w:sz="4" w:space="0" w:color="666666"/>
              <w:bottom w:val="single" w:sz="4" w:space="0" w:color="666666"/>
            </w:tcBorders>
          </w:tcPr>
          <w:p w14:paraId="3C2ADDB5" w14:textId="320A5798" w:rsidR="00245A3D" w:rsidRPr="007B7DFC" w:rsidRDefault="00245A3D" w:rsidP="00245A3D">
            <w:pPr>
              <w:pStyle w:val="TableParagraph"/>
              <w:spacing w:before="1" w:line="240" w:lineRule="auto"/>
              <w:ind w:left="122"/>
              <w:rPr>
                <w:b/>
                <w:color w:val="000000" w:themeColor="text1"/>
                <w:sz w:val="24"/>
              </w:rPr>
            </w:pPr>
            <w:r w:rsidRPr="007B7DFC">
              <w:rPr>
                <w:rFonts w:asciiTheme="majorBidi" w:hAnsiTheme="majorBidi" w:cstheme="majorBidi"/>
                <w:color w:val="000000" w:themeColor="text1"/>
              </w:rPr>
              <w:t>Hs_CD36_7 FlexiTube siRNA</w:t>
            </w:r>
          </w:p>
        </w:tc>
        <w:tc>
          <w:tcPr>
            <w:tcW w:w="3849" w:type="dxa"/>
            <w:tcBorders>
              <w:top w:val="single" w:sz="4" w:space="0" w:color="666666"/>
              <w:bottom w:val="single" w:sz="4" w:space="0" w:color="666666"/>
            </w:tcBorders>
          </w:tcPr>
          <w:p w14:paraId="538845D0" w14:textId="7C2E8DD8" w:rsidR="00245A3D" w:rsidRPr="007B7DFC" w:rsidRDefault="00245A3D" w:rsidP="00245A3D">
            <w:pPr>
              <w:pStyle w:val="TableParagraph"/>
              <w:spacing w:before="1" w:line="240" w:lineRule="auto"/>
              <w:ind w:left="241"/>
              <w:rPr>
                <w:color w:val="000000" w:themeColor="text1"/>
                <w:sz w:val="24"/>
              </w:rPr>
            </w:pPr>
            <w:r w:rsidRPr="007B7DFC">
              <w:rPr>
                <w:color w:val="000000" w:themeColor="text1"/>
                <w:sz w:val="24"/>
              </w:rPr>
              <w:t>CAGAACCTATTGATGGATTAA</w:t>
            </w:r>
          </w:p>
        </w:tc>
      </w:tr>
    </w:tbl>
    <w:p w14:paraId="446D55E5" w14:textId="1887453A" w:rsidR="00F15BD4" w:rsidRPr="007B7DFC" w:rsidRDefault="00F15BD4" w:rsidP="00560279"/>
    <w:p w14:paraId="33494636" w14:textId="7C9A1F81" w:rsidR="00560279" w:rsidRPr="007B7DFC" w:rsidRDefault="00560279" w:rsidP="00560279">
      <w:pPr>
        <w:pStyle w:val="Heading2"/>
      </w:pPr>
      <w:bookmarkStart w:id="285" w:name="_Toc483837229"/>
      <w:bookmarkStart w:id="286" w:name="_Toc488167570"/>
      <w:bookmarkStart w:id="287" w:name="_Toc497199151"/>
      <w:r w:rsidRPr="007B7DFC">
        <w:t>Blocking of modified LDL uptake with fucoidan</w:t>
      </w:r>
      <w:bookmarkEnd w:id="285"/>
      <w:bookmarkEnd w:id="286"/>
      <w:bookmarkEnd w:id="287"/>
    </w:p>
    <w:p w14:paraId="1D174828" w14:textId="28AC5521" w:rsidR="00560279" w:rsidRPr="007B7DFC" w:rsidRDefault="00560279" w:rsidP="00DD2530">
      <w:r w:rsidRPr="007B7DFC">
        <w:t>To block the uptake of oxLDL or acLDL by NOK fucoidan from fucus vesiculosus (Sigma-Aldrich), a general scavenger class A and class B blocker was used. Cells incubated in serum-free medium overnight were</w:t>
      </w:r>
      <w:r w:rsidR="00E539B7" w:rsidRPr="007B7DFC">
        <w:t xml:space="preserve"> then</w:t>
      </w:r>
      <w:r w:rsidRPr="007B7DFC">
        <w:t xml:space="preserve"> incubated with fucoidan at a concentration of 0.5 mg/mL for 30 minutes prior to treatment with modified LDLs as described in section </w:t>
      </w:r>
      <w:r w:rsidRPr="007B7DFC">
        <w:fldChar w:fldCharType="begin"/>
      </w:r>
      <w:r w:rsidRPr="007B7DFC">
        <w:instrText xml:space="preserve"> REF _Ref483825435 \w \h </w:instrText>
      </w:r>
      <w:r w:rsidRPr="007B7DFC">
        <w:fldChar w:fldCharType="separate"/>
      </w:r>
      <w:r w:rsidR="009D2922" w:rsidRPr="007B7DFC">
        <w:rPr>
          <w:cs/>
        </w:rPr>
        <w:t>‎</w:t>
      </w:r>
      <w:r w:rsidR="009D2922" w:rsidRPr="007B7DFC">
        <w:t>2.15</w:t>
      </w:r>
      <w:r w:rsidRPr="007B7DFC">
        <w:fldChar w:fldCharType="end"/>
      </w:r>
      <w:r w:rsidR="004F1ABD" w:rsidRPr="007B7DFC">
        <w:t xml:space="preserve"> </w:t>
      </w:r>
      <w:r w:rsidR="004F1ABD" w:rsidRPr="007B7DFC">
        <w:fldChar w:fldCharType="begin"/>
      </w:r>
      <w:r w:rsidR="004F1ABD" w:rsidRPr="007B7DFC">
        <w:instrText xml:space="preserve"> ADDIN EN.CITE &lt;EndNote&gt;&lt;Cite&gt;&lt;Author&gt;Colley&lt;/Author&gt;&lt;Year&gt;2014&lt;/Year&gt;&lt;RecNum&gt;929&lt;/RecNum&gt;&lt;DisplayText&gt;(Colley et al., 2014)&lt;/DisplayText&gt;&lt;record&gt;&lt;rec-number&gt;929&lt;/rec-number&gt;&lt;foreign-keys&gt;&lt;key app="EN" db-id="wa25twppyx902le00tmv990mrttvw5s99sd0" timestamp="1413115911"&gt;929&lt;/key&gt;&lt;/foreign-keys&gt;&lt;ref-type name="Journal Article"&gt;17&lt;/ref-type&gt;&lt;contributors&gt;&lt;authors&gt;&lt;author&gt;Colley, Helen E.&lt;/author&gt;&lt;author&gt;Hearnden, Vanessa&lt;/author&gt;&lt;author&gt;Avila-Olias, Milagros&lt;/author&gt;&lt;author&gt;Cecchin, Denis&lt;/author&gt;&lt;author&gt;Canton, Irene&lt;/author&gt;&lt;author&gt;Madsen, Jeppe&lt;/author&gt;&lt;author&gt;MacNeil, Sheila&lt;/author&gt;&lt;author&gt;Warren, Nicholas&lt;/author&gt;&lt;author&gt;Hu, Ke&lt;/author&gt;&lt;author&gt;McKeating, Jane A.&lt;/author&gt;&lt;author&gt;Armes, Steven P.&lt;/author&gt;&lt;author&gt;Murdoch, Craig&lt;/author&gt;&lt;author&gt;Thornhill, Martin H.&lt;/author&gt;&lt;author&gt;Battaglia, Giuseppe&lt;/author&gt;&lt;/authors&gt;&lt;/contributors&gt;&lt;titles&gt;&lt;title&gt;Polymersome-Mediated Delivery of Combination Anticancer Therapy to Head and Neck Cancer Cells: 2D and 3D in Vitro Evaluation&lt;/title&gt;&lt;secondary-title&gt;Molecular Pharmaceutics&lt;/secondary-title&gt;&lt;/titles&gt;&lt;periodical&gt;&lt;full-title&gt;Molecular Pharmaceutics&lt;/full-title&gt;&lt;/periodical&gt;&lt;pages&gt;1176-1188&lt;/pages&gt;&lt;volume&gt;11&lt;/volume&gt;&lt;number&gt;4&lt;/number&gt;&lt;dates&gt;&lt;year&gt;2014&lt;/year&gt;&lt;pub-dates&gt;&lt;date&gt;2014/04/07&lt;/date&gt;&lt;/pub-dates&gt;&lt;/dates&gt;&lt;publisher&gt;American Chemical Society&lt;/publisher&gt;&lt;isbn&gt;1543-8384&lt;/isbn&gt;&lt;urls&gt;&lt;related-urls&gt;&lt;url&gt;http://dx.doi.org/10.1021/mp400610b&lt;/url&gt;&lt;/related-urls&gt;&lt;/urls&gt;&lt;electronic-resource-num&gt;10.1021/mp400610b&lt;/electronic-resource-num&gt;&lt;access-date&gt;2014/10/12&lt;/access-date&gt;&lt;/record&gt;&lt;/Cite&gt;&lt;/EndNote&gt;</w:instrText>
      </w:r>
      <w:r w:rsidR="004F1ABD" w:rsidRPr="007B7DFC">
        <w:fldChar w:fldCharType="separate"/>
      </w:r>
      <w:r w:rsidR="004F1ABD" w:rsidRPr="007B7DFC">
        <w:rPr>
          <w:noProof/>
        </w:rPr>
        <w:t>(Colley et al., 2014)</w:t>
      </w:r>
      <w:r w:rsidR="004F1ABD" w:rsidRPr="007B7DFC">
        <w:fldChar w:fldCharType="end"/>
      </w:r>
      <w:r w:rsidRPr="007B7DFC">
        <w:t>.</w:t>
      </w:r>
    </w:p>
    <w:p w14:paraId="250BFE16" w14:textId="77777777" w:rsidR="00A9457B" w:rsidRPr="007B7DFC" w:rsidRDefault="00A9457B" w:rsidP="00560279"/>
    <w:p w14:paraId="2137E566" w14:textId="0BD5843A" w:rsidR="00560279" w:rsidRPr="007B7DFC" w:rsidRDefault="00560279" w:rsidP="00560279">
      <w:pPr>
        <w:pStyle w:val="Heading2"/>
      </w:pPr>
      <w:bookmarkStart w:id="288" w:name="_Toc483837230"/>
      <w:bookmarkStart w:id="289" w:name="_Toc488167571"/>
      <w:bookmarkStart w:id="290" w:name="_Toc497199152"/>
      <w:r w:rsidRPr="007B7DFC">
        <w:t>JNK Inhibition</w:t>
      </w:r>
      <w:bookmarkEnd w:id="288"/>
      <w:bookmarkEnd w:id="289"/>
      <w:bookmarkEnd w:id="290"/>
    </w:p>
    <w:p w14:paraId="51EF11D3" w14:textId="79AAFB4C" w:rsidR="00560279" w:rsidRPr="007B7DFC" w:rsidRDefault="00560279" w:rsidP="00DD2530">
      <w:r w:rsidRPr="007B7DFC">
        <w:t xml:space="preserve">To analyse the role of JNK signalling pathway activation by binding and </w:t>
      </w:r>
      <w:r w:rsidR="002A0197" w:rsidRPr="007B7DFC">
        <w:t xml:space="preserve">internalisation </w:t>
      </w:r>
      <w:r w:rsidRPr="007B7DFC">
        <w:t>of scavenger receptors and (oxLDL and acLDL) on oral keratinocytes,</w:t>
      </w:r>
      <w:r w:rsidRPr="007B7DFC">
        <w:rPr>
          <w:rFonts w:asciiTheme="majorBidi" w:hAnsiTheme="majorBidi"/>
        </w:rPr>
        <w:t xml:space="preserve"> a chemical inhibitor of JNK, SP600125 (ThermoFisher®) was used. SP600125 was reconstituted using DMSO to final concentration of 25 mM and stored at -20°C in aliquots to avoid repeated freeze-thaw cycles</w:t>
      </w:r>
      <w:r w:rsidR="008D56C1" w:rsidRPr="007B7DFC">
        <w:rPr>
          <w:rFonts w:asciiTheme="majorBidi" w:hAnsiTheme="majorBidi"/>
        </w:rPr>
        <w:t xml:space="preserve"> </w:t>
      </w:r>
      <w:r w:rsidR="00DD2530" w:rsidRPr="007B7DFC">
        <w:rPr>
          <w:rFonts w:asciiTheme="majorBidi" w:hAnsiTheme="majorBidi"/>
        </w:rPr>
        <w:fldChar w:fldCharType="begin"/>
      </w:r>
      <w:r w:rsidR="00DD2530" w:rsidRPr="007B7DFC">
        <w:rPr>
          <w:rFonts w:asciiTheme="majorBidi" w:hAnsiTheme="majorBidi"/>
        </w:rPr>
        <w:instrText xml:space="preserve"> ADDIN EN.CITE &lt;EndNote&gt;&lt;Cite&gt;&lt;Author&gt;Bennett&lt;/Author&gt;&lt;Year&gt;2001&lt;/Year&gt;&lt;RecNum&gt;1021&lt;/RecNum&gt;&lt;DisplayText&gt;(Bennett et al., 2001)&lt;/DisplayText&gt;&lt;record&gt;&lt;rec-number&gt;1021&lt;/rec-number&gt;&lt;foreign-keys&gt;&lt;key app="EN" db-id="wa25twppyx902le00tmv990mrttvw5s99sd0" timestamp="1479652686"&gt;1021&lt;/key&gt;&lt;/foreign-keys&gt;&lt;ref-type name="Journal Article"&gt;17&lt;/ref-type&gt;&lt;contributors&gt;&lt;authors&gt;&lt;author&gt;Bennett, Brydon L.&lt;/author&gt;&lt;author&gt;Sasaki, Dennis T.&lt;/author&gt;&lt;author&gt;Murray, Brion W.&lt;/author&gt;&lt;author&gt;O&amp;apos;Leary, Eoin C.&lt;/author&gt;&lt;author&gt;Sakata, Steve T.&lt;/author&gt;&lt;author&gt;Xu, Weiming&lt;/author&gt;&lt;author&gt;Leisten, Jim C.&lt;/author&gt;&lt;author&gt;Motiwala, Aparna&lt;/author&gt;&lt;author&gt;Pierce, Steve&lt;/author&gt;&lt;author&gt;Satoh, Yoshitaka&lt;/author&gt;&lt;author&gt;Bhagwat, Shripad S.&lt;/author&gt;&lt;author&gt;Manning, Anthony M.&lt;/author&gt;&lt;author&gt;Anderson, David W.&lt;/author&gt;&lt;/authors&gt;&lt;/contributors&gt;&lt;titles&gt;&lt;title&gt;SP600125, an anthrapyrazolone inhibitor of Jun N-terminal kinase&lt;/title&gt;&lt;secondary-title&gt;Proceedings of the National Academy of Sciences&lt;/secondary-title&gt;&lt;/titles&gt;&lt;periodical&gt;&lt;full-title&gt;Proceedings of the National Academy of Sciences&lt;/full-title&gt;&lt;/periodical&gt;&lt;pages&gt;13681-13686&lt;/pages&gt;&lt;volume&gt;98&lt;/volume&gt;&lt;number&gt;24&lt;/number&gt;&lt;dates&gt;&lt;year&gt;2001&lt;/year&gt;&lt;pub-dates&gt;&lt;date&gt;November 20, 2001&lt;/date&gt;&lt;/pub-dates&gt;&lt;/dates&gt;&lt;label&gt;Block sp600125 jnk&amp;#xD;Discussion of signal blocking&amp;#xD;JNK Block&amp;#xD;VIP&lt;/label&gt;&lt;urls&gt;&lt;related-urls&gt;&lt;url&gt;http://www.pnas.org/content/98/24/13681.abstract&lt;/url&gt;&lt;/related-urls&gt;&lt;/urls&gt;&lt;electronic-resource-num&gt;10.1073/pnas.251194298&lt;/electronic-resource-num&gt;&lt;/record&gt;&lt;/Cite&gt;&lt;/EndNote&gt;</w:instrText>
      </w:r>
      <w:r w:rsidR="00DD2530" w:rsidRPr="007B7DFC">
        <w:rPr>
          <w:rFonts w:asciiTheme="majorBidi" w:hAnsiTheme="majorBidi"/>
        </w:rPr>
        <w:fldChar w:fldCharType="separate"/>
      </w:r>
      <w:r w:rsidR="00DD2530" w:rsidRPr="007B7DFC">
        <w:rPr>
          <w:rFonts w:asciiTheme="majorBidi" w:hAnsiTheme="majorBidi"/>
          <w:noProof/>
        </w:rPr>
        <w:t>(Bennett et al., 2001)</w:t>
      </w:r>
      <w:r w:rsidR="00DD2530" w:rsidRPr="007B7DFC">
        <w:rPr>
          <w:rFonts w:asciiTheme="majorBidi" w:hAnsiTheme="majorBidi"/>
        </w:rPr>
        <w:fldChar w:fldCharType="end"/>
      </w:r>
      <w:r w:rsidRPr="007B7DFC">
        <w:rPr>
          <w:rFonts w:asciiTheme="majorBidi" w:hAnsiTheme="majorBidi"/>
        </w:rPr>
        <w:t xml:space="preserve">. When cells reached the desired confluence, a prepared stock solution of SP600125 was added to culture medium to a final concentration of 25 µM, and cells incubated </w:t>
      </w:r>
      <w:r w:rsidRPr="007B7DFC">
        <w:t>at 37°C in a 5% CO</w:t>
      </w:r>
      <w:r w:rsidRPr="007B7DFC">
        <w:rPr>
          <w:vertAlign w:val="subscript"/>
        </w:rPr>
        <w:t>2</w:t>
      </w:r>
      <w:r w:rsidRPr="007B7DFC">
        <w:t xml:space="preserve"> for 40 minutes prior to washing cells with PBS 3 times. Then, according to experiment requirements, fresh medium or medium containing further treatments was added.</w:t>
      </w:r>
    </w:p>
    <w:p w14:paraId="1895F56C" w14:textId="11221906" w:rsidR="006E6755" w:rsidRPr="007B7DFC" w:rsidRDefault="006E6755" w:rsidP="006342F5"/>
    <w:p w14:paraId="5B8BAC89" w14:textId="69C1800E" w:rsidR="00560279" w:rsidRPr="007B7DFC" w:rsidRDefault="00560279" w:rsidP="002718A2">
      <w:pPr>
        <w:pStyle w:val="Heading2"/>
      </w:pPr>
      <w:bookmarkStart w:id="291" w:name="_Toc483837231"/>
      <w:bookmarkStart w:id="292" w:name="_Toc488167572"/>
      <w:bookmarkStart w:id="293" w:name="_Toc497199153"/>
      <w:r w:rsidRPr="007B7DFC">
        <w:t>Immunofluorescence</w:t>
      </w:r>
      <w:bookmarkEnd w:id="291"/>
      <w:r w:rsidRPr="007B7DFC">
        <w:t xml:space="preserve"> staining</w:t>
      </w:r>
      <w:bookmarkEnd w:id="292"/>
      <w:bookmarkEnd w:id="293"/>
    </w:p>
    <w:p w14:paraId="1866D84B" w14:textId="77777777" w:rsidR="00560279" w:rsidRPr="007B7DFC" w:rsidRDefault="00560279" w:rsidP="00560279"/>
    <w:p w14:paraId="3C846487" w14:textId="2526D72B" w:rsidR="00560279" w:rsidRPr="007B7DFC" w:rsidRDefault="00560279" w:rsidP="00560279">
      <w:pPr>
        <w:pStyle w:val="Heading3"/>
      </w:pPr>
      <w:bookmarkStart w:id="294" w:name="_Toc483837233"/>
      <w:bookmarkStart w:id="295" w:name="_Toc483837234"/>
      <w:bookmarkStart w:id="296" w:name="_Toc488167573"/>
      <w:bookmarkStart w:id="297" w:name="_Toc497199154"/>
      <w:bookmarkEnd w:id="294"/>
      <w:r w:rsidRPr="007B7DFC">
        <w:t>Cell surface receptor expression</w:t>
      </w:r>
      <w:bookmarkEnd w:id="295"/>
      <w:bookmarkEnd w:id="296"/>
      <w:bookmarkEnd w:id="297"/>
    </w:p>
    <w:p w14:paraId="7B8D590B" w14:textId="1840B16C" w:rsidR="006E6755" w:rsidRPr="007B7DFC" w:rsidRDefault="00560279">
      <w:r w:rsidRPr="007B7DFC">
        <w:t>The expression of cell surface SR-B1 and SR-B2 on NOK, SCC4, and FaDu cells were explored using an immunofluorescent labelling</w:t>
      </w:r>
      <w:r w:rsidRPr="007B7DFC">
        <w:rPr>
          <w:b/>
          <w:bCs/>
        </w:rPr>
        <w:t xml:space="preserve"> </w:t>
      </w:r>
      <w:r w:rsidRPr="007B7DFC">
        <w:t xml:space="preserve">technique. Glass coverslips (diameter 13 </w:t>
      </w:r>
      <w:r w:rsidRPr="007B7DFC">
        <w:lastRenderedPageBreak/>
        <w:t>mm, no.1) were sterilised by the addition of 70% IMS for 10 minutes. The coverslips were placed in a well of a 24-well plate, washed with PBS and cells seeded directly onto them at a final density of 10 x 10</w:t>
      </w:r>
      <w:r w:rsidRPr="007B7DFC">
        <w:rPr>
          <w:vertAlign w:val="superscript"/>
        </w:rPr>
        <w:t>3</w:t>
      </w:r>
      <w:r w:rsidRPr="007B7DFC">
        <w:t xml:space="preserve"> cells per well. Cells were cultured overnight, then the medium was removed and the cells washed in immunofluorescence buffer (PBS, 0.1% BSA, 0.1 % sodium azide). Non-specific binding sites were blocked with PBS containing 1% BSA and 5 % normal serum (goat or rabbit according to the species the secondary antibody was raised in) and incubated for 20 minutes at room temperature. The blocking solution was removed and PE-conjugated anti-SR-B1 or SR-B2 (Miltenyi Biotec) diluted at a final concentration </w:t>
      </w:r>
      <w:r w:rsidR="00E539B7" w:rsidRPr="007B7DFC">
        <w:t xml:space="preserve">of </w:t>
      </w:r>
      <w:r w:rsidRPr="007B7DFC">
        <w:t>20 and 91 µg/mL respectively in immunofluorescence buffer and incubated for 15 minutes at 4</w:t>
      </w:r>
      <w:r w:rsidRPr="007B7DFC">
        <w:rPr>
          <w:rFonts w:ascii="Traditional Arabic" w:hAnsi="Traditional Arabic" w:cs="Traditional Arabic"/>
        </w:rPr>
        <w:t>°</w:t>
      </w:r>
      <w:r w:rsidRPr="007B7DFC">
        <w:t>C in the dark.  After incubation, cells were washed three times with immunofluorescence buffer, then coverslips were removed from the 24-well plate, inverted and mounted onto</w:t>
      </w:r>
      <w:r w:rsidR="00777A34" w:rsidRPr="007B7DFC">
        <w:t xml:space="preserve"> a glass microscope slide using</w:t>
      </w:r>
      <w:r w:rsidRPr="007B7DFC">
        <w:t xml:space="preserve"> ProLong® Gold Antifade Mountant with DAPI (4’,6-Diamidino-2-Phenylindole) (ThermoFisher). Slides were stored at room temperature overnight and then at 4°C in the dark until visualised by fluorescence microscopy. Slides were visualized and imaged using Nikon dual cam system in the inverted Ti eclipse microscope. Images were obtained using Nikon elements software</w:t>
      </w:r>
      <w:r w:rsidR="006E6755" w:rsidRPr="007B7DFC">
        <w:t>.</w:t>
      </w:r>
    </w:p>
    <w:p w14:paraId="7B0E9772" w14:textId="77777777" w:rsidR="006E6755" w:rsidRPr="007B7DFC" w:rsidRDefault="006E6755"/>
    <w:p w14:paraId="500B0F02" w14:textId="5681AFED" w:rsidR="006E6755" w:rsidRPr="007B7DFC" w:rsidRDefault="006E6755" w:rsidP="00C474A6">
      <w:pPr>
        <w:rPr>
          <w:rFonts w:asciiTheme="majorBidi" w:hAnsiTheme="majorBidi" w:cstheme="majorBidi"/>
        </w:rPr>
      </w:pPr>
      <w:r w:rsidRPr="007B7DFC">
        <w:t xml:space="preserve">Images were </w:t>
      </w:r>
      <w:r w:rsidR="00560279" w:rsidRPr="007B7DFC">
        <w:t>analysed using FiJi open source imaging software</w:t>
      </w:r>
      <w:r w:rsidR="00C474A6" w:rsidRPr="007B7DFC">
        <w:t xml:space="preserve"> and </w:t>
      </w:r>
      <w:r w:rsidR="00C474A6" w:rsidRPr="007B7DFC">
        <w:rPr>
          <w:rFonts w:asciiTheme="majorBidi" w:hAnsiTheme="majorBidi" w:cstheme="majorBidi"/>
        </w:rPr>
        <w:t>corrected total cell fluorescence (CTCF) was calculated for each cell line examined</w:t>
      </w:r>
      <w:r w:rsidR="00B35F94" w:rsidRPr="007B7DFC">
        <w:rPr>
          <w:rFonts w:asciiTheme="majorBidi" w:hAnsiTheme="majorBidi" w:cstheme="majorBidi"/>
        </w:rPr>
        <w:t xml:space="preserve"> (Figure 2.3)</w:t>
      </w:r>
      <w:r w:rsidR="00C474A6" w:rsidRPr="007B7DFC">
        <w:rPr>
          <w:rFonts w:asciiTheme="majorBidi" w:hAnsiTheme="majorBidi" w:cstheme="majorBidi"/>
        </w:rPr>
        <w:t>. To do this,</w:t>
      </w:r>
      <w:r w:rsidRPr="007B7DFC">
        <w:t xml:space="preserve"> </w:t>
      </w:r>
      <w:r w:rsidRPr="007B7DFC">
        <w:rPr>
          <w:rFonts w:asciiTheme="majorBidi" w:hAnsiTheme="majorBidi" w:cstheme="majorBidi"/>
        </w:rPr>
        <w:t xml:space="preserve">the required image sequence was imported into the software and the nucleus channel was excluded from this image sequence using </w:t>
      </w:r>
      <w:r w:rsidRPr="007B7DFC">
        <w:rPr>
          <w:rFonts w:asciiTheme="majorBidi" w:hAnsiTheme="majorBidi" w:cstheme="majorBidi"/>
          <w:i/>
          <w:iCs/>
        </w:rPr>
        <w:t>split channel</w:t>
      </w:r>
      <w:r w:rsidRPr="007B7DFC">
        <w:rPr>
          <w:rFonts w:asciiTheme="majorBidi" w:hAnsiTheme="majorBidi" w:cstheme="majorBidi"/>
        </w:rPr>
        <w:t xml:space="preserve"> tool in </w:t>
      </w:r>
      <w:r w:rsidRPr="007B7DFC">
        <w:rPr>
          <w:rFonts w:asciiTheme="majorBidi" w:hAnsiTheme="majorBidi" w:cstheme="majorBidi"/>
          <w:i/>
          <w:iCs/>
        </w:rPr>
        <w:t>colour</w:t>
      </w:r>
      <w:r w:rsidRPr="007B7DFC">
        <w:rPr>
          <w:rFonts w:asciiTheme="majorBidi" w:hAnsiTheme="majorBidi" w:cstheme="majorBidi"/>
        </w:rPr>
        <w:t xml:space="preserve"> menu of </w:t>
      </w:r>
      <w:r w:rsidR="008F0200" w:rsidRPr="007B7DFC">
        <w:rPr>
          <w:rFonts w:asciiTheme="majorBidi" w:hAnsiTheme="majorBidi" w:cstheme="majorBidi"/>
        </w:rPr>
        <w:t xml:space="preserve">the </w:t>
      </w:r>
      <w:r w:rsidRPr="007B7DFC">
        <w:rPr>
          <w:rFonts w:asciiTheme="majorBidi" w:hAnsiTheme="majorBidi" w:cstheme="majorBidi"/>
        </w:rPr>
        <w:t xml:space="preserve">FiJi software. Sequence in the remaining selected channel was converted to single stack using </w:t>
      </w:r>
      <w:r w:rsidRPr="007B7DFC">
        <w:rPr>
          <w:rFonts w:asciiTheme="majorBidi" w:hAnsiTheme="majorBidi" w:cstheme="majorBidi"/>
          <w:i/>
          <w:iCs/>
        </w:rPr>
        <w:t>z-project</w:t>
      </w:r>
      <w:r w:rsidRPr="007B7DFC">
        <w:rPr>
          <w:rFonts w:asciiTheme="majorBidi" w:hAnsiTheme="majorBidi" w:cstheme="majorBidi"/>
        </w:rPr>
        <w:t xml:space="preserve"> tool in the </w:t>
      </w:r>
      <w:r w:rsidRPr="007B7DFC">
        <w:rPr>
          <w:rFonts w:asciiTheme="majorBidi" w:hAnsiTheme="majorBidi" w:cstheme="majorBidi"/>
          <w:i/>
          <w:iCs/>
        </w:rPr>
        <w:t>stack</w:t>
      </w:r>
      <w:r w:rsidRPr="007B7DFC">
        <w:rPr>
          <w:rFonts w:asciiTheme="majorBidi" w:hAnsiTheme="majorBidi" w:cstheme="majorBidi"/>
        </w:rPr>
        <w:t xml:space="preserve"> menu. </w:t>
      </w:r>
      <w:r w:rsidR="008F0200" w:rsidRPr="007B7DFC">
        <w:rPr>
          <w:rFonts w:asciiTheme="majorBidi" w:hAnsiTheme="majorBidi" w:cstheme="majorBidi"/>
        </w:rPr>
        <w:t xml:space="preserve">A region of interest cell (ROI) </w:t>
      </w:r>
      <w:r w:rsidR="005531FF" w:rsidRPr="007B7DFC">
        <w:rPr>
          <w:rFonts w:asciiTheme="majorBidi" w:hAnsiTheme="majorBidi" w:cstheme="majorBidi"/>
        </w:rPr>
        <w:t>was</w:t>
      </w:r>
      <w:r w:rsidRPr="007B7DFC">
        <w:rPr>
          <w:rFonts w:asciiTheme="majorBidi" w:hAnsiTheme="majorBidi" w:cstheme="majorBidi"/>
        </w:rPr>
        <w:t xml:space="preserve"> selected using </w:t>
      </w:r>
      <w:r w:rsidRPr="007B7DFC">
        <w:rPr>
          <w:rFonts w:asciiTheme="majorBidi" w:hAnsiTheme="majorBidi" w:cstheme="majorBidi"/>
          <w:i/>
          <w:iCs/>
        </w:rPr>
        <w:t>selection</w:t>
      </w:r>
      <w:r w:rsidRPr="007B7DFC">
        <w:rPr>
          <w:rFonts w:asciiTheme="majorBidi" w:hAnsiTheme="majorBidi" w:cstheme="majorBidi"/>
        </w:rPr>
        <w:t xml:space="preserve"> tool. Then through </w:t>
      </w:r>
      <w:r w:rsidRPr="007B7DFC">
        <w:rPr>
          <w:rFonts w:asciiTheme="majorBidi" w:hAnsiTheme="majorBidi" w:cstheme="majorBidi"/>
          <w:i/>
          <w:iCs/>
        </w:rPr>
        <w:t>measure</w:t>
      </w:r>
      <w:r w:rsidRPr="007B7DFC">
        <w:rPr>
          <w:rFonts w:asciiTheme="majorBidi" w:hAnsiTheme="majorBidi" w:cstheme="majorBidi"/>
        </w:rPr>
        <w:t xml:space="preserve"> tool in </w:t>
      </w:r>
      <w:r w:rsidRPr="007B7DFC">
        <w:rPr>
          <w:rFonts w:asciiTheme="majorBidi" w:hAnsiTheme="majorBidi" w:cstheme="majorBidi"/>
          <w:i/>
          <w:iCs/>
        </w:rPr>
        <w:t>analyse</w:t>
      </w:r>
      <w:r w:rsidRPr="007B7DFC">
        <w:rPr>
          <w:rFonts w:asciiTheme="majorBidi" w:hAnsiTheme="majorBidi" w:cstheme="majorBidi"/>
        </w:rPr>
        <w:t xml:space="preserve"> menu; area, mean fluorescence and integrated density of </w:t>
      </w:r>
      <w:r w:rsidR="008F0200" w:rsidRPr="007B7DFC">
        <w:rPr>
          <w:rFonts w:asciiTheme="majorBidi" w:hAnsiTheme="majorBidi" w:cstheme="majorBidi"/>
        </w:rPr>
        <w:t xml:space="preserve">the </w:t>
      </w:r>
      <w:r w:rsidRPr="007B7DFC">
        <w:rPr>
          <w:rFonts w:asciiTheme="majorBidi" w:hAnsiTheme="majorBidi" w:cstheme="majorBidi"/>
        </w:rPr>
        <w:t xml:space="preserve">selected </w:t>
      </w:r>
      <w:r w:rsidR="00B35F94" w:rsidRPr="007B7DFC">
        <w:rPr>
          <w:rFonts w:asciiTheme="majorBidi" w:hAnsiTheme="majorBidi" w:cstheme="majorBidi"/>
        </w:rPr>
        <w:t>ROI</w:t>
      </w:r>
      <w:r w:rsidRPr="007B7DFC">
        <w:rPr>
          <w:rFonts w:asciiTheme="majorBidi" w:hAnsiTheme="majorBidi" w:cstheme="majorBidi"/>
        </w:rPr>
        <w:t xml:space="preserve"> </w:t>
      </w:r>
      <w:r w:rsidR="00B35F94" w:rsidRPr="007B7DFC">
        <w:rPr>
          <w:rFonts w:asciiTheme="majorBidi" w:hAnsiTheme="majorBidi" w:cstheme="majorBidi"/>
        </w:rPr>
        <w:t>was</w:t>
      </w:r>
      <w:r w:rsidRPr="007B7DFC">
        <w:rPr>
          <w:rFonts w:asciiTheme="majorBidi" w:hAnsiTheme="majorBidi" w:cstheme="majorBidi"/>
        </w:rPr>
        <w:t xml:space="preserve"> recorded. A region directly next to </w:t>
      </w:r>
      <w:r w:rsidR="00B35F94" w:rsidRPr="007B7DFC">
        <w:rPr>
          <w:rFonts w:asciiTheme="majorBidi" w:hAnsiTheme="majorBidi" w:cstheme="majorBidi"/>
        </w:rPr>
        <w:t xml:space="preserve">the </w:t>
      </w:r>
      <w:r w:rsidRPr="007B7DFC">
        <w:rPr>
          <w:rFonts w:asciiTheme="majorBidi" w:hAnsiTheme="majorBidi" w:cstheme="majorBidi"/>
        </w:rPr>
        <w:t xml:space="preserve">ROI </w:t>
      </w:r>
      <w:r w:rsidR="00B35F94" w:rsidRPr="007B7DFC">
        <w:rPr>
          <w:rFonts w:asciiTheme="majorBidi" w:hAnsiTheme="majorBidi" w:cstheme="majorBidi"/>
        </w:rPr>
        <w:t>not containing cells was</w:t>
      </w:r>
      <w:r w:rsidRPr="007B7DFC">
        <w:rPr>
          <w:rFonts w:asciiTheme="majorBidi" w:hAnsiTheme="majorBidi" w:cstheme="majorBidi"/>
        </w:rPr>
        <w:t xml:space="preserve"> selected using </w:t>
      </w:r>
      <w:r w:rsidRPr="007B7DFC">
        <w:rPr>
          <w:rFonts w:asciiTheme="majorBidi" w:hAnsiTheme="majorBidi" w:cstheme="majorBidi"/>
          <w:i/>
          <w:iCs/>
        </w:rPr>
        <w:t>selection tool</w:t>
      </w:r>
      <w:r w:rsidRPr="007B7DFC">
        <w:rPr>
          <w:rFonts w:asciiTheme="majorBidi" w:hAnsiTheme="majorBidi" w:cstheme="majorBidi"/>
        </w:rPr>
        <w:t xml:space="preserve">. This second ROI represented the background. </w:t>
      </w:r>
      <w:r w:rsidR="00B35F94" w:rsidRPr="007B7DFC">
        <w:rPr>
          <w:rFonts w:asciiTheme="majorBidi" w:hAnsiTheme="majorBidi" w:cstheme="majorBidi"/>
        </w:rPr>
        <w:t>The s</w:t>
      </w:r>
      <w:r w:rsidRPr="007B7DFC">
        <w:rPr>
          <w:rFonts w:asciiTheme="majorBidi" w:hAnsiTheme="majorBidi" w:cstheme="majorBidi"/>
        </w:rPr>
        <w:t xml:space="preserve">ame parameters calculated for the first ROI were calculated for the second one (background). The background measurement step </w:t>
      </w:r>
      <w:r w:rsidR="00B35F94" w:rsidRPr="007B7DFC">
        <w:rPr>
          <w:rFonts w:asciiTheme="majorBidi" w:hAnsiTheme="majorBidi" w:cstheme="majorBidi"/>
        </w:rPr>
        <w:t>was</w:t>
      </w:r>
      <w:r w:rsidRPr="007B7DFC">
        <w:rPr>
          <w:rFonts w:asciiTheme="majorBidi" w:hAnsiTheme="majorBidi" w:cstheme="majorBidi"/>
        </w:rPr>
        <w:t xml:space="preserve"> repeated 3 times in 3 different regions, next to the cell in question, to adjust for any un</w:t>
      </w:r>
      <w:r w:rsidR="00F8683C">
        <w:rPr>
          <w:rFonts w:asciiTheme="majorBidi" w:hAnsiTheme="majorBidi" w:cstheme="majorBidi"/>
        </w:rPr>
        <w:t xml:space="preserve">evenness in the background. </w:t>
      </w:r>
      <w:r w:rsidRPr="007B7DFC">
        <w:rPr>
          <w:rFonts w:asciiTheme="majorBidi" w:hAnsiTheme="majorBidi" w:cstheme="majorBidi"/>
        </w:rPr>
        <w:t xml:space="preserve">CTCF </w:t>
      </w:r>
      <w:r w:rsidR="005531FF" w:rsidRPr="007B7DFC">
        <w:rPr>
          <w:rFonts w:asciiTheme="majorBidi" w:hAnsiTheme="majorBidi" w:cstheme="majorBidi"/>
        </w:rPr>
        <w:t>was</w:t>
      </w:r>
      <w:r w:rsidR="00B35F94" w:rsidRPr="007B7DFC">
        <w:rPr>
          <w:rFonts w:asciiTheme="majorBidi" w:hAnsiTheme="majorBidi" w:cstheme="majorBidi"/>
        </w:rPr>
        <w:t xml:space="preserve"> calculated as follows:</w:t>
      </w:r>
    </w:p>
    <w:p w14:paraId="66995AA7" w14:textId="77777777" w:rsidR="00B35F94" w:rsidRPr="007B7DFC" w:rsidRDefault="00B35F94" w:rsidP="00C474A6">
      <w:pPr>
        <w:rPr>
          <w:rFonts w:asciiTheme="majorBidi" w:hAnsiTheme="majorBidi" w:cstheme="majorBidi"/>
        </w:rPr>
      </w:pPr>
    </w:p>
    <w:p w14:paraId="534B9452" w14:textId="13243700" w:rsidR="006E6755" w:rsidRPr="007B7DFC" w:rsidRDefault="006E6755" w:rsidP="00C474A6">
      <w:pPr>
        <w:rPr>
          <w:rFonts w:asciiTheme="majorBidi" w:hAnsiTheme="majorBidi" w:cstheme="majorBidi"/>
        </w:rPr>
      </w:pPr>
      <w:r w:rsidRPr="007B7DFC">
        <w:rPr>
          <w:rFonts w:asciiTheme="majorBidi" w:hAnsiTheme="majorBidi" w:cstheme="majorBidi"/>
        </w:rPr>
        <w:t>CTCF = Integrated Density ROI</w:t>
      </w:r>
      <w:r w:rsidRPr="007B7DFC">
        <w:rPr>
          <w:rFonts w:asciiTheme="majorBidi" w:hAnsiTheme="majorBidi" w:cstheme="majorBidi"/>
          <w:vertAlign w:val="subscript"/>
        </w:rPr>
        <w:t>(cell)</w:t>
      </w:r>
      <w:r w:rsidRPr="007B7DFC">
        <w:rPr>
          <w:rFonts w:asciiTheme="majorBidi" w:hAnsiTheme="majorBidi" w:cstheme="majorBidi"/>
        </w:rPr>
        <w:t xml:space="preserve"> – (Area of selected ROI</w:t>
      </w:r>
      <w:r w:rsidRPr="007B7DFC">
        <w:rPr>
          <w:rFonts w:asciiTheme="majorBidi" w:hAnsiTheme="majorBidi" w:cstheme="majorBidi"/>
          <w:vertAlign w:val="subscript"/>
        </w:rPr>
        <w:t>(cell)</w:t>
      </w:r>
      <w:r w:rsidRPr="007B7DFC">
        <w:rPr>
          <w:rFonts w:asciiTheme="majorBidi" w:hAnsiTheme="majorBidi" w:cstheme="majorBidi"/>
        </w:rPr>
        <w:t xml:space="preserve"> X Mean fluorescence of RIO</w:t>
      </w:r>
      <w:r w:rsidRPr="007B7DFC">
        <w:rPr>
          <w:rFonts w:asciiTheme="majorBidi" w:hAnsiTheme="majorBidi" w:cstheme="majorBidi"/>
          <w:vertAlign w:val="subscript"/>
        </w:rPr>
        <w:t>(background)</w:t>
      </w:r>
      <w:r w:rsidRPr="007B7DFC">
        <w:rPr>
          <w:rFonts w:asciiTheme="majorBidi" w:hAnsiTheme="majorBidi" w:cstheme="majorBidi"/>
        </w:rPr>
        <w:t>)</w:t>
      </w:r>
      <w:r w:rsidR="005531FF" w:rsidRPr="007B7DFC">
        <w:rPr>
          <w:rFonts w:asciiTheme="majorBidi" w:hAnsiTheme="majorBidi" w:cstheme="majorBidi"/>
        </w:rPr>
        <w:t xml:space="preserve"> </w:t>
      </w:r>
      <w:r w:rsidR="005531FF" w:rsidRPr="007B7DFC">
        <w:rPr>
          <w:rFonts w:asciiTheme="majorBidi" w:hAnsiTheme="majorBidi" w:cstheme="majorBidi"/>
        </w:rPr>
        <w:fldChar w:fldCharType="begin">
          <w:fldData xml:space="preserve">PEVuZE5vdGU+PENpdGU+PEF1dGhvcj5NY0Nsb3k8L0F1dGhvcj48WWVhcj4yMDE0PC9ZZWFyPjxS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</w:fldData>
        </w:fldChar>
      </w:r>
      <w:r w:rsidR="00C474A6" w:rsidRPr="007B7DFC">
        <w:rPr>
          <w:rFonts w:asciiTheme="majorBidi" w:hAnsiTheme="majorBidi" w:cstheme="majorBidi"/>
        </w:rPr>
        <w:instrText xml:space="preserve"> ADDIN EN.CITE </w:instrText>
      </w:r>
      <w:r w:rsidR="00C474A6" w:rsidRPr="007B7DFC">
        <w:rPr>
          <w:rFonts w:asciiTheme="majorBidi" w:hAnsiTheme="majorBidi" w:cstheme="majorBidi"/>
        </w:rPr>
        <w:fldChar w:fldCharType="begin">
          <w:fldData xml:space="preserve">PEVuZE5vdGU+PENpdGU+PEF1dGhvcj5NY0Nsb3k8L0F1dGhvcj48WWVhcj4yMDE0PC9ZZWFyPjxS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</w:fldData>
        </w:fldChar>
      </w:r>
      <w:r w:rsidR="00C474A6" w:rsidRPr="007B7DFC">
        <w:rPr>
          <w:rFonts w:asciiTheme="majorBidi" w:hAnsiTheme="majorBidi" w:cstheme="majorBidi"/>
        </w:rPr>
        <w:instrText xml:space="preserve"> ADDIN EN.CITE.DATA </w:instrText>
      </w:r>
      <w:r w:rsidR="00C474A6" w:rsidRPr="007B7DFC">
        <w:rPr>
          <w:rFonts w:asciiTheme="majorBidi" w:hAnsiTheme="majorBidi" w:cstheme="majorBidi"/>
        </w:rPr>
      </w:r>
      <w:r w:rsidR="00C474A6" w:rsidRPr="007B7DFC">
        <w:rPr>
          <w:rFonts w:asciiTheme="majorBidi" w:hAnsiTheme="majorBidi" w:cstheme="majorBidi"/>
        </w:rPr>
        <w:fldChar w:fldCharType="end"/>
      </w:r>
      <w:r w:rsidR="005531FF" w:rsidRPr="007B7DFC">
        <w:rPr>
          <w:rFonts w:asciiTheme="majorBidi" w:hAnsiTheme="majorBidi" w:cstheme="majorBidi"/>
        </w:rPr>
      </w:r>
      <w:r w:rsidR="005531FF" w:rsidRPr="007B7DFC">
        <w:rPr>
          <w:rFonts w:asciiTheme="majorBidi" w:hAnsiTheme="majorBidi" w:cstheme="majorBidi"/>
        </w:rPr>
        <w:fldChar w:fldCharType="separate"/>
      </w:r>
      <w:r w:rsidR="00C474A6" w:rsidRPr="007B7DFC">
        <w:rPr>
          <w:rFonts w:asciiTheme="majorBidi" w:hAnsiTheme="majorBidi" w:cstheme="majorBidi"/>
          <w:noProof/>
        </w:rPr>
        <w:t>(McCloy et al., 2014, Gavet and Pines, 2010)</w:t>
      </w:r>
      <w:r w:rsidR="005531FF" w:rsidRPr="007B7DFC">
        <w:rPr>
          <w:rFonts w:asciiTheme="majorBidi" w:hAnsiTheme="majorBidi" w:cstheme="majorBidi"/>
        </w:rPr>
        <w:fldChar w:fldCharType="end"/>
      </w:r>
      <w:r w:rsidR="00F82E39" w:rsidRPr="007B7DFC">
        <w:rPr>
          <w:rFonts w:asciiTheme="majorBidi" w:hAnsiTheme="majorBidi" w:cstheme="majorBidi"/>
        </w:rPr>
        <w:t>.</w:t>
      </w:r>
    </w:p>
    <w:p w14:paraId="6F5EA808" w14:textId="0F2B206B" w:rsidR="00F82E39" w:rsidRPr="007B7DFC" w:rsidRDefault="00F82E39" w:rsidP="00C474A6">
      <w:pPr>
        <w:rPr>
          <w:rFonts w:asciiTheme="majorBidi" w:hAnsiTheme="majorBidi" w:cstheme="majorBidi"/>
        </w:rPr>
      </w:pPr>
    </w:p>
    <w:p w14:paraId="09121407" w14:textId="77777777" w:rsidR="00F82E39" w:rsidRPr="007B7DFC" w:rsidRDefault="00F82E39" w:rsidP="00B35F94">
      <w:pPr>
        <w:keepNext/>
        <w:jc w:val="center"/>
      </w:pPr>
      <w:r w:rsidRPr="007B7DFC">
        <w:rPr>
          <w:rFonts w:asciiTheme="majorBidi" w:hAnsiTheme="majorBidi" w:cstheme="majorBidi"/>
          <w:noProof/>
          <w:lang w:val="en-US"/>
        </w:rPr>
        <w:drawing>
          <wp:inline distT="0" distB="0" distL="0" distR="0" wp14:anchorId="5118792A" wp14:editId="24949270">
            <wp:extent cx="3604161" cy="4270332"/>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CCF.PNG"/>
                    <pic:cNvPicPr/>
                  </pic:nvPicPr>
                  <pic:blipFill>
                    <a:blip r:embed="rId37">
                      <a:extLst>
                        <a:ext uri="{28A0092B-C50C-407E-A947-70E740481C1C}">
                          <a14:useLocalDpi xmlns:a14="http://schemas.microsoft.com/office/drawing/2010/main" val="0"/>
                        </a:ext>
                      </a:extLst>
                    </a:blip>
                    <a:stretch>
                      <a:fillRect/>
                    </a:stretch>
                  </pic:blipFill>
                  <pic:spPr>
                    <a:xfrm>
                      <a:off x="0" y="0"/>
                      <a:ext cx="3657076" cy="4333027"/>
                    </a:xfrm>
                    <a:prstGeom prst="rect">
                      <a:avLst/>
                    </a:prstGeom>
                  </pic:spPr>
                </pic:pic>
              </a:graphicData>
            </a:graphic>
          </wp:inline>
        </w:drawing>
      </w:r>
    </w:p>
    <w:p w14:paraId="04875C20" w14:textId="115EA0BE" w:rsidR="00F82E39" w:rsidRPr="007B7DFC" w:rsidRDefault="00F82E39" w:rsidP="00B35F94">
      <w:pPr>
        <w:pStyle w:val="Caption"/>
        <w:rPr>
          <w:vanish/>
          <w:color w:val="000000" w:themeColor="text1"/>
          <w:lang w:val="en-US"/>
          <w:specVanish/>
        </w:rPr>
      </w:pPr>
      <w:bookmarkStart w:id="298" w:name="_Toc497199218"/>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2</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3</w:t>
      </w:r>
      <w:r w:rsidR="00AE2110" w:rsidRPr="007B7DFC">
        <w:rPr>
          <w:color w:val="000000" w:themeColor="text1"/>
        </w:rPr>
        <w:fldChar w:fldCharType="end"/>
      </w:r>
      <w:r w:rsidRPr="007B7DFC">
        <w:rPr>
          <w:color w:val="000000" w:themeColor="text1"/>
          <w:lang w:val="en-US"/>
        </w:rPr>
        <w:t xml:space="preserve"> The use of Fiji open source software in cell fluorescence analysis</w:t>
      </w:r>
      <w:r w:rsidR="00B35F94" w:rsidRPr="007B7DFC">
        <w:rPr>
          <w:color w:val="000000" w:themeColor="text1"/>
          <w:lang w:val="en-US"/>
        </w:rPr>
        <w:t>.</w:t>
      </w:r>
      <w:bookmarkEnd w:id="298"/>
    </w:p>
    <w:p w14:paraId="7430563C" w14:textId="51D8013D" w:rsidR="00F82E39" w:rsidRPr="007B7DFC" w:rsidRDefault="00F82E39" w:rsidP="00BA6CD8">
      <w:pPr>
        <w:pStyle w:val="Quote"/>
        <w:rPr>
          <w:vanish/>
          <w:color w:val="000000" w:themeColor="text1"/>
          <w:specVanish/>
        </w:rPr>
      </w:pPr>
      <w:r w:rsidRPr="007B7DFC">
        <w:rPr>
          <w:color w:val="000000" w:themeColor="text1"/>
        </w:rPr>
        <w:t xml:space="preserve"> Example of image loaded into FiJi image software, with cell selected prior to analysis. The channel containing</w:t>
      </w:r>
      <w:r w:rsidR="00B35F94" w:rsidRPr="007B7DFC">
        <w:rPr>
          <w:color w:val="000000" w:themeColor="text1"/>
        </w:rPr>
        <w:t xml:space="preserve"> the</w:t>
      </w:r>
      <w:r w:rsidRPr="007B7DFC">
        <w:rPr>
          <w:color w:val="000000" w:themeColor="text1"/>
        </w:rPr>
        <w:t xml:space="preserve"> nucleus was excluded from the analysis process.</w:t>
      </w:r>
    </w:p>
    <w:p w14:paraId="3E115A1F" w14:textId="397CCC75" w:rsidR="00560279" w:rsidRPr="007B7DFC" w:rsidRDefault="00E539B7">
      <w:r w:rsidRPr="007B7DFC">
        <w:t xml:space="preserve"> </w:t>
      </w:r>
    </w:p>
    <w:p w14:paraId="3ABB3140" w14:textId="77777777" w:rsidR="00560279" w:rsidRPr="007B7DFC" w:rsidRDefault="00560279" w:rsidP="00560279"/>
    <w:p w14:paraId="3A5D43DC" w14:textId="66B4627D" w:rsidR="00560279" w:rsidRPr="007B7DFC" w:rsidRDefault="00560279" w:rsidP="00560279">
      <w:pPr>
        <w:pStyle w:val="Heading3"/>
      </w:pPr>
      <w:bookmarkStart w:id="299" w:name="_Toc483837235"/>
      <w:bookmarkStart w:id="300" w:name="_Toc488167574"/>
      <w:bookmarkStart w:id="301" w:name="_Toc497199155"/>
      <w:r w:rsidRPr="007B7DFC">
        <w:t>Co</w:t>
      </w:r>
      <w:r w:rsidR="00B35F94" w:rsidRPr="007B7DFC">
        <w:t>-</w:t>
      </w:r>
      <w:r w:rsidRPr="007B7DFC">
        <w:t>localisation of internalised modified LDL and cellular lysosomes</w:t>
      </w:r>
      <w:bookmarkEnd w:id="299"/>
      <w:bookmarkEnd w:id="300"/>
      <w:bookmarkEnd w:id="301"/>
    </w:p>
    <w:p w14:paraId="09FFF4AD" w14:textId="071A56A7" w:rsidR="00F82E39" w:rsidRPr="007B7DFC" w:rsidRDefault="00560279" w:rsidP="00FE4A7F">
      <w:r w:rsidRPr="007B7DFC">
        <w:t xml:space="preserve">To further characterize the binding and </w:t>
      </w:r>
      <w:r w:rsidR="002A0197" w:rsidRPr="007B7DFC">
        <w:t xml:space="preserve">internalisation </w:t>
      </w:r>
      <w:r w:rsidRPr="007B7DFC">
        <w:t>of both acLDL and oxLDL by cells, DiI-labelled LDLs were co</w:t>
      </w:r>
      <w:r w:rsidR="00B35F94" w:rsidRPr="007B7DFC">
        <w:t>-</w:t>
      </w:r>
      <w:r w:rsidRPr="007B7DFC">
        <w:t>localised with lysotracker labelled with a far red-fluorescent dye (ThermoFisher scientific)</w:t>
      </w:r>
      <w:r w:rsidR="00B35F94" w:rsidRPr="007B7DFC">
        <w:t xml:space="preserve"> </w:t>
      </w:r>
      <w:r w:rsidR="00FE4A7F" w:rsidRPr="007B7DFC">
        <w:fldChar w:fldCharType="begin"/>
      </w:r>
      <w:r w:rsidR="00FE4A7F" w:rsidRPr="007B7DFC">
        <w:instrText xml:space="preserve"> ADDIN EN.CITE &lt;EndNote&gt;&lt;Cite&gt;&lt;Author&gt;Dunn&lt;/Author&gt;&lt;Year&gt;2011&lt;/Year&gt;&lt;RecNum&gt;1187&lt;/RecNum&gt;&lt;DisplayText&gt;(Dunn et al., 2011)&lt;/DisplayText&gt;&lt;record&gt;&lt;rec-number&gt;1187&lt;/rec-number&gt;&lt;foreign-keys&gt;&lt;key app="EN" db-id="wa25twppyx902le00tmv990mrttvw5s99sd0" timestamp="1490543458"&gt;1187&lt;/key&gt;&lt;/foreign-keys&gt;&lt;ref-type name="Journal Article"&gt;17&lt;/ref-type&gt;&lt;contributors&gt;&lt;authors&gt;&lt;author&gt;Dunn, Kenneth W.&lt;/author&gt;&lt;author&gt;Kamocka, Malgorzata M.&lt;/author&gt;&lt;author&gt;McDonald, John H.&lt;/author&gt;&lt;/authors&gt;&lt;/contributors&gt;&lt;titles&gt;&lt;title&gt;A practical guide to evaluating colocalization in biological microscopy&lt;/title&gt;&lt;secondary-title&gt;American Journal of Physiology - Cell Physiology&lt;/secondary-title&gt;&lt;/titles&gt;&lt;periodical&gt;&lt;full-title&gt;American Journal of Physiology - Cell Physiology&lt;/full-title&gt;&lt;/periodical&gt;&lt;pages&gt;C723-C742&lt;/pages&gt;&lt;volume&gt;300&lt;/volume&gt;&lt;number&gt;4&lt;/number&gt;&lt;dates&gt;&lt;year&gt;2011&lt;/year&gt;&lt;pub-dates&gt;&lt;date&gt;01/05&amp;#xD;12/15/received&amp;#xD;01/02/accepted&lt;/date&gt;&lt;/pub-dates&gt;&lt;/dates&gt;&lt;pub-location&gt;Bethesda, MD&lt;/pub-location&gt;&lt;publisher&gt;American Physiological Society&lt;/publisher&gt;&lt;isbn&gt;0363-6143&amp;#xD;1522-1563&lt;/isbn&gt;&lt;accession-num&gt;PMC3074624&lt;/accession-num&gt;&lt;urls&gt;&lt;related-urls&gt;&lt;url&gt;http://www.ncbi.nlm.nih.gov/pmc/articles/PMC3074624/&lt;/url&gt;&lt;/related-urls&gt;&lt;/urls&gt;&lt;electronic-resource-num&gt;10.1152/ajpcell.00462.2010&lt;/electronic-resource-num&gt;&lt;remote-database-name&gt;PMC&lt;/remote-database-name&gt;&lt;/record&gt;&lt;/Cite&gt;&lt;/EndNote&gt;</w:instrText>
      </w:r>
      <w:r w:rsidR="00FE4A7F" w:rsidRPr="007B7DFC">
        <w:fldChar w:fldCharType="separate"/>
      </w:r>
      <w:r w:rsidR="00FE4A7F" w:rsidRPr="007B7DFC">
        <w:rPr>
          <w:noProof/>
        </w:rPr>
        <w:t>(Dunn et al., 2011)</w:t>
      </w:r>
      <w:r w:rsidR="00FE4A7F" w:rsidRPr="007B7DFC">
        <w:fldChar w:fldCharType="end"/>
      </w:r>
      <w:r w:rsidRPr="007B7DFC">
        <w:t>. Cells were suspended in 250 µL medium at a density of 10 x 10</w:t>
      </w:r>
      <w:r w:rsidRPr="007B7DFC">
        <w:rPr>
          <w:vertAlign w:val="superscript"/>
        </w:rPr>
        <w:t>3</w:t>
      </w:r>
      <w:r w:rsidRPr="007B7DFC">
        <w:t xml:space="preserve"> cells and seeded onto uncoated No. 1.5 coverslips (10</w:t>
      </w:r>
      <w:r w:rsidR="00777A34" w:rsidRPr="007B7DFC">
        <w:t xml:space="preserve"> </w:t>
      </w:r>
      <w:r w:rsidRPr="007B7DFC">
        <w:t>mm in diameter) or MatTek size 35 mm glass bottom dish, and incubated for 1 hour at 37°C in a 5% CO</w:t>
      </w:r>
      <w:r w:rsidRPr="007B7DFC">
        <w:rPr>
          <w:vertAlign w:val="subscript"/>
        </w:rPr>
        <w:t>2</w:t>
      </w:r>
      <w:r w:rsidRPr="007B7DFC">
        <w:t xml:space="preserve">. After the incubation time, an additional 2 mL of </w:t>
      </w:r>
      <w:r w:rsidRPr="007B7DFC">
        <w:lastRenderedPageBreak/>
        <w:t>medium was gently added to the dish, and further incubated at 37 °C in a 5% CO</w:t>
      </w:r>
      <w:r w:rsidRPr="007B7DFC">
        <w:rPr>
          <w:vertAlign w:val="subscript"/>
        </w:rPr>
        <w:t>2</w:t>
      </w:r>
      <w:r w:rsidRPr="007B7DFC">
        <w:t xml:space="preserve"> humidified incubator overnight. Cells were incubated in serum-free media for 24 hours and then incubated with 40 µg/mL DiI-labelled LDLs for 2 hours. Cells were washed three times with PBS and incubated with pre-warmed serum-free medium containing 50 nM LysoTracker</w:t>
      </w:r>
      <w:r w:rsidR="00F82E39" w:rsidRPr="007B7DFC">
        <w:t>®</w:t>
      </w:r>
      <w:r w:rsidRPr="007B7DFC">
        <w:t xml:space="preserve"> probe at 37 °C in a 5% CO</w:t>
      </w:r>
      <w:r w:rsidRPr="007B7DFC">
        <w:rPr>
          <w:vertAlign w:val="subscript"/>
        </w:rPr>
        <w:t>2</w:t>
      </w:r>
      <w:r w:rsidRPr="007B7DFC">
        <w:t xml:space="preserve"> humidified incubator for 30 minutes. Cells then were washed three times with PBS, fresh serum-free medium was added and the cells visualized live using a Nikon dual cam system in the inverted Ti eclipse microscope with Oko-lab environmental control chamber. Images were obtained using Andor Zyla VSC-00627 camera and Nikon elements software and at least 27 slices (step = 0.3</w:t>
      </w:r>
      <w:r w:rsidR="00777A34" w:rsidRPr="007B7DFC">
        <w:t xml:space="preserve"> </w:t>
      </w:r>
      <w:r w:rsidRPr="007B7DFC">
        <w:t xml:space="preserve">µm) were captured for each section with color depth of 16-bit and resolution of 1796x1680 pixels and size of 116.7x109.20 micron per slice. </w:t>
      </w:r>
    </w:p>
    <w:p w14:paraId="0173354C" w14:textId="77777777" w:rsidR="00F82E39" w:rsidRPr="007B7DFC" w:rsidRDefault="00F82E39" w:rsidP="00560279"/>
    <w:p w14:paraId="27012012" w14:textId="2DB45613" w:rsidR="00560279" w:rsidRPr="007B7DFC" w:rsidRDefault="00560279" w:rsidP="00F83F87">
      <w:r w:rsidRPr="007B7DFC">
        <w:t>Images were analysed at native bit depth and resolution using FiJi open source imaging software</w:t>
      </w:r>
      <w:r w:rsidR="00B35F94" w:rsidRPr="007B7DFC">
        <w:t xml:space="preserve"> as follows:</w:t>
      </w:r>
      <w:r w:rsidR="00F82E39" w:rsidRPr="007B7DFC">
        <w:t xml:space="preserve"> </w:t>
      </w:r>
      <w:r w:rsidR="00F82E39" w:rsidRPr="007B7DFC">
        <w:rPr>
          <w:rFonts w:asciiTheme="majorBidi" w:hAnsiTheme="majorBidi" w:cstheme="majorBidi"/>
        </w:rPr>
        <w:t xml:space="preserve">Image sequence to be analysed imported to Fiji software. The sequence was then separated into two channels (one channel for LysoTracker® and the other for the fluorescently labelled LDLs). Then each channel was split into separate images (image per </w:t>
      </w:r>
      <w:r w:rsidR="00F82E39" w:rsidRPr="007B7DFC">
        <w:t>slice)</w:t>
      </w:r>
      <w:r w:rsidR="00F82E39" w:rsidRPr="007B7DFC">
        <w:rPr>
          <w:rFonts w:asciiTheme="majorBidi" w:hAnsiTheme="majorBidi" w:cstheme="majorBidi"/>
        </w:rPr>
        <w:t xml:space="preserve"> using </w:t>
      </w:r>
      <w:r w:rsidR="00F82E39" w:rsidRPr="007B7DFC">
        <w:rPr>
          <w:rFonts w:asciiTheme="majorBidi" w:hAnsiTheme="majorBidi" w:cstheme="majorBidi"/>
          <w:i/>
          <w:iCs/>
        </w:rPr>
        <w:t>Colo</w:t>
      </w:r>
      <w:r w:rsidR="00B35F94" w:rsidRPr="007B7DFC">
        <w:rPr>
          <w:rFonts w:asciiTheme="majorBidi" w:hAnsiTheme="majorBidi" w:cstheme="majorBidi"/>
          <w:i/>
          <w:iCs/>
        </w:rPr>
        <w:t>u</w:t>
      </w:r>
      <w:r w:rsidR="00F82E39" w:rsidRPr="007B7DFC">
        <w:rPr>
          <w:rFonts w:asciiTheme="majorBidi" w:hAnsiTheme="majorBidi" w:cstheme="majorBidi"/>
          <w:i/>
          <w:iCs/>
        </w:rPr>
        <w:t>r</w:t>
      </w:r>
      <w:r w:rsidR="00F82E39" w:rsidRPr="007B7DFC">
        <w:rPr>
          <w:rFonts w:asciiTheme="majorBidi" w:hAnsiTheme="majorBidi" w:cstheme="majorBidi"/>
        </w:rPr>
        <w:t xml:space="preserve"> tool</w:t>
      </w:r>
      <w:r w:rsidR="00F82E39" w:rsidRPr="007B7DFC">
        <w:rPr>
          <w:rFonts w:asciiTheme="majorBidi" w:hAnsiTheme="majorBidi" w:cstheme="majorBidi"/>
          <w:iCs/>
        </w:rPr>
        <w:t xml:space="preserve"> in</w:t>
      </w:r>
      <w:r w:rsidR="00F82E39" w:rsidRPr="007B7DFC">
        <w:rPr>
          <w:rFonts w:asciiTheme="majorBidi" w:hAnsiTheme="majorBidi" w:cstheme="majorBidi"/>
          <w:i/>
          <w:iCs/>
        </w:rPr>
        <w:t xml:space="preserve"> Image</w:t>
      </w:r>
      <w:r w:rsidR="00F82E39" w:rsidRPr="007B7DFC">
        <w:rPr>
          <w:rFonts w:asciiTheme="majorBidi" w:hAnsiTheme="majorBidi" w:cstheme="majorBidi"/>
        </w:rPr>
        <w:t xml:space="preserve"> menu. From the resulting series of images in each channel, one image was selected in the first channel to be analyzed in relation to the equivalent sequenced image in the second channel</w:t>
      </w:r>
      <w:r w:rsidR="00B35F94" w:rsidRPr="007B7DFC">
        <w:rPr>
          <w:rFonts w:asciiTheme="majorBidi" w:hAnsiTheme="majorBidi" w:cstheme="majorBidi"/>
        </w:rPr>
        <w:t xml:space="preserve"> as described previously</w:t>
      </w:r>
      <w:r w:rsidR="00FE4A7F" w:rsidRPr="007B7DFC">
        <w:rPr>
          <w:rFonts w:asciiTheme="majorBidi" w:hAnsiTheme="majorBidi" w:cstheme="majorBidi"/>
        </w:rPr>
        <w:t xml:space="preserve"> </w:t>
      </w:r>
      <w:r w:rsidR="00FE4A7F" w:rsidRPr="007B7DFC">
        <w:rPr>
          <w:rFonts w:asciiTheme="majorBidi" w:hAnsiTheme="majorBidi" w:cstheme="majorBidi"/>
        </w:rPr>
        <w:fldChar w:fldCharType="begin">
          <w:fldData xml:space="preserve">PEVuZE5vdGU+PENpdGU+PEF1dGhvcj5EdW5uPC9BdXRob3I+PFllYXI+MjAxMTwvWWVhcj48UmVj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</w:fldData>
        </w:fldChar>
      </w:r>
      <w:r w:rsidR="00F83F87" w:rsidRPr="007B7DFC">
        <w:rPr>
          <w:rFonts w:asciiTheme="majorBidi" w:hAnsiTheme="majorBidi" w:cstheme="majorBidi"/>
        </w:rPr>
        <w:instrText xml:space="preserve"> ADDIN EN.CITE </w:instrText>
      </w:r>
      <w:r w:rsidR="00F83F87" w:rsidRPr="007B7DFC">
        <w:rPr>
          <w:rFonts w:asciiTheme="majorBidi" w:hAnsiTheme="majorBidi" w:cstheme="majorBidi"/>
        </w:rPr>
        <w:fldChar w:fldCharType="begin">
          <w:fldData xml:space="preserve">PEVuZE5vdGU+PENpdGU+PEF1dGhvcj5EdW5uPC9BdXRob3I+PFllYXI+MjAxMTwvWWVhcj48UmVj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</w:fldData>
        </w:fldChar>
      </w:r>
      <w:r w:rsidR="00F83F87" w:rsidRPr="007B7DFC">
        <w:rPr>
          <w:rFonts w:asciiTheme="majorBidi" w:hAnsiTheme="majorBidi" w:cstheme="majorBidi"/>
        </w:rPr>
        <w:instrText xml:space="preserve"> ADDIN EN.CITE.DATA </w:instrText>
      </w:r>
      <w:r w:rsidR="00F83F87" w:rsidRPr="007B7DFC">
        <w:rPr>
          <w:rFonts w:asciiTheme="majorBidi" w:hAnsiTheme="majorBidi" w:cstheme="majorBidi"/>
        </w:rPr>
      </w:r>
      <w:r w:rsidR="00F83F87" w:rsidRPr="007B7DFC">
        <w:rPr>
          <w:rFonts w:asciiTheme="majorBidi" w:hAnsiTheme="majorBidi" w:cstheme="majorBidi"/>
        </w:rPr>
        <w:fldChar w:fldCharType="end"/>
      </w:r>
      <w:r w:rsidR="00FE4A7F" w:rsidRPr="007B7DFC">
        <w:rPr>
          <w:rFonts w:asciiTheme="majorBidi" w:hAnsiTheme="majorBidi" w:cstheme="majorBidi"/>
        </w:rPr>
      </w:r>
      <w:r w:rsidR="00FE4A7F" w:rsidRPr="007B7DFC">
        <w:rPr>
          <w:rFonts w:asciiTheme="majorBidi" w:hAnsiTheme="majorBidi" w:cstheme="majorBidi"/>
        </w:rPr>
        <w:fldChar w:fldCharType="separate"/>
      </w:r>
      <w:r w:rsidR="00F83F87" w:rsidRPr="007B7DFC">
        <w:rPr>
          <w:rFonts w:asciiTheme="majorBidi" w:hAnsiTheme="majorBidi" w:cstheme="majorBidi"/>
          <w:noProof/>
        </w:rPr>
        <w:t>(Dunn et al., 2011, Rios et al., 2013)</w:t>
      </w:r>
      <w:r w:rsidR="00FE4A7F" w:rsidRPr="007B7DFC">
        <w:rPr>
          <w:rFonts w:asciiTheme="majorBidi" w:hAnsiTheme="majorBidi" w:cstheme="majorBidi"/>
        </w:rPr>
        <w:fldChar w:fldCharType="end"/>
      </w:r>
      <w:r w:rsidR="00F82E39" w:rsidRPr="007B7DFC">
        <w:rPr>
          <w:rFonts w:asciiTheme="majorBidi" w:hAnsiTheme="majorBidi" w:cstheme="majorBidi"/>
        </w:rPr>
        <w:t xml:space="preserve">, using drop down menu of </w:t>
      </w:r>
      <w:r w:rsidR="00F82E39" w:rsidRPr="007B7DFC">
        <w:rPr>
          <w:rFonts w:asciiTheme="majorBidi" w:hAnsiTheme="majorBidi" w:cstheme="majorBidi"/>
          <w:i/>
          <w:iCs/>
        </w:rPr>
        <w:t>Coloc 2</w:t>
      </w:r>
      <w:r w:rsidR="00F82E39" w:rsidRPr="007B7DFC">
        <w:rPr>
          <w:rFonts w:asciiTheme="majorBidi" w:hAnsiTheme="majorBidi" w:cstheme="majorBidi"/>
        </w:rPr>
        <w:t xml:space="preserve"> plug-in in </w:t>
      </w:r>
      <w:r w:rsidR="00F82E39" w:rsidRPr="007B7DFC">
        <w:rPr>
          <w:rFonts w:asciiTheme="majorBidi" w:hAnsiTheme="majorBidi" w:cstheme="majorBidi"/>
          <w:i/>
          <w:iCs/>
        </w:rPr>
        <w:t>Analyze</w:t>
      </w:r>
      <w:r w:rsidR="00F82E39" w:rsidRPr="007B7DFC">
        <w:rPr>
          <w:rFonts w:asciiTheme="majorBidi" w:hAnsiTheme="majorBidi" w:cstheme="majorBidi"/>
        </w:rPr>
        <w:t xml:space="preserve"> menu of </w:t>
      </w:r>
      <w:r w:rsidR="00B35F94" w:rsidRPr="007B7DFC">
        <w:rPr>
          <w:rFonts w:asciiTheme="majorBidi" w:hAnsiTheme="majorBidi" w:cstheme="majorBidi"/>
        </w:rPr>
        <w:t xml:space="preserve">the </w:t>
      </w:r>
      <w:r w:rsidR="00F82E39" w:rsidRPr="007B7DFC">
        <w:rPr>
          <w:rFonts w:asciiTheme="majorBidi" w:hAnsiTheme="majorBidi" w:cstheme="majorBidi"/>
        </w:rPr>
        <w:t>Fiji software. The Plug in was then run to analyze pixel intensity correlation over space in the two images</w:t>
      </w:r>
      <w:r w:rsidR="00E74343" w:rsidRPr="007B7DFC">
        <w:rPr>
          <w:rFonts w:asciiTheme="majorBidi" w:hAnsiTheme="majorBidi" w:cstheme="majorBidi"/>
        </w:rPr>
        <w:t>, and Pearson’s correlation coefficient (r) was calculated</w:t>
      </w:r>
      <w:r w:rsidR="00F82E39" w:rsidRPr="007B7DFC">
        <w:rPr>
          <w:rFonts w:asciiTheme="majorBidi" w:hAnsiTheme="majorBidi" w:cstheme="majorBidi"/>
        </w:rPr>
        <w:t>. Numerical results were then exported to a spreadsheet. This was repeated for the rest of the images in each sequence of the two channels.</w:t>
      </w:r>
      <w:r w:rsidR="00F82E39" w:rsidRPr="007B7DFC">
        <w:t xml:space="preserve"> </w:t>
      </w:r>
    </w:p>
    <w:p w14:paraId="71382183" w14:textId="77777777" w:rsidR="00560279" w:rsidRPr="007B7DFC" w:rsidRDefault="00560279" w:rsidP="00560279"/>
    <w:p w14:paraId="116A89AA" w14:textId="3DD68495" w:rsidR="00560279" w:rsidRPr="007B7DFC" w:rsidRDefault="00560279" w:rsidP="00560279">
      <w:pPr>
        <w:pStyle w:val="Heading2"/>
      </w:pPr>
      <w:bookmarkStart w:id="302" w:name="_Toc483837236"/>
      <w:bookmarkStart w:id="303" w:name="_Toc488167575"/>
      <w:bookmarkStart w:id="304" w:name="_Toc497199156"/>
      <w:r w:rsidRPr="007B7DFC">
        <w:t>Immunohistochemistry</w:t>
      </w:r>
      <w:bookmarkEnd w:id="302"/>
      <w:bookmarkEnd w:id="303"/>
      <w:bookmarkEnd w:id="304"/>
    </w:p>
    <w:p w14:paraId="51ED09D6" w14:textId="20278015" w:rsidR="007632C2" w:rsidRPr="007B7DFC" w:rsidRDefault="00560279" w:rsidP="00E77211">
      <w:r w:rsidRPr="007B7DFC">
        <w:t xml:space="preserve">Sections of paraffin embedded samples (5 µm) were </w:t>
      </w:r>
      <w:r w:rsidR="002718A2" w:rsidRPr="007B7DFC">
        <w:t>prepared from paraffin-embedded blocks of normal oral mucosa obtained from healthy volunteers with written informed consent and from archival oral cancer biopsies deposited in the Academic Unit of Oral Pathology, University of Sheffield in accordance with</w:t>
      </w:r>
      <w:r w:rsidR="005345E6" w:rsidRPr="007B7DFC">
        <w:t xml:space="preserve"> the Sheffield Research Ethics </w:t>
      </w:r>
      <w:r w:rsidR="002718A2" w:rsidRPr="007B7DFC">
        <w:t xml:space="preserve">Committee approval (Ref: 07/H1309/105). </w:t>
      </w:r>
      <w:r w:rsidRPr="007B7DFC">
        <w:t xml:space="preserve">SuperFrost® Plus slides (VWR International, </w:t>
      </w:r>
      <w:r w:rsidRPr="007B7DFC">
        <w:lastRenderedPageBreak/>
        <w:t>Lutterworth, UK)</w:t>
      </w:r>
      <w:r w:rsidR="002718A2" w:rsidRPr="007B7DFC">
        <w:t xml:space="preserve"> were used to mount these sections.</w:t>
      </w:r>
      <w:r w:rsidRPr="007B7DFC">
        <w:t xml:space="preserve">  Sections were </w:t>
      </w:r>
      <w:r w:rsidR="002718A2" w:rsidRPr="007B7DFC">
        <w:t xml:space="preserve">then </w:t>
      </w:r>
      <w:r w:rsidRPr="007B7DFC">
        <w:t>dewaxed by immersing in xylene twice for 5 minutes each followed by rehydration by immersion through a series of ethanol concentrations (100, 95 and 90%; diluted in dH</w:t>
      </w:r>
      <w:r w:rsidRPr="007B7DFC">
        <w:rPr>
          <w:vertAlign w:val="subscript"/>
        </w:rPr>
        <w:t>2</w:t>
      </w:r>
      <w:r w:rsidRPr="007B7DFC">
        <w:t xml:space="preserve">O) for 5 minutes. The sections were then immersed in 3% hydrogen peroxide in </w:t>
      </w:r>
      <w:r w:rsidR="007632C2" w:rsidRPr="007B7DFC">
        <w:t xml:space="preserve">methanol for 20 minutes at room temperature </w:t>
      </w:r>
      <w:r w:rsidRPr="007B7DFC">
        <w:t xml:space="preserve">to neutralise endogenous </w:t>
      </w:r>
      <w:r w:rsidR="006F3D29" w:rsidRPr="007B7DFC">
        <w:t>peroxidase</w:t>
      </w:r>
      <w:r w:rsidRPr="007B7DFC">
        <w:t xml:space="preserve"> activity and washed in PBS for 5 minutes prior to antigen retrieval. </w:t>
      </w:r>
    </w:p>
    <w:p w14:paraId="2482A234" w14:textId="77777777" w:rsidR="007632C2" w:rsidRPr="007B7DFC" w:rsidRDefault="007632C2" w:rsidP="00E77211"/>
    <w:p w14:paraId="16DD96F8" w14:textId="483EB2D7" w:rsidR="009F5E39" w:rsidRPr="007B7DFC" w:rsidRDefault="00560279" w:rsidP="00E77211">
      <w:r w:rsidRPr="007B7DFC">
        <w:t>Antigen re</w:t>
      </w:r>
      <w:r w:rsidR="00624687">
        <w:t xml:space="preserve">trieval was achieved using 0.01 </w:t>
      </w:r>
      <w:r w:rsidRPr="007B7DFC">
        <w:t>mol/</w:t>
      </w:r>
      <w:r w:rsidR="00777A34" w:rsidRPr="007B7DFC">
        <w:t>L</w:t>
      </w:r>
      <w:r w:rsidRPr="007B7DFC">
        <w:t xml:space="preserve"> citrate buffer, pH 6.0 in a 2000 Antigen Retriever (Aptum Biologics Ltd.). </w:t>
      </w:r>
      <w:r w:rsidR="007632C2" w:rsidRPr="007B7DFC">
        <w:t xml:space="preserve">The slides were immersed in citrate buffer </w:t>
      </w:r>
      <w:r w:rsidR="00E451A5" w:rsidRPr="007B7DFC">
        <w:t xml:space="preserve">(in special chambers) </w:t>
      </w:r>
      <w:r w:rsidR="007632C2" w:rsidRPr="007B7DFC">
        <w:t>and loaded in</w:t>
      </w:r>
      <w:r w:rsidR="0043114D" w:rsidRPr="007B7DFC">
        <w:t>to</w:t>
      </w:r>
      <w:r w:rsidR="007632C2" w:rsidRPr="007B7DFC">
        <w:t xml:space="preserve"> </w:t>
      </w:r>
      <w:r w:rsidR="0043114D" w:rsidRPr="007B7DFC">
        <w:t>the</w:t>
      </w:r>
      <w:r w:rsidR="007632C2" w:rsidRPr="007B7DFC">
        <w:t xml:space="preserve"> retriever. </w:t>
      </w:r>
      <w:r w:rsidR="005345E6" w:rsidRPr="007B7DFC">
        <w:t xml:space="preserve">The </w:t>
      </w:r>
      <w:r w:rsidR="007632C2" w:rsidRPr="007B7DFC">
        <w:t>Antigen Retriever lid was secured and antigen retriev</w:t>
      </w:r>
      <w:r w:rsidR="0043114D" w:rsidRPr="007B7DFC">
        <w:t>al</w:t>
      </w:r>
      <w:r w:rsidR="007632C2" w:rsidRPr="007B7DFC">
        <w:t xml:space="preserve"> cycle initiated (total of 20 minutes wher</w:t>
      </w:r>
      <w:r w:rsidR="0043114D" w:rsidRPr="007B7DFC">
        <w:t>e</w:t>
      </w:r>
      <w:r w:rsidR="007632C2" w:rsidRPr="007B7DFC">
        <w:t xml:space="preserve"> heat and </w:t>
      </w:r>
      <w:r w:rsidR="0043114D" w:rsidRPr="007B7DFC">
        <w:t xml:space="preserve">pressure build up, the slides maintained at 120 </w:t>
      </w:r>
      <w:r w:rsidR="005345E6" w:rsidRPr="007B7DFC">
        <w:t>°</w:t>
      </w:r>
      <w:r w:rsidR="0043114D" w:rsidRPr="007B7DFC">
        <w:t>C for 10 minutes).</w:t>
      </w:r>
      <w:r w:rsidR="005345E6" w:rsidRPr="007B7DFC">
        <w:t xml:space="preserve"> At</w:t>
      </w:r>
      <w:r w:rsidR="0043114D" w:rsidRPr="007B7DFC">
        <w:t xml:space="preserve"> the end of the cycle</w:t>
      </w:r>
      <w:r w:rsidR="00E451A5" w:rsidRPr="007B7DFC">
        <w:t xml:space="preserve"> the retriever was depressurised and the chambers loaded with slides and buffer were let to cool to room temperature.</w:t>
      </w:r>
      <w:r w:rsidR="0043114D" w:rsidRPr="007B7DFC">
        <w:t xml:space="preserve"> </w:t>
      </w:r>
      <w:r w:rsidR="007632C2" w:rsidRPr="007B7DFC">
        <w:t xml:space="preserve"> </w:t>
      </w:r>
      <w:r w:rsidR="00E451A5" w:rsidRPr="007B7DFC">
        <w:t>T</w:t>
      </w:r>
      <w:r w:rsidR="007632C2" w:rsidRPr="007B7DFC">
        <w:t xml:space="preserve">he </w:t>
      </w:r>
      <w:r w:rsidRPr="007B7DFC">
        <w:t xml:space="preserve">Non-specific binding was blocked using the serum mixture from the Vectastain® ABC kit (Vector laboratories) for 30 minutes at room temperature (serum for blocking used from the same species in which the biotinylated secondary antibody is made). Blocking mixture was made up according to the manufacturer’s instructions; 3 drops (150 μL) of normal serum was added to 10 mL of PBS and mixed well. Then </w:t>
      </w:r>
      <w:r w:rsidR="00A8584A" w:rsidRPr="007B7DFC">
        <w:t xml:space="preserve">test </w:t>
      </w:r>
      <w:r w:rsidRPr="007B7DFC">
        <w:t xml:space="preserve">sections were incubated with the primary antibody diluted in blocking solution for 1 hour in humidified chamber at room temperature, </w:t>
      </w:r>
      <w:r w:rsidRPr="007B7DFC">
        <w:fldChar w:fldCharType="begin"/>
      </w:r>
      <w:r w:rsidRPr="007B7DFC">
        <w:instrText xml:space="preserve"> REF _Ref486074525 \h </w:instrText>
      </w:r>
      <w:r w:rsidR="007537D5" w:rsidRPr="007B7DFC">
        <w:instrText xml:space="preserve"> \* MERGEFORMAT </w:instrText>
      </w:r>
      <w:r w:rsidRPr="007B7DFC">
        <w:fldChar w:fldCharType="separate"/>
      </w:r>
      <w:r w:rsidR="009D2922" w:rsidRPr="007B7DFC">
        <w:t xml:space="preserve">Table </w:t>
      </w:r>
      <w:r w:rsidR="009D2922" w:rsidRPr="007B7DFC">
        <w:rPr>
          <w:noProof/>
          <w:cs/>
        </w:rPr>
        <w:t>‎</w:t>
      </w:r>
      <w:r w:rsidR="009D2922" w:rsidRPr="007B7DFC">
        <w:rPr>
          <w:noProof/>
        </w:rPr>
        <w:t>2.11</w:t>
      </w:r>
      <w:r w:rsidRPr="007B7DFC">
        <w:fldChar w:fldCharType="end"/>
      </w:r>
      <w:r w:rsidRPr="007B7DFC">
        <w:t xml:space="preserve">. </w:t>
      </w:r>
      <w:r w:rsidR="00A8584A" w:rsidRPr="007B7DFC">
        <w:t>This step was skipped for control sections to detect nonspecific binding of secondary antibody.</w:t>
      </w:r>
    </w:p>
    <w:p w14:paraId="6C0EC996" w14:textId="77777777" w:rsidR="009F5E39" w:rsidRPr="007B7DFC" w:rsidRDefault="009F5E39" w:rsidP="00E77211"/>
    <w:p w14:paraId="5A232BAF" w14:textId="6CB2ACD4" w:rsidR="000F769E" w:rsidRPr="007B7DFC" w:rsidRDefault="00560279" w:rsidP="00397207">
      <w:r w:rsidRPr="007B7DFC">
        <w:t xml:space="preserve">Sections were then washed twice with PBS for 5 minutes each time in stirring PBS with changing PBS between the washes. After the wash, sections were incubated with biotinylated secondary antibody in a humidified chamber at room temperature for 30 minutes. Biotinylated Antibody from the Vectastain® ABC kit was prepared as per the manufacturer’s instructions; one drop (50 μL) of stock antibody was added to 10 mL of PBS and mixed well. Sections were then washed twice with PBS for 5 minutes each time in stirring PBS. Sections were then incubated with Vectstain® ABC reagent for 30 minutes in a humidified chamber at room temperature. Vectstain® ABC reagent was </w:t>
      </w:r>
      <w:r w:rsidRPr="007B7DFC">
        <w:lastRenderedPageBreak/>
        <w:t>prepared from Vectstain® ABC kit by adding two drops (100 μL) of reagent A to 10 mL of PBS and mixed well then two (100 μL) drops of reagent B was added to the mixture and mixed immediately. The solution was allowed to stand for 30 minutes before use. Slides were then washed twice with PBS for 5 minutes each time in stirring PBS. The DAB solution, from DAB Peroxidase (</w:t>
      </w:r>
      <w:r w:rsidR="00777A34" w:rsidRPr="007B7DFC">
        <w:t>horseradish peroxidase</w:t>
      </w:r>
      <w:r w:rsidRPr="007B7DFC">
        <w:t xml:space="preserve">) Substrate Kit (Vector laboratories) was prepared by adding 2 drops of buffer stock solution to 5.0 mL of distilled water and 4 drops of DAB stock solution and 2 drops of the hydrogen peroxide solution and mixed well before incubated with the tissue sections at room temperature until the staining had developed. Slides were submerged in PBS to stop further colour development and were counter-stained with haematoxylin. Coverslips were mounted on the slides using DPX mountant (Sigma-Aldrich) and viewed using Olympus BX51 microscope </w:t>
      </w:r>
      <w:r w:rsidR="00F83F87" w:rsidRPr="007B7DFC">
        <w:fldChar w:fldCharType="begin">
          <w:fldData xml:space="preserve">PEVuZE5vdGU+PENpdGU+PEF1dGhvcj5KdWxvdmk8L0F1dGhvcj48WWVhcj4yMDE2PC9ZZWFyPjxS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</w:fldData>
        </w:fldChar>
      </w:r>
      <w:r w:rsidR="00F83F87" w:rsidRPr="007B7DFC">
        <w:instrText xml:space="preserve"> ADDIN EN.CITE </w:instrText>
      </w:r>
      <w:r w:rsidR="00F83F87" w:rsidRPr="007B7DFC">
        <w:fldChar w:fldCharType="begin">
          <w:fldData xml:space="preserve">PEVuZE5vdGU+PENpdGU+PEF1dGhvcj5KdWxvdmk8L0F1dGhvcj48WWVhcj4yMDE2PC9ZZWFyPjxS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</w:fldData>
        </w:fldChar>
      </w:r>
      <w:r w:rsidR="00F83F87" w:rsidRPr="007B7DFC">
        <w:instrText xml:space="preserve"> ADDIN EN.CITE.DATA </w:instrText>
      </w:r>
      <w:r w:rsidR="00F83F87" w:rsidRPr="007B7DFC">
        <w:fldChar w:fldCharType="end"/>
      </w:r>
      <w:r w:rsidR="00F83F87" w:rsidRPr="007B7DFC">
        <w:fldChar w:fldCharType="separate"/>
      </w:r>
      <w:r w:rsidR="00F83F87" w:rsidRPr="007B7DFC">
        <w:rPr>
          <w:noProof/>
        </w:rPr>
        <w:t>(Julovi et al., 2016, Li et al., 2016)</w:t>
      </w:r>
      <w:r w:rsidR="00F83F87" w:rsidRPr="007B7DFC">
        <w:fldChar w:fldCharType="end"/>
      </w:r>
      <w:r w:rsidR="00F83F87" w:rsidRPr="007B7DFC">
        <w:t xml:space="preserve"> </w:t>
      </w:r>
      <w:r w:rsidRPr="007B7DFC">
        <w:t>and images were captured using Colour view IIIu camera and Cell^D software (Olympus soft imaging solutions, Germany).</w:t>
      </w:r>
    </w:p>
    <w:p w14:paraId="55C677BE" w14:textId="77777777" w:rsidR="000F769E" w:rsidRPr="007B7DFC" w:rsidRDefault="000F769E" w:rsidP="00560279"/>
    <w:p w14:paraId="3B42B193" w14:textId="736FD317" w:rsidR="00560279" w:rsidRPr="007B7DFC" w:rsidRDefault="00560279">
      <w:pPr>
        <w:pStyle w:val="Caption"/>
        <w:rPr>
          <w:color w:val="000000" w:themeColor="text1"/>
        </w:rPr>
      </w:pPr>
      <w:bookmarkStart w:id="305" w:name="_Ref486074525"/>
      <w:bookmarkStart w:id="306" w:name="_Toc497199281"/>
      <w:r w:rsidRPr="007B7DFC">
        <w:rPr>
          <w:color w:val="000000" w:themeColor="text1"/>
        </w:rPr>
        <w:t xml:space="preserve">Table </w:t>
      </w:r>
      <w:r w:rsidR="00245A3D" w:rsidRPr="007B7DFC">
        <w:rPr>
          <w:color w:val="000000" w:themeColor="text1"/>
        </w:rPr>
        <w:fldChar w:fldCharType="begin"/>
      </w:r>
      <w:r w:rsidR="00245A3D" w:rsidRPr="007B7DFC">
        <w:rPr>
          <w:color w:val="000000" w:themeColor="text1"/>
        </w:rPr>
        <w:instrText xml:space="preserve"> STYLEREF 1 \s </w:instrText>
      </w:r>
      <w:r w:rsidR="00245A3D"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2</w:t>
      </w:r>
      <w:r w:rsidR="00245A3D" w:rsidRPr="007B7DFC">
        <w:rPr>
          <w:color w:val="000000" w:themeColor="text1"/>
        </w:rPr>
        <w:fldChar w:fldCharType="end"/>
      </w:r>
      <w:r w:rsidR="00245A3D" w:rsidRPr="007B7DFC">
        <w:rPr>
          <w:color w:val="000000" w:themeColor="text1"/>
        </w:rPr>
        <w:t>.</w:t>
      </w:r>
      <w:r w:rsidR="00245A3D" w:rsidRPr="007B7DFC">
        <w:rPr>
          <w:color w:val="000000" w:themeColor="text1"/>
        </w:rPr>
        <w:fldChar w:fldCharType="begin"/>
      </w:r>
      <w:r w:rsidR="00245A3D" w:rsidRPr="007B7DFC">
        <w:rPr>
          <w:color w:val="000000" w:themeColor="text1"/>
        </w:rPr>
        <w:instrText xml:space="preserve"> SEQ Table \* ARABIC \s 1 </w:instrText>
      </w:r>
      <w:r w:rsidR="00245A3D" w:rsidRPr="007B7DFC">
        <w:rPr>
          <w:color w:val="000000" w:themeColor="text1"/>
        </w:rPr>
        <w:fldChar w:fldCharType="separate"/>
      </w:r>
      <w:r w:rsidR="009D2922" w:rsidRPr="007B7DFC">
        <w:rPr>
          <w:noProof/>
          <w:color w:val="000000" w:themeColor="text1"/>
        </w:rPr>
        <w:t>11</w:t>
      </w:r>
      <w:r w:rsidR="00245A3D" w:rsidRPr="007B7DFC">
        <w:rPr>
          <w:color w:val="000000" w:themeColor="text1"/>
        </w:rPr>
        <w:fldChar w:fldCharType="end"/>
      </w:r>
      <w:bookmarkEnd w:id="305"/>
      <w:r w:rsidRPr="007B7DFC">
        <w:rPr>
          <w:color w:val="000000" w:themeColor="text1"/>
        </w:rPr>
        <w:t xml:space="preserve"> List of antibodies used in immunohistochemistry staining.</w:t>
      </w:r>
      <w:bookmarkEnd w:id="306"/>
    </w:p>
    <w:tbl>
      <w:tblPr>
        <w:tblStyle w:val="ListTable22"/>
        <w:tblW w:w="8363" w:type="dxa"/>
        <w:jc w:val="center"/>
        <w:tblLook w:val="04A0" w:firstRow="1" w:lastRow="0" w:firstColumn="1" w:lastColumn="0" w:noHBand="0" w:noVBand="1"/>
      </w:tblPr>
      <w:tblGrid>
        <w:gridCol w:w="1178"/>
        <w:gridCol w:w="2297"/>
        <w:gridCol w:w="1630"/>
        <w:gridCol w:w="1983"/>
        <w:gridCol w:w="1275"/>
      </w:tblGrid>
      <w:tr w:rsidR="007B7DFC" w:rsidRPr="007B7DFC" w14:paraId="7F3347BB" w14:textId="77777777" w:rsidTr="00D341F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8" w:type="dxa"/>
          </w:tcPr>
          <w:p w14:paraId="08A32EB2" w14:textId="77777777" w:rsidR="00560279" w:rsidRPr="007B7DFC" w:rsidRDefault="00560279" w:rsidP="00ED71EA">
            <w:pPr>
              <w:jc w:val="center"/>
              <w:rPr>
                <w:rFonts w:asciiTheme="majorBidi" w:hAnsiTheme="majorBidi" w:cstheme="majorBidi"/>
                <w:color w:val="000000" w:themeColor="text1"/>
              </w:rPr>
            </w:pPr>
            <w:r w:rsidRPr="007B7DFC">
              <w:rPr>
                <w:rFonts w:asciiTheme="majorBidi" w:hAnsiTheme="majorBidi" w:cstheme="majorBidi"/>
                <w:color w:val="000000" w:themeColor="text1"/>
              </w:rPr>
              <w:t>Antibody</w:t>
            </w:r>
          </w:p>
        </w:tc>
        <w:tc>
          <w:tcPr>
            <w:tcW w:w="2297" w:type="dxa"/>
          </w:tcPr>
          <w:p w14:paraId="7743116B" w14:textId="77777777" w:rsidR="00560279" w:rsidRPr="007B7DFC"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Description</w:t>
            </w:r>
          </w:p>
        </w:tc>
        <w:tc>
          <w:tcPr>
            <w:tcW w:w="1630" w:type="dxa"/>
          </w:tcPr>
          <w:p w14:paraId="63001CE5" w14:textId="77777777" w:rsidR="00560279" w:rsidRPr="007B7DFC"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Final concentration</w:t>
            </w:r>
          </w:p>
        </w:tc>
        <w:tc>
          <w:tcPr>
            <w:tcW w:w="1983" w:type="dxa"/>
          </w:tcPr>
          <w:p w14:paraId="1661741B" w14:textId="48B9585F" w:rsidR="00560279" w:rsidRPr="007B7DFC" w:rsidRDefault="000B0FAF"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Species/Clone</w:t>
            </w:r>
          </w:p>
        </w:tc>
        <w:tc>
          <w:tcPr>
            <w:tcW w:w="1275" w:type="dxa"/>
          </w:tcPr>
          <w:p w14:paraId="33AFED67" w14:textId="77777777" w:rsidR="00560279" w:rsidRPr="007B7DFC" w:rsidRDefault="00560279" w:rsidP="00ED71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Supplier</w:t>
            </w:r>
          </w:p>
        </w:tc>
      </w:tr>
      <w:tr w:rsidR="007B7DFC" w:rsidRPr="007B7DFC" w14:paraId="4C9799F5" w14:textId="77777777" w:rsidTr="00D341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8" w:type="dxa"/>
          </w:tcPr>
          <w:p w14:paraId="6D53BD6D" w14:textId="77777777" w:rsidR="00560279" w:rsidRPr="007B7DFC" w:rsidRDefault="00560279" w:rsidP="00ED71EA">
            <w:pPr>
              <w:jc w:val="center"/>
              <w:rPr>
                <w:rFonts w:asciiTheme="majorBidi" w:hAnsiTheme="majorBidi" w:cstheme="majorBidi"/>
                <w:b w:val="0"/>
                <w:bCs w:val="0"/>
                <w:color w:val="000000" w:themeColor="text1"/>
              </w:rPr>
            </w:pPr>
            <w:r w:rsidRPr="007B7DFC">
              <w:rPr>
                <w:rFonts w:asciiTheme="majorBidi" w:hAnsiTheme="majorBidi" w:cstheme="majorBidi"/>
                <w:color w:val="000000" w:themeColor="text1"/>
              </w:rPr>
              <w:t>SR-BI Antibody</w:t>
            </w:r>
          </w:p>
        </w:tc>
        <w:tc>
          <w:tcPr>
            <w:tcW w:w="2297" w:type="dxa"/>
          </w:tcPr>
          <w:p w14:paraId="4096FF66"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Used for the detection of SR-B1 expression</w:t>
            </w:r>
          </w:p>
        </w:tc>
        <w:tc>
          <w:tcPr>
            <w:tcW w:w="1630" w:type="dxa"/>
          </w:tcPr>
          <w:p w14:paraId="7BD0CF2E"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2 µg/mL</w:t>
            </w:r>
          </w:p>
        </w:tc>
        <w:tc>
          <w:tcPr>
            <w:tcW w:w="1983" w:type="dxa"/>
          </w:tcPr>
          <w:p w14:paraId="14A923D4" w14:textId="77777777" w:rsidR="00560279" w:rsidRPr="007B7DFC" w:rsidRDefault="00560279"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Rabbit poly clonal</w:t>
            </w:r>
          </w:p>
        </w:tc>
        <w:tc>
          <w:tcPr>
            <w:tcW w:w="1275" w:type="dxa"/>
          </w:tcPr>
          <w:p w14:paraId="37D04944" w14:textId="0FBF0F5D" w:rsidR="00560279" w:rsidRPr="007B7DFC" w:rsidRDefault="000B0FAF" w:rsidP="00ED71EA">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Novus B</w:t>
            </w:r>
            <w:r w:rsidR="00560279" w:rsidRPr="007B7DFC">
              <w:rPr>
                <w:rFonts w:asciiTheme="majorBidi" w:hAnsiTheme="majorBidi" w:cstheme="majorBidi"/>
                <w:color w:val="000000" w:themeColor="text1"/>
              </w:rPr>
              <w:t>iologicals</w:t>
            </w:r>
          </w:p>
        </w:tc>
      </w:tr>
      <w:tr w:rsidR="007B7DFC" w:rsidRPr="007B7DFC" w14:paraId="76BC525C" w14:textId="77777777" w:rsidTr="00D341F1">
        <w:trPr>
          <w:jc w:val="center"/>
        </w:trPr>
        <w:tc>
          <w:tcPr>
            <w:cnfStyle w:val="001000000000" w:firstRow="0" w:lastRow="0" w:firstColumn="1" w:lastColumn="0" w:oddVBand="0" w:evenVBand="0" w:oddHBand="0" w:evenHBand="0" w:firstRowFirstColumn="0" w:firstRowLastColumn="0" w:lastRowFirstColumn="0" w:lastRowLastColumn="0"/>
            <w:tcW w:w="1178" w:type="dxa"/>
          </w:tcPr>
          <w:p w14:paraId="6EFA2730" w14:textId="77777777" w:rsidR="00560279" w:rsidRPr="007B7DFC" w:rsidRDefault="00560279" w:rsidP="00ED71EA">
            <w:pPr>
              <w:jc w:val="center"/>
              <w:rPr>
                <w:rFonts w:asciiTheme="majorBidi" w:hAnsiTheme="majorBidi" w:cstheme="majorBidi"/>
                <w:b w:val="0"/>
                <w:bCs w:val="0"/>
                <w:color w:val="000000" w:themeColor="text1"/>
              </w:rPr>
            </w:pPr>
            <w:r w:rsidRPr="007B7DFC">
              <w:rPr>
                <w:rFonts w:asciiTheme="majorBidi" w:hAnsiTheme="majorBidi" w:cstheme="majorBidi"/>
                <w:color w:val="000000" w:themeColor="text1"/>
              </w:rPr>
              <w:t>CD36 Antibody</w:t>
            </w:r>
          </w:p>
        </w:tc>
        <w:tc>
          <w:tcPr>
            <w:tcW w:w="2297" w:type="dxa"/>
          </w:tcPr>
          <w:p w14:paraId="0DBE5ED1"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Used for the detection of SR-B2 expression</w:t>
            </w:r>
          </w:p>
        </w:tc>
        <w:tc>
          <w:tcPr>
            <w:tcW w:w="1630" w:type="dxa"/>
          </w:tcPr>
          <w:p w14:paraId="5B482D80"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2 µg/mL</w:t>
            </w:r>
          </w:p>
        </w:tc>
        <w:tc>
          <w:tcPr>
            <w:tcW w:w="1983" w:type="dxa"/>
          </w:tcPr>
          <w:p w14:paraId="7B065C77" w14:textId="77777777" w:rsidR="00560279" w:rsidRPr="007B7DFC" w:rsidRDefault="00560279"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Rabbit poly clonal</w:t>
            </w:r>
          </w:p>
        </w:tc>
        <w:tc>
          <w:tcPr>
            <w:tcW w:w="1275" w:type="dxa"/>
          </w:tcPr>
          <w:p w14:paraId="3E1640AF" w14:textId="04BB3220" w:rsidR="00560279" w:rsidRPr="007B7DFC" w:rsidRDefault="000B0FAF" w:rsidP="00ED71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B7DFC">
              <w:rPr>
                <w:rFonts w:asciiTheme="majorBidi" w:hAnsiTheme="majorBidi" w:cstheme="majorBidi"/>
                <w:color w:val="000000" w:themeColor="text1"/>
              </w:rPr>
              <w:t>Novus B</w:t>
            </w:r>
            <w:r w:rsidR="00560279" w:rsidRPr="007B7DFC">
              <w:rPr>
                <w:rFonts w:asciiTheme="majorBidi" w:hAnsiTheme="majorBidi" w:cstheme="majorBidi"/>
                <w:color w:val="000000" w:themeColor="text1"/>
              </w:rPr>
              <w:t>iologicals</w:t>
            </w:r>
          </w:p>
        </w:tc>
      </w:tr>
    </w:tbl>
    <w:p w14:paraId="6B31D4BA" w14:textId="01139F3B" w:rsidR="000D7A7F" w:rsidRPr="007B7DFC" w:rsidRDefault="000D7A7F" w:rsidP="00560279"/>
    <w:p w14:paraId="68D05733" w14:textId="77777777" w:rsidR="006B79FE" w:rsidRPr="007B7DFC" w:rsidRDefault="006B79FE" w:rsidP="00560279"/>
    <w:p w14:paraId="5F8382A1" w14:textId="2B2842D9" w:rsidR="00560279" w:rsidRPr="007B7DFC" w:rsidRDefault="00560279" w:rsidP="00560279">
      <w:pPr>
        <w:pStyle w:val="Heading2"/>
      </w:pPr>
      <w:bookmarkStart w:id="307" w:name="_Toc483837237"/>
      <w:bookmarkStart w:id="308" w:name="_Toc488167576"/>
      <w:bookmarkStart w:id="309" w:name="_Toc497199157"/>
      <w:r w:rsidRPr="007B7DFC">
        <w:t>Invasion Assay</w:t>
      </w:r>
      <w:bookmarkEnd w:id="307"/>
      <w:bookmarkEnd w:id="308"/>
      <w:bookmarkEnd w:id="309"/>
    </w:p>
    <w:p w14:paraId="533749D5" w14:textId="2E6DF7CE" w:rsidR="00560279" w:rsidRPr="007B7DFC" w:rsidRDefault="00560279" w:rsidP="00A91355">
      <w:r w:rsidRPr="007B7DFC">
        <w:t xml:space="preserve">The invasion assay provides an </w:t>
      </w:r>
      <w:r w:rsidRPr="007B7DFC">
        <w:rPr>
          <w:i/>
        </w:rPr>
        <w:t>in vitro</w:t>
      </w:r>
      <w:r w:rsidRPr="007B7DFC">
        <w:t xml:space="preserve"> system to study cell invasion of malignant and normal cells. The invasion assay was p</w:t>
      </w:r>
      <w:r w:rsidR="00777A34" w:rsidRPr="007B7DFC">
        <w:t>erformed using modified Boyden</w:t>
      </w:r>
      <w:r w:rsidRPr="007B7DFC">
        <w:t xml:space="preserve"> chamber</w:t>
      </w:r>
      <w:r w:rsidR="00777A34" w:rsidRPr="007B7DFC">
        <w:t>s</w:t>
      </w:r>
      <w:r w:rsidR="003C1D0D" w:rsidRPr="007B7DFC">
        <w:t xml:space="preserve"> as described previously </w:t>
      </w:r>
      <w:r w:rsidR="00A46EC9" w:rsidRPr="007B7DFC">
        <w:fldChar w:fldCharType="begin">
          <w:fldData xml:space="preserve">PEVuZE5vdGU+PENpdGU+PEF1dGhvcj5DYW5lbDwvQXV0aG9yPjxZZWFyPjIwMDg8L1llYXI+PFJl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</w:fldData>
        </w:fldChar>
      </w:r>
      <w:r w:rsidR="00A91355" w:rsidRPr="007B7DFC">
        <w:instrText xml:space="preserve"> ADDIN EN.CITE </w:instrText>
      </w:r>
      <w:r w:rsidR="00A91355" w:rsidRPr="007B7DFC">
        <w:fldChar w:fldCharType="begin">
          <w:fldData xml:space="preserve">PEVuZE5vdGU+PENpdGU+PEF1dGhvcj5DYW5lbDwvQXV0aG9yPjxZZWFyPjIwMDg8L1llYXI+PFJl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</w:fldData>
        </w:fldChar>
      </w:r>
      <w:r w:rsidR="00A91355" w:rsidRPr="007B7DFC">
        <w:instrText xml:space="preserve"> ADDIN EN.CITE.DATA </w:instrText>
      </w:r>
      <w:r w:rsidR="00A91355" w:rsidRPr="007B7DFC">
        <w:fldChar w:fldCharType="end"/>
      </w:r>
      <w:r w:rsidR="00A46EC9" w:rsidRPr="007B7DFC">
        <w:fldChar w:fldCharType="separate"/>
      </w:r>
      <w:r w:rsidR="00A91355" w:rsidRPr="007B7DFC">
        <w:rPr>
          <w:noProof/>
        </w:rPr>
        <w:t>(Canel et al., 2008, Justus et al., 2014, Kramer et al., 2013)</w:t>
      </w:r>
      <w:r w:rsidR="00A46EC9" w:rsidRPr="007B7DFC">
        <w:fldChar w:fldCharType="end"/>
      </w:r>
      <w:r w:rsidRPr="007B7DFC">
        <w:t xml:space="preserve">. </w:t>
      </w:r>
    </w:p>
    <w:p w14:paraId="0B184713" w14:textId="77777777" w:rsidR="00560279" w:rsidRPr="007B7DFC" w:rsidRDefault="00560279" w:rsidP="00560279"/>
    <w:p w14:paraId="3D6B5D73" w14:textId="211F85A8" w:rsidR="00560279" w:rsidRPr="007B7DFC" w:rsidRDefault="00560279" w:rsidP="00560279">
      <w:pPr>
        <w:pStyle w:val="Heading3"/>
      </w:pPr>
      <w:bookmarkStart w:id="310" w:name="_Toc483837238"/>
      <w:bookmarkStart w:id="311" w:name="_Toc488167577"/>
      <w:bookmarkStart w:id="312" w:name="_Toc497199158"/>
      <w:r w:rsidRPr="007B7DFC">
        <w:t>Preparation of Crystal violet</w:t>
      </w:r>
      <w:bookmarkEnd w:id="310"/>
      <w:bookmarkEnd w:id="311"/>
      <w:bookmarkEnd w:id="312"/>
    </w:p>
    <w:p w14:paraId="1F04E7D6" w14:textId="5D618D8F" w:rsidR="009218CF" w:rsidRPr="007B7DFC" w:rsidRDefault="00560279" w:rsidP="00397207">
      <w:r w:rsidRPr="007B7DFC">
        <w:t>To prepare a 1% crystal violet stain, 2 g of cr</w:t>
      </w:r>
      <w:r w:rsidR="00777A34" w:rsidRPr="007B7DFC">
        <w:t>ystal violet (Fisher Scientific</w:t>
      </w:r>
      <w:r w:rsidRPr="007B7DFC">
        <w:t>) was dissolved in 20 mL of 95% ethyl alcohol. 0.8 g ammonium oxalate</w:t>
      </w:r>
      <w:r w:rsidR="00777A34" w:rsidRPr="007B7DFC">
        <w:t xml:space="preserve"> monohydrate (Fisher Scientific</w:t>
      </w:r>
      <w:r w:rsidRPr="007B7DFC">
        <w:t xml:space="preserve">) was dissolved in 80 mL deionized water. The ammonium oxalate monohydrate and crystal violet solutions were mixed to make the crystal violet stain. </w:t>
      </w:r>
      <w:r w:rsidRPr="007B7DFC">
        <w:lastRenderedPageBreak/>
        <w:t>The 1% crystal violet stock solution was diluted 1:10 in deionized water to give a working concentration of 0.1%.</w:t>
      </w:r>
    </w:p>
    <w:p w14:paraId="02807D32" w14:textId="77777777" w:rsidR="007537D5" w:rsidRPr="007B7DFC" w:rsidRDefault="007537D5" w:rsidP="00397207"/>
    <w:p w14:paraId="01A218EC" w14:textId="75E9BBF0" w:rsidR="00560279" w:rsidRPr="007B7DFC" w:rsidRDefault="00560279" w:rsidP="00560279">
      <w:pPr>
        <w:pStyle w:val="Heading3"/>
      </w:pPr>
      <w:bookmarkStart w:id="313" w:name="_Toc483837239"/>
      <w:bookmarkStart w:id="314" w:name="_Toc488167578"/>
      <w:bookmarkStart w:id="315" w:name="_Toc497199159"/>
      <w:r w:rsidRPr="007B7DFC">
        <w:t>Preparation of invasion chambers</w:t>
      </w:r>
      <w:bookmarkEnd w:id="313"/>
      <w:bookmarkEnd w:id="314"/>
      <w:bookmarkEnd w:id="315"/>
    </w:p>
    <w:p w14:paraId="6132F1CD" w14:textId="77777777" w:rsidR="000D7A7F" w:rsidRPr="007B7DFC" w:rsidRDefault="00560279" w:rsidP="00D341F1">
      <w:r w:rsidRPr="007B7DFC">
        <w:t>To prepare the invasion chambers, transwell inserts with 8 μm pores (Corning) were transferred into the wells of a 24-</w:t>
      </w:r>
      <w:r w:rsidR="00777A34" w:rsidRPr="007B7DFC">
        <w:t>well plate (Greiner bio-one</w:t>
      </w:r>
      <w:r w:rsidRPr="007B7DFC">
        <w:t xml:space="preserve">) and coated with Corning® Matrigel® (Corning) coating solution as per the manufacturer’s instructions. Briefly, the matrix was mixed on ice to a final concentration of 250 μg/mL in serum-free media. 100 µL was added to the centre of each insert and incubated at 37°C for 2 hours. Before seeding cells onto the permeable membranes, any remaining liquid was carefully aspirated from each insert without disturbing the coating layer. </w:t>
      </w:r>
    </w:p>
    <w:p w14:paraId="75629A25" w14:textId="77777777" w:rsidR="000D7A7F" w:rsidRPr="007B7DFC" w:rsidRDefault="000D7A7F" w:rsidP="00D341F1"/>
    <w:p w14:paraId="7B30413A" w14:textId="2F32ABFB" w:rsidR="00560279" w:rsidRPr="007B7DFC" w:rsidRDefault="00560279" w:rsidP="00D341F1">
      <w:r w:rsidRPr="007B7DFC">
        <w:t>Cells which had been subject to serum starvation overnight, were resuspended in serum-free media at a density of 1x10</w:t>
      </w:r>
      <w:r w:rsidRPr="007B7DFC">
        <w:rPr>
          <w:vertAlign w:val="superscript"/>
        </w:rPr>
        <w:t>5</w:t>
      </w:r>
      <w:r w:rsidRPr="007B7DFC">
        <w:t xml:space="preserve"> and 0.5 mL added to each invasion chamber giving a final seeding density of 0.5 x 10</w:t>
      </w:r>
      <w:r w:rsidRPr="007B7DFC">
        <w:rPr>
          <w:vertAlign w:val="superscript"/>
        </w:rPr>
        <w:t xml:space="preserve">5 </w:t>
      </w:r>
      <w:r w:rsidRPr="007B7DFC">
        <w:t>cells per insert. Chemoattractant (750 µL of medium containing 10% FBS) was carefully added to the well beneath each invasion chamber to avoid air bubbles and invasion chambers were then incubated overnight at 37°C in 5% CO</w:t>
      </w:r>
      <w:r w:rsidRPr="007B7DFC">
        <w:rPr>
          <w:vertAlign w:val="subscript"/>
        </w:rPr>
        <w:t>2.</w:t>
      </w:r>
      <w:r w:rsidRPr="007B7DFC">
        <w:t xml:space="preserve"> </w:t>
      </w:r>
    </w:p>
    <w:p w14:paraId="45FC8D2E" w14:textId="77777777" w:rsidR="000D7A7F" w:rsidRPr="007B7DFC" w:rsidRDefault="000D7A7F" w:rsidP="00D341F1"/>
    <w:p w14:paraId="054338B2" w14:textId="346DDD0B" w:rsidR="00560279" w:rsidRPr="007B7DFC" w:rsidRDefault="00560279" w:rsidP="00560279">
      <w:pPr>
        <w:pStyle w:val="Heading3"/>
      </w:pPr>
      <w:bookmarkStart w:id="316" w:name="_Toc483837240"/>
      <w:bookmarkStart w:id="317" w:name="_Toc488167579"/>
      <w:bookmarkStart w:id="318" w:name="_Toc497199160"/>
      <w:r w:rsidRPr="007B7DFC">
        <w:t>Measurement of cell Invasion</w:t>
      </w:r>
      <w:bookmarkEnd w:id="316"/>
      <w:bookmarkEnd w:id="317"/>
      <w:bookmarkEnd w:id="318"/>
      <w:r w:rsidRPr="007B7DFC">
        <w:t xml:space="preserve"> </w:t>
      </w:r>
    </w:p>
    <w:p w14:paraId="43122169" w14:textId="32EC7243" w:rsidR="000D7A7F" w:rsidRPr="007B7DFC" w:rsidRDefault="00560279" w:rsidP="00560279">
      <w:r w:rsidRPr="007B7DFC">
        <w:t>The non-invading cells were removed by inserting a cotton swab into the top of the coated permeable membrane, applying gentle pressure while firmly wiping the area. This process was repeated twice for each permeable membrane. Cells invaded through the coa</w:t>
      </w:r>
      <w:r w:rsidR="00777A34" w:rsidRPr="007B7DFC">
        <w:t xml:space="preserve">ted permeable membrane were fixed by </w:t>
      </w:r>
      <w:r w:rsidRPr="007B7DFC">
        <w:t>placing each swa</w:t>
      </w:r>
      <w:r w:rsidR="009F5E39" w:rsidRPr="007B7DFC">
        <w:t>bb</w:t>
      </w:r>
      <w:r w:rsidRPr="007B7DFC">
        <w:t xml:space="preserve">ed insert in a new well containing 500 µL methanol for 10 minutes. The inserts were then transferred into new wells containing 500 µL 0.1% crystal violet for 5 minutes. </w:t>
      </w:r>
    </w:p>
    <w:p w14:paraId="7C820D09" w14:textId="77777777" w:rsidR="000D7A7F" w:rsidRPr="007B7DFC" w:rsidRDefault="000D7A7F" w:rsidP="00560279"/>
    <w:p w14:paraId="7EE2CA6B" w14:textId="68ED8E89" w:rsidR="00560279" w:rsidRPr="007B7DFC" w:rsidRDefault="00560279" w:rsidP="00560279">
      <w:r w:rsidRPr="007B7DFC">
        <w:t>Excess stain was removed from the permeable support membranes by rinsing in excess of dH</w:t>
      </w:r>
      <w:r w:rsidRPr="007B7DFC">
        <w:rPr>
          <w:vertAlign w:val="subscript"/>
        </w:rPr>
        <w:t>2</w:t>
      </w:r>
      <w:r w:rsidRPr="007B7DFC">
        <w:t xml:space="preserve">O. Each permeable membrane was then removed from the transwell inserts using a scalpel and attached to a glass microscope slide (SuperFrost® Plus slides) with the underneath of the permeable membrane, containing the invaded cells, facing upwards. A </w:t>
      </w:r>
      <w:r w:rsidRPr="007B7DFC">
        <w:lastRenderedPageBreak/>
        <w:t xml:space="preserve">coverslip was mounted over the sample using DPX mountant and the samples were viewed using an Olympus BX51 microscope and images captured using Colour view IIIu camera with associated Cell^D software. </w:t>
      </w:r>
      <w:r w:rsidR="00777A34" w:rsidRPr="007B7DFC">
        <w:t xml:space="preserve">Cells were viewed at 40 x </w:t>
      </w:r>
      <w:r w:rsidRPr="007B7DFC">
        <w:t>magnification and the number of cells per field of view counted. Cells were counted in five random fields in triplicate ensuring that fields in the centre of the membrane as well as at the periphery were chosen for an accurate representation of total cell number across the permeable membrane. Data was expressed as average number of invading cells per field of view.</w:t>
      </w:r>
    </w:p>
    <w:p w14:paraId="5D7C6F31" w14:textId="77777777" w:rsidR="00560279" w:rsidRPr="007B7DFC" w:rsidRDefault="00560279" w:rsidP="00560279"/>
    <w:p w14:paraId="09C2A29D" w14:textId="36F5A918" w:rsidR="00560279" w:rsidRPr="007B7DFC" w:rsidRDefault="00560279" w:rsidP="00560279">
      <w:pPr>
        <w:pStyle w:val="Heading2"/>
      </w:pPr>
      <w:bookmarkStart w:id="319" w:name="_Toc483837241"/>
      <w:bookmarkStart w:id="320" w:name="_Toc488167580"/>
      <w:bookmarkStart w:id="321" w:name="_Toc497199161"/>
      <w:r w:rsidRPr="007B7DFC">
        <w:t>Migration Assay</w:t>
      </w:r>
      <w:bookmarkEnd w:id="319"/>
      <w:bookmarkEnd w:id="320"/>
      <w:bookmarkEnd w:id="321"/>
    </w:p>
    <w:p w14:paraId="0AE52586" w14:textId="5E719107" w:rsidR="00560279" w:rsidRPr="007B7DFC" w:rsidRDefault="00560279" w:rsidP="00A91355">
      <w:r w:rsidRPr="007B7DFC">
        <w:t xml:space="preserve">For the migration </w:t>
      </w:r>
      <w:r w:rsidR="00A91355" w:rsidRPr="007B7DFC">
        <w:t>assay,</w:t>
      </w:r>
      <w:r w:rsidRPr="007B7DFC">
        <w:t xml:space="preserve"> the same protocol and data acquisition was used as for the invasion assay except that cells were added directly onto the semipermeable membrane without any prior coating</w:t>
      </w:r>
      <w:r w:rsidR="00A91355" w:rsidRPr="007B7DFC">
        <w:t xml:space="preserve"> </w:t>
      </w:r>
      <w:r w:rsidR="00A91355" w:rsidRPr="007B7DFC">
        <w:fldChar w:fldCharType="begin">
          <w:fldData xml:space="preserve">PEVuZE5vdGU+PENpdGU+PEF1dGhvcj5LcmFtZXI8L0F1dGhvcj48WWVhcj4yMDEzPC9ZZWFyPjxS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</w:fldData>
        </w:fldChar>
      </w:r>
      <w:r w:rsidR="00A91355" w:rsidRPr="007B7DFC">
        <w:instrText xml:space="preserve"> ADDIN EN.CITE </w:instrText>
      </w:r>
      <w:r w:rsidR="00A91355" w:rsidRPr="007B7DFC">
        <w:fldChar w:fldCharType="begin">
          <w:fldData xml:space="preserve">PEVuZE5vdGU+PENpdGU+PEF1dGhvcj5LcmFtZXI8L0F1dGhvcj48WWVhcj4yMDEzPC9ZZWFyPjxS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</w:fldData>
        </w:fldChar>
      </w:r>
      <w:r w:rsidR="00A91355" w:rsidRPr="007B7DFC">
        <w:instrText xml:space="preserve"> ADDIN EN.CITE.DATA </w:instrText>
      </w:r>
      <w:r w:rsidR="00A91355" w:rsidRPr="007B7DFC">
        <w:fldChar w:fldCharType="end"/>
      </w:r>
      <w:r w:rsidR="00A91355" w:rsidRPr="007B7DFC">
        <w:fldChar w:fldCharType="separate"/>
      </w:r>
      <w:r w:rsidR="00A91355" w:rsidRPr="007B7DFC">
        <w:rPr>
          <w:noProof/>
        </w:rPr>
        <w:t>(Kramer et al., 2013, Justus et al., 2014)</w:t>
      </w:r>
      <w:r w:rsidR="00A91355" w:rsidRPr="007B7DFC">
        <w:fldChar w:fldCharType="end"/>
      </w:r>
      <w:r w:rsidRPr="007B7DFC">
        <w:t xml:space="preserve">. </w:t>
      </w:r>
    </w:p>
    <w:p w14:paraId="13DD39E8" w14:textId="77777777" w:rsidR="00560279" w:rsidRPr="007B7DFC" w:rsidRDefault="00560279" w:rsidP="00560279"/>
    <w:p w14:paraId="290343E9" w14:textId="61224DEF" w:rsidR="00560279" w:rsidRPr="007B7DFC" w:rsidRDefault="00560279" w:rsidP="00560279">
      <w:pPr>
        <w:pStyle w:val="Heading2"/>
      </w:pPr>
      <w:bookmarkStart w:id="322" w:name="_Toc483837242"/>
      <w:bookmarkStart w:id="323" w:name="_Toc488167581"/>
      <w:bookmarkStart w:id="324" w:name="_Toc497199162"/>
      <w:r w:rsidRPr="007B7DFC">
        <w:t>Metabolic activity assay</w:t>
      </w:r>
      <w:bookmarkEnd w:id="322"/>
      <w:bookmarkEnd w:id="323"/>
      <w:bookmarkEnd w:id="324"/>
    </w:p>
    <w:p w14:paraId="2791328A" w14:textId="302B8BAE" w:rsidR="000D7A7F" w:rsidRPr="007B7DFC" w:rsidRDefault="00560279" w:rsidP="00560279">
      <w:r w:rsidRPr="007B7DFC">
        <w:t>Cells were seeded in a T25 tissue culture flask at a seeding density of 2.4x10</w:t>
      </w:r>
      <w:r w:rsidRPr="007B7DFC">
        <w:rPr>
          <w:vertAlign w:val="superscript"/>
        </w:rPr>
        <w:t>4</w:t>
      </w:r>
      <w:r w:rsidRPr="007B7DFC">
        <w:t xml:space="preserve"> cells/cm</w:t>
      </w:r>
      <w:r w:rsidRPr="007B7DFC">
        <w:rPr>
          <w:vertAlign w:val="superscript"/>
        </w:rPr>
        <w:t>2</w:t>
      </w:r>
      <w:r w:rsidRPr="007B7DFC">
        <w:t xml:space="preserve"> and allowed to adhere overnight at 37 °C in 5% CO</w:t>
      </w:r>
      <w:r w:rsidRPr="007B7DFC">
        <w:rPr>
          <w:vertAlign w:val="subscript"/>
        </w:rPr>
        <w:t>2</w:t>
      </w:r>
      <w:r w:rsidRPr="007B7DFC">
        <w:t>. After 18 hours the medium was changed with fresh media containing 40 µg oxLDL or acLDL and the cells incubated for a further 48 hours. PrestoBlue® Cell Viability Reagent (ThermoFisher scientific) was used to assess metabol</w:t>
      </w:r>
      <w:r w:rsidR="009F5E39" w:rsidRPr="007B7DFC">
        <w:t>i</w:t>
      </w:r>
      <w:r w:rsidRPr="007B7DFC">
        <w:t xml:space="preserve">c activity of the cells after this time point. PrestoBlue® reagent is a </w:t>
      </w:r>
      <w:bookmarkStart w:id="325" w:name="_Hlk483421886"/>
      <w:r w:rsidRPr="007B7DFC">
        <w:t>resazurin</w:t>
      </w:r>
      <w:bookmarkEnd w:id="325"/>
      <w:r w:rsidRPr="007B7DFC">
        <w:t>-based solution. The oxidized form of resazurin in PrestoBlue®, when added to cells, will gradually become reduced by the mitochondrial activity of living cells. The result of converting resazurin into its reduced form results in a change in colour and fluorescence that can be then be quantified</w:t>
      </w:r>
      <w:r w:rsidR="002E499F" w:rsidRPr="007B7DFC">
        <w:t>.</w:t>
      </w:r>
    </w:p>
    <w:p w14:paraId="0340FE51" w14:textId="77777777" w:rsidR="000D7A7F" w:rsidRPr="007B7DFC" w:rsidRDefault="000D7A7F" w:rsidP="00560279"/>
    <w:p w14:paraId="7D51182F" w14:textId="5F796890" w:rsidR="00560279" w:rsidRPr="007B7DFC" w:rsidRDefault="00560279" w:rsidP="00933756">
      <w:r w:rsidRPr="007B7DFC">
        <w:t xml:space="preserve">Cells were incubated with medium containing PrestoBlue® reagent (diluted 1:10) at </w:t>
      </w:r>
      <w:r w:rsidR="00AE6974" w:rsidRPr="007B7DFC">
        <w:t>37</w:t>
      </w:r>
      <w:r w:rsidRPr="007B7DFC">
        <w:t>°C in a 5% CO</w:t>
      </w:r>
      <w:r w:rsidRPr="007B7DFC">
        <w:rPr>
          <w:vertAlign w:val="subscript"/>
        </w:rPr>
        <w:t>2</w:t>
      </w:r>
      <w:r w:rsidRPr="007B7DFC">
        <w:t xml:space="preserve"> humidified incubator for 30 minutes. 200</w:t>
      </w:r>
      <w:r w:rsidR="00777A34" w:rsidRPr="007B7DFC">
        <w:t xml:space="preserve"> </w:t>
      </w:r>
      <w:r w:rsidRPr="007B7DFC">
        <w:t>µL of medium was aspirated from each flask and transferred into a well of a 96 well plate (Greiner bio-one, UK) in triplicate. Fluorescence was measured using a TECAN® Infinite 200 PRO spectrophotometer with an excitation wavelength of 540–570 nm and emission 580–610 nm</w:t>
      </w:r>
      <w:r w:rsidR="00933756" w:rsidRPr="007B7DFC">
        <w:t xml:space="preserve"> </w:t>
      </w:r>
      <w:r w:rsidR="00933756" w:rsidRPr="007B7DFC">
        <w:fldChar w:fldCharType="begin"/>
      </w:r>
      <w:r w:rsidR="00933756" w:rsidRPr="007B7DFC">
        <w:instrText xml:space="preserve"> ADDIN EN.CITE &lt;EndNote&gt;&lt;Cite&gt;&lt;Author&gt;Gillaux&lt;/Author&gt;&lt;Year&gt;2011&lt;/Year&gt;&lt;RecNum&gt;1626&lt;/RecNum&gt;&lt;DisplayText&gt;(Gillaux et al., 2011)&lt;/DisplayText&gt;&lt;record&gt;&lt;rec-number&gt;1626&lt;/rec-number&gt;&lt;foreign-keys&gt;&lt;key app="EN" db-id="wa25twppyx902le00tmv990mrttvw5s99sd0" timestamp="1507744613"&gt;1626&lt;/key&gt;&lt;/foreign-keys&gt;&lt;ref-type name="Journal Article"&gt;17&lt;/ref-type&gt;&lt;contributors&gt;&lt;authors&gt;&lt;author&gt;Gillaux, Claire&lt;/author&gt;&lt;author&gt;Méhats, Céline&lt;/author&gt;&lt;author&gt;Vaiman, Daniel&lt;/author&gt;&lt;author&gt;Cabrol, Dominique&lt;/author&gt;&lt;author&gt;Breuiller-Fouché, Michelle&lt;/author&gt;&lt;/authors&gt;&lt;/contributors&gt;&lt;titles&gt;&lt;title&gt;Functional Screening of TLRs in Human Amniotic Epithelial Cells&lt;/title&gt;&lt;secondary-title&gt;The Journal of Immunology&lt;/secondary-title&gt;&lt;/titles&gt;&lt;periodical&gt;&lt;full-title&gt;The Journal of Immunology&lt;/full-title&gt;&lt;/periodical&gt;&lt;pages&gt;2766&lt;/pages&gt;&lt;volume&gt;187&lt;/volume&gt;&lt;number&gt;5&lt;/number&gt;&lt;dates&gt;&lt;year&gt;2011&lt;/year&gt;&lt;/dates&gt;&lt;work-type&gt;10.4049/jimmunol.1100217&lt;/work-type&gt;&lt;urls&gt;&lt;related-urls&gt;&lt;url&gt;http://www.jimmunol.org/content/187/5/2766.abstract&lt;/url&gt;&lt;/related-urls&gt;&lt;/urls&gt;&lt;/record&gt;&lt;/Cite&gt;&lt;/EndNote&gt;</w:instrText>
      </w:r>
      <w:r w:rsidR="00933756" w:rsidRPr="007B7DFC">
        <w:fldChar w:fldCharType="separate"/>
      </w:r>
      <w:r w:rsidR="00933756" w:rsidRPr="007B7DFC">
        <w:rPr>
          <w:noProof/>
        </w:rPr>
        <w:t>(Gillaux et al., 2011)</w:t>
      </w:r>
      <w:r w:rsidR="00933756" w:rsidRPr="007B7DFC">
        <w:fldChar w:fldCharType="end"/>
      </w:r>
      <w:r w:rsidRPr="007B7DFC">
        <w:t xml:space="preserve">. Background fluorescence was corrected by subtracting the </w:t>
      </w:r>
      <w:r w:rsidRPr="007B7DFC">
        <w:lastRenderedPageBreak/>
        <w:t>value measured for a control well that contained medium only on each plate. Data was expressed as relative fluorescence.</w:t>
      </w:r>
    </w:p>
    <w:p w14:paraId="2B19BB69" w14:textId="77777777" w:rsidR="00560279" w:rsidRPr="007B7DFC" w:rsidRDefault="00560279" w:rsidP="00560279"/>
    <w:p w14:paraId="15377A32" w14:textId="5EB0129D" w:rsidR="00560279" w:rsidRPr="007B7DFC" w:rsidRDefault="00560279" w:rsidP="00560279">
      <w:pPr>
        <w:pStyle w:val="Heading2"/>
      </w:pPr>
      <w:bookmarkStart w:id="326" w:name="_Toc483837243"/>
      <w:bookmarkStart w:id="327" w:name="_Toc488167582"/>
      <w:bookmarkStart w:id="328" w:name="_Toc497199163"/>
      <w:r w:rsidRPr="007B7DFC">
        <w:t>Adhesion assay</w:t>
      </w:r>
      <w:bookmarkEnd w:id="326"/>
      <w:bookmarkEnd w:id="327"/>
      <w:bookmarkEnd w:id="328"/>
    </w:p>
    <w:p w14:paraId="4B91E2DE" w14:textId="354A121D" w:rsidR="000D7A7F" w:rsidRPr="007B7DFC" w:rsidRDefault="00560279" w:rsidP="00D341F1">
      <w:r w:rsidRPr="007B7DFC">
        <w:t>The Vybrant™ Cell A</w:t>
      </w:r>
      <w:r w:rsidR="00777A34" w:rsidRPr="007B7DFC">
        <w:t>dhesion Assay Kit (ThermoFisher</w:t>
      </w:r>
      <w:r w:rsidRPr="007B7DFC">
        <w:t xml:space="preserve">) utilizes the non-fluorescent calcein acetoxymethyl ester. Once calcein acetoxymethyl ester is loaded into cells it is cleaved by endogenous esterases producing a fluorescent calcein. Cells were removed from culture flasks using trypsin as described in section </w:t>
      </w:r>
      <w:r w:rsidRPr="007B7DFC">
        <w:fldChar w:fldCharType="begin"/>
      </w:r>
      <w:r w:rsidRPr="007B7DFC">
        <w:instrText xml:space="preserve"> REF _Ref483754277 \w \h </w:instrText>
      </w:r>
      <w:r w:rsidRPr="007B7DFC">
        <w:fldChar w:fldCharType="separate"/>
      </w:r>
      <w:r w:rsidR="009D2922" w:rsidRPr="007B7DFC">
        <w:rPr>
          <w:cs/>
        </w:rPr>
        <w:t>‎</w:t>
      </w:r>
      <w:r w:rsidR="009D2922" w:rsidRPr="007B7DFC">
        <w:t>2.3</w:t>
      </w:r>
      <w:r w:rsidRPr="007B7DFC">
        <w:fldChar w:fldCharType="end"/>
      </w:r>
      <w:r w:rsidRPr="007B7DFC">
        <w:t xml:space="preserve"> and resuspended in serum-free medium at a density of 5x10</w:t>
      </w:r>
      <w:r w:rsidRPr="007B7DFC">
        <w:rPr>
          <w:vertAlign w:val="superscript"/>
        </w:rPr>
        <w:t>5</w:t>
      </w:r>
      <w:r w:rsidRPr="007B7DFC">
        <w:t xml:space="preserve"> cells/mL. </w:t>
      </w:r>
      <w:r w:rsidR="00777A34" w:rsidRPr="007B7DFC">
        <w:t>One</w:t>
      </w:r>
      <w:r w:rsidRPr="007B7DFC">
        <w:t xml:space="preserve"> mL of the cell suspension was transferred to a microcentrifuge tube and 5 </w:t>
      </w:r>
      <w:r w:rsidRPr="007B7DFC">
        <w:rPr>
          <w:rFonts w:ascii="Calibri" w:hAnsi="Calibri"/>
        </w:rPr>
        <w:t>µ</w:t>
      </w:r>
      <w:r w:rsidRPr="007B7DFC">
        <w:t xml:space="preserve">L of the calcein acetoxymethyl ester stock solution added to achieve a final concentration of 5 μM. </w:t>
      </w:r>
    </w:p>
    <w:p w14:paraId="6718774E" w14:textId="77777777" w:rsidR="000D7A7F" w:rsidRPr="007B7DFC" w:rsidRDefault="000D7A7F" w:rsidP="00D341F1"/>
    <w:p w14:paraId="6D196BBF" w14:textId="2D5CACEF" w:rsidR="000D7A7F" w:rsidRPr="007B7DFC" w:rsidRDefault="00560279" w:rsidP="009A4B3D">
      <w:r w:rsidRPr="007B7DFC">
        <w:t>The suspension was mixed well and incubated at 37°C in a 5% CO</w:t>
      </w:r>
      <w:r w:rsidRPr="007B7DFC">
        <w:rPr>
          <w:vertAlign w:val="subscript"/>
        </w:rPr>
        <w:t>2</w:t>
      </w:r>
      <w:r w:rsidRPr="007B7DFC">
        <w:t xml:space="preserve"> humidified incubator for 30 minutes. Cells were then washed twice with a 1% BSA solution and resuspended in 1 mL of serum-free medium. 200 μL of the calcein-labeled cell suspension (1x10</w:t>
      </w:r>
      <w:r w:rsidRPr="007B7DFC">
        <w:rPr>
          <w:vertAlign w:val="superscript"/>
        </w:rPr>
        <w:t>5</w:t>
      </w:r>
      <w:r w:rsidRPr="007B7DFC">
        <w:t xml:space="preserve"> cells) was transferred to 48-well culture plates (Greiner bio-one, UK), that have been seeded overnight with 1x10</w:t>
      </w:r>
      <w:r w:rsidRPr="007B7DFC">
        <w:rPr>
          <w:vertAlign w:val="superscript"/>
        </w:rPr>
        <w:t>5</w:t>
      </w:r>
      <w:r w:rsidRPr="007B7DFC">
        <w:t xml:space="preserve"> </w:t>
      </w:r>
      <w:r w:rsidR="00326884" w:rsidRPr="007B7DFC">
        <w:t>of the s</w:t>
      </w:r>
      <w:r w:rsidRPr="007B7DFC">
        <w:t>ame</w:t>
      </w:r>
      <w:r w:rsidR="00326884" w:rsidRPr="007B7DFC">
        <w:t xml:space="preserve"> </w:t>
      </w:r>
      <w:r w:rsidRPr="007B7DFC">
        <w:t>tested cells</w:t>
      </w:r>
      <w:r w:rsidR="00507F05" w:rsidRPr="007B7DFC">
        <w:t xml:space="preserve"> </w:t>
      </w:r>
      <w:r w:rsidR="00326884" w:rsidRPr="007B7DFC">
        <w:fldChar w:fldCharType="begin">
          <w:fldData xml:space="preserve">PEVuZE5vdGU+PENpdGU+PEF1dGhvcj5Nb256YXZpLUthcmJhc3NpPC9BdXRob3I+PFllYXI+MjAw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</w:fldData>
        </w:fldChar>
      </w:r>
      <w:r w:rsidR="009A4B3D" w:rsidRPr="007B7DFC">
        <w:instrText xml:space="preserve"> ADDIN EN.CITE </w:instrText>
      </w:r>
      <w:r w:rsidR="009A4B3D" w:rsidRPr="007B7DFC">
        <w:fldChar w:fldCharType="begin">
          <w:fldData xml:space="preserve">PEVuZE5vdGU+PENpdGU+PEF1dGhvcj5Nb256YXZpLUthcmJhc3NpPC9BdXRob3I+PFllYXI+MjAw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</w:fldData>
        </w:fldChar>
      </w:r>
      <w:r w:rsidR="009A4B3D" w:rsidRPr="007B7DFC">
        <w:instrText xml:space="preserve"> ADDIN EN.CITE.DATA </w:instrText>
      </w:r>
      <w:r w:rsidR="009A4B3D" w:rsidRPr="007B7DFC">
        <w:fldChar w:fldCharType="end"/>
      </w:r>
      <w:r w:rsidR="00326884" w:rsidRPr="007B7DFC">
        <w:fldChar w:fldCharType="separate"/>
      </w:r>
      <w:r w:rsidR="009A4B3D" w:rsidRPr="007B7DFC">
        <w:rPr>
          <w:noProof/>
        </w:rPr>
        <w:t>(Monzavi-Karbassi et al., 2004, Smythies et al., 2010)</w:t>
      </w:r>
      <w:r w:rsidR="00326884" w:rsidRPr="007B7DFC">
        <w:fldChar w:fldCharType="end"/>
      </w:r>
      <w:r w:rsidRPr="007B7DFC">
        <w:t>, and incubated at 37°C in a 5% CO</w:t>
      </w:r>
      <w:r w:rsidRPr="007B7DFC">
        <w:rPr>
          <w:vertAlign w:val="subscript"/>
        </w:rPr>
        <w:t>2</w:t>
      </w:r>
      <w:r w:rsidRPr="007B7DFC">
        <w:t xml:space="preserve"> humidified incubator for 1 hour. </w:t>
      </w:r>
    </w:p>
    <w:p w14:paraId="3215CF6F" w14:textId="77777777" w:rsidR="000D7A7F" w:rsidRPr="007B7DFC" w:rsidRDefault="000D7A7F" w:rsidP="00D341F1"/>
    <w:p w14:paraId="1802727B" w14:textId="79EDA498" w:rsidR="00560279" w:rsidRPr="007B7DFC" w:rsidRDefault="00560279" w:rsidP="009A4B3D">
      <w:r w:rsidRPr="007B7DFC">
        <w:t>After 1 hour, the non-adherent cells were removed by adding 200 µL pre-warmed PBS to each well and the plate inverted and excess liquid blotted onto paper towels. The wash was repeated four times before 200</w:t>
      </w:r>
      <w:r w:rsidR="00777A34" w:rsidRPr="007B7DFC">
        <w:t xml:space="preserve"> </w:t>
      </w:r>
      <w:r w:rsidRPr="007B7DFC">
        <w:t xml:space="preserve">μL of PBS was added to each well. Fluorescence was measured using a spectrophotometer </w:t>
      </w:r>
      <w:r w:rsidR="009A4B3D" w:rsidRPr="007B7DFC">
        <w:fldChar w:fldCharType="begin">
          <w:fldData xml:space="preserve">PEVuZE5vdGU+PENpdGU+PEF1dGhvcj5HdXB0YTwvQXV0aG9yPjxZZWFyPjIwMDU8L1llYXI+PFJl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</w:fldData>
        </w:fldChar>
      </w:r>
      <w:r w:rsidR="009A4B3D" w:rsidRPr="007B7DFC">
        <w:instrText xml:space="preserve"> ADDIN EN.CITE </w:instrText>
      </w:r>
      <w:r w:rsidR="009A4B3D" w:rsidRPr="007B7DFC">
        <w:fldChar w:fldCharType="begin">
          <w:fldData xml:space="preserve">PEVuZE5vdGU+PENpdGU+PEF1dGhvcj5HdXB0YTwvQXV0aG9yPjxZZWFyPjIwMDU8L1llYXI+PFJl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</w:fldData>
        </w:fldChar>
      </w:r>
      <w:r w:rsidR="009A4B3D" w:rsidRPr="007B7DFC">
        <w:instrText xml:space="preserve"> ADDIN EN.CITE.DATA </w:instrText>
      </w:r>
      <w:r w:rsidR="009A4B3D" w:rsidRPr="007B7DFC">
        <w:fldChar w:fldCharType="end"/>
      </w:r>
      <w:r w:rsidR="009A4B3D" w:rsidRPr="007B7DFC">
        <w:fldChar w:fldCharType="separate"/>
      </w:r>
      <w:r w:rsidR="009A4B3D" w:rsidRPr="007B7DFC">
        <w:rPr>
          <w:noProof/>
        </w:rPr>
        <w:t>(Gupta et al., 2005, Smythies et al., 2010)</w:t>
      </w:r>
      <w:r w:rsidR="009A4B3D" w:rsidRPr="007B7DFC">
        <w:fldChar w:fldCharType="end"/>
      </w:r>
      <w:r w:rsidR="009A4B3D" w:rsidRPr="007B7DFC">
        <w:t xml:space="preserve"> </w:t>
      </w:r>
      <w:r w:rsidRPr="007B7DFC">
        <w:t xml:space="preserve">(TECAN® Infinite 200 PRO) using an absorbance maximum of 494 nm and an emission maximum of 517 nm. Background fluorescence was corrected for by subtracting a control well containing only PBS. Data was expressed as relative fluorescence. </w:t>
      </w:r>
    </w:p>
    <w:p w14:paraId="319F97AD" w14:textId="0D7EA7AC" w:rsidR="000D7A7F" w:rsidRDefault="000D7A7F" w:rsidP="00D341F1"/>
    <w:p w14:paraId="4EF31F6A" w14:textId="77777777" w:rsidR="001F5817" w:rsidRPr="007B7DFC" w:rsidRDefault="001F5817" w:rsidP="00D341F1"/>
    <w:p w14:paraId="30EE9753" w14:textId="4D925D80" w:rsidR="00560279" w:rsidRPr="007B7DFC" w:rsidRDefault="00560279" w:rsidP="00560279">
      <w:pPr>
        <w:pStyle w:val="Heading2"/>
      </w:pPr>
      <w:bookmarkStart w:id="329" w:name="_Toc488167583"/>
      <w:bookmarkStart w:id="330" w:name="_Toc497199164"/>
      <w:r w:rsidRPr="007B7DFC">
        <w:lastRenderedPageBreak/>
        <w:t>Statistics</w:t>
      </w:r>
      <w:bookmarkEnd w:id="329"/>
      <w:bookmarkEnd w:id="330"/>
    </w:p>
    <w:p w14:paraId="4C301F4C" w14:textId="73925B9C" w:rsidR="00560279" w:rsidRPr="007B7DFC" w:rsidRDefault="00560279" w:rsidP="000D7A7F">
      <w:pPr>
        <w:autoSpaceDE w:val="0"/>
        <w:autoSpaceDN w:val="0"/>
        <w:adjustRightInd w:val="0"/>
        <w:rPr>
          <w:rFonts w:asciiTheme="majorBidi" w:hAnsiTheme="majorBidi" w:cstheme="majorBidi"/>
        </w:rPr>
      </w:pPr>
      <w:r w:rsidRPr="007B7DFC">
        <w:rPr>
          <w:rFonts w:asciiTheme="majorBidi" w:hAnsiTheme="majorBidi" w:cstheme="majorBidi"/>
        </w:rPr>
        <w:t>The significance values and standard deviation were calculated from two or more inde</w:t>
      </w:r>
      <w:r w:rsidR="00777A34" w:rsidRPr="007B7DFC">
        <w:rPr>
          <w:rFonts w:asciiTheme="majorBidi" w:hAnsiTheme="majorBidi" w:cstheme="majorBidi"/>
        </w:rPr>
        <w:t>pendent experiments using GraphPad P</w:t>
      </w:r>
      <w:r w:rsidRPr="007B7DFC">
        <w:rPr>
          <w:rFonts w:asciiTheme="majorBidi" w:hAnsiTheme="majorBidi" w:cstheme="majorBidi"/>
        </w:rPr>
        <w:t xml:space="preserve">rism v.7. Each experiment contained two or more repeats, the average of which was used to represent each single experiment. For more than two-variable experiments ANOVA followed by Tukey’s post hoc test was used to measure statistical significance. For two-variable </w:t>
      </w:r>
      <w:r w:rsidR="00902E42" w:rsidRPr="007B7DFC">
        <w:rPr>
          <w:rFonts w:asciiTheme="majorBidi" w:hAnsiTheme="majorBidi" w:cstheme="majorBidi"/>
        </w:rPr>
        <w:t>experiments,</w:t>
      </w:r>
      <w:r w:rsidRPr="007B7DFC">
        <w:rPr>
          <w:rFonts w:asciiTheme="majorBidi" w:hAnsiTheme="majorBidi" w:cstheme="majorBidi"/>
        </w:rPr>
        <w:t xml:space="preserve"> Student’s t-test was used to measure statistical significance. These measurements were </w:t>
      </w:r>
      <w:r w:rsidR="00777A34" w:rsidRPr="007B7DFC">
        <w:rPr>
          <w:rFonts w:asciiTheme="majorBidi" w:hAnsiTheme="majorBidi" w:cstheme="majorBidi"/>
        </w:rPr>
        <w:t>performed</w:t>
      </w:r>
      <w:r w:rsidRPr="007B7DFC">
        <w:rPr>
          <w:rFonts w:asciiTheme="majorBidi" w:hAnsiTheme="majorBidi" w:cstheme="majorBidi"/>
        </w:rPr>
        <w:t xml:space="preserve"> using </w:t>
      </w:r>
      <w:r w:rsidR="00777A34" w:rsidRPr="007B7DFC">
        <w:rPr>
          <w:rFonts w:asciiTheme="majorBidi" w:hAnsiTheme="majorBidi" w:cstheme="majorBidi"/>
        </w:rPr>
        <w:t>GraphPad P</w:t>
      </w:r>
      <w:r w:rsidRPr="007B7DFC">
        <w:rPr>
          <w:rFonts w:asciiTheme="majorBidi" w:hAnsiTheme="majorBidi" w:cstheme="majorBidi"/>
        </w:rPr>
        <w:t xml:space="preserve">rism v.7. </w:t>
      </w:r>
      <w:r w:rsidR="000D7A7F" w:rsidRPr="007B7DFC">
        <w:rPr>
          <w:rFonts w:asciiTheme="majorBidi" w:hAnsiTheme="majorBidi" w:cstheme="majorBidi"/>
        </w:rPr>
        <w:t xml:space="preserve"> In bar graph</w:t>
      </w:r>
      <w:r w:rsidR="00507F05" w:rsidRPr="007B7DFC">
        <w:rPr>
          <w:rFonts w:asciiTheme="majorBidi" w:hAnsiTheme="majorBidi" w:cstheme="majorBidi"/>
        </w:rPr>
        <w:t xml:space="preserve"> figures throughout this thesis</w:t>
      </w:r>
      <w:r w:rsidR="000D7A7F" w:rsidRPr="007B7DFC">
        <w:rPr>
          <w:rFonts w:asciiTheme="majorBidi" w:hAnsiTheme="majorBidi" w:cstheme="majorBidi"/>
        </w:rPr>
        <w:t>, asterisk(s) directly above the bar denotes significance r</w:t>
      </w:r>
      <w:r w:rsidR="00507F05" w:rsidRPr="007B7DFC">
        <w:rPr>
          <w:rFonts w:asciiTheme="majorBidi" w:hAnsiTheme="majorBidi" w:cstheme="majorBidi"/>
        </w:rPr>
        <w:t xml:space="preserve">elative to the control sample, </w:t>
      </w:r>
      <w:r w:rsidR="000D7A7F" w:rsidRPr="007B7DFC">
        <w:rPr>
          <w:rFonts w:asciiTheme="majorBidi" w:hAnsiTheme="majorBidi" w:cstheme="majorBidi"/>
        </w:rPr>
        <w:t xml:space="preserve">while </w:t>
      </w:r>
      <w:r w:rsidR="00507F05" w:rsidRPr="007B7DFC">
        <w:rPr>
          <w:rFonts w:asciiTheme="majorBidi" w:hAnsiTheme="majorBidi" w:cstheme="majorBidi"/>
        </w:rPr>
        <w:t xml:space="preserve">asterisk(s) placed </w:t>
      </w:r>
      <w:r w:rsidR="000D7A7F" w:rsidRPr="007B7DFC">
        <w:rPr>
          <w:rFonts w:asciiTheme="majorBidi" w:hAnsiTheme="majorBidi" w:cstheme="majorBidi"/>
        </w:rPr>
        <w:t xml:space="preserve">above </w:t>
      </w:r>
      <w:r w:rsidR="00507F05" w:rsidRPr="007B7DFC">
        <w:rPr>
          <w:rFonts w:asciiTheme="majorBidi" w:hAnsiTheme="majorBidi" w:cstheme="majorBidi"/>
        </w:rPr>
        <w:t xml:space="preserve">the </w:t>
      </w:r>
      <w:r w:rsidR="000D7A7F" w:rsidRPr="007B7DFC">
        <w:rPr>
          <w:rFonts w:asciiTheme="majorBidi" w:hAnsiTheme="majorBidi" w:cstheme="majorBidi"/>
        </w:rPr>
        <w:t>horizontal line shown in these figures denotes significance relative to the two bars at the ends of the line.</w:t>
      </w:r>
    </w:p>
    <w:p w14:paraId="0BF1EDF5" w14:textId="5B42929D" w:rsidR="006342F5" w:rsidRPr="007B7DFC" w:rsidRDefault="006342F5" w:rsidP="00560279">
      <w:pPr>
        <w:autoSpaceDE w:val="0"/>
        <w:autoSpaceDN w:val="0"/>
        <w:adjustRightInd w:val="0"/>
        <w:rPr>
          <w:rFonts w:asciiTheme="majorBidi" w:hAnsiTheme="majorBidi" w:cstheme="majorBidi"/>
        </w:rPr>
      </w:pPr>
    </w:p>
    <w:p w14:paraId="1B6BFA23" w14:textId="7DBD979D" w:rsidR="006952DD" w:rsidRPr="007B7DFC" w:rsidRDefault="006952DD" w:rsidP="00560279">
      <w:pPr>
        <w:autoSpaceDE w:val="0"/>
        <w:autoSpaceDN w:val="0"/>
        <w:adjustRightInd w:val="0"/>
        <w:rPr>
          <w:rFonts w:asciiTheme="majorBidi" w:hAnsiTheme="majorBidi" w:cstheme="majorBidi"/>
        </w:rPr>
      </w:pPr>
    </w:p>
    <w:p w14:paraId="616B0BA0" w14:textId="62A9D942" w:rsidR="006952DD" w:rsidRPr="007B7DFC" w:rsidRDefault="006952DD" w:rsidP="00560279">
      <w:pPr>
        <w:autoSpaceDE w:val="0"/>
        <w:autoSpaceDN w:val="0"/>
        <w:adjustRightInd w:val="0"/>
        <w:rPr>
          <w:rFonts w:asciiTheme="majorBidi" w:hAnsiTheme="majorBidi" w:cstheme="majorBidi"/>
        </w:rPr>
      </w:pPr>
    </w:p>
    <w:p w14:paraId="2900948A" w14:textId="164F4AA0" w:rsidR="006952DD" w:rsidRPr="007B7DFC" w:rsidRDefault="006952DD" w:rsidP="00560279">
      <w:pPr>
        <w:autoSpaceDE w:val="0"/>
        <w:autoSpaceDN w:val="0"/>
        <w:adjustRightInd w:val="0"/>
        <w:rPr>
          <w:rFonts w:asciiTheme="majorBidi" w:hAnsiTheme="majorBidi" w:cstheme="majorBidi"/>
        </w:rPr>
      </w:pPr>
    </w:p>
    <w:p w14:paraId="7AEEA374" w14:textId="22DB404C" w:rsidR="006952DD" w:rsidRPr="007B7DFC" w:rsidRDefault="006952DD" w:rsidP="00560279">
      <w:pPr>
        <w:autoSpaceDE w:val="0"/>
        <w:autoSpaceDN w:val="0"/>
        <w:adjustRightInd w:val="0"/>
        <w:rPr>
          <w:rFonts w:asciiTheme="majorBidi" w:hAnsiTheme="majorBidi" w:cstheme="majorBidi"/>
        </w:rPr>
      </w:pPr>
    </w:p>
    <w:p w14:paraId="503E5D3B" w14:textId="50800BAB" w:rsidR="000D7A7F" w:rsidRPr="007B7DFC" w:rsidRDefault="000D7A7F" w:rsidP="00560279">
      <w:pPr>
        <w:autoSpaceDE w:val="0"/>
        <w:autoSpaceDN w:val="0"/>
        <w:adjustRightInd w:val="0"/>
        <w:rPr>
          <w:rFonts w:asciiTheme="majorBidi" w:hAnsiTheme="majorBidi" w:cstheme="majorBidi"/>
        </w:rPr>
      </w:pPr>
    </w:p>
    <w:p w14:paraId="5B4C859F" w14:textId="7DE13748" w:rsidR="000D7A7F" w:rsidRPr="007B7DFC" w:rsidRDefault="000D7A7F" w:rsidP="00560279">
      <w:pPr>
        <w:autoSpaceDE w:val="0"/>
        <w:autoSpaceDN w:val="0"/>
        <w:adjustRightInd w:val="0"/>
        <w:rPr>
          <w:rFonts w:asciiTheme="majorBidi" w:hAnsiTheme="majorBidi" w:cstheme="majorBidi"/>
        </w:rPr>
      </w:pPr>
    </w:p>
    <w:p w14:paraId="4412C176" w14:textId="5DF99378" w:rsidR="000D7A7F" w:rsidRPr="007B7DFC" w:rsidRDefault="000D7A7F" w:rsidP="00560279">
      <w:pPr>
        <w:autoSpaceDE w:val="0"/>
        <w:autoSpaceDN w:val="0"/>
        <w:adjustRightInd w:val="0"/>
        <w:rPr>
          <w:rFonts w:asciiTheme="majorBidi" w:hAnsiTheme="majorBidi" w:cstheme="majorBidi"/>
        </w:rPr>
      </w:pPr>
    </w:p>
    <w:p w14:paraId="4A9B4C34" w14:textId="077836BB" w:rsidR="000D7A7F" w:rsidRPr="007B7DFC" w:rsidRDefault="000D7A7F" w:rsidP="00560279">
      <w:pPr>
        <w:autoSpaceDE w:val="0"/>
        <w:autoSpaceDN w:val="0"/>
        <w:adjustRightInd w:val="0"/>
        <w:rPr>
          <w:rFonts w:asciiTheme="majorBidi" w:hAnsiTheme="majorBidi" w:cstheme="majorBidi"/>
        </w:rPr>
      </w:pPr>
    </w:p>
    <w:p w14:paraId="29D84A60" w14:textId="5E963359" w:rsidR="000D7A7F" w:rsidRPr="007B7DFC" w:rsidRDefault="000D7A7F" w:rsidP="00560279">
      <w:pPr>
        <w:autoSpaceDE w:val="0"/>
        <w:autoSpaceDN w:val="0"/>
        <w:adjustRightInd w:val="0"/>
        <w:rPr>
          <w:rFonts w:asciiTheme="majorBidi" w:hAnsiTheme="majorBidi" w:cstheme="majorBidi"/>
        </w:rPr>
      </w:pPr>
    </w:p>
    <w:p w14:paraId="433CD6F1" w14:textId="0DE0FCA0" w:rsidR="000D7A7F" w:rsidRPr="007B7DFC" w:rsidRDefault="000D7A7F" w:rsidP="00560279">
      <w:pPr>
        <w:autoSpaceDE w:val="0"/>
        <w:autoSpaceDN w:val="0"/>
        <w:adjustRightInd w:val="0"/>
        <w:rPr>
          <w:rFonts w:asciiTheme="majorBidi" w:hAnsiTheme="majorBidi" w:cstheme="majorBidi"/>
        </w:rPr>
      </w:pPr>
    </w:p>
    <w:p w14:paraId="0B4841EC" w14:textId="08605471" w:rsidR="000D7A7F" w:rsidRPr="007B7DFC" w:rsidRDefault="000D7A7F" w:rsidP="00560279">
      <w:pPr>
        <w:autoSpaceDE w:val="0"/>
        <w:autoSpaceDN w:val="0"/>
        <w:adjustRightInd w:val="0"/>
        <w:rPr>
          <w:rFonts w:asciiTheme="majorBidi" w:hAnsiTheme="majorBidi" w:cstheme="majorBidi"/>
        </w:rPr>
      </w:pPr>
    </w:p>
    <w:p w14:paraId="72942EEA" w14:textId="03B23ACC" w:rsidR="000D7A7F" w:rsidRPr="007B7DFC" w:rsidRDefault="000D7A7F" w:rsidP="00560279">
      <w:pPr>
        <w:autoSpaceDE w:val="0"/>
        <w:autoSpaceDN w:val="0"/>
        <w:adjustRightInd w:val="0"/>
        <w:rPr>
          <w:rFonts w:asciiTheme="majorBidi" w:hAnsiTheme="majorBidi" w:cstheme="majorBidi"/>
        </w:rPr>
      </w:pPr>
    </w:p>
    <w:p w14:paraId="678657F5" w14:textId="4A1B324C" w:rsidR="000D7A7F" w:rsidRPr="007B7DFC" w:rsidRDefault="000D7A7F" w:rsidP="00560279">
      <w:pPr>
        <w:autoSpaceDE w:val="0"/>
        <w:autoSpaceDN w:val="0"/>
        <w:adjustRightInd w:val="0"/>
        <w:rPr>
          <w:rFonts w:asciiTheme="majorBidi" w:hAnsiTheme="majorBidi" w:cstheme="majorBidi"/>
        </w:rPr>
      </w:pPr>
    </w:p>
    <w:p w14:paraId="10655817" w14:textId="21D40FBA" w:rsidR="000D7A7F" w:rsidRPr="007B7DFC" w:rsidRDefault="000D7A7F" w:rsidP="00560279">
      <w:pPr>
        <w:autoSpaceDE w:val="0"/>
        <w:autoSpaceDN w:val="0"/>
        <w:adjustRightInd w:val="0"/>
        <w:rPr>
          <w:rFonts w:asciiTheme="majorBidi" w:hAnsiTheme="majorBidi" w:cstheme="majorBidi"/>
        </w:rPr>
      </w:pPr>
    </w:p>
    <w:p w14:paraId="5F6C18A0" w14:textId="3E30D197" w:rsidR="000D7A7F" w:rsidRPr="007B7DFC" w:rsidRDefault="000D7A7F" w:rsidP="00560279">
      <w:pPr>
        <w:autoSpaceDE w:val="0"/>
        <w:autoSpaceDN w:val="0"/>
        <w:adjustRightInd w:val="0"/>
        <w:rPr>
          <w:rFonts w:asciiTheme="majorBidi" w:hAnsiTheme="majorBidi" w:cstheme="majorBidi"/>
        </w:rPr>
      </w:pPr>
    </w:p>
    <w:p w14:paraId="71E56658" w14:textId="72B4617A" w:rsidR="000D7A7F" w:rsidRPr="007B7DFC" w:rsidRDefault="000D7A7F" w:rsidP="00560279">
      <w:pPr>
        <w:autoSpaceDE w:val="0"/>
        <w:autoSpaceDN w:val="0"/>
        <w:adjustRightInd w:val="0"/>
        <w:rPr>
          <w:rFonts w:asciiTheme="majorBidi" w:hAnsiTheme="majorBidi" w:cstheme="majorBidi"/>
        </w:rPr>
      </w:pPr>
    </w:p>
    <w:p w14:paraId="0D0C793D" w14:textId="50F2D60D" w:rsidR="000D7A7F" w:rsidRPr="007B7DFC" w:rsidRDefault="000D7A7F" w:rsidP="00560279">
      <w:pPr>
        <w:autoSpaceDE w:val="0"/>
        <w:autoSpaceDN w:val="0"/>
        <w:adjustRightInd w:val="0"/>
        <w:rPr>
          <w:rFonts w:asciiTheme="majorBidi" w:hAnsiTheme="majorBidi" w:cstheme="majorBidi"/>
        </w:rPr>
      </w:pPr>
    </w:p>
    <w:p w14:paraId="0F0A9DBF" w14:textId="4327E8A3" w:rsidR="000D7A7F" w:rsidRPr="007B7DFC" w:rsidRDefault="000D7A7F" w:rsidP="00560279">
      <w:pPr>
        <w:autoSpaceDE w:val="0"/>
        <w:autoSpaceDN w:val="0"/>
        <w:adjustRightInd w:val="0"/>
        <w:rPr>
          <w:rFonts w:asciiTheme="majorBidi" w:hAnsiTheme="majorBidi" w:cstheme="majorBidi"/>
        </w:rPr>
      </w:pPr>
    </w:p>
    <w:p w14:paraId="6D14883C" w14:textId="78DF34ED" w:rsidR="000D7A7F" w:rsidRPr="007B7DFC" w:rsidRDefault="000D7A7F" w:rsidP="00560279">
      <w:pPr>
        <w:autoSpaceDE w:val="0"/>
        <w:autoSpaceDN w:val="0"/>
        <w:adjustRightInd w:val="0"/>
        <w:rPr>
          <w:rFonts w:asciiTheme="majorBidi" w:hAnsiTheme="majorBidi" w:cstheme="majorBidi"/>
        </w:rPr>
      </w:pPr>
    </w:p>
    <w:p w14:paraId="25FE6049" w14:textId="5005918C" w:rsidR="006C4FF8" w:rsidRPr="007B7DFC" w:rsidRDefault="006C4FF8" w:rsidP="00560279">
      <w:pPr>
        <w:autoSpaceDE w:val="0"/>
        <w:autoSpaceDN w:val="0"/>
        <w:adjustRightInd w:val="0"/>
        <w:rPr>
          <w:rFonts w:asciiTheme="majorBidi" w:hAnsiTheme="majorBidi" w:cstheme="majorBidi"/>
        </w:rPr>
      </w:pPr>
    </w:p>
    <w:p w14:paraId="00AD8C31" w14:textId="6F2D5321" w:rsidR="006C4FF8" w:rsidRPr="007B7DFC" w:rsidRDefault="006C4FF8" w:rsidP="00560279">
      <w:pPr>
        <w:autoSpaceDE w:val="0"/>
        <w:autoSpaceDN w:val="0"/>
        <w:adjustRightInd w:val="0"/>
        <w:rPr>
          <w:rFonts w:asciiTheme="majorBidi" w:hAnsiTheme="majorBidi" w:cstheme="majorBidi"/>
        </w:rPr>
      </w:pPr>
    </w:p>
    <w:p w14:paraId="38DB0D94" w14:textId="663BAE18" w:rsidR="006C4FF8" w:rsidRPr="007B7DFC" w:rsidRDefault="006C4FF8" w:rsidP="00560279">
      <w:pPr>
        <w:autoSpaceDE w:val="0"/>
        <w:autoSpaceDN w:val="0"/>
        <w:adjustRightInd w:val="0"/>
        <w:rPr>
          <w:rFonts w:asciiTheme="majorBidi" w:hAnsiTheme="majorBidi" w:cstheme="majorBidi"/>
        </w:rPr>
      </w:pPr>
    </w:p>
    <w:p w14:paraId="1A92BEBD" w14:textId="77777777" w:rsidR="006C4FF8" w:rsidRPr="007B7DFC" w:rsidRDefault="006C4FF8" w:rsidP="00560279">
      <w:pPr>
        <w:autoSpaceDE w:val="0"/>
        <w:autoSpaceDN w:val="0"/>
        <w:adjustRightInd w:val="0"/>
        <w:rPr>
          <w:rFonts w:asciiTheme="majorBidi" w:hAnsiTheme="majorBidi" w:cstheme="majorBidi"/>
        </w:rPr>
      </w:pPr>
    </w:p>
    <w:p w14:paraId="0AF0CEEB" w14:textId="50E38773" w:rsidR="000D7A7F" w:rsidRPr="007B7DFC" w:rsidRDefault="000D7A7F" w:rsidP="00560279">
      <w:pPr>
        <w:autoSpaceDE w:val="0"/>
        <w:autoSpaceDN w:val="0"/>
        <w:adjustRightInd w:val="0"/>
        <w:rPr>
          <w:rFonts w:asciiTheme="majorBidi" w:hAnsiTheme="majorBidi" w:cstheme="majorBidi"/>
        </w:rPr>
      </w:pPr>
    </w:p>
    <w:p w14:paraId="43D02E1B" w14:textId="24EF8E1D" w:rsidR="000D7A7F" w:rsidRPr="007B7DFC" w:rsidRDefault="000D7A7F" w:rsidP="00560279">
      <w:pPr>
        <w:autoSpaceDE w:val="0"/>
        <w:autoSpaceDN w:val="0"/>
        <w:adjustRightInd w:val="0"/>
        <w:rPr>
          <w:rFonts w:asciiTheme="majorBidi" w:hAnsiTheme="majorBidi" w:cstheme="majorBidi"/>
        </w:rPr>
      </w:pPr>
    </w:p>
    <w:p w14:paraId="152BA2FD" w14:textId="0614C66F" w:rsidR="000D7A7F" w:rsidRPr="007B7DFC" w:rsidRDefault="000D7A7F" w:rsidP="00560279">
      <w:pPr>
        <w:autoSpaceDE w:val="0"/>
        <w:autoSpaceDN w:val="0"/>
        <w:adjustRightInd w:val="0"/>
        <w:rPr>
          <w:rFonts w:asciiTheme="majorBidi" w:hAnsiTheme="majorBidi" w:cstheme="majorBidi"/>
        </w:rPr>
      </w:pPr>
    </w:p>
    <w:p w14:paraId="660D4825" w14:textId="06FFA2DA" w:rsidR="000D7A7F" w:rsidRPr="007B7DFC" w:rsidRDefault="000D7A7F" w:rsidP="00560279">
      <w:pPr>
        <w:autoSpaceDE w:val="0"/>
        <w:autoSpaceDN w:val="0"/>
        <w:adjustRightInd w:val="0"/>
        <w:rPr>
          <w:rFonts w:asciiTheme="majorBidi" w:hAnsiTheme="majorBidi" w:cstheme="majorBidi"/>
        </w:rPr>
      </w:pPr>
    </w:p>
    <w:p w14:paraId="18172FFB" w14:textId="5C5542DC" w:rsidR="000D7A7F" w:rsidRPr="007B7DFC" w:rsidRDefault="000D7A7F" w:rsidP="00560279">
      <w:pPr>
        <w:autoSpaceDE w:val="0"/>
        <w:autoSpaceDN w:val="0"/>
        <w:adjustRightInd w:val="0"/>
        <w:rPr>
          <w:rFonts w:asciiTheme="majorBidi" w:hAnsiTheme="majorBidi" w:cstheme="majorBidi"/>
        </w:rPr>
      </w:pPr>
    </w:p>
    <w:p w14:paraId="740C0E13" w14:textId="4A1AE138" w:rsidR="00026220" w:rsidRPr="007B7DFC" w:rsidRDefault="00026220" w:rsidP="00560279">
      <w:pPr>
        <w:autoSpaceDE w:val="0"/>
        <w:autoSpaceDN w:val="0"/>
        <w:adjustRightInd w:val="0"/>
        <w:rPr>
          <w:rFonts w:asciiTheme="majorBidi" w:hAnsiTheme="majorBidi" w:cstheme="majorBidi"/>
          <w:sz w:val="32"/>
          <w:szCs w:val="32"/>
        </w:rPr>
      </w:pPr>
    </w:p>
    <w:p w14:paraId="043EF052" w14:textId="77777777" w:rsidR="00026220" w:rsidRPr="007B7DFC" w:rsidRDefault="00026220" w:rsidP="00560279">
      <w:pPr>
        <w:autoSpaceDE w:val="0"/>
        <w:autoSpaceDN w:val="0"/>
        <w:adjustRightInd w:val="0"/>
        <w:rPr>
          <w:rFonts w:asciiTheme="majorBidi" w:hAnsiTheme="majorBidi" w:cstheme="majorBidi"/>
          <w:sz w:val="32"/>
          <w:szCs w:val="32"/>
        </w:rPr>
      </w:pPr>
    </w:p>
    <w:p w14:paraId="38096173" w14:textId="69ADA8A9" w:rsidR="000D7A7F" w:rsidRPr="007B7DFC" w:rsidRDefault="000D7A7F" w:rsidP="00560279">
      <w:pPr>
        <w:autoSpaceDE w:val="0"/>
        <w:autoSpaceDN w:val="0"/>
        <w:adjustRightInd w:val="0"/>
        <w:rPr>
          <w:rFonts w:asciiTheme="majorBidi" w:hAnsiTheme="majorBidi" w:cstheme="majorBidi"/>
          <w:sz w:val="32"/>
          <w:szCs w:val="32"/>
        </w:rPr>
      </w:pPr>
    </w:p>
    <w:p w14:paraId="00186145" w14:textId="3C55510E" w:rsidR="006C4FF8" w:rsidRPr="001F5817" w:rsidRDefault="006C4FF8" w:rsidP="006C4FF8">
      <w:pPr>
        <w:pStyle w:val="Heading1"/>
        <w:rPr>
          <w:color w:val="FFFFFF" w:themeColor="background1"/>
        </w:rPr>
      </w:pPr>
      <w:bookmarkStart w:id="331" w:name="_Toc497199165"/>
      <w:r w:rsidRPr="001F5817">
        <w:rPr>
          <w:color w:val="FFFFFF" w:themeColor="background1"/>
        </w:rPr>
        <w:t>CHAPTER THREE: EXPRESSION OF SCAVENGER RECEPTORS IN ORAL KERATINOCYTES IN VITRO AND ORAL MUCOSAL TISSUE</w:t>
      </w:r>
      <w:bookmarkEnd w:id="331"/>
    </w:p>
    <w:p w14:paraId="2E08F757" w14:textId="77777777" w:rsidR="006952DD" w:rsidRPr="007B7DFC" w:rsidRDefault="006952DD" w:rsidP="006952DD">
      <w:pPr>
        <w:rPr>
          <w:lang w:eastAsia="en-GB"/>
        </w:rPr>
      </w:pPr>
    </w:p>
    <w:p w14:paraId="0FFB6054" w14:textId="3A06B15D" w:rsidR="006952DD" w:rsidRPr="007B7DFC" w:rsidRDefault="006952DD" w:rsidP="006952DD">
      <w:pPr>
        <w:rPr>
          <w:lang w:eastAsia="en-GB"/>
        </w:rPr>
      </w:pPr>
    </w:p>
    <w:p w14:paraId="39AB2E90" w14:textId="77777777" w:rsidR="006952DD" w:rsidRPr="007B7DFC" w:rsidRDefault="006952DD" w:rsidP="006952DD">
      <w:pPr>
        <w:rPr>
          <w:b/>
          <w:bCs/>
          <w:lang w:eastAsia="en-GB"/>
        </w:rPr>
      </w:pPr>
      <w:r w:rsidRPr="007B7DFC">
        <w:rPr>
          <w:b/>
          <w:bCs/>
          <w:lang w:eastAsia="en-GB"/>
        </w:rPr>
        <w:t>CHAPTER THREE</w:t>
      </w:r>
    </w:p>
    <w:p w14:paraId="77261F0E" w14:textId="77777777" w:rsidR="006952DD" w:rsidRPr="007B7DFC" w:rsidRDefault="006952DD" w:rsidP="006952DD">
      <w:pPr>
        <w:rPr>
          <w:lang w:eastAsia="en-GB"/>
        </w:rPr>
      </w:pPr>
      <w:r w:rsidRPr="007B7DFC">
        <w:rPr>
          <w:lang w:eastAsia="en-GB"/>
        </w:rPr>
        <w:t xml:space="preserve">Expression of scavenger receptors in oral keratinocytes </w:t>
      </w:r>
      <w:r w:rsidRPr="007B7DFC">
        <w:rPr>
          <w:i/>
          <w:iCs/>
          <w:lang w:eastAsia="en-GB"/>
        </w:rPr>
        <w:t>in vitro</w:t>
      </w:r>
      <w:r w:rsidRPr="007B7DFC">
        <w:rPr>
          <w:lang w:eastAsia="en-GB"/>
        </w:rPr>
        <w:t xml:space="preserve"> and oral mucosal tissue</w:t>
      </w:r>
    </w:p>
    <w:p w14:paraId="0C8246A3" w14:textId="77777777" w:rsidR="006952DD" w:rsidRPr="007B7DFC" w:rsidRDefault="006952DD" w:rsidP="006952DD">
      <w:pPr>
        <w:rPr>
          <w:lang w:eastAsia="en-GB"/>
        </w:rPr>
      </w:pPr>
    </w:p>
    <w:p w14:paraId="7CDC9A14" w14:textId="77777777" w:rsidR="006952DD" w:rsidRPr="007B7DFC" w:rsidRDefault="006952DD" w:rsidP="006952DD">
      <w:pPr>
        <w:rPr>
          <w:lang w:eastAsia="en-GB"/>
        </w:rPr>
      </w:pPr>
    </w:p>
    <w:p w14:paraId="360FDA51" w14:textId="77777777" w:rsidR="006952DD" w:rsidRPr="007B7DFC" w:rsidRDefault="006952DD" w:rsidP="006952DD">
      <w:pPr>
        <w:rPr>
          <w:lang w:eastAsia="en-GB"/>
        </w:rPr>
      </w:pPr>
    </w:p>
    <w:p w14:paraId="19372261" w14:textId="77777777" w:rsidR="006952DD" w:rsidRPr="007B7DFC" w:rsidRDefault="006952DD" w:rsidP="006952DD">
      <w:pPr>
        <w:rPr>
          <w:lang w:eastAsia="en-GB"/>
        </w:rPr>
      </w:pPr>
    </w:p>
    <w:p w14:paraId="732EAB9E" w14:textId="77777777" w:rsidR="006952DD" w:rsidRPr="007B7DFC" w:rsidRDefault="006952DD" w:rsidP="006952DD">
      <w:pPr>
        <w:rPr>
          <w:lang w:eastAsia="en-GB"/>
        </w:rPr>
      </w:pPr>
    </w:p>
    <w:p w14:paraId="607AB812" w14:textId="75B05E36" w:rsidR="006952DD" w:rsidRPr="007B7DFC" w:rsidRDefault="006952DD" w:rsidP="006952DD">
      <w:pPr>
        <w:rPr>
          <w:lang w:eastAsia="en-GB"/>
        </w:rPr>
      </w:pPr>
    </w:p>
    <w:p w14:paraId="0A1B3ECC" w14:textId="29189B38" w:rsidR="000D7A7F" w:rsidRPr="007B7DFC" w:rsidRDefault="000D7A7F" w:rsidP="006952DD">
      <w:pPr>
        <w:rPr>
          <w:lang w:eastAsia="en-GB"/>
        </w:rPr>
      </w:pPr>
    </w:p>
    <w:p w14:paraId="30078983" w14:textId="1CAAB4C7" w:rsidR="000D7A7F" w:rsidRPr="007B7DFC" w:rsidRDefault="000D7A7F" w:rsidP="006952DD">
      <w:pPr>
        <w:rPr>
          <w:lang w:eastAsia="en-GB"/>
        </w:rPr>
      </w:pPr>
    </w:p>
    <w:p w14:paraId="72CC9746" w14:textId="14ED0652" w:rsidR="006952DD" w:rsidRPr="007B7DFC" w:rsidRDefault="006952DD" w:rsidP="006952DD">
      <w:pPr>
        <w:rPr>
          <w:lang w:eastAsia="en-GB"/>
        </w:rPr>
      </w:pPr>
    </w:p>
    <w:p w14:paraId="61E269F3" w14:textId="0122749D" w:rsidR="00EC06E9" w:rsidRPr="007B7DFC" w:rsidRDefault="00EC06E9" w:rsidP="006952DD">
      <w:pPr>
        <w:rPr>
          <w:lang w:eastAsia="en-GB"/>
        </w:rPr>
      </w:pPr>
    </w:p>
    <w:p w14:paraId="2DD456AF" w14:textId="57475898" w:rsidR="006952DD" w:rsidRPr="007B7DFC" w:rsidRDefault="006952DD" w:rsidP="006952DD">
      <w:pPr>
        <w:pStyle w:val="Heading2"/>
        <w:rPr>
          <w:lang w:eastAsia="en-GB"/>
        </w:rPr>
      </w:pPr>
      <w:bookmarkStart w:id="332" w:name="_Toc488167585"/>
      <w:bookmarkStart w:id="333" w:name="_Toc497199166"/>
      <w:r w:rsidRPr="007B7DFC">
        <w:rPr>
          <w:lang w:eastAsia="en-GB"/>
        </w:rPr>
        <w:lastRenderedPageBreak/>
        <w:t>Introduction</w:t>
      </w:r>
      <w:bookmarkEnd w:id="332"/>
      <w:bookmarkEnd w:id="333"/>
    </w:p>
    <w:p w14:paraId="623E374A" w14:textId="77777777" w:rsidR="00692D80" w:rsidRPr="009567C1" w:rsidRDefault="006952DD" w:rsidP="006952DD">
      <w:pPr>
        <w:autoSpaceDE w:val="0"/>
        <w:autoSpaceDN w:val="0"/>
        <w:adjustRightInd w:val="0"/>
        <w:rPr>
          <w:rFonts w:asciiTheme="majorBidi" w:hAnsiTheme="majorBidi" w:cstheme="majorBidi"/>
          <w:color w:val="auto"/>
        </w:rPr>
      </w:pPr>
      <w:r w:rsidRPr="009567C1">
        <w:rPr>
          <w:rFonts w:asciiTheme="majorBidi" w:hAnsiTheme="majorBidi" w:cstheme="majorBidi"/>
          <w:color w:val="auto"/>
        </w:rPr>
        <w:t xml:space="preserve">Although the description of scavenger receptors dates back to 1979 when Brown and Goldstein described the uptake of acLDL by macrophages </w:t>
      </w:r>
      <w:r w:rsidRPr="009567C1">
        <w:rPr>
          <w:rFonts w:asciiTheme="majorBidi" w:hAnsiTheme="majorBidi" w:cstheme="majorBidi"/>
          <w:color w:val="auto"/>
        </w:rPr>
        <w:fldChar w:fldCharType="begin"/>
      </w:r>
      <w:r w:rsidR="002D5068" w:rsidRPr="009567C1">
        <w:rPr>
          <w:rFonts w:asciiTheme="majorBidi" w:hAnsiTheme="majorBidi" w:cstheme="majorBidi"/>
          <w:color w:val="auto"/>
        </w:rPr>
        <w:instrText xml:space="preserve"> ADDIN EN.CITE &lt;EndNote&gt;&lt;Cite&gt;&lt;Author&gt;Goldstein&lt;/Author&gt;&lt;Year&gt;1979&lt;/Year&gt;&lt;RecNum&gt;164&lt;/RecNum&gt;&lt;DisplayText&gt;(Goldstein et al., 1979)&lt;/DisplayText&gt;&lt;record&gt;&lt;rec-number&gt;164&lt;/rec-number&gt;&lt;foreign-keys&gt;&lt;key app="EN" db-id="wa25twppyx902le00tmv990mrttvw5s99sd0" timestamp="1397764527"&gt;164&lt;/key&gt;&lt;/foreign-keys&gt;&lt;ref-type name="Journal Article"&gt;17&lt;/ref-type&gt;&lt;contributors&gt;&lt;authors&gt;&lt;author&gt;Goldstein, J. L.&lt;/author&gt;&lt;author&gt;Ho, Y. K.&lt;/author&gt;&lt;author&gt;Basu, S. K.&lt;/author&gt;&lt;author&gt;Brown, M. S.&lt;/author&gt;&lt;/authors&gt;&lt;/contributors&gt;&lt;titles&gt;&lt;title&gt;Binding site on macrophages that mediates uptake and degradation of acetylated low density lipoprotein, producing massive cholesterol deposition&lt;/title&gt;&lt;secondary-title&gt;Proc Natl Acad Sci U S A&lt;/secondary-title&gt;&lt;alt-title&gt;Proceedings of the National Academy of Sciences of the United States of America&lt;/alt-title&gt;&lt;/titles&gt;&lt;periodical&gt;&lt;full-title&gt;Proc Natl Acad Sci U S A&lt;/full-title&gt;&lt;/periodical&gt;&lt;alt-periodical&gt;&lt;full-title&gt;Proceedings of the National Academy of Sciences of the United States of America&lt;/full-title&gt;&lt;/alt-periodical&gt;&lt;pages&gt;333-7&lt;/pages&gt;&lt;volume&gt;76&lt;/volume&gt;&lt;number&gt;1&lt;/number&gt;&lt;edition&gt;1979/01/01&lt;/edition&gt;&lt;keywords&gt;&lt;keyword&gt;Acetylation&lt;/keyword&gt;&lt;keyword&gt;Animals&lt;/keyword&gt;&lt;keyword&gt;Ascitic Fluid/cytology&lt;/keyword&gt;&lt;keyword&gt;Binding Sites&lt;/keyword&gt;&lt;keyword&gt;Chloroquine/pharmacology&lt;/keyword&gt;&lt;keyword&gt;Cholesterol/*metabolism&lt;/keyword&gt;&lt;keyword&gt;Cholesterol Esters/biosynthesis&lt;/keyword&gt;&lt;keyword&gt;Female&lt;/keyword&gt;&lt;keyword&gt;Lipoproteins, LDL/*metabolism&lt;/keyword&gt;&lt;keyword&gt;Macrophages/*metabolism&lt;/keyword&gt;&lt;keyword&gt;Methylation&lt;/keyword&gt;&lt;keyword&gt;Mice&lt;/keyword&gt;&lt;keyword&gt;Phagocytosis&lt;/keyword&gt;&lt;keyword&gt;Structure-Activity Relationship&lt;/keyword&gt;&lt;keyword&gt;Time Factors&lt;/keyword&gt;&lt;/keywords&gt;&lt;dates&gt;&lt;year&gt;1979&lt;/year&gt;&lt;pub-dates&gt;&lt;date&gt;Jan&lt;/date&gt;&lt;/pub-dates&gt;&lt;/dates&gt;&lt;isbn&gt;0027-8424 (Print)&amp;#xD;0027-8424&lt;/isbn&gt;&lt;accession-num&gt;218198&lt;/accession-num&gt;&lt;label&gt;acLDL not natural, but made in vitro&lt;/label&gt;&lt;urls&gt;&lt;/urls&gt;&lt;custom2&gt;Pmc382933&lt;/custom2&gt;&lt;remote-database-provider&gt;Nlm&lt;/remote-database-provider&gt;&lt;language&gt;eng&lt;/language&gt;&lt;/record&gt;&lt;/Cite&gt;&lt;/EndNote&gt;</w:instrText>
      </w:r>
      <w:r w:rsidRPr="009567C1">
        <w:rPr>
          <w:rFonts w:asciiTheme="majorBidi" w:hAnsiTheme="majorBidi" w:cstheme="majorBidi"/>
          <w:color w:val="auto"/>
        </w:rPr>
        <w:fldChar w:fldCharType="separate"/>
      </w:r>
      <w:r w:rsidR="002D5068" w:rsidRPr="009567C1">
        <w:rPr>
          <w:rFonts w:asciiTheme="majorBidi" w:hAnsiTheme="majorBidi" w:cstheme="majorBidi"/>
          <w:noProof/>
          <w:color w:val="auto"/>
        </w:rPr>
        <w:t>(Goldstein et al., 1979)</w:t>
      </w:r>
      <w:r w:rsidRPr="009567C1">
        <w:rPr>
          <w:rFonts w:asciiTheme="majorBidi" w:hAnsiTheme="majorBidi" w:cstheme="majorBidi"/>
          <w:color w:val="auto"/>
        </w:rPr>
        <w:fldChar w:fldCharType="end"/>
      </w:r>
      <w:r w:rsidRPr="009567C1">
        <w:rPr>
          <w:rFonts w:asciiTheme="majorBidi" w:hAnsiTheme="majorBidi" w:cstheme="majorBidi"/>
          <w:color w:val="auto"/>
        </w:rPr>
        <w:t xml:space="preserve">, the isolation of cDNAs encoding SR-A1 and SR-A1.1 was not reported until 1988 when Kodama </w:t>
      </w:r>
      <w:r w:rsidRPr="009567C1">
        <w:rPr>
          <w:rFonts w:asciiTheme="majorBidi" w:hAnsiTheme="majorBidi" w:cstheme="majorBidi"/>
          <w:i/>
          <w:color w:val="auto"/>
        </w:rPr>
        <w:t>et al</w:t>
      </w:r>
      <w:r w:rsidRPr="009567C1">
        <w:rPr>
          <w:rFonts w:asciiTheme="majorBidi" w:hAnsiTheme="majorBidi" w:cstheme="majorBidi"/>
          <w:color w:val="auto"/>
        </w:rPr>
        <w:t xml:space="preserve">. successfully purified the glycoprotein responsible for acLDL binding from lung membrane and bovine liver </w:t>
      </w:r>
      <w:r w:rsidRPr="009567C1">
        <w:rPr>
          <w:rFonts w:asciiTheme="majorBidi" w:hAnsiTheme="majorBidi" w:cstheme="majorBidi"/>
          <w:color w:val="auto"/>
        </w:rPr>
        <w:fldChar w:fldCharType="begin">
          <w:fldData xml:space="preserve">PEVuZE5vdGU+PENpdGU+PEF1dGhvcj5Lb2RhbWE8L0F1dGhvcj48WWVhcj4xOTg4PC9ZZWFyPjxS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</w:fldData>
        </w:fldChar>
      </w:r>
      <w:r w:rsidR="002D5068" w:rsidRPr="009567C1">
        <w:rPr>
          <w:rFonts w:asciiTheme="majorBidi" w:hAnsiTheme="majorBidi" w:cstheme="majorBidi"/>
          <w:color w:val="auto"/>
        </w:rPr>
        <w:instrText xml:space="preserve"> ADDIN EN.CITE </w:instrText>
      </w:r>
      <w:r w:rsidR="002D5068" w:rsidRPr="009567C1">
        <w:rPr>
          <w:rFonts w:asciiTheme="majorBidi" w:hAnsiTheme="majorBidi" w:cstheme="majorBidi"/>
          <w:color w:val="auto"/>
        </w:rPr>
        <w:fldChar w:fldCharType="begin">
          <w:fldData xml:space="preserve">PEVuZE5vdGU+PENpdGU+PEF1dGhvcj5Lb2RhbWE8L0F1dGhvcj48WWVhcj4xOTg4PC9ZZWFyPjxS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</w:fldData>
        </w:fldChar>
      </w:r>
      <w:r w:rsidR="002D5068" w:rsidRPr="009567C1">
        <w:rPr>
          <w:rFonts w:asciiTheme="majorBidi" w:hAnsiTheme="majorBidi" w:cstheme="majorBidi"/>
          <w:color w:val="auto"/>
        </w:rPr>
        <w:instrText xml:space="preserve"> ADDIN EN.CITE.DATA </w:instrText>
      </w:r>
      <w:r w:rsidR="002D5068" w:rsidRPr="009567C1">
        <w:rPr>
          <w:rFonts w:asciiTheme="majorBidi" w:hAnsiTheme="majorBidi" w:cstheme="majorBidi"/>
          <w:color w:val="auto"/>
        </w:rPr>
      </w:r>
      <w:r w:rsidR="002D5068" w:rsidRPr="009567C1">
        <w:rPr>
          <w:rFonts w:asciiTheme="majorBidi" w:hAnsiTheme="majorBidi" w:cstheme="majorBidi"/>
          <w:color w:val="auto"/>
        </w:rPr>
        <w:fldChar w:fldCharType="end"/>
      </w:r>
      <w:r w:rsidRPr="009567C1">
        <w:rPr>
          <w:rFonts w:asciiTheme="majorBidi" w:hAnsiTheme="majorBidi" w:cstheme="majorBidi"/>
          <w:color w:val="auto"/>
        </w:rPr>
      </w:r>
      <w:r w:rsidRPr="009567C1">
        <w:rPr>
          <w:rFonts w:asciiTheme="majorBidi" w:hAnsiTheme="majorBidi" w:cstheme="majorBidi"/>
          <w:color w:val="auto"/>
        </w:rPr>
        <w:fldChar w:fldCharType="separate"/>
      </w:r>
      <w:r w:rsidR="002D5068" w:rsidRPr="009567C1">
        <w:rPr>
          <w:rFonts w:asciiTheme="majorBidi" w:hAnsiTheme="majorBidi" w:cstheme="majorBidi"/>
          <w:noProof/>
          <w:color w:val="auto"/>
        </w:rPr>
        <w:t>(Kodama et al., 1988, Kodama et al., 1990)</w:t>
      </w:r>
      <w:r w:rsidRPr="009567C1">
        <w:rPr>
          <w:rFonts w:asciiTheme="majorBidi" w:hAnsiTheme="majorBidi" w:cstheme="majorBidi"/>
          <w:color w:val="auto"/>
        </w:rPr>
        <w:fldChar w:fldCharType="end"/>
      </w:r>
      <w:r w:rsidRPr="009567C1">
        <w:rPr>
          <w:rFonts w:asciiTheme="majorBidi" w:hAnsiTheme="majorBidi" w:cstheme="majorBidi"/>
          <w:color w:val="auto"/>
        </w:rPr>
        <w:t xml:space="preserve">. </w:t>
      </w:r>
    </w:p>
    <w:p w14:paraId="652527D4" w14:textId="77777777" w:rsidR="00692D80" w:rsidRPr="009567C1" w:rsidRDefault="00692D80" w:rsidP="006952DD">
      <w:pPr>
        <w:autoSpaceDE w:val="0"/>
        <w:autoSpaceDN w:val="0"/>
        <w:adjustRightInd w:val="0"/>
        <w:rPr>
          <w:rFonts w:asciiTheme="majorBidi" w:hAnsiTheme="majorBidi" w:cstheme="majorBidi"/>
          <w:color w:val="auto"/>
        </w:rPr>
      </w:pPr>
    </w:p>
    <w:p w14:paraId="03AAEAE7" w14:textId="4B89D2B0" w:rsidR="00692D80" w:rsidRPr="009567C1" w:rsidRDefault="006952DD" w:rsidP="006952DD">
      <w:pPr>
        <w:autoSpaceDE w:val="0"/>
        <w:autoSpaceDN w:val="0"/>
        <w:adjustRightInd w:val="0"/>
        <w:rPr>
          <w:color w:val="auto"/>
        </w:rPr>
      </w:pPr>
      <w:r w:rsidRPr="009567C1">
        <w:rPr>
          <w:rFonts w:asciiTheme="majorBidi" w:hAnsiTheme="majorBidi" w:cstheme="majorBidi"/>
          <w:color w:val="auto"/>
        </w:rPr>
        <w:t>Today</w:t>
      </w:r>
      <w:r w:rsidR="008F6524" w:rsidRPr="009567C1">
        <w:rPr>
          <w:rFonts w:asciiTheme="majorBidi" w:hAnsiTheme="majorBidi" w:cstheme="majorBidi"/>
          <w:color w:val="auto"/>
        </w:rPr>
        <w:t>,</w:t>
      </w:r>
      <w:r w:rsidRPr="009567C1">
        <w:rPr>
          <w:rFonts w:asciiTheme="majorBidi" w:hAnsiTheme="majorBidi" w:cstheme="majorBidi"/>
          <w:color w:val="auto"/>
        </w:rPr>
        <w:t xml:space="preserve"> the family of </w:t>
      </w:r>
      <w:r w:rsidR="00692D80" w:rsidRPr="009567C1">
        <w:rPr>
          <w:rFonts w:asciiTheme="majorBidi" w:hAnsiTheme="majorBidi" w:cstheme="majorBidi"/>
          <w:color w:val="auto"/>
        </w:rPr>
        <w:t xml:space="preserve">mammalian </w:t>
      </w:r>
      <w:r w:rsidRPr="009567C1">
        <w:rPr>
          <w:rFonts w:asciiTheme="majorBidi" w:hAnsiTheme="majorBidi" w:cstheme="majorBidi"/>
          <w:color w:val="auto"/>
        </w:rPr>
        <w:t xml:space="preserve">scavenger receptors consists of </w:t>
      </w:r>
      <w:r w:rsidR="00692D80" w:rsidRPr="009567C1">
        <w:rPr>
          <w:rFonts w:asciiTheme="majorBidi" w:hAnsiTheme="majorBidi" w:cstheme="majorBidi"/>
          <w:color w:val="auto"/>
        </w:rPr>
        <w:t>9</w:t>
      </w:r>
      <w:r w:rsidRPr="009567C1">
        <w:rPr>
          <w:rFonts w:asciiTheme="majorBidi" w:hAnsiTheme="majorBidi" w:cstheme="majorBidi"/>
          <w:color w:val="auto"/>
        </w:rPr>
        <w:t xml:space="preserve"> classes (A to J) that share functional characteristics, which enables </w:t>
      </w:r>
      <w:r w:rsidR="00692D80" w:rsidRPr="009567C1">
        <w:rPr>
          <w:rFonts w:asciiTheme="majorBidi" w:hAnsiTheme="majorBidi" w:cstheme="majorBidi"/>
          <w:color w:val="auto"/>
        </w:rPr>
        <w:t>the</w:t>
      </w:r>
      <w:r w:rsidRPr="009567C1">
        <w:rPr>
          <w:rFonts w:asciiTheme="majorBidi" w:hAnsiTheme="majorBidi" w:cstheme="majorBidi"/>
          <w:color w:val="auto"/>
        </w:rPr>
        <w:t xml:space="preserve"> removal of altered self or non-self targets </w:t>
      </w:r>
      <w:r w:rsidRPr="009567C1">
        <w:rPr>
          <w:rFonts w:asciiTheme="majorBidi" w:hAnsiTheme="majorBidi" w:cstheme="majorBidi"/>
          <w:color w:val="auto"/>
        </w:rPr>
        <w:fldChar w:fldCharType="begin"/>
      </w:r>
      <w:r w:rsidR="002D5068" w:rsidRPr="009567C1">
        <w:rPr>
          <w:rFonts w:asciiTheme="majorBidi" w:hAnsiTheme="majorBidi" w:cstheme="majorBidi"/>
          <w:color w:val="auto"/>
        </w:rPr>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Pr="009567C1">
        <w:rPr>
          <w:rFonts w:asciiTheme="majorBidi" w:hAnsiTheme="majorBidi" w:cstheme="majorBidi"/>
          <w:color w:val="auto"/>
        </w:rPr>
        <w:fldChar w:fldCharType="separate"/>
      </w:r>
      <w:r w:rsidR="002D5068" w:rsidRPr="009567C1">
        <w:rPr>
          <w:rFonts w:asciiTheme="majorBidi" w:hAnsiTheme="majorBidi" w:cstheme="majorBidi"/>
          <w:noProof/>
          <w:color w:val="auto"/>
        </w:rPr>
        <w:t>(PrabhuDas et al., 2014)</w:t>
      </w:r>
      <w:r w:rsidRPr="009567C1">
        <w:rPr>
          <w:rFonts w:asciiTheme="majorBidi" w:hAnsiTheme="majorBidi" w:cstheme="majorBidi"/>
          <w:color w:val="auto"/>
        </w:rPr>
        <w:fldChar w:fldCharType="end"/>
      </w:r>
      <w:r w:rsidRPr="009567C1">
        <w:rPr>
          <w:rFonts w:asciiTheme="majorBidi" w:hAnsiTheme="majorBidi" w:cstheme="majorBidi"/>
          <w:color w:val="auto"/>
        </w:rPr>
        <w:t xml:space="preserve">. The expression of mammalian scavenger receptors has been described on several different cell types and in some instances the level of expression has been implicated in the progression of different diseases, including cancer </w:t>
      </w:r>
      <w:r w:rsidRPr="009567C1">
        <w:rPr>
          <w:rFonts w:asciiTheme="majorBidi" w:hAnsiTheme="majorBidi" w:cstheme="majorBidi"/>
          <w:color w:val="auto"/>
        </w:rPr>
        <w:fldChar w:fldCharType="begin">
          <w:fldData xml:space="preserve">PEVuZE5vdGU+PENpdGU+PEF1dGhvcj5IdWFuZzwvQXV0aG9yPjxZZWFyPjIwMTA8L1llYXI+PFJl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</w:fldData>
        </w:fldChar>
      </w:r>
      <w:r w:rsidR="002D5068" w:rsidRPr="009567C1">
        <w:rPr>
          <w:rFonts w:asciiTheme="majorBidi" w:hAnsiTheme="majorBidi" w:cstheme="majorBidi"/>
          <w:color w:val="auto"/>
        </w:rPr>
        <w:instrText xml:space="preserve"> ADDIN EN.CITE </w:instrText>
      </w:r>
      <w:r w:rsidR="002D5068" w:rsidRPr="009567C1">
        <w:rPr>
          <w:rFonts w:asciiTheme="majorBidi" w:hAnsiTheme="majorBidi" w:cstheme="majorBidi"/>
          <w:color w:val="auto"/>
        </w:rPr>
        <w:fldChar w:fldCharType="begin">
          <w:fldData xml:space="preserve">PEVuZE5vdGU+PENpdGU+PEF1dGhvcj5IdWFuZzwvQXV0aG9yPjxZZWFyPjIwMTA8L1llYXI+PFJl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</w:fldData>
        </w:fldChar>
      </w:r>
      <w:r w:rsidR="002D5068" w:rsidRPr="009567C1">
        <w:rPr>
          <w:rFonts w:asciiTheme="majorBidi" w:hAnsiTheme="majorBidi" w:cstheme="majorBidi"/>
          <w:color w:val="auto"/>
        </w:rPr>
        <w:instrText xml:space="preserve"> ADDIN EN.CITE.DATA </w:instrText>
      </w:r>
      <w:r w:rsidR="002D5068" w:rsidRPr="009567C1">
        <w:rPr>
          <w:rFonts w:asciiTheme="majorBidi" w:hAnsiTheme="majorBidi" w:cstheme="majorBidi"/>
          <w:color w:val="auto"/>
        </w:rPr>
      </w:r>
      <w:r w:rsidR="002D5068" w:rsidRPr="009567C1">
        <w:rPr>
          <w:rFonts w:asciiTheme="majorBidi" w:hAnsiTheme="majorBidi" w:cstheme="majorBidi"/>
          <w:color w:val="auto"/>
        </w:rPr>
        <w:fldChar w:fldCharType="end"/>
      </w:r>
      <w:r w:rsidRPr="009567C1">
        <w:rPr>
          <w:rFonts w:asciiTheme="majorBidi" w:hAnsiTheme="majorBidi" w:cstheme="majorBidi"/>
          <w:color w:val="auto"/>
        </w:rPr>
      </w:r>
      <w:r w:rsidRPr="009567C1">
        <w:rPr>
          <w:rFonts w:asciiTheme="majorBidi" w:hAnsiTheme="majorBidi" w:cstheme="majorBidi"/>
          <w:color w:val="auto"/>
        </w:rPr>
        <w:fldChar w:fldCharType="separate"/>
      </w:r>
      <w:r w:rsidR="002D5068" w:rsidRPr="009567C1">
        <w:rPr>
          <w:rFonts w:asciiTheme="majorBidi" w:hAnsiTheme="majorBidi" w:cstheme="majorBidi"/>
          <w:noProof/>
          <w:color w:val="auto"/>
        </w:rPr>
        <w:t>(Huang et al., 2010b, Zheng et al., 2013)</w:t>
      </w:r>
      <w:r w:rsidRPr="009567C1">
        <w:rPr>
          <w:rFonts w:asciiTheme="majorBidi" w:hAnsiTheme="majorBidi" w:cstheme="majorBidi"/>
          <w:color w:val="auto"/>
        </w:rPr>
        <w:fldChar w:fldCharType="end"/>
      </w:r>
      <w:r w:rsidRPr="009567C1">
        <w:rPr>
          <w:rFonts w:asciiTheme="majorBidi" w:hAnsiTheme="majorBidi" w:cstheme="majorBidi"/>
          <w:color w:val="auto"/>
        </w:rPr>
        <w:t xml:space="preserve"> or as drug delivery targets </w:t>
      </w:r>
      <w:r w:rsidRPr="009567C1">
        <w:rPr>
          <w:rFonts w:asciiTheme="majorBidi" w:hAnsiTheme="majorBidi" w:cstheme="majorBidi"/>
          <w:color w:val="auto"/>
        </w:rPr>
        <w:fldChar w:fldCharType="begin">
          <w:fldData xml:space="preserve">PEVuZE5vdGU+PENpdGU+PEF1dGhvcj5Db2xsZXk8L0F1dGhvcj48WWVhcj4yMDE0PC9ZZWFyPjxS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</w:fldData>
        </w:fldChar>
      </w:r>
      <w:r w:rsidR="002D5068" w:rsidRPr="009567C1">
        <w:rPr>
          <w:rFonts w:asciiTheme="majorBidi" w:hAnsiTheme="majorBidi" w:cstheme="majorBidi"/>
          <w:color w:val="auto"/>
        </w:rPr>
        <w:instrText xml:space="preserve"> ADDIN EN.CITE </w:instrText>
      </w:r>
      <w:r w:rsidR="002D5068" w:rsidRPr="009567C1">
        <w:rPr>
          <w:rFonts w:asciiTheme="majorBidi" w:hAnsiTheme="majorBidi" w:cstheme="majorBidi"/>
          <w:color w:val="auto"/>
        </w:rPr>
        <w:fldChar w:fldCharType="begin">
          <w:fldData xml:space="preserve">PEVuZE5vdGU+PENpdGU+PEF1dGhvcj5Db2xsZXk8L0F1dGhvcj48WWVhcj4yMDE0PC9ZZWFyPjxS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</w:fldData>
        </w:fldChar>
      </w:r>
      <w:r w:rsidR="002D5068" w:rsidRPr="009567C1">
        <w:rPr>
          <w:rFonts w:asciiTheme="majorBidi" w:hAnsiTheme="majorBidi" w:cstheme="majorBidi"/>
          <w:color w:val="auto"/>
        </w:rPr>
        <w:instrText xml:space="preserve"> ADDIN EN.CITE.DATA </w:instrText>
      </w:r>
      <w:r w:rsidR="002D5068" w:rsidRPr="009567C1">
        <w:rPr>
          <w:rFonts w:asciiTheme="majorBidi" w:hAnsiTheme="majorBidi" w:cstheme="majorBidi"/>
          <w:color w:val="auto"/>
        </w:rPr>
      </w:r>
      <w:r w:rsidR="002D5068" w:rsidRPr="009567C1">
        <w:rPr>
          <w:rFonts w:asciiTheme="majorBidi" w:hAnsiTheme="majorBidi" w:cstheme="majorBidi"/>
          <w:color w:val="auto"/>
        </w:rPr>
        <w:fldChar w:fldCharType="end"/>
      </w:r>
      <w:r w:rsidRPr="009567C1">
        <w:rPr>
          <w:rFonts w:asciiTheme="majorBidi" w:hAnsiTheme="majorBidi" w:cstheme="majorBidi"/>
          <w:color w:val="auto"/>
        </w:rPr>
      </w:r>
      <w:r w:rsidRPr="009567C1">
        <w:rPr>
          <w:rFonts w:asciiTheme="majorBidi" w:hAnsiTheme="majorBidi" w:cstheme="majorBidi"/>
          <w:color w:val="auto"/>
        </w:rPr>
        <w:fldChar w:fldCharType="separate"/>
      </w:r>
      <w:r w:rsidR="002D5068" w:rsidRPr="009567C1">
        <w:rPr>
          <w:rFonts w:asciiTheme="majorBidi" w:hAnsiTheme="majorBidi" w:cstheme="majorBidi"/>
          <w:noProof/>
          <w:color w:val="auto"/>
        </w:rPr>
        <w:t>(Colley et al., 2014, Graversen et al., 2012)</w:t>
      </w:r>
      <w:r w:rsidRPr="009567C1">
        <w:rPr>
          <w:rFonts w:asciiTheme="majorBidi" w:hAnsiTheme="majorBidi" w:cstheme="majorBidi"/>
          <w:color w:val="auto"/>
        </w:rPr>
        <w:fldChar w:fldCharType="end"/>
      </w:r>
      <w:r w:rsidRPr="009567C1">
        <w:rPr>
          <w:rFonts w:asciiTheme="majorBidi" w:hAnsiTheme="majorBidi" w:cstheme="majorBidi"/>
          <w:color w:val="auto"/>
        </w:rPr>
        <w:t xml:space="preserve">. For example, high levels of SR-B2 have been associated with good prognosis </w:t>
      </w:r>
      <w:r w:rsidR="008F6524" w:rsidRPr="009567C1">
        <w:rPr>
          <w:rFonts w:asciiTheme="majorBidi" w:hAnsiTheme="majorBidi" w:cstheme="majorBidi"/>
          <w:color w:val="auto"/>
        </w:rPr>
        <w:t>in</w:t>
      </w:r>
      <w:r w:rsidRPr="009567C1">
        <w:rPr>
          <w:rFonts w:asciiTheme="majorBidi" w:hAnsiTheme="majorBidi" w:cstheme="majorBidi"/>
          <w:color w:val="auto"/>
        </w:rPr>
        <w:t xml:space="preserve"> breast cancer patients </w:t>
      </w:r>
      <w:r w:rsidRPr="009567C1">
        <w:rPr>
          <w:rFonts w:asciiTheme="majorBidi" w:hAnsiTheme="majorBidi" w:cstheme="majorBidi"/>
          <w:color w:val="auto"/>
        </w:rPr>
        <w:fldChar w:fldCharType="begin"/>
      </w:r>
      <w:r w:rsidR="002D5068" w:rsidRPr="009567C1">
        <w:rPr>
          <w:rFonts w:asciiTheme="majorBidi" w:hAnsiTheme="majorBidi" w:cstheme="majorBidi"/>
          <w:color w:val="auto"/>
        </w:rPr>
        <w:instrText xml:space="preserve"> ADDIN EN.CITE &lt;EndNote&gt;&lt;Cite&gt;&lt;Author&gt;Uray&lt;/Author&gt;&lt;Year&gt;2004&lt;/Year&gt;&lt;RecNum&gt;1125&lt;/RecNum&gt;&lt;DisplayText&gt;(Uray et al., 2004)&lt;/DisplayText&gt;&lt;record&gt;&lt;rec-number&gt;1125&lt;/rec-number&gt;&lt;foreign-keys&gt;&lt;key app="EN" db-id="wa25twppyx902le00tmv990mrttvw5s99sd0" timestamp="1488414908"&gt;1125&lt;/key&gt;&lt;/foreign-keys&gt;&lt;ref-type name="Journal Article"&gt;17&lt;/ref-type&gt;&lt;contributors&gt;&lt;authors&gt;&lt;author&gt;Uray, Ivan P.&lt;/author&gt;&lt;author&gt;Liang, Yayun&lt;/author&gt;&lt;author&gt;Hyder, Salman M.&lt;/author&gt;&lt;/authors&gt;&lt;/contributors&gt;&lt;titles&gt;&lt;title&gt;Estradiol down-regulates CD36 expression in human breast cancer cells&lt;/title&gt;&lt;secondary-title&gt;Cancer Letters&lt;/secondary-title&gt;&lt;/titles&gt;&lt;periodical&gt;&lt;full-title&gt;Cancer Letters&lt;/full-title&gt;&lt;/periodical&gt;&lt;pages&gt;101-107&lt;/pages&gt;&lt;volume&gt;207&lt;/volume&gt;&lt;number&gt;1&lt;/number&gt;&lt;keywords&gt;&lt;keyword&gt;Breast cancer&lt;/keyword&gt;&lt;keyword&gt;Angiogenesis&lt;/keyword&gt;&lt;keyword&gt;Estrogen receptor&lt;/keyword&gt;&lt;keyword&gt;Progesterone receptor&lt;/keyword&gt;&lt;keyword&gt;CD36&lt;/keyword&gt;&lt;keyword&gt;ICI 182,780&lt;/keyword&gt;&lt;/keywords&gt;&lt;dates&gt;&lt;year&gt;2004&lt;/year&gt;&lt;pub-dates&gt;&lt;date&gt;4/15/&lt;/date&gt;&lt;/pub-dates&gt;&lt;/dates&gt;&lt;isbn&gt;0304-3835&lt;/isbn&gt;&lt;label&gt;Discussion, CD36 increase adhesion apposite to Rachidi article CD36 good prognosis for cancer&lt;/label&gt;&lt;urls&gt;&lt;related-urls&gt;&lt;url&gt;http://www.sciencedirect.com/science/article/pii/S0304383503007225&lt;/url&gt;&lt;/related-urls&gt;&lt;/urls&gt;&lt;electronic-resource-num&gt;http://dx.doi.org/10.1016/j.canlet.2003.10.021&lt;/electronic-resource-num&gt;&lt;/record&gt;&lt;/Cite&gt;&lt;/EndNote&gt;</w:instrText>
      </w:r>
      <w:r w:rsidRPr="009567C1">
        <w:rPr>
          <w:rFonts w:asciiTheme="majorBidi" w:hAnsiTheme="majorBidi" w:cstheme="majorBidi"/>
          <w:color w:val="auto"/>
        </w:rPr>
        <w:fldChar w:fldCharType="separate"/>
      </w:r>
      <w:r w:rsidR="002D5068" w:rsidRPr="009567C1">
        <w:rPr>
          <w:rFonts w:asciiTheme="majorBidi" w:hAnsiTheme="majorBidi" w:cstheme="majorBidi"/>
          <w:noProof/>
          <w:color w:val="auto"/>
        </w:rPr>
        <w:t>(Uray et al., 2004)</w:t>
      </w:r>
      <w:r w:rsidRPr="009567C1">
        <w:rPr>
          <w:rFonts w:asciiTheme="majorBidi" w:hAnsiTheme="majorBidi" w:cstheme="majorBidi"/>
          <w:color w:val="auto"/>
        </w:rPr>
        <w:fldChar w:fldCharType="end"/>
      </w:r>
      <w:r w:rsidRPr="009567C1">
        <w:rPr>
          <w:rFonts w:asciiTheme="majorBidi" w:hAnsiTheme="majorBidi" w:cstheme="majorBidi"/>
          <w:color w:val="auto"/>
        </w:rPr>
        <w:t xml:space="preserve">, and poor prognosis in </w:t>
      </w:r>
      <w:r w:rsidR="008F6524" w:rsidRPr="009567C1">
        <w:rPr>
          <w:rFonts w:asciiTheme="majorBidi" w:hAnsiTheme="majorBidi" w:cstheme="majorBidi"/>
          <w:color w:val="auto"/>
        </w:rPr>
        <w:t xml:space="preserve">patients with </w:t>
      </w:r>
      <w:r w:rsidRPr="009567C1">
        <w:rPr>
          <w:rFonts w:asciiTheme="majorBidi" w:hAnsiTheme="majorBidi" w:cstheme="majorBidi"/>
          <w:color w:val="auto"/>
        </w:rPr>
        <w:t xml:space="preserve">glioblastoma </w:t>
      </w:r>
      <w:r w:rsidRPr="009567C1">
        <w:rPr>
          <w:rFonts w:asciiTheme="majorBidi" w:hAnsiTheme="majorBidi" w:cstheme="majorBidi"/>
          <w:color w:val="auto"/>
        </w:rPr>
        <w:fldChar w:fldCharType="begin"/>
      </w:r>
      <w:r w:rsidR="002D5068" w:rsidRPr="009567C1">
        <w:rPr>
          <w:rFonts w:asciiTheme="majorBidi" w:hAnsiTheme="majorBidi" w:cstheme="majorBidi"/>
          <w:color w:val="auto"/>
        </w:rPr>
        <w:instrText xml:space="preserve"> ADDIN EN.CITE &lt;EndNote&gt;&lt;Cite&gt;&lt;Author&gt;Hale&lt;/Author&gt;&lt;Year&gt;2014&lt;/Year&gt;&lt;RecNum&gt;814&lt;/RecNum&gt;&lt;DisplayText&gt;(Hale et al., 2014)&lt;/DisplayText&gt;&lt;record&gt;&lt;rec-number&gt;814&lt;/rec-number&gt;&lt;foreign-keys&gt;&lt;key app="EN" db-id="wa25twppyx902le00tmv990mrttvw5s99sd0" timestamp="1406920363"&gt;814&lt;/key&gt;&lt;/foreign-keys&gt;&lt;ref-type name="Journal Article"&gt;17&lt;/ref-type&gt;&lt;contributors&gt;&lt;authors&gt;&lt;author&gt;Hale, James S.&lt;/author&gt;&lt;author&gt;Otvos, Balint&lt;/author&gt;&lt;author&gt;Sinyuk, Maksim&lt;/author&gt;&lt;author&gt;Alvarado, Alvaro G.&lt;/author&gt;&lt;author&gt;Hitomi, Masahiro&lt;/author&gt;&lt;author&gt;Stoltz, Kevin&lt;/author&gt;&lt;author&gt;Wu, Qiulian&lt;/author&gt;&lt;author&gt;Flavahan, William&lt;/author&gt;&lt;author&gt;Levison, Bruce&lt;/author&gt;&lt;author&gt;Johansen, Mette L.&lt;/author&gt;&lt;author&gt;Schmitt, David&lt;/author&gt;&lt;author&gt;Neltner, Janna M.&lt;/author&gt;&lt;author&gt;Huang, Ping&lt;/author&gt;&lt;author&gt;Ren, Bin&lt;/author&gt;&lt;author&gt;Sloan, Andrew E.&lt;/author&gt;&lt;author&gt;Silverstein, Roy L.&lt;/author&gt;&lt;author&gt;Gladson, Candece L.&lt;/author&gt;&lt;author&gt;DiDonato, Joseph A.&lt;/author&gt;&lt;author&gt;Brown, J. Mark&lt;/author&gt;&lt;author&gt;McIntyre, Thomas&lt;/author&gt;&lt;author&gt;Hazen, Stanley L.&lt;/author&gt;&lt;author&gt;Horbinski, Craig&lt;/author&gt;&lt;author&gt;Rich, Jeremy N.&lt;/author&gt;&lt;author&gt;Lathia, Justin D.&lt;/author&gt;&lt;/authors&gt;&lt;/contributors&gt;&lt;titles&gt;&lt;title&gt;Cancer Stem Cell-Specific Scavenger Receptor CD36 Drives Glioblastoma Progression&lt;/title&gt;&lt;secondary-title&gt;STEM CELLS&lt;/secondary-title&gt;&lt;/titles&gt;&lt;periodical&gt;&lt;full-title&gt;STEM CELLS&lt;/full-title&gt;&lt;/periodical&gt;&lt;pages&gt;1746-1758&lt;/pages&gt;&lt;volume&gt;32&lt;/volume&gt;&lt;number&gt;7&lt;/number&gt;&lt;keywords&gt;&lt;keyword&gt;Cancer stem cells&lt;/keyword&gt;&lt;keyword&gt;Glioma&lt;/keyword&gt;&lt;keyword&gt;Stem cell-microenvironment interactions&lt;/keyword&gt;&lt;keyword&gt;Self-renewal&lt;/keyword&gt;&lt;/keywords&gt;&lt;dates&gt;&lt;year&gt;2014&lt;/year&gt;&lt;/dates&gt;&lt;isbn&gt;1549-4918&lt;/isbn&gt;&lt;label&gt;signaling vs CD36 vs Cancer&amp;#xD;signaling vs SR-B2 vs Cancer&amp;#xD;signaling in cancer&amp;#xD;ADD new JNK vs CD36&amp;#xD;ADD new JNK vs SR-B2&amp;#xD;&lt;/label&gt;&lt;urls&gt;&lt;related-urls&gt;&lt;url&gt;http://dx.doi.org/10.1002/stem.1716&lt;/url&gt;&lt;/related-urls&gt;&lt;/urls&gt;&lt;electronic-resource-num&gt;10.1002/stem.1716&lt;/electronic-resource-num&gt;&lt;/record&gt;&lt;/Cite&gt;&lt;/EndNote&gt;</w:instrText>
      </w:r>
      <w:r w:rsidRPr="009567C1">
        <w:rPr>
          <w:rFonts w:asciiTheme="majorBidi" w:hAnsiTheme="majorBidi" w:cstheme="majorBidi"/>
          <w:color w:val="auto"/>
        </w:rPr>
        <w:fldChar w:fldCharType="separate"/>
      </w:r>
      <w:r w:rsidR="002D5068" w:rsidRPr="009567C1">
        <w:rPr>
          <w:rFonts w:asciiTheme="majorBidi" w:hAnsiTheme="majorBidi" w:cstheme="majorBidi"/>
          <w:noProof/>
          <w:color w:val="auto"/>
        </w:rPr>
        <w:t>(Hale et al., 2014)</w:t>
      </w:r>
      <w:r w:rsidRPr="009567C1">
        <w:rPr>
          <w:rFonts w:asciiTheme="majorBidi" w:hAnsiTheme="majorBidi" w:cstheme="majorBidi"/>
          <w:color w:val="auto"/>
        </w:rPr>
        <w:fldChar w:fldCharType="end"/>
      </w:r>
      <w:r w:rsidRPr="009567C1">
        <w:rPr>
          <w:rFonts w:asciiTheme="majorBidi" w:hAnsiTheme="majorBidi" w:cstheme="majorBidi"/>
          <w:color w:val="auto"/>
        </w:rPr>
        <w:t xml:space="preserve">. </w:t>
      </w:r>
      <w:r w:rsidR="008F6524" w:rsidRPr="009567C1">
        <w:rPr>
          <w:rFonts w:asciiTheme="majorBidi" w:hAnsiTheme="majorBidi" w:cstheme="majorBidi"/>
          <w:color w:val="auto"/>
        </w:rPr>
        <w:t>Scavenger</w:t>
      </w:r>
      <w:r w:rsidRPr="009567C1">
        <w:rPr>
          <w:rFonts w:asciiTheme="majorBidi" w:hAnsiTheme="majorBidi" w:cstheme="majorBidi"/>
          <w:color w:val="auto"/>
        </w:rPr>
        <w:t xml:space="preserve"> receptors are expressed by cells found in </w:t>
      </w:r>
      <w:r w:rsidR="008F6524" w:rsidRPr="009567C1">
        <w:rPr>
          <w:rFonts w:asciiTheme="majorBidi" w:hAnsiTheme="majorBidi" w:cstheme="majorBidi"/>
          <w:color w:val="auto"/>
        </w:rPr>
        <w:t xml:space="preserve">the </w:t>
      </w:r>
      <w:r w:rsidR="008D2B2C" w:rsidRPr="009567C1">
        <w:rPr>
          <w:rFonts w:asciiTheme="majorBidi" w:hAnsiTheme="majorBidi" w:cstheme="majorBidi"/>
          <w:color w:val="auto"/>
        </w:rPr>
        <w:t xml:space="preserve">tumour </w:t>
      </w:r>
      <w:r w:rsidRPr="009567C1">
        <w:rPr>
          <w:rFonts w:asciiTheme="majorBidi" w:hAnsiTheme="majorBidi" w:cstheme="majorBidi"/>
          <w:color w:val="auto"/>
        </w:rPr>
        <w:t xml:space="preserve">microenvironment, such as </w:t>
      </w:r>
      <w:r w:rsidR="008D2B2C" w:rsidRPr="009567C1">
        <w:rPr>
          <w:rFonts w:asciiTheme="majorBidi" w:hAnsiTheme="majorBidi" w:cstheme="majorBidi"/>
          <w:color w:val="auto"/>
        </w:rPr>
        <w:t>tumour</w:t>
      </w:r>
      <w:r w:rsidRPr="009567C1">
        <w:rPr>
          <w:rFonts w:asciiTheme="majorBidi" w:hAnsiTheme="majorBidi" w:cstheme="majorBidi"/>
          <w:color w:val="auto"/>
        </w:rPr>
        <w:t>-associated macrophages (TAM), where they are thought to drive cancer progression</w:t>
      </w:r>
      <w:r w:rsidR="008F6524" w:rsidRPr="009567C1">
        <w:rPr>
          <w:rFonts w:asciiTheme="majorBidi" w:hAnsiTheme="majorBidi" w:cstheme="majorBidi"/>
          <w:color w:val="auto"/>
        </w:rPr>
        <w:t>,</w:t>
      </w:r>
      <w:r w:rsidRPr="009567C1">
        <w:rPr>
          <w:rFonts w:asciiTheme="majorBidi" w:hAnsiTheme="majorBidi" w:cstheme="majorBidi"/>
          <w:color w:val="auto"/>
        </w:rPr>
        <w:t xml:space="preserve"> as in case of SR-A1 </w:t>
      </w:r>
      <w:r w:rsidRPr="009567C1">
        <w:rPr>
          <w:color w:val="auto"/>
        </w:rPr>
        <w:fldChar w:fldCharType="begin">
          <w:fldData xml:space="preserve">PEVuZE5vdGU+PENpdGU+PEF1dGhvcj5OZXllbjwvQXV0aG9yPjxZZWFyPjIwMTM8L1llYXI+PFJl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</w:fldData>
        </w:fldChar>
      </w:r>
      <w:r w:rsidR="002D5068" w:rsidRPr="009567C1">
        <w:rPr>
          <w:color w:val="auto"/>
        </w:rPr>
        <w:instrText xml:space="preserve"> ADDIN EN.CITE </w:instrText>
      </w:r>
      <w:r w:rsidR="002D5068" w:rsidRPr="009567C1">
        <w:rPr>
          <w:color w:val="auto"/>
        </w:rPr>
        <w:fldChar w:fldCharType="begin">
          <w:fldData xml:space="preserve">PEVuZE5vdGU+PENpdGU+PEF1dGhvcj5OZXllbjwvQXV0aG9yPjxZZWFyPjIwMTM8L1llYXI+PFJl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</w:fldData>
        </w:fldChar>
      </w:r>
      <w:r w:rsidR="002D5068" w:rsidRPr="009567C1">
        <w:rPr>
          <w:color w:val="auto"/>
        </w:rPr>
        <w:instrText xml:space="preserve"> ADDIN EN.CITE.DATA </w:instrText>
      </w:r>
      <w:r w:rsidR="002D5068" w:rsidRPr="009567C1">
        <w:rPr>
          <w:color w:val="auto"/>
        </w:rPr>
      </w:r>
      <w:r w:rsidR="002D5068" w:rsidRPr="009567C1">
        <w:rPr>
          <w:color w:val="auto"/>
        </w:rPr>
        <w:fldChar w:fldCharType="end"/>
      </w:r>
      <w:r w:rsidRPr="009567C1">
        <w:rPr>
          <w:color w:val="auto"/>
        </w:rPr>
      </w:r>
      <w:r w:rsidRPr="009567C1">
        <w:rPr>
          <w:color w:val="auto"/>
        </w:rPr>
        <w:fldChar w:fldCharType="separate"/>
      </w:r>
      <w:r w:rsidR="002D5068" w:rsidRPr="009567C1">
        <w:rPr>
          <w:noProof/>
          <w:color w:val="auto"/>
        </w:rPr>
        <w:t>(Neyen et al., 2013a, Neyen et al., 2013b)</w:t>
      </w:r>
      <w:r w:rsidRPr="009567C1">
        <w:rPr>
          <w:color w:val="auto"/>
        </w:rPr>
        <w:fldChar w:fldCharType="end"/>
      </w:r>
      <w:r w:rsidRPr="009567C1">
        <w:rPr>
          <w:color w:val="auto"/>
        </w:rPr>
        <w:t xml:space="preserve"> </w:t>
      </w:r>
      <w:r w:rsidRPr="009567C1">
        <w:rPr>
          <w:rFonts w:asciiTheme="majorBidi" w:hAnsiTheme="majorBidi" w:cstheme="majorBidi"/>
          <w:color w:val="auto"/>
        </w:rPr>
        <w:t xml:space="preserve">and SR-A6 </w:t>
      </w:r>
      <w:r w:rsidRPr="009567C1">
        <w:rPr>
          <w:color w:val="auto"/>
        </w:rPr>
        <w:fldChar w:fldCharType="begin">
          <w:fldData xml:space="preserve">PEVuZE5vdGU+PENpdGU+PEF1dGhvcj5FbG9tYWE8L0F1dGhvcj48WWVhcj4xOTk1PC9ZZWFyPjxS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</w:fldData>
        </w:fldChar>
      </w:r>
      <w:r w:rsidR="002D5068" w:rsidRPr="009567C1">
        <w:rPr>
          <w:color w:val="auto"/>
        </w:rPr>
        <w:instrText xml:space="preserve"> ADDIN EN.CITE </w:instrText>
      </w:r>
      <w:r w:rsidR="002D5068" w:rsidRPr="009567C1">
        <w:rPr>
          <w:color w:val="auto"/>
        </w:rPr>
        <w:fldChar w:fldCharType="begin">
          <w:fldData xml:space="preserve">PEVuZE5vdGU+PENpdGU+PEF1dGhvcj5FbG9tYWE8L0F1dGhvcj48WWVhcj4xOTk1PC9ZZWFyPjxS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</w:fldData>
        </w:fldChar>
      </w:r>
      <w:r w:rsidR="002D5068" w:rsidRPr="009567C1">
        <w:rPr>
          <w:color w:val="auto"/>
        </w:rPr>
        <w:instrText xml:space="preserve"> ADDIN EN.CITE.DATA </w:instrText>
      </w:r>
      <w:r w:rsidR="002D5068" w:rsidRPr="009567C1">
        <w:rPr>
          <w:color w:val="auto"/>
        </w:rPr>
      </w:r>
      <w:r w:rsidR="002D5068" w:rsidRPr="009567C1">
        <w:rPr>
          <w:color w:val="auto"/>
        </w:rPr>
        <w:fldChar w:fldCharType="end"/>
      </w:r>
      <w:r w:rsidRPr="009567C1">
        <w:rPr>
          <w:color w:val="auto"/>
        </w:rPr>
      </w:r>
      <w:r w:rsidRPr="009567C1">
        <w:rPr>
          <w:color w:val="auto"/>
        </w:rPr>
        <w:fldChar w:fldCharType="separate"/>
      </w:r>
      <w:r w:rsidR="002D5068" w:rsidRPr="009567C1">
        <w:rPr>
          <w:noProof/>
          <w:color w:val="auto"/>
        </w:rPr>
        <w:t>(Elomaa et al., 1995, Georgoudaki et al., 2016)</w:t>
      </w:r>
      <w:r w:rsidRPr="009567C1">
        <w:rPr>
          <w:color w:val="auto"/>
        </w:rPr>
        <w:fldChar w:fldCharType="end"/>
      </w:r>
      <w:r w:rsidRPr="009567C1">
        <w:rPr>
          <w:color w:val="auto"/>
        </w:rPr>
        <w:t xml:space="preserve">. </w:t>
      </w:r>
    </w:p>
    <w:p w14:paraId="259194E8" w14:textId="77777777" w:rsidR="00692D80" w:rsidRPr="009567C1" w:rsidRDefault="00692D80" w:rsidP="006952DD">
      <w:pPr>
        <w:autoSpaceDE w:val="0"/>
        <w:autoSpaceDN w:val="0"/>
        <w:adjustRightInd w:val="0"/>
        <w:rPr>
          <w:color w:val="auto"/>
        </w:rPr>
      </w:pPr>
    </w:p>
    <w:p w14:paraId="18894A0D" w14:textId="09370E6D" w:rsidR="00692D80" w:rsidRPr="009567C1" w:rsidRDefault="006952DD" w:rsidP="006952DD">
      <w:pPr>
        <w:autoSpaceDE w:val="0"/>
        <w:autoSpaceDN w:val="0"/>
        <w:adjustRightInd w:val="0"/>
        <w:rPr>
          <w:rFonts w:asciiTheme="majorBidi" w:hAnsiTheme="majorBidi" w:cstheme="majorBidi"/>
          <w:color w:val="auto"/>
        </w:rPr>
      </w:pPr>
      <w:r w:rsidRPr="009567C1">
        <w:rPr>
          <w:rFonts w:asciiTheme="majorBidi" w:hAnsiTheme="majorBidi" w:cstheme="majorBidi"/>
          <w:color w:val="auto"/>
        </w:rPr>
        <w:t xml:space="preserve">Specific environmental conditions can manipulate expression of scavenger receptors such as increased expression of SR-A4 by hypoxic and oxidative stress </w:t>
      </w:r>
      <w:r w:rsidRPr="009567C1">
        <w:rPr>
          <w:rFonts w:asciiTheme="majorBidi" w:hAnsiTheme="majorBidi" w:cstheme="majorBidi"/>
          <w:color w:val="auto"/>
        </w:rPr>
        <w:fldChar w:fldCharType="begin"/>
      </w:r>
      <w:r w:rsidR="002D5068" w:rsidRPr="009567C1">
        <w:rPr>
          <w:rFonts w:asciiTheme="majorBidi" w:hAnsiTheme="majorBidi" w:cstheme="majorBidi"/>
          <w:color w:val="auto"/>
        </w:rPr>
        <w:instrText xml:space="preserve"> ADDIN EN.CITE &lt;EndNote&gt;&lt;Cite&gt;&lt;Author&gt;Zani&lt;/Author&gt;&lt;Year&gt;2015&lt;/Year&gt;&lt;RecNum&gt;992&lt;/RecNum&gt;&lt;DisplayText&gt;(Zani et al., 2015)&lt;/DisplayText&gt;&lt;record&gt;&lt;rec-number&gt;992&lt;/rec-number&gt;&lt;foreign-keys&gt;&lt;key app="EN" db-id="wa25twppyx902le00tmv990mrttvw5s99sd0" timestamp="1479641895"&gt;992&lt;/key&gt;&lt;/foreign-keys&gt;&lt;ref-type name="Journal Article"&gt;17&lt;/ref-type&gt;&lt;contributors&gt;&lt;authors&gt;&lt;author&gt;Zani, Izma&lt;/author&gt;&lt;author&gt;Stephen, Sam&lt;/author&gt;&lt;author&gt;Mughal, Nadeem&lt;/author&gt;&lt;author&gt;Russell, David&lt;/author&gt;&lt;author&gt;Homer-Vanniasinkam, Shervanthi&lt;/author&gt;&lt;author&gt;Wheatcroft, Stephen&lt;/author&gt;&lt;author&gt;Ponnambalam, Sreenivasan&lt;/author&gt;&lt;/authors&gt;&lt;/contributors&gt;&lt;titles&gt;&lt;title&gt;Scavenger Receptor Structure and Function in Health and Disease&lt;/title&gt;&lt;secondary-title&gt;Cells&lt;/secondary-title&gt;&lt;/titles&gt;&lt;periodical&gt;&lt;full-title&gt;Cells&lt;/full-title&gt;&lt;/periodical&gt;&lt;pages&gt;178&lt;/pages&gt;&lt;volume&gt;4&lt;/volume&gt;&lt;number&gt;2&lt;/number&gt;&lt;dates&gt;&lt;year&gt;2015&lt;/year&gt;&lt;/dates&gt;&lt;isbn&gt;2073-4409&lt;/isbn&gt;&lt;accession-num&gt;doi:10.3390/cells4020178&lt;/accession-num&gt;&lt;urls&gt;&lt;related-urls&gt;&lt;url&gt;http://www.mdpi.com/2073-4409/4/2/178&lt;/url&gt;&lt;/related-urls&gt;&lt;/urls&gt;&lt;/record&gt;&lt;/Cite&gt;&lt;/EndNote&gt;</w:instrText>
      </w:r>
      <w:r w:rsidRPr="009567C1">
        <w:rPr>
          <w:rFonts w:asciiTheme="majorBidi" w:hAnsiTheme="majorBidi" w:cstheme="majorBidi"/>
          <w:color w:val="auto"/>
        </w:rPr>
        <w:fldChar w:fldCharType="separate"/>
      </w:r>
      <w:r w:rsidR="002D5068" w:rsidRPr="009567C1">
        <w:rPr>
          <w:rFonts w:asciiTheme="majorBidi" w:hAnsiTheme="majorBidi" w:cstheme="majorBidi"/>
          <w:noProof/>
          <w:color w:val="auto"/>
        </w:rPr>
        <w:t>(Zani et al., 2015)</w:t>
      </w:r>
      <w:r w:rsidRPr="009567C1">
        <w:rPr>
          <w:rFonts w:asciiTheme="majorBidi" w:hAnsiTheme="majorBidi" w:cstheme="majorBidi"/>
          <w:color w:val="auto"/>
        </w:rPr>
        <w:fldChar w:fldCharType="end"/>
      </w:r>
      <w:r w:rsidRPr="009567C1">
        <w:rPr>
          <w:rFonts w:asciiTheme="majorBidi" w:hAnsiTheme="majorBidi" w:cstheme="majorBidi"/>
          <w:color w:val="auto"/>
        </w:rPr>
        <w:t>. The expression of scavenger receptors is governed at transcriptional, post</w:t>
      </w:r>
      <w:r w:rsidR="008F6524" w:rsidRPr="009567C1">
        <w:rPr>
          <w:rFonts w:asciiTheme="majorBidi" w:hAnsiTheme="majorBidi" w:cstheme="majorBidi"/>
          <w:color w:val="auto"/>
        </w:rPr>
        <w:t>-</w:t>
      </w:r>
      <w:r w:rsidRPr="009567C1">
        <w:rPr>
          <w:rFonts w:asciiTheme="majorBidi" w:hAnsiTheme="majorBidi" w:cstheme="majorBidi"/>
          <w:color w:val="auto"/>
        </w:rPr>
        <w:t>transcriptional, and post</w:t>
      </w:r>
      <w:r w:rsidR="008F6524" w:rsidRPr="009567C1">
        <w:rPr>
          <w:rFonts w:asciiTheme="majorBidi" w:hAnsiTheme="majorBidi" w:cstheme="majorBidi"/>
          <w:color w:val="auto"/>
        </w:rPr>
        <w:t>-</w:t>
      </w:r>
      <w:r w:rsidRPr="009567C1">
        <w:rPr>
          <w:rFonts w:asciiTheme="majorBidi" w:hAnsiTheme="majorBidi" w:cstheme="majorBidi"/>
          <w:color w:val="auto"/>
        </w:rPr>
        <w:t>translational levels and this is cell type dependent</w:t>
      </w:r>
      <w:bookmarkStart w:id="334" w:name="_Hlk483499146"/>
      <w:r w:rsidRPr="009567C1">
        <w:rPr>
          <w:rFonts w:asciiTheme="majorBidi" w:hAnsiTheme="majorBidi" w:cstheme="majorBidi"/>
          <w:color w:val="auto"/>
        </w:rPr>
        <w:t xml:space="preserve"> </w:t>
      </w:r>
      <w:r w:rsidRPr="009567C1">
        <w:rPr>
          <w:rFonts w:asciiTheme="majorBidi" w:hAnsiTheme="majorBidi" w:cstheme="majorBidi"/>
          <w:color w:val="auto"/>
        </w:rPr>
        <w:fldChar w:fldCharType="begin">
          <w:fldData xml:space="preserve">PEVuZE5vdGU+PENpdGU+PEF1dGhvcj5BemhhcjwvQXV0aG9yPjxZZWFyPjE5OTg8L1llYXI+PFJl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</w:fldData>
        </w:fldChar>
      </w:r>
      <w:r w:rsidR="002D5068" w:rsidRPr="009567C1">
        <w:rPr>
          <w:rFonts w:asciiTheme="majorBidi" w:hAnsiTheme="majorBidi" w:cstheme="majorBidi"/>
          <w:color w:val="auto"/>
        </w:rPr>
        <w:instrText xml:space="preserve"> ADDIN EN.CITE </w:instrText>
      </w:r>
      <w:r w:rsidR="002D5068" w:rsidRPr="009567C1">
        <w:rPr>
          <w:rFonts w:asciiTheme="majorBidi" w:hAnsiTheme="majorBidi" w:cstheme="majorBidi"/>
          <w:color w:val="auto"/>
        </w:rPr>
        <w:fldChar w:fldCharType="begin">
          <w:fldData xml:space="preserve">PEVuZE5vdGU+PENpdGU+PEF1dGhvcj5BemhhcjwvQXV0aG9yPjxZZWFyPjE5OTg8L1llYXI+PFJl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</w:fldData>
        </w:fldChar>
      </w:r>
      <w:r w:rsidR="002D5068" w:rsidRPr="009567C1">
        <w:rPr>
          <w:rFonts w:asciiTheme="majorBidi" w:hAnsiTheme="majorBidi" w:cstheme="majorBidi"/>
          <w:color w:val="auto"/>
        </w:rPr>
        <w:instrText xml:space="preserve"> ADDIN EN.CITE.DATA </w:instrText>
      </w:r>
      <w:r w:rsidR="002D5068" w:rsidRPr="009567C1">
        <w:rPr>
          <w:rFonts w:asciiTheme="majorBidi" w:hAnsiTheme="majorBidi" w:cstheme="majorBidi"/>
          <w:color w:val="auto"/>
        </w:rPr>
      </w:r>
      <w:r w:rsidR="002D5068" w:rsidRPr="009567C1">
        <w:rPr>
          <w:rFonts w:asciiTheme="majorBidi" w:hAnsiTheme="majorBidi" w:cstheme="majorBidi"/>
          <w:color w:val="auto"/>
        </w:rPr>
        <w:fldChar w:fldCharType="end"/>
      </w:r>
      <w:r w:rsidRPr="009567C1">
        <w:rPr>
          <w:rFonts w:asciiTheme="majorBidi" w:hAnsiTheme="majorBidi" w:cstheme="majorBidi"/>
          <w:color w:val="auto"/>
        </w:rPr>
      </w:r>
      <w:r w:rsidRPr="009567C1">
        <w:rPr>
          <w:rFonts w:asciiTheme="majorBidi" w:hAnsiTheme="majorBidi" w:cstheme="majorBidi"/>
          <w:color w:val="auto"/>
        </w:rPr>
        <w:fldChar w:fldCharType="separate"/>
      </w:r>
      <w:r w:rsidR="002D5068" w:rsidRPr="009567C1">
        <w:rPr>
          <w:rFonts w:asciiTheme="majorBidi" w:hAnsiTheme="majorBidi" w:cstheme="majorBidi"/>
          <w:noProof/>
          <w:color w:val="auto"/>
        </w:rPr>
        <w:t>(Azhar et al., 1998, Fenske et al., 2009, Mardones et al., 2003)</w:t>
      </w:r>
      <w:r w:rsidRPr="009567C1">
        <w:rPr>
          <w:rFonts w:asciiTheme="majorBidi" w:hAnsiTheme="majorBidi" w:cstheme="majorBidi"/>
          <w:color w:val="auto"/>
        </w:rPr>
        <w:fldChar w:fldCharType="end"/>
      </w:r>
      <w:r w:rsidRPr="009567C1">
        <w:rPr>
          <w:rFonts w:asciiTheme="majorBidi" w:hAnsiTheme="majorBidi" w:cstheme="majorBidi"/>
          <w:color w:val="auto"/>
        </w:rPr>
        <w:t xml:space="preserve">. </w:t>
      </w:r>
    </w:p>
    <w:p w14:paraId="7297D4CB" w14:textId="77777777" w:rsidR="00692D80" w:rsidRPr="009567C1" w:rsidRDefault="00692D80" w:rsidP="006952DD">
      <w:pPr>
        <w:autoSpaceDE w:val="0"/>
        <w:autoSpaceDN w:val="0"/>
        <w:adjustRightInd w:val="0"/>
        <w:rPr>
          <w:rFonts w:asciiTheme="majorBidi" w:hAnsiTheme="majorBidi" w:cstheme="majorBidi"/>
          <w:color w:val="auto"/>
        </w:rPr>
      </w:pPr>
    </w:p>
    <w:p w14:paraId="416B51C0" w14:textId="62C7421D" w:rsidR="008F6524" w:rsidRPr="009567C1" w:rsidRDefault="006952DD" w:rsidP="008446EB">
      <w:pPr>
        <w:autoSpaceDE w:val="0"/>
        <w:autoSpaceDN w:val="0"/>
        <w:adjustRightInd w:val="0"/>
        <w:rPr>
          <w:color w:val="auto"/>
          <w:lang w:eastAsia="en-GB"/>
        </w:rPr>
      </w:pPr>
      <w:r w:rsidRPr="009567C1">
        <w:rPr>
          <w:rFonts w:asciiTheme="majorBidi" w:hAnsiTheme="majorBidi" w:cstheme="majorBidi"/>
          <w:color w:val="auto"/>
        </w:rPr>
        <w:t xml:space="preserve">Although expression of scavenger receptors has been documented on different cells in normal and cancer tissues </w:t>
      </w:r>
      <w:r w:rsidRPr="009567C1">
        <w:rPr>
          <w:rFonts w:asciiTheme="majorBidi" w:hAnsiTheme="majorBidi" w:cstheme="majorBidi"/>
          <w:color w:val="auto"/>
        </w:rPr>
        <w:fldChar w:fldCharType="begin">
          <w:fldData xml:space="preserve">PEVuZE5vdGU+PENpdGU+PEF1dGhvcj5ZdTwvQXV0aG9yPjxZZWFyPjIwMTU8L1llYXI+PFJlY051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==
</w:fldData>
        </w:fldChar>
      </w:r>
      <w:r w:rsidR="002D5068" w:rsidRPr="009567C1">
        <w:rPr>
          <w:rFonts w:asciiTheme="majorBidi" w:hAnsiTheme="majorBidi" w:cstheme="majorBidi"/>
          <w:color w:val="auto"/>
        </w:rPr>
        <w:instrText xml:space="preserve"> ADDIN EN.CITE </w:instrText>
      </w:r>
      <w:r w:rsidR="002D5068" w:rsidRPr="009567C1">
        <w:rPr>
          <w:rFonts w:asciiTheme="majorBidi" w:hAnsiTheme="majorBidi" w:cstheme="majorBidi"/>
          <w:color w:val="auto"/>
        </w:rPr>
        <w:fldChar w:fldCharType="begin">
          <w:fldData xml:space="preserve">PEVuZE5vdGU+PENpdGU+PEF1dGhvcj5ZdTwvQXV0aG9yPjxZZWFyPjIwMTU8L1llYXI+PFJlY051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==
</w:fldData>
        </w:fldChar>
      </w:r>
      <w:r w:rsidR="002D5068" w:rsidRPr="009567C1">
        <w:rPr>
          <w:rFonts w:asciiTheme="majorBidi" w:hAnsiTheme="majorBidi" w:cstheme="majorBidi"/>
          <w:color w:val="auto"/>
        </w:rPr>
        <w:instrText xml:space="preserve"> ADDIN EN.CITE.DATA </w:instrText>
      </w:r>
      <w:r w:rsidR="002D5068" w:rsidRPr="009567C1">
        <w:rPr>
          <w:rFonts w:asciiTheme="majorBidi" w:hAnsiTheme="majorBidi" w:cstheme="majorBidi"/>
          <w:color w:val="auto"/>
        </w:rPr>
      </w:r>
      <w:r w:rsidR="002D5068" w:rsidRPr="009567C1">
        <w:rPr>
          <w:rFonts w:asciiTheme="majorBidi" w:hAnsiTheme="majorBidi" w:cstheme="majorBidi"/>
          <w:color w:val="auto"/>
        </w:rPr>
        <w:fldChar w:fldCharType="end"/>
      </w:r>
      <w:r w:rsidRPr="009567C1">
        <w:rPr>
          <w:rFonts w:asciiTheme="majorBidi" w:hAnsiTheme="majorBidi" w:cstheme="majorBidi"/>
          <w:color w:val="auto"/>
        </w:rPr>
      </w:r>
      <w:r w:rsidRPr="009567C1">
        <w:rPr>
          <w:rFonts w:asciiTheme="majorBidi" w:hAnsiTheme="majorBidi" w:cstheme="majorBidi"/>
          <w:color w:val="auto"/>
        </w:rPr>
        <w:fldChar w:fldCharType="separate"/>
      </w:r>
      <w:r w:rsidR="002D5068" w:rsidRPr="009567C1">
        <w:rPr>
          <w:rFonts w:asciiTheme="majorBidi" w:hAnsiTheme="majorBidi" w:cstheme="majorBidi"/>
          <w:noProof/>
          <w:color w:val="auto"/>
        </w:rPr>
        <w:t>(Yu et al., 2015, Zani et al., 2015, Canton et al., 2013)</w:t>
      </w:r>
      <w:r w:rsidRPr="009567C1">
        <w:rPr>
          <w:rFonts w:asciiTheme="majorBidi" w:hAnsiTheme="majorBidi" w:cstheme="majorBidi"/>
          <w:color w:val="auto"/>
        </w:rPr>
        <w:fldChar w:fldCharType="end"/>
      </w:r>
      <w:r w:rsidRPr="009567C1">
        <w:rPr>
          <w:color w:val="auto"/>
          <w:lang w:eastAsia="en-GB"/>
        </w:rPr>
        <w:t xml:space="preserve"> the evidence of their expression in oral keratinocytes is lacking. </w:t>
      </w:r>
      <w:r w:rsidR="00764825" w:rsidRPr="009567C1">
        <w:rPr>
          <w:color w:val="auto"/>
          <w:lang w:eastAsia="en-GB"/>
        </w:rPr>
        <w:t xml:space="preserve">Recent reports </w:t>
      </w:r>
      <w:r w:rsidR="008F6524" w:rsidRPr="009567C1">
        <w:rPr>
          <w:color w:val="auto"/>
          <w:lang w:eastAsia="en-GB"/>
        </w:rPr>
        <w:t xml:space="preserve">have described expression </w:t>
      </w:r>
      <w:r w:rsidR="00764825" w:rsidRPr="009567C1">
        <w:rPr>
          <w:color w:val="auto"/>
          <w:lang w:eastAsia="en-GB"/>
        </w:rPr>
        <w:t xml:space="preserve">of the of class B scavenger receptors </w:t>
      </w:r>
      <w:r w:rsidR="008F6524" w:rsidRPr="009567C1">
        <w:rPr>
          <w:color w:val="auto"/>
          <w:lang w:eastAsia="en-GB"/>
        </w:rPr>
        <w:t xml:space="preserve">by epithelial cells derived </w:t>
      </w:r>
      <w:r w:rsidR="008F6524" w:rsidRPr="009567C1">
        <w:rPr>
          <w:color w:val="auto"/>
          <w:lang w:eastAsia="en-GB"/>
        </w:rPr>
        <w:lastRenderedPageBreak/>
        <w:t xml:space="preserve">from </w:t>
      </w:r>
      <w:r w:rsidR="00764825" w:rsidRPr="009567C1">
        <w:rPr>
          <w:color w:val="auto"/>
          <w:lang w:eastAsia="en-GB"/>
        </w:rPr>
        <w:t xml:space="preserve">oral as well as head and neck cancers </w:t>
      </w:r>
      <w:r w:rsidR="009802CB" w:rsidRPr="009567C1">
        <w:rPr>
          <w:color w:val="auto"/>
          <w:lang w:eastAsia="en-GB"/>
        </w:rPr>
        <w:fldChar w:fldCharType="begin">
          <w:fldData xml:space="preserve">PEVuZE5vdGU+PENpdGU+PEF1dGhvcj5aaGVuZzwvQXV0aG9yPjxZZWFyPjIwMTM8L1llYXI+PFJl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</w:fldData>
        </w:fldChar>
      </w:r>
      <w:r w:rsidR="001F4578" w:rsidRPr="009567C1">
        <w:rPr>
          <w:color w:val="auto"/>
          <w:lang w:eastAsia="en-GB"/>
        </w:rPr>
        <w:instrText xml:space="preserve"> ADDIN EN.CITE </w:instrText>
      </w:r>
      <w:r w:rsidR="001F4578" w:rsidRPr="009567C1">
        <w:rPr>
          <w:color w:val="auto"/>
          <w:lang w:eastAsia="en-GB"/>
        </w:rPr>
        <w:fldChar w:fldCharType="begin">
          <w:fldData xml:space="preserve">PEVuZE5vdGU+PENpdGU+PEF1dGhvcj5aaGVuZzwvQXV0aG9yPjxZZWFyPjIwMTM8L1llYXI+PFJl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</w:fldData>
        </w:fldChar>
      </w:r>
      <w:r w:rsidR="001F4578" w:rsidRPr="009567C1">
        <w:rPr>
          <w:color w:val="auto"/>
          <w:lang w:eastAsia="en-GB"/>
        </w:rPr>
        <w:instrText xml:space="preserve"> ADDIN EN.CITE.DATA </w:instrText>
      </w:r>
      <w:r w:rsidR="001F4578" w:rsidRPr="009567C1">
        <w:rPr>
          <w:color w:val="auto"/>
          <w:lang w:eastAsia="en-GB"/>
        </w:rPr>
      </w:r>
      <w:r w:rsidR="001F4578" w:rsidRPr="009567C1">
        <w:rPr>
          <w:color w:val="auto"/>
          <w:lang w:eastAsia="en-GB"/>
        </w:rPr>
        <w:fldChar w:fldCharType="end"/>
      </w:r>
      <w:r w:rsidR="009802CB" w:rsidRPr="009567C1">
        <w:rPr>
          <w:color w:val="auto"/>
          <w:lang w:eastAsia="en-GB"/>
        </w:rPr>
      </w:r>
      <w:r w:rsidR="009802CB" w:rsidRPr="009567C1">
        <w:rPr>
          <w:color w:val="auto"/>
          <w:lang w:eastAsia="en-GB"/>
        </w:rPr>
        <w:fldChar w:fldCharType="separate"/>
      </w:r>
      <w:r w:rsidR="001F4578" w:rsidRPr="009567C1">
        <w:rPr>
          <w:noProof/>
          <w:color w:val="auto"/>
          <w:lang w:eastAsia="en-GB"/>
        </w:rPr>
        <w:t>(Zheng et al., 2013, Colley et al., 2014)</w:t>
      </w:r>
      <w:r w:rsidR="009802CB" w:rsidRPr="009567C1">
        <w:rPr>
          <w:color w:val="auto"/>
          <w:lang w:eastAsia="en-GB"/>
        </w:rPr>
        <w:fldChar w:fldCharType="end"/>
      </w:r>
      <w:r w:rsidR="008F6524" w:rsidRPr="009567C1">
        <w:rPr>
          <w:color w:val="auto"/>
          <w:lang w:eastAsia="en-GB"/>
        </w:rPr>
        <w:t xml:space="preserve">, However, a comprehensive analysis of scavenger receptor expression by normal healthy or diseased oral keratinocytes is lacking. </w:t>
      </w:r>
      <w:r w:rsidR="009802CB" w:rsidRPr="009567C1">
        <w:rPr>
          <w:color w:val="auto"/>
          <w:lang w:eastAsia="en-GB"/>
        </w:rPr>
        <w:t xml:space="preserve"> </w:t>
      </w:r>
    </w:p>
    <w:p w14:paraId="2C819ED3" w14:textId="77777777" w:rsidR="008F6524" w:rsidRPr="009567C1" w:rsidRDefault="008F6524" w:rsidP="008446EB">
      <w:pPr>
        <w:autoSpaceDE w:val="0"/>
        <w:autoSpaceDN w:val="0"/>
        <w:adjustRightInd w:val="0"/>
        <w:rPr>
          <w:color w:val="auto"/>
          <w:lang w:eastAsia="en-GB"/>
        </w:rPr>
      </w:pPr>
    </w:p>
    <w:p w14:paraId="7D1175EF" w14:textId="77777777" w:rsidR="00EE3229" w:rsidRPr="009567C1" w:rsidRDefault="006952DD" w:rsidP="008446EB">
      <w:pPr>
        <w:autoSpaceDE w:val="0"/>
        <w:autoSpaceDN w:val="0"/>
        <w:adjustRightInd w:val="0"/>
        <w:rPr>
          <w:color w:val="auto"/>
          <w:lang w:eastAsia="en-GB"/>
        </w:rPr>
      </w:pPr>
      <w:r w:rsidRPr="009567C1">
        <w:rPr>
          <w:color w:val="auto"/>
          <w:lang w:eastAsia="en-GB"/>
        </w:rPr>
        <w:t xml:space="preserve">This chapter </w:t>
      </w:r>
      <w:r w:rsidR="00086032" w:rsidRPr="009567C1">
        <w:rPr>
          <w:color w:val="auto"/>
          <w:lang w:eastAsia="en-GB"/>
        </w:rPr>
        <w:t>aimed to examine</w:t>
      </w:r>
      <w:r w:rsidRPr="009567C1">
        <w:rPr>
          <w:color w:val="auto"/>
          <w:lang w:eastAsia="en-GB"/>
        </w:rPr>
        <w:t xml:space="preserve"> the gene and protein expression of scavenger receptors in normal, immortalised and diseased keratinocytes </w:t>
      </w:r>
      <w:r w:rsidR="00086032" w:rsidRPr="009567C1">
        <w:rPr>
          <w:color w:val="auto"/>
          <w:lang w:eastAsia="en-GB"/>
        </w:rPr>
        <w:t>(</w:t>
      </w:r>
      <w:r w:rsidRPr="009567C1">
        <w:rPr>
          <w:color w:val="auto"/>
          <w:lang w:eastAsia="en-GB"/>
        </w:rPr>
        <w:t>dysplastic</w:t>
      </w:r>
      <w:r w:rsidR="00086032" w:rsidRPr="009567C1">
        <w:rPr>
          <w:color w:val="auto"/>
          <w:lang w:eastAsia="en-GB"/>
        </w:rPr>
        <w:t>, cancer and metastatic oral cells</w:t>
      </w:r>
      <w:r w:rsidRPr="009567C1">
        <w:rPr>
          <w:color w:val="auto"/>
          <w:lang w:eastAsia="en-GB"/>
        </w:rPr>
        <w:t xml:space="preserve"> </w:t>
      </w:r>
      <w:r w:rsidR="00086032" w:rsidRPr="009567C1">
        <w:rPr>
          <w:color w:val="auto"/>
          <w:lang w:eastAsia="en-GB"/>
        </w:rPr>
        <w:t>isolated</w:t>
      </w:r>
      <w:r w:rsidRPr="009567C1">
        <w:rPr>
          <w:color w:val="auto"/>
          <w:lang w:eastAsia="en-GB"/>
        </w:rPr>
        <w:t xml:space="preserve"> from different anatomical locations including tongue, buccal mucosa and hypopharynx</w:t>
      </w:r>
      <w:r w:rsidR="00086032" w:rsidRPr="009567C1">
        <w:rPr>
          <w:color w:val="auto"/>
          <w:lang w:eastAsia="en-GB"/>
        </w:rPr>
        <w:t>)</w:t>
      </w:r>
      <w:r w:rsidR="001A2B32" w:rsidRPr="009567C1">
        <w:rPr>
          <w:color w:val="auto"/>
          <w:lang w:eastAsia="en-GB"/>
        </w:rPr>
        <w:t xml:space="preserve"> to determine if scavenger receptor expression is widespread or if their expression is increased or decreased in disease states</w:t>
      </w:r>
      <w:r w:rsidRPr="009567C1">
        <w:rPr>
          <w:color w:val="auto"/>
          <w:lang w:eastAsia="en-GB"/>
        </w:rPr>
        <w:t xml:space="preserve">. </w:t>
      </w:r>
    </w:p>
    <w:p w14:paraId="1BE88817" w14:textId="77777777" w:rsidR="00EE3229" w:rsidRPr="009567C1" w:rsidRDefault="00EE3229" w:rsidP="008446EB">
      <w:pPr>
        <w:autoSpaceDE w:val="0"/>
        <w:autoSpaceDN w:val="0"/>
        <w:adjustRightInd w:val="0"/>
        <w:rPr>
          <w:color w:val="auto"/>
          <w:lang w:eastAsia="en-GB"/>
        </w:rPr>
      </w:pPr>
    </w:p>
    <w:p w14:paraId="460E53F6" w14:textId="707814B8" w:rsidR="006952DD" w:rsidRPr="009567C1" w:rsidRDefault="00086032" w:rsidP="008446EB">
      <w:pPr>
        <w:autoSpaceDE w:val="0"/>
        <w:autoSpaceDN w:val="0"/>
        <w:adjustRightInd w:val="0"/>
        <w:rPr>
          <w:color w:val="auto"/>
          <w:lang w:eastAsia="en-GB"/>
        </w:rPr>
      </w:pPr>
      <w:r w:rsidRPr="009567C1">
        <w:rPr>
          <w:color w:val="auto"/>
          <w:lang w:eastAsia="en-GB"/>
        </w:rPr>
        <w:t>Based on the evidence</w:t>
      </w:r>
      <w:r w:rsidR="00D1444C" w:rsidRPr="009567C1">
        <w:rPr>
          <w:color w:val="auto"/>
          <w:lang w:eastAsia="en-GB"/>
        </w:rPr>
        <w:t xml:space="preserve"> provided </w:t>
      </w:r>
      <w:r w:rsidRPr="009567C1">
        <w:rPr>
          <w:color w:val="auto"/>
          <w:lang w:eastAsia="en-GB"/>
        </w:rPr>
        <w:t>in</w:t>
      </w:r>
      <w:r w:rsidR="00D1444C" w:rsidRPr="009567C1">
        <w:rPr>
          <w:color w:val="auto"/>
          <w:lang w:eastAsia="en-GB"/>
        </w:rPr>
        <w:t xml:space="preserve"> the literature</w:t>
      </w:r>
      <w:r w:rsidRPr="009567C1">
        <w:rPr>
          <w:color w:val="auto"/>
          <w:lang w:eastAsia="en-GB"/>
        </w:rPr>
        <w:t>,</w:t>
      </w:r>
      <w:r w:rsidR="00D1444C" w:rsidRPr="009567C1">
        <w:rPr>
          <w:color w:val="auto"/>
          <w:lang w:eastAsia="en-GB"/>
        </w:rPr>
        <w:t xml:space="preserve"> several </w:t>
      </w:r>
      <w:r w:rsidRPr="009567C1">
        <w:rPr>
          <w:color w:val="auto"/>
          <w:lang w:eastAsia="en-GB"/>
        </w:rPr>
        <w:t xml:space="preserve">scavenger </w:t>
      </w:r>
      <w:r w:rsidR="00D1444C" w:rsidRPr="009567C1">
        <w:rPr>
          <w:color w:val="auto"/>
          <w:lang w:eastAsia="en-GB"/>
        </w:rPr>
        <w:t>receptor</w:t>
      </w:r>
      <w:r w:rsidRPr="009567C1">
        <w:rPr>
          <w:color w:val="auto"/>
          <w:lang w:eastAsia="en-GB"/>
        </w:rPr>
        <w:t>s</w:t>
      </w:r>
      <w:r w:rsidR="00D1444C" w:rsidRPr="009567C1">
        <w:rPr>
          <w:color w:val="auto"/>
          <w:lang w:eastAsia="en-GB"/>
        </w:rPr>
        <w:t xml:space="preserve"> </w:t>
      </w:r>
      <w:r w:rsidRPr="009567C1">
        <w:rPr>
          <w:color w:val="auto"/>
          <w:lang w:eastAsia="en-GB"/>
        </w:rPr>
        <w:t>have been</w:t>
      </w:r>
      <w:r w:rsidR="00D1444C" w:rsidRPr="009567C1">
        <w:rPr>
          <w:color w:val="auto"/>
          <w:lang w:eastAsia="en-GB"/>
        </w:rPr>
        <w:t xml:space="preserve"> described as playing </w:t>
      </w:r>
      <w:r w:rsidRPr="009567C1">
        <w:rPr>
          <w:color w:val="auto"/>
          <w:lang w:eastAsia="en-GB"/>
        </w:rPr>
        <w:t xml:space="preserve">a </w:t>
      </w:r>
      <w:r w:rsidR="00EE3229" w:rsidRPr="009567C1">
        <w:rPr>
          <w:color w:val="auto"/>
          <w:lang w:eastAsia="en-GB"/>
        </w:rPr>
        <w:t xml:space="preserve">key </w:t>
      </w:r>
      <w:r w:rsidR="00D1444C" w:rsidRPr="009567C1">
        <w:rPr>
          <w:color w:val="auto"/>
          <w:lang w:eastAsia="en-GB"/>
        </w:rPr>
        <w:t xml:space="preserve">role in </w:t>
      </w:r>
      <w:r w:rsidRPr="009567C1">
        <w:rPr>
          <w:color w:val="auto"/>
          <w:lang w:eastAsia="en-GB"/>
        </w:rPr>
        <w:t>epithelial tumour progression</w:t>
      </w:r>
      <w:r w:rsidR="00D1444C" w:rsidRPr="009567C1">
        <w:rPr>
          <w:color w:val="auto"/>
          <w:lang w:eastAsia="en-GB"/>
        </w:rPr>
        <w:t xml:space="preserve">. </w:t>
      </w:r>
      <w:r w:rsidRPr="009567C1">
        <w:rPr>
          <w:color w:val="auto"/>
          <w:lang w:eastAsia="en-GB"/>
        </w:rPr>
        <w:t xml:space="preserve">Taking this into account and the current availability of biochemical reagents to examine receptor expression, </w:t>
      </w:r>
      <w:r w:rsidR="00ED0422" w:rsidRPr="009567C1">
        <w:rPr>
          <w:color w:val="auto"/>
          <w:lang w:eastAsia="en-GB"/>
        </w:rPr>
        <w:t xml:space="preserve">five </w:t>
      </w:r>
      <w:r w:rsidRPr="009567C1">
        <w:rPr>
          <w:color w:val="auto"/>
          <w:lang w:eastAsia="en-GB"/>
        </w:rPr>
        <w:t xml:space="preserve">scavenger receptor family </w:t>
      </w:r>
      <w:r w:rsidR="00D1444C" w:rsidRPr="009567C1">
        <w:rPr>
          <w:color w:val="auto"/>
          <w:lang w:eastAsia="en-GB"/>
        </w:rPr>
        <w:t xml:space="preserve">members were </w:t>
      </w:r>
      <w:r w:rsidRPr="009567C1">
        <w:rPr>
          <w:color w:val="auto"/>
          <w:lang w:eastAsia="en-GB"/>
        </w:rPr>
        <w:t xml:space="preserve">initially </w:t>
      </w:r>
      <w:r w:rsidR="00D1444C" w:rsidRPr="009567C1">
        <w:rPr>
          <w:color w:val="auto"/>
          <w:lang w:eastAsia="en-GB"/>
        </w:rPr>
        <w:t xml:space="preserve">selected </w:t>
      </w:r>
      <w:r w:rsidRPr="009567C1">
        <w:rPr>
          <w:color w:val="auto"/>
          <w:lang w:eastAsia="en-GB"/>
        </w:rPr>
        <w:t>for expression screening</w:t>
      </w:r>
      <w:r w:rsidR="00D1444C" w:rsidRPr="009567C1">
        <w:rPr>
          <w:color w:val="auto"/>
          <w:lang w:eastAsia="en-GB"/>
        </w:rPr>
        <w:t xml:space="preserve"> on the panel of </w:t>
      </w:r>
      <w:r w:rsidRPr="009567C1">
        <w:rPr>
          <w:color w:val="auto"/>
          <w:lang w:eastAsia="en-GB"/>
        </w:rPr>
        <w:t xml:space="preserve">oral keratinocytes. This included an emphasis on class SR-A and SR-B molecules as these are the most well-characterised receptors to date. Moreover, class B </w:t>
      </w:r>
      <w:r w:rsidR="00EE3229" w:rsidRPr="009567C1">
        <w:rPr>
          <w:color w:val="auto"/>
          <w:lang w:eastAsia="en-GB"/>
        </w:rPr>
        <w:t>scavenger receptors</w:t>
      </w:r>
      <w:r w:rsidRPr="009567C1">
        <w:rPr>
          <w:color w:val="auto"/>
          <w:lang w:eastAsia="en-GB"/>
        </w:rPr>
        <w:t xml:space="preserve"> are the receptors identified most frequently on epithelial cancers. Therefore, receptors analysed in this chapter included</w:t>
      </w:r>
      <w:r w:rsidR="00D1444C" w:rsidRPr="009567C1">
        <w:rPr>
          <w:color w:val="auto"/>
          <w:lang w:eastAsia="en-GB"/>
        </w:rPr>
        <w:t xml:space="preserve"> SR-A1, SR-A6, SR-B1, SR-B1.1, </w:t>
      </w:r>
      <w:r w:rsidRPr="009567C1">
        <w:rPr>
          <w:color w:val="auto"/>
          <w:lang w:eastAsia="en-GB"/>
        </w:rPr>
        <w:t xml:space="preserve">and </w:t>
      </w:r>
      <w:r w:rsidR="00D1444C" w:rsidRPr="009567C1">
        <w:rPr>
          <w:color w:val="auto"/>
          <w:lang w:eastAsia="en-GB"/>
        </w:rPr>
        <w:t>SR-B2.</w:t>
      </w:r>
      <w:r w:rsidR="00440E73" w:rsidRPr="009567C1">
        <w:rPr>
          <w:color w:val="auto"/>
          <w:lang w:eastAsia="en-GB"/>
        </w:rPr>
        <w:t xml:space="preserve"> A</w:t>
      </w:r>
      <w:r w:rsidR="00D1444C" w:rsidRPr="009567C1">
        <w:rPr>
          <w:color w:val="auto"/>
          <w:lang w:eastAsia="en-GB"/>
        </w:rPr>
        <w:t xml:space="preserve"> well-known marker for </w:t>
      </w:r>
      <w:r w:rsidR="00363BFC" w:rsidRPr="009567C1">
        <w:rPr>
          <w:color w:val="auto"/>
          <w:lang w:eastAsia="en-GB"/>
        </w:rPr>
        <w:t>the</w:t>
      </w:r>
      <w:r w:rsidR="00D1444C" w:rsidRPr="009567C1">
        <w:rPr>
          <w:color w:val="auto"/>
          <w:lang w:eastAsia="en-GB"/>
        </w:rPr>
        <w:t xml:space="preserve"> po</w:t>
      </w:r>
      <w:r w:rsidR="00440E73" w:rsidRPr="009567C1">
        <w:rPr>
          <w:color w:val="auto"/>
          <w:lang w:eastAsia="en-GB"/>
        </w:rPr>
        <w:t>sitive control cell (macrophage</w:t>
      </w:r>
      <w:r w:rsidR="00ED0422" w:rsidRPr="009567C1">
        <w:rPr>
          <w:color w:val="auto"/>
          <w:lang w:eastAsia="en-GB"/>
        </w:rPr>
        <w:t xml:space="preserve">, see </w:t>
      </w:r>
      <w:r w:rsidR="00C24785" w:rsidRPr="009567C1">
        <w:rPr>
          <w:color w:val="auto"/>
          <w:lang w:eastAsia="en-GB"/>
        </w:rPr>
        <w:t xml:space="preserve">section </w:t>
      </w:r>
      <w:r w:rsidR="00C24785" w:rsidRPr="009567C1">
        <w:rPr>
          <w:color w:val="auto"/>
          <w:lang w:eastAsia="en-GB"/>
        </w:rPr>
        <w:fldChar w:fldCharType="begin"/>
      </w:r>
      <w:r w:rsidR="00C24785" w:rsidRPr="009567C1">
        <w:rPr>
          <w:color w:val="auto"/>
          <w:lang w:eastAsia="en-GB"/>
        </w:rPr>
        <w:instrText xml:space="preserve"> REF _Ref497155546 \w \h </w:instrText>
      </w:r>
      <w:r w:rsidR="00C24785" w:rsidRPr="009567C1">
        <w:rPr>
          <w:color w:val="auto"/>
          <w:lang w:eastAsia="en-GB"/>
        </w:rPr>
      </w:r>
      <w:r w:rsidR="00C24785" w:rsidRPr="009567C1">
        <w:rPr>
          <w:color w:val="auto"/>
          <w:lang w:eastAsia="en-GB"/>
        </w:rPr>
        <w:fldChar w:fldCharType="separate"/>
      </w:r>
      <w:r w:rsidR="009D2922" w:rsidRPr="009567C1">
        <w:rPr>
          <w:color w:val="auto"/>
          <w:cs/>
          <w:lang w:eastAsia="en-GB"/>
        </w:rPr>
        <w:t>‎</w:t>
      </w:r>
      <w:r w:rsidR="009D2922" w:rsidRPr="009567C1">
        <w:rPr>
          <w:color w:val="auto"/>
          <w:lang w:eastAsia="en-GB"/>
        </w:rPr>
        <w:t>1.5.8</w:t>
      </w:r>
      <w:r w:rsidR="00C24785" w:rsidRPr="009567C1">
        <w:rPr>
          <w:color w:val="auto"/>
          <w:lang w:eastAsia="en-GB"/>
        </w:rPr>
        <w:fldChar w:fldCharType="end"/>
      </w:r>
      <w:r w:rsidR="00440E73" w:rsidRPr="009567C1">
        <w:rPr>
          <w:color w:val="auto"/>
          <w:lang w:eastAsia="en-GB"/>
        </w:rPr>
        <w:t>), SR-I1,</w:t>
      </w:r>
      <w:r w:rsidR="00D1444C" w:rsidRPr="009567C1">
        <w:rPr>
          <w:color w:val="auto"/>
          <w:lang w:eastAsia="en-GB"/>
        </w:rPr>
        <w:t xml:space="preserve"> was also included </w:t>
      </w:r>
      <w:r w:rsidR="00440E73" w:rsidRPr="009567C1">
        <w:rPr>
          <w:color w:val="auto"/>
          <w:lang w:eastAsia="en-GB"/>
        </w:rPr>
        <w:t xml:space="preserve">to the list of selected scavenger receptors, </w:t>
      </w:r>
      <w:r w:rsidR="00764825" w:rsidRPr="009567C1">
        <w:rPr>
          <w:color w:val="auto"/>
          <w:lang w:eastAsia="en-GB"/>
        </w:rPr>
        <w:t xml:space="preserve">so that </w:t>
      </w:r>
      <w:r w:rsidR="00440E73" w:rsidRPr="009567C1">
        <w:rPr>
          <w:color w:val="auto"/>
          <w:lang w:eastAsia="en-GB"/>
        </w:rPr>
        <w:t>a</w:t>
      </w:r>
      <w:r w:rsidR="00764825" w:rsidRPr="009567C1">
        <w:rPr>
          <w:color w:val="auto"/>
          <w:lang w:eastAsia="en-GB"/>
        </w:rPr>
        <w:t xml:space="preserve"> total of six scavenger receptor were chosen to be studied in this chapter</w:t>
      </w:r>
    </w:p>
    <w:p w14:paraId="5F4BE5B1" w14:textId="77777777" w:rsidR="008E3C52" w:rsidRPr="009567C1" w:rsidRDefault="008E3C52" w:rsidP="006952DD">
      <w:pPr>
        <w:autoSpaceDE w:val="0"/>
        <w:autoSpaceDN w:val="0"/>
        <w:adjustRightInd w:val="0"/>
        <w:rPr>
          <w:rFonts w:asciiTheme="majorBidi" w:hAnsiTheme="majorBidi" w:cstheme="majorBidi"/>
          <w:color w:val="auto"/>
        </w:rPr>
      </w:pPr>
    </w:p>
    <w:bookmarkEnd w:id="334"/>
    <w:p w14:paraId="2EB7DCC9" w14:textId="223990A9" w:rsidR="006952DD" w:rsidRPr="009567C1" w:rsidRDefault="00293CCA" w:rsidP="00086032">
      <w:pPr>
        <w:tabs>
          <w:tab w:val="left" w:pos="1397"/>
        </w:tabs>
        <w:rPr>
          <w:color w:val="auto"/>
          <w:lang w:eastAsia="en-GB"/>
        </w:rPr>
      </w:pPr>
      <w:r w:rsidRPr="009567C1">
        <w:rPr>
          <w:color w:val="auto"/>
          <w:lang w:eastAsia="en-GB"/>
        </w:rPr>
        <w:tab/>
      </w:r>
    </w:p>
    <w:p w14:paraId="156F77FE" w14:textId="701C3150" w:rsidR="00293CCA" w:rsidRPr="009567C1" w:rsidRDefault="00293CCA" w:rsidP="00086032">
      <w:pPr>
        <w:tabs>
          <w:tab w:val="left" w:pos="1397"/>
        </w:tabs>
        <w:rPr>
          <w:color w:val="auto"/>
          <w:lang w:eastAsia="en-GB"/>
        </w:rPr>
      </w:pPr>
    </w:p>
    <w:p w14:paraId="049CCD31" w14:textId="6B9513CF" w:rsidR="00293CCA" w:rsidRPr="009567C1" w:rsidRDefault="00293CCA" w:rsidP="00086032">
      <w:pPr>
        <w:tabs>
          <w:tab w:val="left" w:pos="1397"/>
        </w:tabs>
        <w:rPr>
          <w:color w:val="auto"/>
          <w:lang w:eastAsia="en-GB"/>
        </w:rPr>
      </w:pPr>
    </w:p>
    <w:p w14:paraId="5125EBF4" w14:textId="77777777" w:rsidR="00293CCA" w:rsidRPr="009567C1" w:rsidRDefault="00293CCA" w:rsidP="00086032">
      <w:pPr>
        <w:tabs>
          <w:tab w:val="left" w:pos="1397"/>
        </w:tabs>
        <w:rPr>
          <w:color w:val="auto"/>
          <w:lang w:eastAsia="en-GB"/>
        </w:rPr>
      </w:pPr>
    </w:p>
    <w:p w14:paraId="27A0C4AF" w14:textId="2689F909" w:rsidR="00293CCA" w:rsidRPr="009567C1" w:rsidRDefault="00293CCA" w:rsidP="006952DD">
      <w:pPr>
        <w:rPr>
          <w:color w:val="auto"/>
          <w:lang w:eastAsia="en-GB"/>
        </w:rPr>
      </w:pPr>
    </w:p>
    <w:p w14:paraId="16239C7F" w14:textId="528CBFF9" w:rsidR="00293CCA" w:rsidRPr="009567C1" w:rsidRDefault="00293CCA" w:rsidP="006952DD">
      <w:pPr>
        <w:rPr>
          <w:color w:val="auto"/>
          <w:lang w:eastAsia="en-GB"/>
        </w:rPr>
      </w:pPr>
    </w:p>
    <w:p w14:paraId="7CAD8919" w14:textId="1A25EAC3" w:rsidR="00293CCA" w:rsidRPr="009567C1" w:rsidRDefault="00293CCA" w:rsidP="006952DD">
      <w:pPr>
        <w:rPr>
          <w:color w:val="auto"/>
          <w:lang w:eastAsia="en-GB"/>
        </w:rPr>
      </w:pPr>
    </w:p>
    <w:p w14:paraId="001308E1" w14:textId="4BA1AC1B" w:rsidR="0020281D" w:rsidRPr="009567C1" w:rsidRDefault="0020281D" w:rsidP="006952DD">
      <w:pPr>
        <w:rPr>
          <w:rFonts w:eastAsiaTheme="majorEastAsia" w:cstheme="majorBidi"/>
          <w:b/>
          <w:color w:val="auto"/>
          <w:sz w:val="26"/>
          <w:szCs w:val="26"/>
          <w:lang w:eastAsia="en-GB"/>
        </w:rPr>
      </w:pPr>
      <w:bookmarkStart w:id="335" w:name="_Toc495422174"/>
      <w:bookmarkEnd w:id="335"/>
    </w:p>
    <w:p w14:paraId="5B855FA6" w14:textId="65395BF4" w:rsidR="0020281D" w:rsidRPr="009567C1" w:rsidRDefault="0020281D" w:rsidP="00473A08">
      <w:pPr>
        <w:pStyle w:val="Heading2"/>
        <w:rPr>
          <w:color w:val="auto"/>
          <w:lang w:eastAsia="en-GB"/>
        </w:rPr>
      </w:pPr>
      <w:bookmarkStart w:id="336" w:name="_Toc497199167"/>
      <w:r w:rsidRPr="009567C1">
        <w:rPr>
          <w:color w:val="auto"/>
          <w:lang w:eastAsia="en-GB"/>
        </w:rPr>
        <w:lastRenderedPageBreak/>
        <w:t>Materials and Methods</w:t>
      </w:r>
      <w:bookmarkEnd w:id="336"/>
    </w:p>
    <w:p w14:paraId="66904990" w14:textId="412DA54E" w:rsidR="006952DD" w:rsidRPr="009567C1" w:rsidRDefault="001B2C34" w:rsidP="006952DD">
      <w:pPr>
        <w:rPr>
          <w:color w:val="auto"/>
          <w:lang w:eastAsia="en-GB"/>
        </w:rPr>
      </w:pPr>
      <w:r w:rsidRPr="009567C1">
        <w:rPr>
          <w:color w:val="auto"/>
          <w:lang w:eastAsia="en-GB"/>
        </w:rPr>
        <w:t xml:space="preserve">To detect the expression of scavenger receptors in oral keratinocytes, cell lines from different parts of the oral cavity representing several stages in oral cancer progression were selected. These are; normal oral keratinocytes (NOK), dysplastic cell lines (D19 and DOK), metastatic (TR146), and cancerous (SCC4, SCC15, SCC9, CAL27, SCC2, PE/CA). Additionally, macrophages were </w:t>
      </w:r>
      <w:r w:rsidR="00473A08" w:rsidRPr="009567C1">
        <w:rPr>
          <w:color w:val="auto"/>
          <w:lang w:eastAsia="en-GB"/>
        </w:rPr>
        <w:t xml:space="preserve">included as </w:t>
      </w:r>
      <w:r w:rsidRPr="009567C1">
        <w:rPr>
          <w:color w:val="auto"/>
          <w:lang w:eastAsia="en-GB"/>
        </w:rPr>
        <w:t xml:space="preserve">positive control </w:t>
      </w:r>
      <w:r w:rsidR="00473A08" w:rsidRPr="009567C1">
        <w:rPr>
          <w:color w:val="auto"/>
          <w:lang w:eastAsia="en-GB"/>
        </w:rPr>
        <w:t xml:space="preserve">cells </w:t>
      </w:r>
      <w:r w:rsidRPr="009567C1">
        <w:rPr>
          <w:color w:val="auto"/>
          <w:lang w:eastAsia="en-GB"/>
        </w:rPr>
        <w:t xml:space="preserve">for scavenger </w:t>
      </w:r>
      <w:r w:rsidR="00473A08" w:rsidRPr="009567C1">
        <w:rPr>
          <w:color w:val="auto"/>
          <w:lang w:eastAsia="en-GB"/>
        </w:rPr>
        <w:t>receptor expression, as these cells are known to express a multitude of scavenger receptors</w:t>
      </w:r>
      <w:r w:rsidRPr="009567C1">
        <w:rPr>
          <w:color w:val="auto"/>
          <w:lang w:eastAsia="en-GB"/>
        </w:rPr>
        <w:t xml:space="preserve">. </w:t>
      </w:r>
      <w:r w:rsidR="006952DD" w:rsidRPr="009567C1">
        <w:rPr>
          <w:color w:val="auto"/>
          <w:lang w:eastAsia="en-GB"/>
        </w:rPr>
        <w:t>Please refer to the following sections</w:t>
      </w:r>
      <w:r w:rsidR="00810FEA" w:rsidRPr="009567C1">
        <w:rPr>
          <w:color w:val="auto"/>
          <w:lang w:eastAsia="en-GB"/>
        </w:rPr>
        <w:t xml:space="preserve"> for </w:t>
      </w:r>
      <w:r w:rsidR="00473A08" w:rsidRPr="009567C1">
        <w:rPr>
          <w:color w:val="auto"/>
          <w:lang w:eastAsia="en-GB"/>
        </w:rPr>
        <w:t xml:space="preserve">more detailed </w:t>
      </w:r>
      <w:r w:rsidR="00810FEA" w:rsidRPr="009567C1">
        <w:rPr>
          <w:color w:val="auto"/>
          <w:lang w:eastAsia="en-GB"/>
        </w:rPr>
        <w:t>materials and methods</w:t>
      </w:r>
      <w:r w:rsidR="006952DD" w:rsidRPr="009567C1">
        <w:rPr>
          <w:color w:val="auto"/>
          <w:lang w:eastAsia="en-GB"/>
        </w:rPr>
        <w:t xml:space="preserve"> for </w:t>
      </w:r>
      <w:r w:rsidR="00473A08" w:rsidRPr="009567C1">
        <w:rPr>
          <w:color w:val="auto"/>
          <w:lang w:eastAsia="en-GB"/>
        </w:rPr>
        <w:t xml:space="preserve">the </w:t>
      </w:r>
      <w:r w:rsidR="006952DD" w:rsidRPr="009567C1">
        <w:rPr>
          <w:color w:val="auto"/>
          <w:lang w:eastAsia="en-GB"/>
        </w:rPr>
        <w:t xml:space="preserve">relevant experiments </w:t>
      </w:r>
      <w:r w:rsidR="00473A08" w:rsidRPr="009567C1">
        <w:rPr>
          <w:color w:val="auto"/>
          <w:lang w:eastAsia="en-GB"/>
        </w:rPr>
        <w:t>perforemed</w:t>
      </w:r>
      <w:r w:rsidR="006952DD" w:rsidRPr="009567C1">
        <w:rPr>
          <w:color w:val="auto"/>
          <w:lang w:eastAsia="en-GB"/>
        </w:rPr>
        <w:t xml:space="preserve"> in this chapter:</w:t>
      </w:r>
    </w:p>
    <w:p w14:paraId="49867AB5" w14:textId="77777777" w:rsidR="00402137" w:rsidRPr="009567C1" w:rsidRDefault="00402137" w:rsidP="006952DD">
      <w:pPr>
        <w:rPr>
          <w:color w:val="auto"/>
          <w:lang w:eastAsia="en-GB"/>
        </w:rPr>
      </w:pPr>
    </w:p>
    <w:p w14:paraId="486306C8" w14:textId="0F2B70EA" w:rsidR="006952DD" w:rsidRPr="009567C1" w:rsidRDefault="00473A08" w:rsidP="006952DD">
      <w:pPr>
        <w:rPr>
          <w:color w:val="auto"/>
        </w:rPr>
      </w:pPr>
      <w:r w:rsidRPr="009567C1">
        <w:rPr>
          <w:color w:val="auto"/>
        </w:rPr>
        <w:t xml:space="preserve">Section </w:t>
      </w:r>
      <w:r w:rsidR="006952DD" w:rsidRPr="009567C1">
        <w:rPr>
          <w:color w:val="auto"/>
        </w:rPr>
        <w:t>2.1, 2.2, 2.3, 2.4, and 2.5 for cell culture</w:t>
      </w:r>
    </w:p>
    <w:p w14:paraId="1A080EF6" w14:textId="296FB7E3" w:rsidR="006952DD" w:rsidRPr="009567C1" w:rsidRDefault="00473A08" w:rsidP="006952DD">
      <w:pPr>
        <w:rPr>
          <w:color w:val="auto"/>
        </w:rPr>
      </w:pPr>
      <w:r w:rsidRPr="009567C1">
        <w:rPr>
          <w:color w:val="auto"/>
        </w:rPr>
        <w:t xml:space="preserve">Section </w:t>
      </w:r>
      <w:r w:rsidR="006952DD" w:rsidRPr="009567C1">
        <w:rPr>
          <w:color w:val="auto"/>
        </w:rPr>
        <w:t>2.6 for human macrophages isolation</w:t>
      </w:r>
    </w:p>
    <w:p w14:paraId="4232A0D9" w14:textId="6D7448C5" w:rsidR="006952DD" w:rsidRPr="009567C1" w:rsidRDefault="00473A08" w:rsidP="008446EB">
      <w:pPr>
        <w:rPr>
          <w:color w:val="auto"/>
        </w:rPr>
      </w:pPr>
      <w:r w:rsidRPr="009567C1">
        <w:rPr>
          <w:color w:val="auto"/>
        </w:rPr>
        <w:t xml:space="preserve">Section </w:t>
      </w:r>
      <w:r w:rsidR="006952DD" w:rsidRPr="009567C1">
        <w:rPr>
          <w:color w:val="auto"/>
        </w:rPr>
        <w:t xml:space="preserve">2.7 for isolation and </w:t>
      </w:r>
      <w:r w:rsidRPr="009567C1">
        <w:rPr>
          <w:color w:val="auto"/>
        </w:rPr>
        <w:t>culture of</w:t>
      </w:r>
      <w:r w:rsidR="006952DD" w:rsidRPr="009567C1">
        <w:rPr>
          <w:color w:val="auto"/>
        </w:rPr>
        <w:t xml:space="preserve"> human </w:t>
      </w:r>
      <w:r w:rsidR="00810FEA" w:rsidRPr="009567C1">
        <w:rPr>
          <w:color w:val="auto"/>
        </w:rPr>
        <w:t>NOK</w:t>
      </w:r>
      <w:r w:rsidR="00293CCA" w:rsidRPr="009567C1">
        <w:rPr>
          <w:color w:val="auto"/>
        </w:rPr>
        <w:t xml:space="preserve">; NOK were isolated </w:t>
      </w:r>
      <w:r w:rsidR="0039489E" w:rsidRPr="009567C1">
        <w:rPr>
          <w:color w:val="auto"/>
        </w:rPr>
        <w:t>from biopsies collected from</w:t>
      </w:r>
      <w:r w:rsidR="00293CCA" w:rsidRPr="009567C1">
        <w:rPr>
          <w:color w:val="auto"/>
        </w:rPr>
        <w:t xml:space="preserve"> five healthy adult volunteers with no history of cancer or systemic diseases</w:t>
      </w:r>
      <w:r w:rsidRPr="009567C1">
        <w:rPr>
          <w:color w:val="auto"/>
        </w:rPr>
        <w:t>.</w:t>
      </w:r>
    </w:p>
    <w:p w14:paraId="2B51887D" w14:textId="02C22E74" w:rsidR="006952DD" w:rsidRPr="009567C1" w:rsidRDefault="00473A08" w:rsidP="00D15A01">
      <w:pPr>
        <w:rPr>
          <w:color w:val="auto"/>
        </w:rPr>
      </w:pPr>
      <w:r w:rsidRPr="009567C1">
        <w:rPr>
          <w:color w:val="auto"/>
        </w:rPr>
        <w:t xml:space="preserve">Section </w:t>
      </w:r>
      <w:r w:rsidR="006952DD" w:rsidRPr="009567C1">
        <w:rPr>
          <w:color w:val="auto"/>
        </w:rPr>
        <w:t>2.8, 2.9, and 2.10 for quantitative real-time polymerase chain reaction study</w:t>
      </w:r>
      <w:r w:rsidR="0039489E" w:rsidRPr="009567C1">
        <w:rPr>
          <w:color w:val="auto"/>
        </w:rPr>
        <w:t xml:space="preserve">; refer to </w:t>
      </w:r>
      <w:r w:rsidR="0039489E" w:rsidRPr="009567C1">
        <w:rPr>
          <w:color w:val="auto"/>
        </w:rPr>
        <w:fldChar w:fldCharType="begin"/>
      </w:r>
      <w:r w:rsidR="0039489E" w:rsidRPr="009567C1">
        <w:rPr>
          <w:color w:val="auto"/>
        </w:rPr>
        <w:instrText xml:space="preserve"> REF _Ref486074258 \h </w:instrText>
      </w:r>
      <w:r w:rsidR="0039489E" w:rsidRPr="009567C1">
        <w:rPr>
          <w:color w:val="auto"/>
        </w:rPr>
      </w:r>
      <w:r w:rsidR="0039489E" w:rsidRPr="009567C1">
        <w:rPr>
          <w:color w:val="auto"/>
        </w:rPr>
        <w:fldChar w:fldCharType="separate"/>
      </w:r>
      <w:r w:rsidR="009D2922" w:rsidRPr="009567C1">
        <w:rPr>
          <w:color w:val="auto"/>
        </w:rPr>
        <w:t xml:space="preserve">Table </w:t>
      </w:r>
      <w:r w:rsidR="009D2922" w:rsidRPr="009567C1">
        <w:rPr>
          <w:noProof/>
          <w:color w:val="auto"/>
          <w:cs/>
        </w:rPr>
        <w:t>‎</w:t>
      </w:r>
      <w:r w:rsidR="009D2922" w:rsidRPr="009567C1">
        <w:rPr>
          <w:noProof/>
          <w:color w:val="auto"/>
        </w:rPr>
        <w:t>2</w:t>
      </w:r>
      <w:r w:rsidR="009D2922" w:rsidRPr="009567C1">
        <w:rPr>
          <w:color w:val="auto"/>
        </w:rPr>
        <w:t>.</w:t>
      </w:r>
      <w:r w:rsidR="009D2922" w:rsidRPr="009567C1">
        <w:rPr>
          <w:noProof/>
          <w:color w:val="auto"/>
        </w:rPr>
        <w:t>5</w:t>
      </w:r>
      <w:r w:rsidR="0039489E" w:rsidRPr="009567C1">
        <w:rPr>
          <w:color w:val="auto"/>
        </w:rPr>
        <w:fldChar w:fldCharType="end"/>
      </w:r>
      <w:r w:rsidR="0039489E" w:rsidRPr="009567C1">
        <w:rPr>
          <w:color w:val="auto"/>
        </w:rPr>
        <w:t xml:space="preserve"> for the list of primers used</w:t>
      </w:r>
      <w:r w:rsidR="008446B5" w:rsidRPr="009567C1">
        <w:rPr>
          <w:color w:val="auto"/>
        </w:rPr>
        <w:t xml:space="preserve">. </w:t>
      </w:r>
      <w:r w:rsidRPr="009567C1">
        <w:rPr>
          <w:color w:val="auto"/>
        </w:rPr>
        <w:t>Scavenger receptor</w:t>
      </w:r>
      <w:r w:rsidR="008446B5" w:rsidRPr="009567C1">
        <w:rPr>
          <w:color w:val="auto"/>
        </w:rPr>
        <w:t xml:space="preserve"> mRNA expression </w:t>
      </w:r>
      <w:r w:rsidRPr="009567C1">
        <w:rPr>
          <w:color w:val="auto"/>
        </w:rPr>
        <w:t>was</w:t>
      </w:r>
      <w:r w:rsidR="008446B5" w:rsidRPr="009567C1">
        <w:rPr>
          <w:color w:val="auto"/>
        </w:rPr>
        <w:t xml:space="preserve"> compared in a fold change differences in all selected cells to mean of NOK mRNA isolated from </w:t>
      </w:r>
      <w:r w:rsidRPr="009567C1">
        <w:rPr>
          <w:color w:val="auto"/>
        </w:rPr>
        <w:t xml:space="preserve">the </w:t>
      </w:r>
      <w:r w:rsidR="008446B5" w:rsidRPr="009567C1">
        <w:rPr>
          <w:color w:val="auto"/>
        </w:rPr>
        <w:t>five volunteer samples.</w:t>
      </w:r>
    </w:p>
    <w:p w14:paraId="71EDED36" w14:textId="121AB63F" w:rsidR="006952DD" w:rsidRPr="009567C1" w:rsidRDefault="00473A08">
      <w:pPr>
        <w:rPr>
          <w:color w:val="auto"/>
        </w:rPr>
      </w:pPr>
      <w:r w:rsidRPr="009567C1">
        <w:rPr>
          <w:color w:val="auto"/>
        </w:rPr>
        <w:t xml:space="preserve">Section </w:t>
      </w:r>
      <w:r w:rsidR="006952DD" w:rsidRPr="009567C1">
        <w:rPr>
          <w:color w:val="auto"/>
        </w:rPr>
        <w:t>2.11, 1.12, and 2.13 for immunoblotting</w:t>
      </w:r>
      <w:r w:rsidRPr="009567C1">
        <w:rPr>
          <w:color w:val="auto"/>
        </w:rPr>
        <w:t>:</w:t>
      </w:r>
      <w:r w:rsidR="00293CCA" w:rsidRPr="009567C1">
        <w:rPr>
          <w:color w:val="auto"/>
        </w:rPr>
        <w:t xml:space="preserve"> </w:t>
      </w:r>
      <w:r w:rsidRPr="009567C1">
        <w:rPr>
          <w:color w:val="auto"/>
        </w:rPr>
        <w:t xml:space="preserve">antibodies for </w:t>
      </w:r>
      <w:r w:rsidR="00293CCA" w:rsidRPr="009567C1">
        <w:rPr>
          <w:color w:val="auto"/>
        </w:rPr>
        <w:t xml:space="preserve">SR-A1 </w:t>
      </w:r>
      <w:r w:rsidR="001B2C34" w:rsidRPr="009567C1">
        <w:rPr>
          <w:color w:val="auto"/>
        </w:rPr>
        <w:t>and</w:t>
      </w:r>
      <w:r w:rsidR="00293CCA" w:rsidRPr="009567C1">
        <w:rPr>
          <w:color w:val="auto"/>
        </w:rPr>
        <w:t xml:space="preserve"> SR-B2 were used in this chapter</w:t>
      </w:r>
      <w:r w:rsidR="001B2C34" w:rsidRPr="009567C1">
        <w:rPr>
          <w:color w:val="auto"/>
        </w:rPr>
        <w:t xml:space="preserve">, </w:t>
      </w:r>
      <w:r w:rsidR="00293CCA" w:rsidRPr="009567C1">
        <w:rPr>
          <w:color w:val="auto"/>
        </w:rPr>
        <w:t xml:space="preserve">refer to </w:t>
      </w:r>
      <w:r w:rsidR="00293CCA" w:rsidRPr="009567C1">
        <w:rPr>
          <w:color w:val="auto"/>
        </w:rPr>
        <w:fldChar w:fldCharType="begin"/>
      </w:r>
      <w:r w:rsidR="00293CCA" w:rsidRPr="009567C1">
        <w:rPr>
          <w:color w:val="auto"/>
        </w:rPr>
        <w:instrText xml:space="preserve"> REF _Ref486074803 \h </w:instrText>
      </w:r>
      <w:r w:rsidR="00293CCA" w:rsidRPr="009567C1">
        <w:rPr>
          <w:color w:val="auto"/>
        </w:rPr>
      </w:r>
      <w:r w:rsidR="00293CCA" w:rsidRPr="009567C1">
        <w:rPr>
          <w:color w:val="auto"/>
        </w:rPr>
        <w:fldChar w:fldCharType="separate"/>
      </w:r>
      <w:r w:rsidR="009D2922" w:rsidRPr="009567C1">
        <w:rPr>
          <w:color w:val="auto"/>
        </w:rPr>
        <w:t xml:space="preserve">Table </w:t>
      </w:r>
      <w:r w:rsidR="009D2922" w:rsidRPr="009567C1">
        <w:rPr>
          <w:noProof/>
          <w:color w:val="auto"/>
          <w:cs/>
        </w:rPr>
        <w:t>‎</w:t>
      </w:r>
      <w:r w:rsidR="009D2922" w:rsidRPr="009567C1">
        <w:rPr>
          <w:noProof/>
          <w:color w:val="auto"/>
        </w:rPr>
        <w:t>2</w:t>
      </w:r>
      <w:r w:rsidR="009D2922" w:rsidRPr="009567C1">
        <w:rPr>
          <w:color w:val="auto"/>
        </w:rPr>
        <w:t>.</w:t>
      </w:r>
      <w:r w:rsidR="009D2922" w:rsidRPr="009567C1">
        <w:rPr>
          <w:noProof/>
          <w:color w:val="auto"/>
        </w:rPr>
        <w:t>7</w:t>
      </w:r>
      <w:r w:rsidR="00293CCA" w:rsidRPr="009567C1">
        <w:rPr>
          <w:color w:val="auto"/>
        </w:rPr>
        <w:fldChar w:fldCharType="end"/>
      </w:r>
      <w:r w:rsidR="00293CCA" w:rsidRPr="009567C1">
        <w:rPr>
          <w:color w:val="auto"/>
        </w:rPr>
        <w:t xml:space="preserve"> </w:t>
      </w:r>
    </w:p>
    <w:p w14:paraId="4FB22D99" w14:textId="169EBC12" w:rsidR="006952DD" w:rsidRPr="009567C1" w:rsidRDefault="00473A08" w:rsidP="006952DD">
      <w:pPr>
        <w:rPr>
          <w:color w:val="auto"/>
        </w:rPr>
      </w:pPr>
      <w:r w:rsidRPr="009567C1">
        <w:rPr>
          <w:color w:val="auto"/>
        </w:rPr>
        <w:t>Section 2.14 for flow cytometry:</w:t>
      </w:r>
      <w:r w:rsidR="00293CCA" w:rsidRPr="009567C1">
        <w:rPr>
          <w:color w:val="auto"/>
        </w:rPr>
        <w:t xml:space="preserve"> </w:t>
      </w:r>
      <w:r w:rsidR="0039489E" w:rsidRPr="009567C1">
        <w:rPr>
          <w:color w:val="auto"/>
        </w:rPr>
        <w:t xml:space="preserve">refer to </w:t>
      </w:r>
      <w:r w:rsidR="0039489E" w:rsidRPr="009567C1">
        <w:rPr>
          <w:color w:val="auto"/>
        </w:rPr>
        <w:fldChar w:fldCharType="begin"/>
      </w:r>
      <w:r w:rsidR="0039489E" w:rsidRPr="009567C1">
        <w:rPr>
          <w:color w:val="auto"/>
        </w:rPr>
        <w:instrText xml:space="preserve"> REF _Ref486074377 \h </w:instrText>
      </w:r>
      <w:r w:rsidR="0039489E" w:rsidRPr="009567C1">
        <w:rPr>
          <w:color w:val="auto"/>
        </w:rPr>
      </w:r>
      <w:r w:rsidR="0039489E" w:rsidRPr="009567C1">
        <w:rPr>
          <w:color w:val="auto"/>
        </w:rPr>
        <w:fldChar w:fldCharType="separate"/>
      </w:r>
      <w:r w:rsidR="009D2922" w:rsidRPr="009567C1">
        <w:rPr>
          <w:color w:val="auto"/>
        </w:rPr>
        <w:t xml:space="preserve">Table </w:t>
      </w:r>
      <w:r w:rsidR="009D2922" w:rsidRPr="009567C1">
        <w:rPr>
          <w:noProof/>
          <w:color w:val="auto"/>
          <w:cs/>
        </w:rPr>
        <w:t>‎</w:t>
      </w:r>
      <w:r w:rsidR="009D2922" w:rsidRPr="009567C1">
        <w:rPr>
          <w:noProof/>
          <w:color w:val="auto"/>
        </w:rPr>
        <w:t>2</w:t>
      </w:r>
      <w:r w:rsidR="009D2922" w:rsidRPr="009567C1">
        <w:rPr>
          <w:color w:val="auto"/>
        </w:rPr>
        <w:t>.</w:t>
      </w:r>
      <w:r w:rsidR="009D2922" w:rsidRPr="009567C1">
        <w:rPr>
          <w:noProof/>
          <w:color w:val="auto"/>
        </w:rPr>
        <w:t>8</w:t>
      </w:r>
      <w:r w:rsidR="0039489E" w:rsidRPr="009567C1">
        <w:rPr>
          <w:color w:val="auto"/>
        </w:rPr>
        <w:fldChar w:fldCharType="end"/>
      </w:r>
      <w:r w:rsidR="0039489E" w:rsidRPr="009567C1">
        <w:rPr>
          <w:color w:val="auto"/>
        </w:rPr>
        <w:t xml:space="preserve"> for details of primary antibodies used in this </w:t>
      </w:r>
      <w:r w:rsidRPr="009567C1">
        <w:rPr>
          <w:color w:val="auto"/>
        </w:rPr>
        <w:t>chapter.</w:t>
      </w:r>
    </w:p>
    <w:p w14:paraId="018C1F87" w14:textId="1E628AB5" w:rsidR="006952DD" w:rsidRPr="009567C1" w:rsidRDefault="00473A08" w:rsidP="006952DD">
      <w:pPr>
        <w:rPr>
          <w:color w:val="auto"/>
        </w:rPr>
      </w:pPr>
      <w:r w:rsidRPr="009567C1">
        <w:rPr>
          <w:color w:val="auto"/>
        </w:rPr>
        <w:t xml:space="preserve">Section </w:t>
      </w:r>
      <w:r w:rsidR="006952DD" w:rsidRPr="009567C1">
        <w:rPr>
          <w:color w:val="auto"/>
        </w:rPr>
        <w:t>2.19.1 for surface receptor immunofluorescence imaging</w:t>
      </w:r>
    </w:p>
    <w:p w14:paraId="77A22274" w14:textId="73CC2258" w:rsidR="006952DD" w:rsidRPr="009567C1" w:rsidRDefault="00473A08" w:rsidP="006952DD">
      <w:pPr>
        <w:rPr>
          <w:color w:val="auto"/>
        </w:rPr>
      </w:pPr>
      <w:r w:rsidRPr="009567C1">
        <w:rPr>
          <w:color w:val="auto"/>
        </w:rPr>
        <w:t xml:space="preserve">Section </w:t>
      </w:r>
      <w:r w:rsidR="006952DD" w:rsidRPr="009567C1">
        <w:rPr>
          <w:color w:val="auto"/>
        </w:rPr>
        <w:t>2.20 for immunohistochemistry</w:t>
      </w:r>
    </w:p>
    <w:p w14:paraId="2210C6FC" w14:textId="1B77779B" w:rsidR="006952DD" w:rsidRPr="009567C1" w:rsidRDefault="006952DD" w:rsidP="006952DD">
      <w:pPr>
        <w:rPr>
          <w:color w:val="auto"/>
        </w:rPr>
      </w:pPr>
      <w:r w:rsidRPr="009567C1">
        <w:rPr>
          <w:color w:val="auto"/>
        </w:rPr>
        <w:t xml:space="preserve">  </w:t>
      </w:r>
    </w:p>
    <w:p w14:paraId="51342530" w14:textId="58837EE6" w:rsidR="006952DD" w:rsidRPr="009567C1" w:rsidRDefault="006952DD" w:rsidP="006952DD">
      <w:pPr>
        <w:rPr>
          <w:color w:val="auto"/>
        </w:rPr>
      </w:pPr>
    </w:p>
    <w:p w14:paraId="47A81CF0" w14:textId="244B3C60" w:rsidR="006952DD" w:rsidRPr="009567C1" w:rsidRDefault="006952DD" w:rsidP="006952DD">
      <w:pPr>
        <w:rPr>
          <w:color w:val="auto"/>
        </w:rPr>
      </w:pPr>
    </w:p>
    <w:p w14:paraId="7558015E" w14:textId="42AC2DD3" w:rsidR="00402137" w:rsidRPr="009567C1" w:rsidRDefault="00402137" w:rsidP="006952DD">
      <w:pPr>
        <w:rPr>
          <w:color w:val="auto"/>
        </w:rPr>
      </w:pPr>
    </w:p>
    <w:p w14:paraId="6266D935" w14:textId="448EF1C7" w:rsidR="00402137" w:rsidRPr="009567C1" w:rsidRDefault="00402137" w:rsidP="006952DD">
      <w:pPr>
        <w:rPr>
          <w:color w:val="auto"/>
        </w:rPr>
      </w:pPr>
    </w:p>
    <w:p w14:paraId="169E95BA" w14:textId="77777777" w:rsidR="006952DD" w:rsidRPr="009567C1" w:rsidRDefault="006952DD" w:rsidP="006952DD">
      <w:pPr>
        <w:rPr>
          <w:color w:val="auto"/>
        </w:rPr>
      </w:pPr>
    </w:p>
    <w:p w14:paraId="78AE86E3" w14:textId="279EEE72" w:rsidR="006952DD" w:rsidRPr="009567C1" w:rsidRDefault="006952DD" w:rsidP="006952DD">
      <w:pPr>
        <w:pStyle w:val="Heading2"/>
        <w:rPr>
          <w:color w:val="auto"/>
        </w:rPr>
      </w:pPr>
      <w:bookmarkStart w:id="337" w:name="_Toc488167587"/>
      <w:bookmarkStart w:id="338" w:name="_Toc497199168"/>
      <w:r w:rsidRPr="009567C1">
        <w:rPr>
          <w:color w:val="auto"/>
        </w:rPr>
        <w:lastRenderedPageBreak/>
        <w:t>Results</w:t>
      </w:r>
      <w:bookmarkEnd w:id="337"/>
      <w:bookmarkEnd w:id="338"/>
    </w:p>
    <w:p w14:paraId="5A79AE65" w14:textId="77777777" w:rsidR="006952DD" w:rsidRPr="009567C1" w:rsidRDefault="006952DD" w:rsidP="006952DD">
      <w:pPr>
        <w:rPr>
          <w:color w:val="auto"/>
        </w:rPr>
      </w:pPr>
    </w:p>
    <w:p w14:paraId="09244351" w14:textId="2839464F" w:rsidR="006952DD" w:rsidRPr="009567C1" w:rsidRDefault="006952DD" w:rsidP="006952DD">
      <w:pPr>
        <w:pStyle w:val="Heading3"/>
        <w:rPr>
          <w:color w:val="auto"/>
        </w:rPr>
      </w:pPr>
      <w:bookmarkStart w:id="339" w:name="_Toc488167588"/>
      <w:bookmarkStart w:id="340" w:name="_Ref494135810"/>
      <w:bookmarkStart w:id="341" w:name="_Toc497199169"/>
      <w:r w:rsidRPr="009567C1">
        <w:rPr>
          <w:color w:val="auto"/>
        </w:rPr>
        <w:t>Gene expression of scavenger receptors by oral keratinocytes</w:t>
      </w:r>
      <w:bookmarkEnd w:id="339"/>
      <w:bookmarkEnd w:id="340"/>
      <w:bookmarkEnd w:id="341"/>
    </w:p>
    <w:p w14:paraId="6AAF8FE5" w14:textId="16F32502" w:rsidR="00AA14F4" w:rsidRPr="009567C1" w:rsidRDefault="006952DD" w:rsidP="00584392">
      <w:pPr>
        <w:rPr>
          <w:color w:val="auto"/>
        </w:rPr>
      </w:pPr>
      <w:r w:rsidRPr="009567C1">
        <w:rPr>
          <w:color w:val="auto"/>
        </w:rPr>
        <w:t xml:space="preserve">The mRNA expression of six scavenger receptors, SR-A1, SR-A6, SR-B1, SR-B1.1, SR-B2 and SR-I1 was determined for normal </w:t>
      </w:r>
      <w:r w:rsidR="00315107" w:rsidRPr="009567C1">
        <w:rPr>
          <w:color w:val="auto"/>
        </w:rPr>
        <w:t xml:space="preserve">oral keratinocytes isolated from </w:t>
      </w:r>
      <w:r w:rsidR="00584392" w:rsidRPr="009567C1">
        <w:rPr>
          <w:color w:val="auto"/>
        </w:rPr>
        <w:t>five</w:t>
      </w:r>
      <w:r w:rsidR="00315107" w:rsidRPr="009567C1">
        <w:rPr>
          <w:color w:val="auto"/>
        </w:rPr>
        <w:t xml:space="preserve"> healthy donors </w:t>
      </w:r>
      <w:r w:rsidRPr="009567C1">
        <w:rPr>
          <w:color w:val="auto"/>
        </w:rPr>
        <w:t xml:space="preserve">and a panel of immortalized, dysplastic, cancerous and metastatic oral keratinocytes from different anatomical sites of the oral cavity by </w:t>
      </w:r>
      <w:r w:rsidR="00810FEA" w:rsidRPr="009567C1">
        <w:rPr>
          <w:color w:val="auto"/>
        </w:rPr>
        <w:t>qPCR</w:t>
      </w:r>
      <w:r w:rsidRPr="009567C1">
        <w:rPr>
          <w:color w:val="auto"/>
        </w:rPr>
        <w:t xml:space="preserve">. </w:t>
      </w:r>
      <w:r w:rsidR="00315107" w:rsidRPr="009567C1">
        <w:rPr>
          <w:color w:val="auto"/>
        </w:rPr>
        <w:t>The c</w:t>
      </w:r>
      <w:r w:rsidR="00402137" w:rsidRPr="009567C1">
        <w:rPr>
          <w:color w:val="auto"/>
        </w:rPr>
        <w:t xml:space="preserve">ells </w:t>
      </w:r>
      <w:r w:rsidR="00315107" w:rsidRPr="009567C1">
        <w:rPr>
          <w:color w:val="auto"/>
        </w:rPr>
        <w:t>chosen</w:t>
      </w:r>
      <w:r w:rsidR="00402137" w:rsidRPr="009567C1">
        <w:rPr>
          <w:color w:val="auto"/>
        </w:rPr>
        <w:t xml:space="preserve"> to conduct experiments </w:t>
      </w:r>
      <w:r w:rsidR="00315107" w:rsidRPr="009567C1">
        <w:rPr>
          <w:color w:val="auto"/>
        </w:rPr>
        <w:t>in</w:t>
      </w:r>
      <w:r w:rsidR="00402137" w:rsidRPr="009567C1">
        <w:rPr>
          <w:color w:val="auto"/>
        </w:rPr>
        <w:t xml:space="preserve"> this chapter were </w:t>
      </w:r>
      <w:r w:rsidR="00315107" w:rsidRPr="009567C1">
        <w:rPr>
          <w:color w:val="auto"/>
        </w:rPr>
        <w:t xml:space="preserve">specifically </w:t>
      </w:r>
      <w:r w:rsidR="00402137" w:rsidRPr="009567C1">
        <w:rPr>
          <w:color w:val="auto"/>
        </w:rPr>
        <w:t>selected to allow screening for</w:t>
      </w:r>
      <w:r w:rsidR="00DD3783" w:rsidRPr="009567C1">
        <w:rPr>
          <w:color w:val="auto"/>
        </w:rPr>
        <w:t xml:space="preserve"> scavenger receptor expression </w:t>
      </w:r>
      <w:r w:rsidR="00402137" w:rsidRPr="009567C1">
        <w:rPr>
          <w:color w:val="auto"/>
        </w:rPr>
        <w:t>with</w:t>
      </w:r>
      <w:r w:rsidR="00626E84" w:rsidRPr="009567C1">
        <w:rPr>
          <w:color w:val="auto"/>
        </w:rPr>
        <w:t xml:space="preserve"> coverage </w:t>
      </w:r>
      <w:r w:rsidR="00315107" w:rsidRPr="009567C1">
        <w:rPr>
          <w:color w:val="auto"/>
        </w:rPr>
        <w:t>of</w:t>
      </w:r>
      <w:r w:rsidR="00DD3783" w:rsidRPr="009567C1">
        <w:rPr>
          <w:color w:val="auto"/>
        </w:rPr>
        <w:t xml:space="preserve"> </w:t>
      </w:r>
      <w:r w:rsidR="00315107" w:rsidRPr="009567C1">
        <w:rPr>
          <w:color w:val="auto"/>
        </w:rPr>
        <w:t xml:space="preserve">several </w:t>
      </w:r>
      <w:r w:rsidR="00DD3783" w:rsidRPr="009567C1">
        <w:rPr>
          <w:color w:val="auto"/>
        </w:rPr>
        <w:t xml:space="preserve">anatomical </w:t>
      </w:r>
      <w:r w:rsidR="00626E84" w:rsidRPr="009567C1">
        <w:rPr>
          <w:color w:val="auto"/>
        </w:rPr>
        <w:t xml:space="preserve">sites </w:t>
      </w:r>
      <w:r w:rsidR="009218CF" w:rsidRPr="009567C1">
        <w:rPr>
          <w:color w:val="auto"/>
        </w:rPr>
        <w:t>within</w:t>
      </w:r>
      <w:r w:rsidR="00626E84" w:rsidRPr="009567C1">
        <w:rPr>
          <w:color w:val="auto"/>
        </w:rPr>
        <w:t xml:space="preserve"> </w:t>
      </w:r>
      <w:r w:rsidR="00315107" w:rsidRPr="009567C1">
        <w:rPr>
          <w:color w:val="auto"/>
        </w:rPr>
        <w:t xml:space="preserve">the </w:t>
      </w:r>
      <w:r w:rsidR="00626E84" w:rsidRPr="009567C1">
        <w:rPr>
          <w:color w:val="auto"/>
        </w:rPr>
        <w:t>human oral cavity</w:t>
      </w:r>
      <w:r w:rsidR="00402137" w:rsidRPr="009567C1">
        <w:rPr>
          <w:color w:val="auto"/>
        </w:rPr>
        <w:t xml:space="preserve"> (tongue, buccal and hypopharyngeal)</w:t>
      </w:r>
      <w:r w:rsidR="00626E84" w:rsidRPr="009567C1">
        <w:rPr>
          <w:color w:val="auto"/>
        </w:rPr>
        <w:t xml:space="preserve"> as well as various stages </w:t>
      </w:r>
      <w:r w:rsidR="00402137" w:rsidRPr="009567C1">
        <w:rPr>
          <w:color w:val="auto"/>
        </w:rPr>
        <w:t xml:space="preserve">of </w:t>
      </w:r>
      <w:r w:rsidR="00315107" w:rsidRPr="009567C1">
        <w:rPr>
          <w:color w:val="auto"/>
        </w:rPr>
        <w:t>disease (d</w:t>
      </w:r>
      <w:r w:rsidR="00402137" w:rsidRPr="009567C1">
        <w:rPr>
          <w:color w:val="auto"/>
        </w:rPr>
        <w:t xml:space="preserve">ysplastic, </w:t>
      </w:r>
      <w:r w:rsidR="00315107" w:rsidRPr="009567C1">
        <w:rPr>
          <w:color w:val="auto"/>
        </w:rPr>
        <w:t>cancerous, metastatic</w:t>
      </w:r>
      <w:r w:rsidR="00402137" w:rsidRPr="009567C1">
        <w:rPr>
          <w:color w:val="auto"/>
        </w:rPr>
        <w:t>)</w:t>
      </w:r>
      <w:r w:rsidR="00626E84" w:rsidRPr="009567C1">
        <w:rPr>
          <w:color w:val="auto"/>
        </w:rPr>
        <w:t xml:space="preserve">. </w:t>
      </w:r>
      <w:r w:rsidR="00902E42" w:rsidRPr="009567C1">
        <w:rPr>
          <w:color w:val="auto"/>
        </w:rPr>
        <w:t>Normal</w:t>
      </w:r>
      <w:r w:rsidR="00315107" w:rsidRPr="009567C1">
        <w:rPr>
          <w:color w:val="auto"/>
        </w:rPr>
        <w:t xml:space="preserve"> oral keratinocytes</w:t>
      </w:r>
      <w:r w:rsidR="00402137" w:rsidRPr="009567C1">
        <w:rPr>
          <w:color w:val="auto"/>
        </w:rPr>
        <w:t xml:space="preserve"> were used to compare results in normal versus </w:t>
      </w:r>
      <w:r w:rsidR="009218CF" w:rsidRPr="009567C1">
        <w:rPr>
          <w:color w:val="auto"/>
        </w:rPr>
        <w:t xml:space="preserve">normal TERT-2 immortalised and all </w:t>
      </w:r>
      <w:r w:rsidR="00402137" w:rsidRPr="009567C1">
        <w:rPr>
          <w:color w:val="auto"/>
        </w:rPr>
        <w:t xml:space="preserve">diseased oral keratinocytes. </w:t>
      </w:r>
      <w:r w:rsidR="00AA14F4" w:rsidRPr="009567C1">
        <w:rPr>
          <w:color w:val="auto"/>
        </w:rPr>
        <w:t xml:space="preserve">Human monocyte-derived macrophages were used as a positive control as these cells are known to express mRNA for all of the scavenger receptors tested </w:t>
      </w:r>
      <w:r w:rsidR="00C4080A" w:rsidRPr="009567C1">
        <w:rPr>
          <w:color w:val="auto"/>
        </w:rPr>
        <w:fldChar w:fldCharType="begin">
          <w:fldData xml:space="preserve">PEVuZE5vdGU+PENpdGU+PEF1dGhvcj5DYW88L0F1dGhvcj48WWVhcj4xOTk3PC9ZZWFyPjxSZWNO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</w:fldData>
        </w:fldChar>
      </w:r>
      <w:r w:rsidR="00C4080A" w:rsidRPr="009567C1">
        <w:rPr>
          <w:color w:val="auto"/>
        </w:rPr>
        <w:instrText xml:space="preserve"> ADDIN EN.CITE </w:instrText>
      </w:r>
      <w:r w:rsidR="00C4080A" w:rsidRPr="009567C1">
        <w:rPr>
          <w:color w:val="auto"/>
        </w:rPr>
        <w:fldChar w:fldCharType="begin">
          <w:fldData xml:space="preserve">PEVuZE5vdGU+PENpdGU+PEF1dGhvcj5DYW88L0F1dGhvcj48WWVhcj4xOTk3PC9ZZWFyPjxSZWNO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</w:fldData>
        </w:fldChar>
      </w:r>
      <w:r w:rsidR="00C4080A" w:rsidRPr="009567C1">
        <w:rPr>
          <w:color w:val="auto"/>
        </w:rPr>
        <w:instrText xml:space="preserve"> ADDIN EN.CITE.DATA </w:instrText>
      </w:r>
      <w:r w:rsidR="00C4080A" w:rsidRPr="009567C1">
        <w:rPr>
          <w:color w:val="auto"/>
        </w:rPr>
      </w:r>
      <w:r w:rsidR="00C4080A" w:rsidRPr="009567C1">
        <w:rPr>
          <w:color w:val="auto"/>
        </w:rPr>
        <w:fldChar w:fldCharType="end"/>
      </w:r>
      <w:r w:rsidR="00C4080A" w:rsidRPr="009567C1">
        <w:rPr>
          <w:color w:val="auto"/>
        </w:rPr>
      </w:r>
      <w:r w:rsidR="00C4080A" w:rsidRPr="009567C1">
        <w:rPr>
          <w:color w:val="auto"/>
        </w:rPr>
        <w:fldChar w:fldCharType="separate"/>
      </w:r>
      <w:r w:rsidR="00C4080A" w:rsidRPr="009567C1">
        <w:rPr>
          <w:noProof/>
          <w:color w:val="auto"/>
        </w:rPr>
        <w:t>(Cao et al., 1997, Peiser and Gordon, 2001, Fabriek et al., 2005, Greaves and Gordon, 2009)</w:t>
      </w:r>
      <w:r w:rsidR="00C4080A" w:rsidRPr="009567C1">
        <w:rPr>
          <w:color w:val="auto"/>
        </w:rPr>
        <w:fldChar w:fldCharType="end"/>
      </w:r>
      <w:r w:rsidR="00C4080A" w:rsidRPr="009567C1">
        <w:rPr>
          <w:color w:val="auto"/>
        </w:rPr>
        <w:t>.</w:t>
      </w:r>
    </w:p>
    <w:p w14:paraId="02AE5650" w14:textId="77777777" w:rsidR="00AA14F4" w:rsidRPr="009567C1" w:rsidRDefault="00AA14F4" w:rsidP="00001964">
      <w:pPr>
        <w:rPr>
          <w:color w:val="auto"/>
        </w:rPr>
      </w:pPr>
    </w:p>
    <w:p w14:paraId="4F37401C" w14:textId="111B8AAA" w:rsidR="006952DD" w:rsidRPr="009567C1" w:rsidRDefault="006952DD" w:rsidP="00001964">
      <w:pPr>
        <w:rPr>
          <w:color w:val="auto"/>
        </w:rPr>
      </w:pPr>
      <w:r w:rsidRPr="009567C1">
        <w:rPr>
          <w:color w:val="auto"/>
        </w:rPr>
        <w:t xml:space="preserve">In all cases the gene expression of each of the scavenger receptor target genes were normalised to the endogenous reference control gene, β-2 microglobulin, so that a comparative analysis of fold change difference in scavenger receptor mRNA expression between NOK and the other forms of oral keratinocytes could be performed using the Livak or the ΔΔCT method </w:t>
      </w:r>
      <w:r w:rsidRPr="009567C1">
        <w:rPr>
          <w:color w:val="auto"/>
        </w:rPr>
        <w:fldChar w:fldCharType="begin"/>
      </w:r>
      <w:r w:rsidR="002D5068" w:rsidRPr="009567C1">
        <w:rPr>
          <w:color w:val="auto"/>
        </w:rPr>
        <w:instrText xml:space="preserve"> ADDIN EN.CITE &lt;EndNote&gt;&lt;Cite&gt;&lt;Author&gt;Livak&lt;/Author&gt;&lt;Year&gt;2001&lt;/Year&gt;&lt;RecNum&gt;856&lt;/RecNum&gt;&lt;DisplayText&gt;(Livak and Schmittgen, 2001)&lt;/DisplayText&gt;&lt;record&gt;&lt;rec-number&gt;856&lt;/rec-number&gt;&lt;foreign-keys&gt;&lt;key app="EN" db-id="wa25twppyx902le00tmv990mrttvw5s99sd0" timestamp="1408548672"&gt;856&lt;/key&gt;&lt;/foreign-keys&gt;&lt;ref-type name="Journal Article"&gt;17&lt;/ref-type&gt;&lt;contributors&gt;&lt;authors&gt;&lt;author&gt;Livak, Kenneth J.&lt;/author&gt;&lt;author&gt;Schmittgen, Thomas D.&lt;/author&gt;&lt;/authors&gt;&lt;/contributors&gt;&lt;titles&gt;&lt;title&gt;Analysis of Relative Gene Expression Data Using Real-Time Quantitative PCR and the 2−ΔΔCT Method&lt;/title&gt;&lt;secondary-title&gt;Methods&lt;/secondary-title&gt;&lt;/titles&gt;&lt;periodical&gt;&lt;full-title&gt;Methods&lt;/full-title&gt;&lt;/periodical&gt;&lt;pages&gt;402-408&lt;/pages&gt;&lt;volume&gt;25&lt;/volume&gt;&lt;number&gt;4&lt;/number&gt;&lt;keywords&gt;&lt;keyword&gt;reverse transcription polymerase chain reaction&lt;/keyword&gt;&lt;keyword&gt;quantitative polymerase chain reaction&lt;/keyword&gt;&lt;keyword&gt;relative quantification&lt;/keyword&gt;&lt;keyword&gt;real-time polymerase chain reaction&lt;/keyword&gt;&lt;keyword&gt;Taq Man.&lt;/keyword&gt;&lt;/keywords&gt;&lt;dates&gt;&lt;year&gt;2001&lt;/year&gt;&lt;pub-dates&gt;&lt;date&gt;12//&lt;/date&gt;&lt;/pub-dates&gt;&lt;/dates&gt;&lt;isbn&gt;1046-2023&lt;/isbn&gt;&lt;urls&gt;&lt;related-urls&gt;&lt;url&gt;http://www.sciencedirect.com/science/article/pii/S1046202301912629&lt;/url&gt;&lt;/related-urls&gt;&lt;/urls&gt;&lt;electronic-resource-num&gt;http://dx.doi.org/10.1006/meth.2001.1262&lt;/electronic-resource-num&gt;&lt;/record&gt;&lt;/Cite&gt;&lt;/EndNote&gt;</w:instrText>
      </w:r>
      <w:r w:rsidRPr="009567C1">
        <w:rPr>
          <w:color w:val="auto"/>
        </w:rPr>
        <w:fldChar w:fldCharType="separate"/>
      </w:r>
      <w:r w:rsidR="002D5068" w:rsidRPr="009567C1">
        <w:rPr>
          <w:noProof/>
          <w:color w:val="auto"/>
        </w:rPr>
        <w:t>(Livak and Schmittgen, 2001)</w:t>
      </w:r>
      <w:r w:rsidRPr="009567C1">
        <w:rPr>
          <w:color w:val="auto"/>
        </w:rPr>
        <w:fldChar w:fldCharType="end"/>
      </w:r>
      <w:r w:rsidRPr="009567C1">
        <w:rPr>
          <w:color w:val="auto"/>
        </w:rPr>
        <w:t>. The mean of ΔCT</w:t>
      </w:r>
      <w:r w:rsidRPr="009567C1" w:rsidDel="00404920">
        <w:rPr>
          <w:color w:val="auto"/>
        </w:rPr>
        <w:t xml:space="preserve"> </w:t>
      </w:r>
      <w:r w:rsidRPr="009567C1">
        <w:rPr>
          <w:color w:val="auto"/>
        </w:rPr>
        <w:t xml:space="preserve">from primary NOK for the target genes were isolated from five separate healthy donors and used to show the variability of scavenger receptors expression at the mRNA level in the normal population and to other tested cell groups. </w:t>
      </w:r>
    </w:p>
    <w:p w14:paraId="15A3492B" w14:textId="77777777" w:rsidR="006952DD" w:rsidRPr="009567C1" w:rsidRDefault="006952DD" w:rsidP="006952DD">
      <w:pPr>
        <w:rPr>
          <w:color w:val="auto"/>
        </w:rPr>
      </w:pPr>
    </w:p>
    <w:p w14:paraId="343AA5AD" w14:textId="7C4C2A0E" w:rsidR="006952DD" w:rsidRPr="009567C1" w:rsidRDefault="006952DD" w:rsidP="004E14FD">
      <w:pPr>
        <w:rPr>
          <w:color w:val="auto"/>
        </w:rPr>
      </w:pPr>
      <w:r w:rsidRPr="009567C1">
        <w:rPr>
          <w:color w:val="auto"/>
        </w:rPr>
        <w:t xml:space="preserve">The relative gene expression of selected scavenger receptors detected in NOK is shown in </w:t>
      </w:r>
      <w:r w:rsidRPr="009567C1">
        <w:rPr>
          <w:color w:val="auto"/>
        </w:rPr>
        <w:fldChar w:fldCharType="begin"/>
      </w:r>
      <w:r w:rsidRPr="009567C1">
        <w:rPr>
          <w:color w:val="auto"/>
        </w:rPr>
        <w:instrText xml:space="preserve"> REF _Ref483658549 \h </w:instrText>
      </w:r>
      <w:r w:rsidRPr="009567C1">
        <w:rPr>
          <w:color w:val="auto"/>
        </w:rPr>
      </w:r>
      <w:r w:rsidRPr="009567C1">
        <w:rPr>
          <w:color w:val="auto"/>
        </w:rPr>
        <w:fldChar w:fldCharType="separate"/>
      </w:r>
      <w:r w:rsidR="009D2922" w:rsidRPr="009567C1">
        <w:rPr>
          <w:color w:val="auto"/>
        </w:rPr>
        <w:t xml:space="preserve">Figure </w:t>
      </w:r>
      <w:r w:rsidR="009D2922" w:rsidRPr="009567C1">
        <w:rPr>
          <w:noProof/>
          <w:color w:val="auto"/>
          <w:cs/>
        </w:rPr>
        <w:t>‎</w:t>
      </w:r>
      <w:r w:rsidR="009D2922" w:rsidRPr="009567C1">
        <w:rPr>
          <w:noProof/>
          <w:color w:val="auto"/>
        </w:rPr>
        <w:t>3</w:t>
      </w:r>
      <w:r w:rsidR="009D2922" w:rsidRPr="009567C1">
        <w:rPr>
          <w:color w:val="auto"/>
        </w:rPr>
        <w:t>.</w:t>
      </w:r>
      <w:r w:rsidR="009D2922" w:rsidRPr="009567C1">
        <w:rPr>
          <w:noProof/>
          <w:color w:val="auto"/>
        </w:rPr>
        <w:t>1</w:t>
      </w:r>
      <w:r w:rsidRPr="009567C1">
        <w:rPr>
          <w:color w:val="auto"/>
        </w:rPr>
        <w:fldChar w:fldCharType="end"/>
      </w:r>
      <w:r w:rsidR="00D15A01" w:rsidRPr="009567C1">
        <w:rPr>
          <w:color w:val="auto"/>
        </w:rPr>
        <w:t>,</w:t>
      </w:r>
      <w:r w:rsidRPr="009567C1">
        <w:rPr>
          <w:color w:val="auto"/>
        </w:rPr>
        <w:t xml:space="preserve"> </w:t>
      </w:r>
      <w:r w:rsidR="00D15A01" w:rsidRPr="009567C1">
        <w:rPr>
          <w:color w:val="auto"/>
        </w:rPr>
        <w:t xml:space="preserve">where the average of readings of relative gene expression collected from five volunteer samples </w:t>
      </w:r>
      <w:r w:rsidR="00315107" w:rsidRPr="009567C1">
        <w:rPr>
          <w:color w:val="auto"/>
        </w:rPr>
        <w:t xml:space="preserve">was </w:t>
      </w:r>
      <w:r w:rsidR="00D15A01" w:rsidRPr="009567C1">
        <w:rPr>
          <w:color w:val="auto"/>
        </w:rPr>
        <w:t xml:space="preserve">compared for the expression </w:t>
      </w:r>
      <w:r w:rsidR="004E14FD" w:rsidRPr="009567C1">
        <w:rPr>
          <w:color w:val="auto"/>
        </w:rPr>
        <w:t>of SR</w:t>
      </w:r>
      <w:r w:rsidR="00D15A01" w:rsidRPr="009567C1">
        <w:rPr>
          <w:color w:val="auto"/>
        </w:rPr>
        <w:t xml:space="preserve">-A1, SR-A6. SR-B1, SR-B1.1, SR-B2, and SR-I1. </w:t>
      </w:r>
      <w:r w:rsidR="004E14FD" w:rsidRPr="009567C1">
        <w:rPr>
          <w:color w:val="auto"/>
        </w:rPr>
        <w:t>SR-A1 was not detected in any of the tested samples suggesting that it is not expressed in NOK in the general population. On the</w:t>
      </w:r>
      <w:r w:rsidR="00315107" w:rsidRPr="009567C1">
        <w:rPr>
          <w:color w:val="auto"/>
        </w:rPr>
        <w:t xml:space="preserve"> other hand, </w:t>
      </w:r>
      <w:r w:rsidR="00315107" w:rsidRPr="009567C1">
        <w:rPr>
          <w:color w:val="auto"/>
        </w:rPr>
        <w:lastRenderedPageBreak/>
        <w:t xml:space="preserve">the expression of </w:t>
      </w:r>
      <w:r w:rsidR="004E14FD" w:rsidRPr="009567C1">
        <w:rPr>
          <w:color w:val="auto"/>
        </w:rPr>
        <w:t>SR-A6 showed relative gene expression of 1.4 x 10</w:t>
      </w:r>
      <w:r w:rsidR="004E14FD" w:rsidRPr="009567C1">
        <w:rPr>
          <w:color w:val="auto"/>
          <w:vertAlign w:val="superscript"/>
        </w:rPr>
        <w:t xml:space="preserve">-6 </w:t>
      </w:r>
      <w:r w:rsidR="004E14FD" w:rsidRPr="009567C1">
        <w:rPr>
          <w:color w:val="auto"/>
        </w:rPr>
        <w:t>± 0.2 x 10</w:t>
      </w:r>
      <w:r w:rsidR="004E14FD" w:rsidRPr="009567C1">
        <w:rPr>
          <w:color w:val="auto"/>
          <w:vertAlign w:val="superscript"/>
        </w:rPr>
        <w:t>-6</w:t>
      </w:r>
      <w:r w:rsidR="004E14FD" w:rsidRPr="009567C1">
        <w:rPr>
          <w:color w:val="auto"/>
        </w:rPr>
        <w:t xml:space="preserve">, which was detected in only two of </w:t>
      </w:r>
      <w:r w:rsidR="00315107" w:rsidRPr="009567C1">
        <w:rPr>
          <w:color w:val="auto"/>
        </w:rPr>
        <w:t xml:space="preserve">the </w:t>
      </w:r>
      <w:r w:rsidR="004E14FD" w:rsidRPr="009567C1">
        <w:rPr>
          <w:color w:val="auto"/>
        </w:rPr>
        <w:t xml:space="preserve">samples tested after 40 thermal cycles used in the PCR protocol. </w:t>
      </w:r>
      <w:r w:rsidRPr="009567C1">
        <w:rPr>
          <w:color w:val="auto"/>
        </w:rPr>
        <w:t>The two members of class B</w:t>
      </w:r>
      <w:r w:rsidR="00315107" w:rsidRPr="009567C1">
        <w:rPr>
          <w:color w:val="auto"/>
        </w:rPr>
        <w:t>1</w:t>
      </w:r>
      <w:r w:rsidRPr="009567C1">
        <w:rPr>
          <w:color w:val="auto"/>
        </w:rPr>
        <w:t xml:space="preserve"> scavenger receptors </w:t>
      </w:r>
      <w:r w:rsidR="00D15A01" w:rsidRPr="009567C1">
        <w:rPr>
          <w:color w:val="auto"/>
        </w:rPr>
        <w:t xml:space="preserve">showed </w:t>
      </w:r>
      <w:r w:rsidR="004E14FD" w:rsidRPr="009567C1">
        <w:rPr>
          <w:color w:val="auto"/>
        </w:rPr>
        <w:t xml:space="preserve">no significant differences </w:t>
      </w:r>
      <w:r w:rsidR="00315107" w:rsidRPr="009567C1">
        <w:rPr>
          <w:color w:val="auto"/>
        </w:rPr>
        <w:t xml:space="preserve">in expression </w:t>
      </w:r>
      <w:r w:rsidR="004E14FD" w:rsidRPr="009567C1">
        <w:rPr>
          <w:color w:val="auto"/>
        </w:rPr>
        <w:t>to each other</w:t>
      </w:r>
      <w:r w:rsidR="00315107" w:rsidRPr="009567C1">
        <w:rPr>
          <w:color w:val="auto"/>
        </w:rPr>
        <w:t>,</w:t>
      </w:r>
      <w:r w:rsidR="004E14FD" w:rsidRPr="009567C1">
        <w:rPr>
          <w:color w:val="auto"/>
        </w:rPr>
        <w:t xml:space="preserve"> where </w:t>
      </w:r>
      <w:r w:rsidR="00D15A01" w:rsidRPr="009567C1">
        <w:rPr>
          <w:color w:val="auto"/>
        </w:rPr>
        <w:t>relative gene expression</w:t>
      </w:r>
      <w:r w:rsidR="004E14FD" w:rsidRPr="009567C1">
        <w:rPr>
          <w:color w:val="auto"/>
        </w:rPr>
        <w:t>s</w:t>
      </w:r>
      <w:r w:rsidR="00D15A01" w:rsidRPr="009567C1">
        <w:rPr>
          <w:color w:val="auto"/>
        </w:rPr>
        <w:t xml:space="preserve"> </w:t>
      </w:r>
      <w:r w:rsidR="004E14FD" w:rsidRPr="009567C1">
        <w:rPr>
          <w:color w:val="auto"/>
        </w:rPr>
        <w:t xml:space="preserve">were </w:t>
      </w:r>
      <w:r w:rsidRPr="009567C1">
        <w:rPr>
          <w:color w:val="auto"/>
        </w:rPr>
        <w:t>0.04</w:t>
      </w:r>
      <w:r w:rsidR="003027D8" w:rsidRPr="009567C1">
        <w:rPr>
          <w:color w:val="auto"/>
        </w:rPr>
        <w:t>3</w:t>
      </w:r>
      <w:r w:rsidRPr="009567C1">
        <w:rPr>
          <w:color w:val="auto"/>
        </w:rPr>
        <w:t xml:space="preserve"> ± 0.</w:t>
      </w:r>
      <w:r w:rsidR="00233C67" w:rsidRPr="009567C1">
        <w:rPr>
          <w:color w:val="auto"/>
        </w:rPr>
        <w:t>0</w:t>
      </w:r>
      <w:r w:rsidR="003027D8" w:rsidRPr="009567C1">
        <w:rPr>
          <w:color w:val="auto"/>
        </w:rPr>
        <w:t>4</w:t>
      </w:r>
      <w:r w:rsidR="00233C67" w:rsidRPr="009567C1">
        <w:rPr>
          <w:color w:val="auto"/>
        </w:rPr>
        <w:t xml:space="preserve"> </w:t>
      </w:r>
      <w:r w:rsidRPr="009567C1">
        <w:rPr>
          <w:color w:val="auto"/>
        </w:rPr>
        <w:t xml:space="preserve">and 0.02207 ± 0.008 </w:t>
      </w:r>
      <w:r w:rsidR="004E14FD" w:rsidRPr="009567C1">
        <w:rPr>
          <w:color w:val="auto"/>
        </w:rPr>
        <w:t xml:space="preserve">for SR-B1 and SR-B1.1 </w:t>
      </w:r>
      <w:r w:rsidRPr="009567C1">
        <w:rPr>
          <w:color w:val="auto"/>
        </w:rPr>
        <w:t xml:space="preserve">respectively. SR-B2 displayed a relative gene expression of 0.00021 ± </w:t>
      </w:r>
      <w:r w:rsidR="008446B5" w:rsidRPr="009567C1">
        <w:rPr>
          <w:color w:val="auto"/>
        </w:rPr>
        <w:t>0.0002</w:t>
      </w:r>
      <w:r w:rsidR="00315107" w:rsidRPr="009567C1">
        <w:rPr>
          <w:color w:val="auto"/>
        </w:rPr>
        <w:t xml:space="preserve"> and</w:t>
      </w:r>
      <w:r w:rsidRPr="009567C1">
        <w:rPr>
          <w:color w:val="auto"/>
        </w:rPr>
        <w:t xml:space="preserve"> SR-I1 </w:t>
      </w:r>
      <w:r w:rsidR="00315107" w:rsidRPr="009567C1">
        <w:rPr>
          <w:color w:val="auto"/>
        </w:rPr>
        <w:t>had a</w:t>
      </w:r>
      <w:r w:rsidR="004E14FD" w:rsidRPr="009567C1">
        <w:rPr>
          <w:color w:val="auto"/>
        </w:rPr>
        <w:t xml:space="preserve"> </w:t>
      </w:r>
      <w:r w:rsidRPr="009567C1">
        <w:rPr>
          <w:color w:val="auto"/>
        </w:rPr>
        <w:t>relative gene expression of 0.00002 ± 0.00001</w:t>
      </w:r>
      <w:r w:rsidR="00315107" w:rsidRPr="009567C1">
        <w:rPr>
          <w:color w:val="auto"/>
        </w:rPr>
        <w:t xml:space="preserve"> (Figure 3.1)</w:t>
      </w:r>
      <w:r w:rsidR="004E14FD" w:rsidRPr="009567C1">
        <w:rPr>
          <w:color w:val="auto"/>
        </w:rPr>
        <w:t>.</w:t>
      </w:r>
      <w:r w:rsidRPr="009567C1">
        <w:rPr>
          <w:color w:val="auto"/>
        </w:rPr>
        <w:t xml:space="preserve"> </w:t>
      </w:r>
    </w:p>
    <w:p w14:paraId="48F2BA62" w14:textId="06A9A29A" w:rsidR="006952DD" w:rsidRPr="007B7DFC" w:rsidRDefault="006952DD" w:rsidP="006952DD"/>
    <w:p w14:paraId="22E527F5" w14:textId="77777777" w:rsidR="006952DD" w:rsidRPr="007B7DFC" w:rsidRDefault="009238F3" w:rsidP="006952DD">
      <w:pPr>
        <w:keepNext/>
        <w:jc w:val="center"/>
      </w:pPr>
      <w:r>
        <w:pict w14:anchorId="41C70A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4.15pt;height:222.15pt">
            <v:imagedata r:id="rId38" o:title=""/>
          </v:shape>
        </w:pict>
      </w:r>
    </w:p>
    <w:p w14:paraId="4C3A9A20" w14:textId="4DA199D7" w:rsidR="006952DD" w:rsidRPr="007B7DFC" w:rsidRDefault="006952DD">
      <w:pPr>
        <w:pStyle w:val="Caption"/>
        <w:rPr>
          <w:vanish/>
          <w:color w:val="000000" w:themeColor="text1"/>
          <w:specVanish/>
        </w:rPr>
      </w:pPr>
      <w:bookmarkStart w:id="342" w:name="_Ref483658549"/>
      <w:bookmarkStart w:id="343" w:name="_Toc488170783"/>
      <w:bookmarkStart w:id="344" w:name="_Toc497199219"/>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3</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w:t>
      </w:r>
      <w:r w:rsidR="00AE2110" w:rsidRPr="007B7DFC">
        <w:rPr>
          <w:color w:val="000000" w:themeColor="text1"/>
        </w:rPr>
        <w:fldChar w:fldCharType="end"/>
      </w:r>
      <w:bookmarkEnd w:id="342"/>
      <w:r w:rsidRPr="007B7DFC">
        <w:rPr>
          <w:color w:val="000000" w:themeColor="text1"/>
        </w:rPr>
        <w:t xml:space="preserve"> Relative gene expression of scavenger receptor in NOK</w:t>
      </w:r>
      <w:bookmarkEnd w:id="343"/>
      <w:bookmarkEnd w:id="344"/>
    </w:p>
    <w:p w14:paraId="7F379955" w14:textId="561BC1CF" w:rsidR="006952DD" w:rsidRPr="007B7DFC" w:rsidRDefault="006952DD" w:rsidP="00BA6CD8">
      <w:pPr>
        <w:pStyle w:val="Quote"/>
        <w:rPr>
          <w:color w:val="000000" w:themeColor="text1"/>
        </w:rPr>
      </w:pPr>
      <w:r w:rsidRPr="007B7DFC">
        <w:rPr>
          <w:color w:val="000000" w:themeColor="text1"/>
        </w:rPr>
        <w:t xml:space="preserve">  The mRNA levels of SR-A1, SR-A6, SR-B1, SR-B1.1, SR-B2, and SR-I1 were determined using qPCR in normal oral keratinocytes (NOK) isolated from five separate healthy donors. </w:t>
      </w:r>
      <w:r w:rsidR="00FE31A5" w:rsidRPr="007B7DFC">
        <w:rPr>
          <w:color w:val="000000" w:themeColor="text1"/>
        </w:rPr>
        <w:t xml:space="preserve">There were no significant differences in the expression of selected scavenger receptors expression among the </w:t>
      </w:r>
      <w:r w:rsidR="00C05D00" w:rsidRPr="007B7DFC">
        <w:rPr>
          <w:color w:val="000000" w:themeColor="text1"/>
        </w:rPr>
        <w:t xml:space="preserve">five tested samples. </w:t>
      </w:r>
      <w:r w:rsidRPr="007B7DFC">
        <w:rPr>
          <w:color w:val="000000" w:themeColor="text1"/>
        </w:rPr>
        <w:t>Data were acqui</w:t>
      </w:r>
      <w:r w:rsidR="00064EDD" w:rsidRPr="007B7DFC">
        <w:rPr>
          <w:color w:val="000000" w:themeColor="text1"/>
        </w:rPr>
        <w:t>red using QIAGEN's Rotor-Gene Q and</w:t>
      </w:r>
      <w:r w:rsidRPr="007B7DFC">
        <w:rPr>
          <w:color w:val="000000" w:themeColor="text1"/>
        </w:rPr>
        <w:t xml:space="preserve"> are representative from three independent experiments run in triplicate. Error bars denote the mean ± SD. Statistical analysis: one-way ANOVA foll</w:t>
      </w:r>
      <w:r w:rsidR="00810FEA" w:rsidRPr="007B7DFC">
        <w:rPr>
          <w:color w:val="000000" w:themeColor="text1"/>
        </w:rPr>
        <w:t>owed by Tukey’s post hoc test.</w:t>
      </w:r>
    </w:p>
    <w:p w14:paraId="2BF385BF" w14:textId="68FF4759" w:rsidR="00F33BFD" w:rsidRPr="007B7DFC" w:rsidRDefault="00F33BFD" w:rsidP="006952DD"/>
    <w:p w14:paraId="410349F7" w14:textId="3F6AB717" w:rsidR="006952DD" w:rsidRPr="007B7DFC" w:rsidRDefault="006952DD" w:rsidP="006952DD">
      <w:r w:rsidRPr="007B7DFC">
        <w:t>qPCR analysis showed that the positive control cells (macrophages) were the only cells that expressed SR-A1 among all the tested cells (</w:t>
      </w:r>
      <w:r w:rsidRPr="007B7DFC">
        <w:fldChar w:fldCharType="begin"/>
      </w:r>
      <w:r w:rsidRPr="007B7DFC">
        <w:instrText xml:space="preserve"> REF _Ref481503173 \h  \* MERGEFORMAT </w:instrText>
      </w:r>
      <w:r w:rsidRPr="007B7DFC">
        <w:fldChar w:fldCharType="separate"/>
      </w:r>
      <w:r w:rsidR="009D2922" w:rsidRPr="007B7DFC">
        <w:t xml:space="preserve">Figure </w:t>
      </w:r>
      <w:r w:rsidR="009D2922" w:rsidRPr="007B7DFC">
        <w:rPr>
          <w:noProof/>
          <w:cs/>
        </w:rPr>
        <w:t>‎</w:t>
      </w:r>
      <w:r w:rsidR="009D2922" w:rsidRPr="007B7DFC">
        <w:rPr>
          <w:noProof/>
        </w:rPr>
        <w:t>3.2</w:t>
      </w:r>
      <w:r w:rsidRPr="007B7DFC">
        <w:fldChar w:fldCharType="end"/>
      </w:r>
      <w:r w:rsidR="00A4254F" w:rsidRPr="007B7DFC">
        <w:t>) as these cells</w:t>
      </w:r>
      <w:r w:rsidRPr="007B7DFC">
        <w:t xml:space="preserve"> not show any detectable C</w:t>
      </w:r>
      <w:r w:rsidRPr="007B7DFC">
        <w:rPr>
          <w:vertAlign w:val="subscript"/>
        </w:rPr>
        <w:t>T</w:t>
      </w:r>
      <w:r w:rsidRPr="007B7DFC">
        <w:t xml:space="preserve"> (threshold cycle) readings in any of the three independent experiments performed after 40 thermal cycles used in the PCR protocol. </w:t>
      </w:r>
    </w:p>
    <w:p w14:paraId="36396B1D" w14:textId="77777777" w:rsidR="006952DD" w:rsidRPr="007B7DFC" w:rsidRDefault="006952DD" w:rsidP="006952DD"/>
    <w:p w14:paraId="53CEFDF8" w14:textId="77777777" w:rsidR="006952DD" w:rsidRPr="007B7DFC" w:rsidRDefault="006952DD" w:rsidP="00BA6CD8">
      <w:pPr>
        <w:pStyle w:val="Quote"/>
        <w:jc w:val="center"/>
        <w:rPr>
          <w:color w:val="000000" w:themeColor="text1"/>
        </w:rPr>
      </w:pPr>
      <w:r w:rsidRPr="007B7DFC">
        <w:rPr>
          <w:noProof/>
          <w:color w:val="000000" w:themeColor="text1"/>
          <w:shd w:val="clear" w:color="auto" w:fill="FFFFFF"/>
        </w:rPr>
        <w:lastRenderedPageBreak/>
        <w:drawing>
          <wp:inline distT="0" distB="0" distL="0" distR="0" wp14:anchorId="61AD8CB9" wp14:editId="72C2A33C">
            <wp:extent cx="4272077" cy="2735885"/>
            <wp:effectExtent l="0" t="0" r="0" b="762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MSR1_FINAL.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99011" cy="2753134"/>
                    </a:xfrm>
                    <a:prstGeom prst="rect">
                      <a:avLst/>
                    </a:prstGeom>
                  </pic:spPr>
                </pic:pic>
              </a:graphicData>
            </a:graphic>
          </wp:inline>
        </w:drawing>
      </w:r>
    </w:p>
    <w:p w14:paraId="46F1E30B" w14:textId="468EA850" w:rsidR="006952DD" w:rsidRPr="007B7DFC" w:rsidRDefault="006952DD">
      <w:pPr>
        <w:pStyle w:val="Caption"/>
        <w:rPr>
          <w:vanish/>
          <w:color w:val="000000" w:themeColor="text1"/>
          <w:specVanish/>
        </w:rPr>
      </w:pPr>
      <w:bookmarkStart w:id="345" w:name="_Ref481503173"/>
      <w:bookmarkStart w:id="346" w:name="_Toc488170784"/>
      <w:bookmarkStart w:id="347" w:name="_Toc497199220"/>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3</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2</w:t>
      </w:r>
      <w:r w:rsidR="00AE2110" w:rsidRPr="007B7DFC">
        <w:rPr>
          <w:color w:val="000000" w:themeColor="text1"/>
        </w:rPr>
        <w:fldChar w:fldCharType="end"/>
      </w:r>
      <w:bookmarkEnd w:id="345"/>
      <w:r w:rsidR="00A4254F" w:rsidRPr="007B7DFC">
        <w:rPr>
          <w:color w:val="000000" w:themeColor="text1"/>
        </w:rPr>
        <w:t xml:space="preserve"> </w:t>
      </w:r>
      <w:r w:rsidRPr="007B7DFC">
        <w:rPr>
          <w:color w:val="000000" w:themeColor="text1"/>
        </w:rPr>
        <w:t>Gene expression of SR-A1 in oral keratinocytes and macrophages.</w:t>
      </w:r>
      <w:bookmarkEnd w:id="346"/>
      <w:bookmarkEnd w:id="347"/>
    </w:p>
    <w:p w14:paraId="489FEF91" w14:textId="2996A7BC" w:rsidR="006952DD" w:rsidRPr="007B7DFC" w:rsidRDefault="006952DD" w:rsidP="00BA6CD8">
      <w:pPr>
        <w:pStyle w:val="Quote"/>
        <w:rPr>
          <w:color w:val="000000" w:themeColor="text1"/>
        </w:rPr>
      </w:pPr>
      <w:r w:rsidRPr="007B7DFC">
        <w:rPr>
          <w:color w:val="000000" w:themeColor="text1"/>
        </w:rPr>
        <w:t xml:space="preserve"> qPCR amplification plots showing triplicate macrophage samples were the only amplified samples in a 40-cycle PCR protocol among the tested samples</w:t>
      </w:r>
      <w:r w:rsidR="00F33BFD" w:rsidRPr="007B7DFC">
        <w:rPr>
          <w:color w:val="000000" w:themeColor="text1"/>
        </w:rPr>
        <w:t xml:space="preserve"> (oral keratinocytes: normal, immortalised, dysplastic, cancerous and metastatic)</w:t>
      </w:r>
      <w:r w:rsidRPr="007B7DFC">
        <w:rPr>
          <w:color w:val="000000" w:themeColor="text1"/>
        </w:rPr>
        <w:t>.  Data were acquired using Applied Biosystems 7900HT Fast Real-Time PCR System. Data are representative from three independen</w:t>
      </w:r>
      <w:r w:rsidR="00A4254F" w:rsidRPr="007B7DFC">
        <w:rPr>
          <w:color w:val="000000" w:themeColor="text1"/>
        </w:rPr>
        <w:t>t experiments run in triplicate</w:t>
      </w:r>
      <w:r w:rsidRPr="007B7DFC">
        <w:rPr>
          <w:color w:val="000000" w:themeColor="text1"/>
        </w:rPr>
        <w:t>.</w:t>
      </w:r>
    </w:p>
    <w:p w14:paraId="3AB66DF6" w14:textId="77777777" w:rsidR="006952DD" w:rsidRPr="007B7DFC" w:rsidRDefault="006952DD" w:rsidP="006952DD"/>
    <w:p w14:paraId="03A53982" w14:textId="77777777" w:rsidR="006952DD" w:rsidRPr="007B7DFC" w:rsidRDefault="006952DD" w:rsidP="006952DD">
      <w:pPr>
        <w:rPr>
          <w:rFonts w:asciiTheme="majorBidi" w:hAnsiTheme="majorBidi" w:cstheme="majorBidi"/>
        </w:rPr>
      </w:pPr>
    </w:p>
    <w:p w14:paraId="5EAADB4C" w14:textId="4601F528" w:rsidR="00711F3F" w:rsidRPr="007B7DFC" w:rsidRDefault="006952DD" w:rsidP="004544BD">
      <w:pPr>
        <w:rPr>
          <w:rFonts w:asciiTheme="majorBidi" w:hAnsiTheme="majorBidi" w:cstheme="majorBidi"/>
        </w:rPr>
      </w:pPr>
      <w:r w:rsidRPr="007B7DFC">
        <w:rPr>
          <w:rFonts w:asciiTheme="majorBidi" w:hAnsiTheme="majorBidi" w:cstheme="majorBidi"/>
        </w:rPr>
        <w:t xml:space="preserve">Expression of SR-A6 was detected in </w:t>
      </w:r>
      <w:r w:rsidR="00D61DC4" w:rsidRPr="007B7DFC">
        <w:rPr>
          <w:rFonts w:asciiTheme="majorBidi" w:hAnsiTheme="majorBidi" w:cstheme="majorBidi"/>
        </w:rPr>
        <w:t>only three</w:t>
      </w:r>
      <w:r w:rsidRPr="007B7DFC">
        <w:rPr>
          <w:rFonts w:asciiTheme="majorBidi" w:hAnsiTheme="majorBidi" w:cstheme="majorBidi"/>
        </w:rPr>
        <w:t xml:space="preserve"> of the </w:t>
      </w:r>
      <w:r w:rsidR="00D61DC4" w:rsidRPr="007B7DFC">
        <w:rPr>
          <w:rFonts w:asciiTheme="majorBidi" w:hAnsiTheme="majorBidi" w:cstheme="majorBidi"/>
        </w:rPr>
        <w:t xml:space="preserve">oral keratinocytes </w:t>
      </w:r>
      <w:r w:rsidRPr="007B7DFC">
        <w:rPr>
          <w:rFonts w:asciiTheme="majorBidi" w:hAnsiTheme="majorBidi" w:cstheme="majorBidi"/>
        </w:rPr>
        <w:t xml:space="preserve">screened </w:t>
      </w:r>
      <w:r w:rsidR="00D61DC4" w:rsidRPr="007B7DFC">
        <w:rPr>
          <w:rFonts w:asciiTheme="majorBidi" w:hAnsiTheme="majorBidi" w:cstheme="majorBidi"/>
        </w:rPr>
        <w:t>(NOK, SCC4 and PE/CA) as well as macrophages</w:t>
      </w:r>
      <w:r w:rsidRPr="007B7DFC">
        <w:rPr>
          <w:rFonts w:asciiTheme="majorBidi" w:hAnsiTheme="majorBidi" w:cstheme="majorBidi"/>
        </w:rPr>
        <w:t xml:space="preserve">. SCC4 cells </w:t>
      </w:r>
      <w:r w:rsidR="00D61DC4" w:rsidRPr="007B7DFC">
        <w:rPr>
          <w:rFonts w:asciiTheme="majorBidi" w:hAnsiTheme="majorBidi" w:cstheme="majorBidi"/>
        </w:rPr>
        <w:t xml:space="preserve">(tongue OSCC) </w:t>
      </w:r>
      <w:r w:rsidRPr="007B7DFC">
        <w:rPr>
          <w:rFonts w:asciiTheme="majorBidi" w:hAnsiTheme="majorBidi" w:cstheme="majorBidi"/>
        </w:rPr>
        <w:t xml:space="preserve">showed the highest expression of SR-A6 with a 62-fold increase in expression compared to NOK (P = 0.009). The PE/CA cell line </w:t>
      </w:r>
      <w:r w:rsidR="00D61DC4" w:rsidRPr="007B7DFC">
        <w:rPr>
          <w:rFonts w:asciiTheme="majorBidi" w:hAnsiTheme="majorBidi" w:cstheme="majorBidi"/>
        </w:rPr>
        <w:t xml:space="preserve">(basiloid carcinoma) </w:t>
      </w:r>
      <w:r w:rsidR="00F33BFD" w:rsidRPr="007B7DFC">
        <w:rPr>
          <w:rFonts w:asciiTheme="majorBidi" w:hAnsiTheme="majorBidi" w:cstheme="majorBidi"/>
        </w:rPr>
        <w:t xml:space="preserve">showed </w:t>
      </w:r>
      <w:r w:rsidR="00D61DC4" w:rsidRPr="007B7DFC">
        <w:rPr>
          <w:rFonts w:asciiTheme="majorBidi" w:hAnsiTheme="majorBidi" w:cstheme="majorBidi"/>
        </w:rPr>
        <w:t xml:space="preserve">a 6.4 fold </w:t>
      </w:r>
      <w:r w:rsidR="004544BD" w:rsidRPr="007B7DFC">
        <w:rPr>
          <w:rFonts w:asciiTheme="majorBidi" w:hAnsiTheme="majorBidi" w:cstheme="majorBidi"/>
        </w:rPr>
        <w:t>difference</w:t>
      </w:r>
      <w:r w:rsidR="00D61DC4" w:rsidRPr="007B7DFC">
        <w:rPr>
          <w:rFonts w:asciiTheme="majorBidi" w:hAnsiTheme="majorBidi" w:cstheme="majorBidi"/>
        </w:rPr>
        <w:t xml:space="preserve"> compared to NOK although this, as well as mRNA levels in </w:t>
      </w:r>
      <w:r w:rsidRPr="007B7DFC">
        <w:rPr>
          <w:rFonts w:asciiTheme="majorBidi" w:hAnsiTheme="majorBidi" w:cstheme="majorBidi"/>
        </w:rPr>
        <w:t xml:space="preserve">all </w:t>
      </w:r>
      <w:r w:rsidR="00D61DC4" w:rsidRPr="007B7DFC">
        <w:rPr>
          <w:rFonts w:asciiTheme="majorBidi" w:hAnsiTheme="majorBidi" w:cstheme="majorBidi"/>
        </w:rPr>
        <w:t xml:space="preserve">the </w:t>
      </w:r>
      <w:r w:rsidRPr="007B7DFC">
        <w:rPr>
          <w:rFonts w:asciiTheme="majorBidi" w:hAnsiTheme="majorBidi" w:cstheme="majorBidi"/>
        </w:rPr>
        <w:t xml:space="preserve">other </w:t>
      </w:r>
      <w:r w:rsidR="00D61DC4" w:rsidRPr="007B7DFC">
        <w:rPr>
          <w:rFonts w:asciiTheme="majorBidi" w:hAnsiTheme="majorBidi" w:cstheme="majorBidi"/>
        </w:rPr>
        <w:t>epithelial cells tested (</w:t>
      </w:r>
      <w:r w:rsidRPr="007B7DFC">
        <w:rPr>
          <w:rFonts w:asciiTheme="majorBidi" w:hAnsiTheme="majorBidi" w:cstheme="majorBidi"/>
        </w:rPr>
        <w:t>immortalised, dysplastic and oral cancer cell lines</w:t>
      </w:r>
      <w:r w:rsidR="00D61DC4" w:rsidRPr="007B7DFC">
        <w:rPr>
          <w:rFonts w:asciiTheme="majorBidi" w:hAnsiTheme="majorBidi" w:cstheme="majorBidi"/>
        </w:rPr>
        <w:t>)</w:t>
      </w:r>
      <w:r w:rsidRPr="007B7DFC">
        <w:rPr>
          <w:rFonts w:asciiTheme="majorBidi" w:hAnsiTheme="majorBidi" w:cstheme="majorBidi"/>
        </w:rPr>
        <w:t xml:space="preserve"> </w:t>
      </w:r>
      <w:r w:rsidR="00D61DC4" w:rsidRPr="007B7DFC">
        <w:rPr>
          <w:rFonts w:asciiTheme="majorBidi" w:hAnsiTheme="majorBidi" w:cstheme="majorBidi"/>
        </w:rPr>
        <w:t>was not statistically</w:t>
      </w:r>
      <w:r w:rsidR="00F33BFD" w:rsidRPr="007B7DFC">
        <w:rPr>
          <w:rFonts w:asciiTheme="majorBidi" w:hAnsiTheme="majorBidi" w:cstheme="majorBidi"/>
        </w:rPr>
        <w:t xml:space="preserve"> significant. </w:t>
      </w:r>
      <w:r w:rsidRPr="007B7DFC">
        <w:rPr>
          <w:rFonts w:asciiTheme="majorBidi" w:hAnsiTheme="majorBidi" w:cstheme="majorBidi"/>
        </w:rPr>
        <w:t xml:space="preserve">Macrophages, showed significantly lower expression of SR-A6 compared to SCC4 cells (P = 0.01) but displayed </w:t>
      </w:r>
      <w:r w:rsidR="00854432" w:rsidRPr="007B7DFC">
        <w:rPr>
          <w:rFonts w:asciiTheme="majorBidi" w:hAnsiTheme="majorBidi" w:cstheme="majorBidi"/>
        </w:rPr>
        <w:t>no significant difference in fold change compared</w:t>
      </w:r>
      <w:r w:rsidRPr="007B7DFC">
        <w:rPr>
          <w:rFonts w:asciiTheme="majorBidi" w:hAnsiTheme="majorBidi" w:cstheme="majorBidi"/>
        </w:rPr>
        <w:t xml:space="preserve"> to NOK (</w:t>
      </w:r>
      <w:r w:rsidRPr="007B7DFC">
        <w:rPr>
          <w:rFonts w:asciiTheme="majorBidi" w:hAnsiTheme="majorBidi" w:cstheme="majorBidi"/>
        </w:rPr>
        <w:fldChar w:fldCharType="begin"/>
      </w:r>
      <w:r w:rsidRPr="007B7DFC">
        <w:rPr>
          <w:rFonts w:asciiTheme="majorBidi" w:hAnsiTheme="majorBidi" w:cstheme="majorBidi"/>
        </w:rPr>
        <w:instrText xml:space="preserve"> REF _Ref486527759 \h </w:instrText>
      </w:r>
      <w:r w:rsidRPr="007B7DFC">
        <w:rPr>
          <w:rFonts w:asciiTheme="majorBidi" w:hAnsiTheme="majorBidi" w:cstheme="majorBidi"/>
        </w:rPr>
      </w:r>
      <w:r w:rsidRPr="007B7DFC">
        <w:rPr>
          <w:rFonts w:asciiTheme="majorBidi" w:hAnsiTheme="majorBidi" w:cstheme="majorBidi"/>
        </w:rPr>
        <w:fldChar w:fldCharType="separate"/>
      </w:r>
      <w:r w:rsidR="009D2922" w:rsidRPr="007B7DFC">
        <w:t xml:space="preserve">Figure </w:t>
      </w:r>
      <w:r w:rsidR="009D2922" w:rsidRPr="007B7DFC">
        <w:rPr>
          <w:noProof/>
          <w:cs/>
        </w:rPr>
        <w:t>‎</w:t>
      </w:r>
      <w:r w:rsidR="009D2922" w:rsidRPr="007B7DFC">
        <w:rPr>
          <w:noProof/>
        </w:rPr>
        <w:t>3</w:t>
      </w:r>
      <w:r w:rsidR="009D2922" w:rsidRPr="007B7DFC">
        <w:t>.</w:t>
      </w:r>
      <w:r w:rsidR="009D2922" w:rsidRPr="007B7DFC">
        <w:rPr>
          <w:noProof/>
        </w:rPr>
        <w:t>3</w:t>
      </w:r>
      <w:r w:rsidRPr="007B7DFC">
        <w:rPr>
          <w:rFonts w:asciiTheme="majorBidi" w:hAnsiTheme="majorBidi" w:cstheme="majorBidi"/>
        </w:rPr>
        <w:fldChar w:fldCharType="end"/>
      </w:r>
      <w:r w:rsidRPr="007B7DFC">
        <w:rPr>
          <w:rFonts w:asciiTheme="majorBidi" w:hAnsiTheme="majorBidi" w:cstheme="majorBidi"/>
        </w:rPr>
        <w:t>).</w:t>
      </w:r>
    </w:p>
    <w:p w14:paraId="743F462B" w14:textId="77777777" w:rsidR="00711F3F" w:rsidRPr="007B7DFC" w:rsidRDefault="00711F3F" w:rsidP="000F000C">
      <w:pPr>
        <w:rPr>
          <w:rFonts w:asciiTheme="majorBidi" w:hAnsiTheme="majorBidi" w:cstheme="majorBidi"/>
        </w:rPr>
      </w:pPr>
    </w:p>
    <w:p w14:paraId="1A0B529E" w14:textId="37ACAB99" w:rsidR="006952DD" w:rsidRPr="007B7DFC" w:rsidRDefault="006952DD" w:rsidP="006952DD">
      <w:pPr>
        <w:jc w:val="center"/>
        <w:rPr>
          <w:rFonts w:asciiTheme="majorBidi" w:hAnsiTheme="majorBidi" w:cstheme="majorBidi"/>
        </w:rPr>
      </w:pPr>
      <w:r w:rsidRPr="007B7DFC">
        <w:rPr>
          <w:noProof/>
          <w:lang w:val="en-US"/>
        </w:rPr>
        <w:lastRenderedPageBreak/>
        <w:drawing>
          <wp:inline distT="0" distB="0" distL="0" distR="0" wp14:anchorId="0BF9B090" wp14:editId="2FFD18C1">
            <wp:extent cx="3956050" cy="3270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56050" cy="3270250"/>
                    </a:xfrm>
                    <a:prstGeom prst="rect">
                      <a:avLst/>
                    </a:prstGeom>
                    <a:noFill/>
                    <a:ln>
                      <a:noFill/>
                    </a:ln>
                  </pic:spPr>
                </pic:pic>
              </a:graphicData>
            </a:graphic>
          </wp:inline>
        </w:drawing>
      </w:r>
    </w:p>
    <w:p w14:paraId="3F6D4759" w14:textId="7A4DF5DD" w:rsidR="006952DD" w:rsidRPr="007B7DFC" w:rsidRDefault="006952DD">
      <w:pPr>
        <w:pStyle w:val="Caption"/>
        <w:rPr>
          <w:vanish/>
          <w:color w:val="000000" w:themeColor="text1"/>
          <w:specVanish/>
        </w:rPr>
      </w:pPr>
      <w:bookmarkStart w:id="348" w:name="_Ref486527759"/>
      <w:bookmarkStart w:id="349" w:name="_Toc488170785"/>
      <w:bookmarkStart w:id="350" w:name="_Toc497199221"/>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3</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3</w:t>
      </w:r>
      <w:r w:rsidR="00AE2110" w:rsidRPr="007B7DFC">
        <w:rPr>
          <w:color w:val="000000" w:themeColor="text1"/>
        </w:rPr>
        <w:fldChar w:fldCharType="end"/>
      </w:r>
      <w:bookmarkEnd w:id="348"/>
      <w:r w:rsidRPr="007B7DFC">
        <w:rPr>
          <w:color w:val="000000" w:themeColor="text1"/>
        </w:rPr>
        <w:t>. Gene expression of SR-A6 in oral keratinocytes and macrophages.</w:t>
      </w:r>
      <w:bookmarkEnd w:id="349"/>
      <w:bookmarkEnd w:id="350"/>
      <w:r w:rsidRPr="007B7DFC">
        <w:rPr>
          <w:color w:val="000000" w:themeColor="text1"/>
        </w:rPr>
        <w:t xml:space="preserve"> </w:t>
      </w:r>
    </w:p>
    <w:p w14:paraId="5E56F3E7" w14:textId="500FDF96" w:rsidR="006952DD" w:rsidRPr="007B7DFC" w:rsidRDefault="006952DD" w:rsidP="00BA6CD8">
      <w:pPr>
        <w:pStyle w:val="Quote"/>
        <w:rPr>
          <w:color w:val="000000" w:themeColor="text1"/>
        </w:rPr>
      </w:pPr>
      <w:r w:rsidRPr="007B7DFC">
        <w:rPr>
          <w:color w:val="000000" w:themeColor="text1"/>
        </w:rPr>
        <w:t xml:space="preserve"> SR-A6 mRNA levels were determined using qPCR in cultured human normal, dysplastic, metastatic, and cancerous keratinocytes. </w:t>
      </w:r>
      <w:r w:rsidR="007F3553" w:rsidRPr="007B7DFC">
        <w:rPr>
          <w:color w:val="000000" w:themeColor="text1"/>
        </w:rPr>
        <w:t xml:space="preserve">SCC4 cells showed </w:t>
      </w:r>
      <w:r w:rsidR="007C2F11" w:rsidRPr="007B7DFC">
        <w:rPr>
          <w:color w:val="000000" w:themeColor="text1"/>
        </w:rPr>
        <w:t xml:space="preserve">a </w:t>
      </w:r>
      <w:r w:rsidR="007F3553" w:rsidRPr="007B7DFC">
        <w:rPr>
          <w:color w:val="000000" w:themeColor="text1"/>
        </w:rPr>
        <w:t xml:space="preserve">significant increase in SR-A6 expression compared to NOK, PE/CA and macrophages. </w:t>
      </w:r>
      <w:r w:rsidRPr="007B7DFC">
        <w:rPr>
          <w:color w:val="000000" w:themeColor="text1"/>
        </w:rPr>
        <w:t>Data are representative from three independent experiments run in triplicate. Error bars denote the mean ± SD. Statistical analysis: one-way ANOVA followed by Tukey’s post hoc test where *p &lt; 0.</w:t>
      </w:r>
      <w:r w:rsidR="00346053" w:rsidRPr="007B7DFC">
        <w:rPr>
          <w:color w:val="000000" w:themeColor="text1"/>
        </w:rPr>
        <w:t xml:space="preserve">05, </w:t>
      </w:r>
      <w:r w:rsidR="007B52B7" w:rsidRPr="007B7DFC">
        <w:rPr>
          <w:color w:val="000000" w:themeColor="text1"/>
        </w:rPr>
        <w:t xml:space="preserve">and </w:t>
      </w:r>
      <w:r w:rsidR="00346053" w:rsidRPr="007B7DFC">
        <w:rPr>
          <w:color w:val="000000" w:themeColor="text1"/>
        </w:rPr>
        <w:t>**p &lt; 0.01</w:t>
      </w:r>
      <w:r w:rsidRPr="007B7DFC">
        <w:rPr>
          <w:color w:val="000000" w:themeColor="text1"/>
        </w:rPr>
        <w:t>.</w:t>
      </w:r>
      <w:r w:rsidR="007F3553" w:rsidRPr="007B7DFC">
        <w:rPr>
          <w:color w:val="000000" w:themeColor="text1"/>
        </w:rPr>
        <w:t xml:space="preserve"> </w:t>
      </w:r>
      <w:r w:rsidR="00A264AF" w:rsidRPr="007B7DFC">
        <w:rPr>
          <w:color w:val="000000" w:themeColor="text1"/>
        </w:rPr>
        <w:t xml:space="preserve">Asterisk(s) </w:t>
      </w:r>
      <w:r w:rsidR="007F3553" w:rsidRPr="007B7DFC">
        <w:rPr>
          <w:color w:val="000000" w:themeColor="text1"/>
        </w:rPr>
        <w:t xml:space="preserve">directly above the bar is relative to the control sample and above the horizontal line is relative to the </w:t>
      </w:r>
      <w:r w:rsidR="00A264AF" w:rsidRPr="007B7DFC">
        <w:rPr>
          <w:color w:val="000000" w:themeColor="text1"/>
        </w:rPr>
        <w:t>two bars</w:t>
      </w:r>
      <w:r w:rsidR="007F3553" w:rsidRPr="007B7DFC">
        <w:rPr>
          <w:color w:val="000000" w:themeColor="text1"/>
        </w:rPr>
        <w:t xml:space="preserve"> at the ends of the line</w:t>
      </w:r>
      <w:r w:rsidR="00A264AF" w:rsidRPr="007B7DFC">
        <w:rPr>
          <w:color w:val="000000" w:themeColor="text1"/>
        </w:rPr>
        <w:t>.</w:t>
      </w:r>
    </w:p>
    <w:p w14:paraId="13CE0373" w14:textId="715E301C" w:rsidR="007D1954" w:rsidRPr="007B7DFC" w:rsidRDefault="007D1954" w:rsidP="006952DD">
      <w:pPr>
        <w:rPr>
          <w:rFonts w:asciiTheme="majorBidi" w:hAnsiTheme="majorBidi" w:cstheme="majorBidi"/>
        </w:rPr>
      </w:pPr>
    </w:p>
    <w:p w14:paraId="4568970F" w14:textId="77777777" w:rsidR="008720DA" w:rsidRPr="007B7DFC" w:rsidRDefault="008720DA" w:rsidP="006952DD">
      <w:pPr>
        <w:rPr>
          <w:rFonts w:asciiTheme="majorBidi" w:hAnsiTheme="majorBidi" w:cstheme="majorBidi"/>
        </w:rPr>
      </w:pPr>
    </w:p>
    <w:p w14:paraId="185D6931" w14:textId="5D59BB99" w:rsidR="006952DD" w:rsidRPr="007B7DFC" w:rsidRDefault="007D1954" w:rsidP="006952DD">
      <w:pPr>
        <w:rPr>
          <w:rFonts w:asciiTheme="majorBidi" w:hAnsiTheme="majorBidi" w:cstheme="majorBidi"/>
        </w:rPr>
      </w:pPr>
      <w:r w:rsidRPr="007B7DFC">
        <w:rPr>
          <w:rFonts w:asciiTheme="majorBidi" w:hAnsiTheme="majorBidi" w:cstheme="majorBidi"/>
        </w:rPr>
        <w:t>qPCR analysis showed that t</w:t>
      </w:r>
      <w:r w:rsidR="006952DD" w:rsidRPr="007B7DFC">
        <w:rPr>
          <w:rFonts w:asciiTheme="majorBidi" w:hAnsiTheme="majorBidi" w:cstheme="majorBidi"/>
        </w:rPr>
        <w:t xml:space="preserve">here was </w:t>
      </w:r>
      <w:r w:rsidRPr="007B7DFC">
        <w:rPr>
          <w:rFonts w:asciiTheme="majorBidi" w:hAnsiTheme="majorBidi" w:cstheme="majorBidi"/>
        </w:rPr>
        <w:t xml:space="preserve">marked </w:t>
      </w:r>
      <w:r w:rsidR="006952DD" w:rsidRPr="007B7DFC">
        <w:rPr>
          <w:rFonts w:asciiTheme="majorBidi" w:hAnsiTheme="majorBidi" w:cstheme="majorBidi"/>
        </w:rPr>
        <w:t>heterogeneity in the gene expression of SR-B1 (</w:t>
      </w:r>
      <w:r w:rsidR="006952DD" w:rsidRPr="007B7DFC">
        <w:rPr>
          <w:rFonts w:asciiTheme="majorBidi" w:hAnsiTheme="majorBidi" w:cstheme="majorBidi"/>
        </w:rPr>
        <w:fldChar w:fldCharType="begin"/>
      </w:r>
      <w:r w:rsidR="006952DD" w:rsidRPr="007B7DFC">
        <w:rPr>
          <w:rFonts w:asciiTheme="majorBidi" w:hAnsiTheme="majorBidi" w:cstheme="majorBidi"/>
        </w:rPr>
        <w:instrText xml:space="preserve"> REF _Ref481507378 \h </w:instrText>
      </w:r>
      <w:r w:rsidR="006952DD" w:rsidRPr="007B7DFC">
        <w:rPr>
          <w:rFonts w:asciiTheme="majorBidi" w:hAnsiTheme="majorBidi" w:cstheme="majorBidi"/>
        </w:rPr>
      </w:r>
      <w:r w:rsidR="006952DD" w:rsidRPr="007B7DFC">
        <w:rPr>
          <w:rFonts w:asciiTheme="majorBidi" w:hAnsiTheme="majorBidi" w:cstheme="majorBidi"/>
        </w:rPr>
        <w:fldChar w:fldCharType="separate"/>
      </w:r>
      <w:r w:rsidR="009D2922" w:rsidRPr="007B7DFC">
        <w:t xml:space="preserve">Figure </w:t>
      </w:r>
      <w:r w:rsidR="009D2922" w:rsidRPr="007B7DFC">
        <w:rPr>
          <w:noProof/>
          <w:cs/>
        </w:rPr>
        <w:t>‎</w:t>
      </w:r>
      <w:r w:rsidR="009D2922" w:rsidRPr="007B7DFC">
        <w:rPr>
          <w:noProof/>
        </w:rPr>
        <w:t>3</w:t>
      </w:r>
      <w:r w:rsidR="009D2922" w:rsidRPr="007B7DFC">
        <w:t>.</w:t>
      </w:r>
      <w:r w:rsidR="009D2922" w:rsidRPr="007B7DFC">
        <w:rPr>
          <w:noProof/>
        </w:rPr>
        <w:t>4</w:t>
      </w:r>
      <w:r w:rsidR="006952DD" w:rsidRPr="007B7DFC">
        <w:rPr>
          <w:rFonts w:asciiTheme="majorBidi" w:hAnsiTheme="majorBidi" w:cstheme="majorBidi"/>
        </w:rPr>
        <w:fldChar w:fldCharType="end"/>
      </w:r>
      <w:r w:rsidR="006952DD" w:rsidRPr="007B7DFC">
        <w:rPr>
          <w:rFonts w:asciiTheme="majorBidi" w:hAnsiTheme="majorBidi" w:cstheme="majorBidi"/>
        </w:rPr>
        <w:t>) and SR-B1.1 (</w:t>
      </w:r>
      <w:r w:rsidR="006952DD" w:rsidRPr="007B7DFC">
        <w:rPr>
          <w:rFonts w:asciiTheme="majorBidi" w:hAnsiTheme="majorBidi" w:cstheme="majorBidi"/>
        </w:rPr>
        <w:fldChar w:fldCharType="begin"/>
      </w:r>
      <w:r w:rsidR="006952DD" w:rsidRPr="007B7DFC">
        <w:rPr>
          <w:rFonts w:asciiTheme="majorBidi" w:hAnsiTheme="majorBidi" w:cstheme="majorBidi"/>
        </w:rPr>
        <w:instrText xml:space="preserve"> REF _Ref481507387 \h </w:instrText>
      </w:r>
      <w:r w:rsidR="006952DD" w:rsidRPr="007B7DFC">
        <w:rPr>
          <w:rFonts w:asciiTheme="majorBidi" w:hAnsiTheme="majorBidi" w:cstheme="majorBidi"/>
        </w:rPr>
      </w:r>
      <w:r w:rsidR="006952DD" w:rsidRPr="007B7DFC">
        <w:rPr>
          <w:rFonts w:asciiTheme="majorBidi" w:hAnsiTheme="majorBidi" w:cstheme="majorBidi"/>
        </w:rPr>
        <w:fldChar w:fldCharType="separate"/>
      </w:r>
      <w:r w:rsidR="009D2922" w:rsidRPr="007B7DFC">
        <w:t xml:space="preserve">Figure </w:t>
      </w:r>
      <w:r w:rsidR="009D2922" w:rsidRPr="007B7DFC">
        <w:rPr>
          <w:noProof/>
          <w:cs/>
        </w:rPr>
        <w:t>‎</w:t>
      </w:r>
      <w:r w:rsidR="009D2922" w:rsidRPr="007B7DFC">
        <w:rPr>
          <w:noProof/>
        </w:rPr>
        <w:t>3</w:t>
      </w:r>
      <w:r w:rsidR="009D2922" w:rsidRPr="007B7DFC">
        <w:t>.</w:t>
      </w:r>
      <w:r w:rsidR="009D2922" w:rsidRPr="007B7DFC">
        <w:rPr>
          <w:noProof/>
        </w:rPr>
        <w:t>5</w:t>
      </w:r>
      <w:r w:rsidR="006952DD" w:rsidRPr="007B7DFC">
        <w:rPr>
          <w:rFonts w:asciiTheme="majorBidi" w:hAnsiTheme="majorBidi" w:cstheme="majorBidi"/>
        </w:rPr>
        <w:fldChar w:fldCharType="end"/>
      </w:r>
      <w:r w:rsidR="006952DD" w:rsidRPr="007B7DFC">
        <w:rPr>
          <w:rFonts w:asciiTheme="majorBidi" w:hAnsiTheme="majorBidi" w:cstheme="majorBidi"/>
        </w:rPr>
        <w:t xml:space="preserve">), between the different types of oral keratinocytes and macrophages compared to NOK. </w:t>
      </w:r>
      <w:r w:rsidRPr="007B7DFC">
        <w:rPr>
          <w:rFonts w:asciiTheme="majorBidi" w:hAnsiTheme="majorBidi" w:cstheme="majorBidi"/>
        </w:rPr>
        <w:t>Although fold change levels varied slightly between all the cell types analysed, expression of both SRB1 and SR-B1.1 was not significantly different from NOK for any of the cells tested. Interestingly, NOK as well as all the diseased oral keratinocytes expressed similar levels of SRB1 and SR-B1.1 as macrophages, immune cells that are know</w:t>
      </w:r>
      <w:r w:rsidR="00964F2C" w:rsidRPr="007B7DFC">
        <w:rPr>
          <w:rFonts w:asciiTheme="majorBidi" w:hAnsiTheme="majorBidi" w:cstheme="majorBidi"/>
        </w:rPr>
        <w:t>n</w:t>
      </w:r>
      <w:r w:rsidRPr="007B7DFC">
        <w:rPr>
          <w:rFonts w:asciiTheme="majorBidi" w:hAnsiTheme="majorBidi" w:cstheme="majorBidi"/>
        </w:rPr>
        <w:t xml:space="preserve"> to express marked levels of scavenger receptors.</w:t>
      </w:r>
    </w:p>
    <w:p w14:paraId="52992DBA" w14:textId="77777777" w:rsidR="006952DD" w:rsidRPr="007B7DFC" w:rsidRDefault="006952DD" w:rsidP="006952DD">
      <w:pPr>
        <w:rPr>
          <w:rFonts w:asciiTheme="majorBidi" w:hAnsiTheme="majorBidi" w:cstheme="majorBidi"/>
        </w:rPr>
      </w:pPr>
    </w:p>
    <w:p w14:paraId="597C29DC" w14:textId="77777777" w:rsidR="006952DD" w:rsidRPr="007B7DFC" w:rsidRDefault="006952DD" w:rsidP="006952DD">
      <w:pPr>
        <w:rPr>
          <w:rFonts w:asciiTheme="majorBidi" w:hAnsiTheme="majorBidi" w:cstheme="majorBidi"/>
        </w:rPr>
      </w:pPr>
    </w:p>
    <w:p w14:paraId="0B5ECF57" w14:textId="50BE122D" w:rsidR="006952DD" w:rsidRPr="007B7DFC" w:rsidRDefault="006952DD" w:rsidP="006952DD">
      <w:pPr>
        <w:keepNext/>
        <w:jc w:val="center"/>
      </w:pPr>
      <w:r w:rsidRPr="007B7DFC">
        <w:t xml:space="preserve"> </w:t>
      </w:r>
      <w:r w:rsidRPr="007B7DFC">
        <w:rPr>
          <w:noProof/>
          <w:lang w:val="en-US"/>
        </w:rPr>
        <w:drawing>
          <wp:inline distT="0" distB="0" distL="0" distR="0" wp14:anchorId="04F72EBA" wp14:editId="1BAB6395">
            <wp:extent cx="4121150" cy="32639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21150" cy="3263900"/>
                    </a:xfrm>
                    <a:prstGeom prst="rect">
                      <a:avLst/>
                    </a:prstGeom>
                    <a:noFill/>
                    <a:ln>
                      <a:noFill/>
                    </a:ln>
                  </pic:spPr>
                </pic:pic>
              </a:graphicData>
            </a:graphic>
          </wp:inline>
        </w:drawing>
      </w:r>
    </w:p>
    <w:p w14:paraId="4F44FE18" w14:textId="0618A378" w:rsidR="006952DD" w:rsidRPr="007B7DFC" w:rsidRDefault="006952DD">
      <w:pPr>
        <w:pStyle w:val="Caption"/>
        <w:rPr>
          <w:vanish/>
          <w:color w:val="000000" w:themeColor="text1"/>
          <w:specVanish/>
        </w:rPr>
      </w:pPr>
      <w:bookmarkStart w:id="351" w:name="_Ref481507378"/>
      <w:bookmarkStart w:id="352" w:name="_Toc488170786"/>
      <w:bookmarkStart w:id="353" w:name="_Toc497199222"/>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3</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4</w:t>
      </w:r>
      <w:r w:rsidR="00AE2110" w:rsidRPr="007B7DFC">
        <w:rPr>
          <w:color w:val="000000" w:themeColor="text1"/>
        </w:rPr>
        <w:fldChar w:fldCharType="end"/>
      </w:r>
      <w:bookmarkEnd w:id="351"/>
      <w:r w:rsidRPr="007B7DFC">
        <w:rPr>
          <w:color w:val="000000" w:themeColor="text1"/>
        </w:rPr>
        <w:t xml:space="preserve"> Gene expression of SR-B1 in oral keratinocytes and macrophages.</w:t>
      </w:r>
      <w:bookmarkEnd w:id="352"/>
      <w:bookmarkEnd w:id="353"/>
    </w:p>
    <w:p w14:paraId="24D4AF1E" w14:textId="2C8886EB" w:rsidR="006952DD" w:rsidRPr="007B7DFC" w:rsidRDefault="006952DD" w:rsidP="00BA6CD8">
      <w:pPr>
        <w:pStyle w:val="Quote"/>
        <w:rPr>
          <w:color w:val="000000" w:themeColor="text1"/>
        </w:rPr>
      </w:pPr>
      <w:r w:rsidRPr="007B7DFC">
        <w:rPr>
          <w:color w:val="000000" w:themeColor="text1"/>
        </w:rPr>
        <w:t xml:space="preserve">  SR-B1 mRNA levels were determined using qPCR in cultured human norm</w:t>
      </w:r>
      <w:r w:rsidR="00D669ED" w:rsidRPr="007B7DFC">
        <w:rPr>
          <w:color w:val="000000" w:themeColor="text1"/>
        </w:rPr>
        <w:t xml:space="preserve">al, dysplastic, metastatic, </w:t>
      </w:r>
      <w:r w:rsidRPr="007B7DFC">
        <w:rPr>
          <w:color w:val="000000" w:themeColor="text1"/>
        </w:rPr>
        <w:t>cancerous keratinocytes</w:t>
      </w:r>
      <w:r w:rsidR="00D669ED" w:rsidRPr="007B7DFC">
        <w:rPr>
          <w:color w:val="000000" w:themeColor="text1"/>
        </w:rPr>
        <w:t xml:space="preserve"> and macrophages</w:t>
      </w:r>
      <w:r w:rsidRPr="007B7DFC">
        <w:rPr>
          <w:color w:val="000000" w:themeColor="text1"/>
        </w:rPr>
        <w:t xml:space="preserve">. </w:t>
      </w:r>
      <w:r w:rsidR="00A264AF" w:rsidRPr="007B7DFC">
        <w:rPr>
          <w:color w:val="000000" w:themeColor="text1"/>
        </w:rPr>
        <w:t>There were no significant differences in SR-B1 expression among all tested cells</w:t>
      </w:r>
      <w:r w:rsidR="00D669ED" w:rsidRPr="007B7DFC">
        <w:rPr>
          <w:color w:val="000000" w:themeColor="text1"/>
        </w:rPr>
        <w:t xml:space="preserve"> and macrophages</w:t>
      </w:r>
      <w:r w:rsidR="00A264AF" w:rsidRPr="007B7DFC">
        <w:rPr>
          <w:color w:val="000000" w:themeColor="text1"/>
        </w:rPr>
        <w:t>.</w:t>
      </w:r>
      <w:r w:rsidRPr="007B7DFC">
        <w:rPr>
          <w:color w:val="000000" w:themeColor="text1"/>
        </w:rPr>
        <w:t xml:space="preserve"> Data are representative from three independent experiments run in triplicate. Error bars denote the mean ± SD. Statistical analysis: one-way ANOVA followed by Tuk</w:t>
      </w:r>
      <w:r w:rsidR="00C05488" w:rsidRPr="007B7DFC">
        <w:rPr>
          <w:color w:val="000000" w:themeColor="text1"/>
        </w:rPr>
        <w:t>ey’s post hoc test</w:t>
      </w:r>
      <w:r w:rsidRPr="007B7DFC">
        <w:rPr>
          <w:color w:val="000000" w:themeColor="text1"/>
        </w:rPr>
        <w:t>.</w:t>
      </w:r>
    </w:p>
    <w:p w14:paraId="0E4EE7EB" w14:textId="77777777" w:rsidR="006952DD" w:rsidRPr="007B7DFC" w:rsidRDefault="006952DD" w:rsidP="006952DD">
      <w:pPr>
        <w:rPr>
          <w:rFonts w:asciiTheme="majorBidi" w:hAnsiTheme="majorBidi" w:cstheme="majorBidi"/>
        </w:rPr>
      </w:pPr>
    </w:p>
    <w:p w14:paraId="0423E9EE" w14:textId="190AA967" w:rsidR="006952DD" w:rsidRPr="007B7DFC" w:rsidRDefault="006952DD" w:rsidP="006952DD">
      <w:pPr>
        <w:keepNext/>
        <w:jc w:val="center"/>
      </w:pPr>
      <w:r w:rsidRPr="007B7DFC">
        <w:rPr>
          <w:noProof/>
          <w:lang w:val="en-US"/>
        </w:rPr>
        <w:lastRenderedPageBreak/>
        <w:drawing>
          <wp:inline distT="0" distB="0" distL="0" distR="0" wp14:anchorId="19C841B5" wp14:editId="1917F8D6">
            <wp:extent cx="4349750" cy="3556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49750" cy="3556000"/>
                    </a:xfrm>
                    <a:prstGeom prst="rect">
                      <a:avLst/>
                    </a:prstGeom>
                    <a:noFill/>
                    <a:ln>
                      <a:noFill/>
                    </a:ln>
                  </pic:spPr>
                </pic:pic>
              </a:graphicData>
            </a:graphic>
          </wp:inline>
        </w:drawing>
      </w:r>
    </w:p>
    <w:p w14:paraId="70D214D8" w14:textId="015F6491" w:rsidR="006952DD" w:rsidRPr="007B7DFC" w:rsidRDefault="006952DD">
      <w:pPr>
        <w:pStyle w:val="Caption"/>
        <w:rPr>
          <w:vanish/>
          <w:color w:val="000000" w:themeColor="text1"/>
          <w:specVanish/>
        </w:rPr>
      </w:pPr>
      <w:bookmarkStart w:id="354" w:name="_Ref481507387"/>
      <w:bookmarkStart w:id="355" w:name="_Toc488170787"/>
      <w:bookmarkStart w:id="356" w:name="_Toc497199223"/>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3</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5</w:t>
      </w:r>
      <w:r w:rsidR="00AE2110" w:rsidRPr="007B7DFC">
        <w:rPr>
          <w:color w:val="000000" w:themeColor="text1"/>
        </w:rPr>
        <w:fldChar w:fldCharType="end"/>
      </w:r>
      <w:bookmarkEnd w:id="354"/>
      <w:r w:rsidRPr="007B7DFC">
        <w:rPr>
          <w:color w:val="000000" w:themeColor="text1"/>
        </w:rPr>
        <w:t xml:space="preserve"> Gene expression of SR-B1.1 in oral keratinocytes and macrophages.</w:t>
      </w:r>
      <w:bookmarkEnd w:id="355"/>
      <w:bookmarkEnd w:id="356"/>
    </w:p>
    <w:p w14:paraId="467683F3" w14:textId="594740B6" w:rsidR="006952DD" w:rsidRPr="007B7DFC" w:rsidRDefault="006952DD" w:rsidP="00BA6CD8">
      <w:pPr>
        <w:pStyle w:val="Quote"/>
        <w:rPr>
          <w:color w:val="000000" w:themeColor="text1"/>
        </w:rPr>
      </w:pPr>
      <w:r w:rsidRPr="007B7DFC">
        <w:rPr>
          <w:color w:val="000000" w:themeColor="text1"/>
        </w:rPr>
        <w:t xml:space="preserve">  SR-B1.1 mRNA levels were determined using qPCR in cultured human normal, dysplastic, metastatic, cancerous keratinocytes</w:t>
      </w:r>
      <w:r w:rsidR="00D669ED" w:rsidRPr="007B7DFC">
        <w:rPr>
          <w:color w:val="000000" w:themeColor="text1"/>
        </w:rPr>
        <w:t xml:space="preserve"> and macrophages</w:t>
      </w:r>
      <w:r w:rsidRPr="007B7DFC">
        <w:rPr>
          <w:color w:val="000000" w:themeColor="text1"/>
        </w:rPr>
        <w:t xml:space="preserve">. </w:t>
      </w:r>
      <w:r w:rsidR="00A264AF" w:rsidRPr="007B7DFC">
        <w:rPr>
          <w:color w:val="000000" w:themeColor="text1"/>
        </w:rPr>
        <w:t>There were no significant differences in SR-B1.1 among all tested cell lines</w:t>
      </w:r>
      <w:r w:rsidR="00D669ED" w:rsidRPr="007B7DFC">
        <w:rPr>
          <w:color w:val="000000" w:themeColor="text1"/>
        </w:rPr>
        <w:t xml:space="preserve"> and macrophages</w:t>
      </w:r>
      <w:r w:rsidR="00A264AF" w:rsidRPr="007B7DFC">
        <w:rPr>
          <w:color w:val="000000" w:themeColor="text1"/>
        </w:rPr>
        <w:t>.</w:t>
      </w:r>
      <w:r w:rsidRPr="007B7DFC">
        <w:rPr>
          <w:color w:val="000000" w:themeColor="text1"/>
        </w:rPr>
        <w:t xml:space="preserve"> Data are representative from three independent experiments run in triplicate. Error bars denote the mean ± SD. Statistical analysis: one-way ANOVA followed by Tukey’s post hoc test.</w:t>
      </w:r>
    </w:p>
    <w:p w14:paraId="08688DF9" w14:textId="170D3F20" w:rsidR="006952DD" w:rsidRPr="007B7DFC" w:rsidRDefault="006952DD" w:rsidP="006952DD">
      <w:pPr>
        <w:rPr>
          <w:rFonts w:asciiTheme="majorBidi" w:hAnsiTheme="majorBidi" w:cstheme="majorBidi"/>
        </w:rPr>
      </w:pPr>
    </w:p>
    <w:p w14:paraId="723B7CEC" w14:textId="77777777" w:rsidR="00D9130F" w:rsidRPr="007B7DFC" w:rsidRDefault="00D9130F" w:rsidP="006952DD">
      <w:pPr>
        <w:rPr>
          <w:rFonts w:asciiTheme="majorBidi" w:hAnsiTheme="majorBidi" w:cstheme="majorBidi"/>
        </w:rPr>
      </w:pPr>
    </w:p>
    <w:p w14:paraId="63D86732" w14:textId="4D541A9B" w:rsidR="006952DD" w:rsidRPr="007B7DFC" w:rsidRDefault="006952DD" w:rsidP="004544BD">
      <w:pPr>
        <w:rPr>
          <w:rFonts w:asciiTheme="majorBidi" w:hAnsiTheme="majorBidi" w:cstheme="majorBidi"/>
        </w:rPr>
      </w:pPr>
      <w:r w:rsidRPr="007B7DFC">
        <w:rPr>
          <w:rFonts w:asciiTheme="majorBidi" w:hAnsiTheme="majorBidi" w:cstheme="majorBidi"/>
        </w:rPr>
        <w:t xml:space="preserve">Unlike SR-B1 and SR-B1.1, expression of SR-B2 was significantly higher </w:t>
      </w:r>
      <w:r w:rsidR="0001611B" w:rsidRPr="007B7DFC">
        <w:rPr>
          <w:rFonts w:asciiTheme="majorBidi" w:hAnsiTheme="majorBidi" w:cstheme="majorBidi"/>
        </w:rPr>
        <w:t>(3310-fold increase, (p&lt;</w:t>
      </w:r>
      <w:r w:rsidRPr="007B7DFC">
        <w:rPr>
          <w:rFonts w:asciiTheme="majorBidi" w:hAnsiTheme="majorBidi" w:cstheme="majorBidi"/>
        </w:rPr>
        <w:t xml:space="preserve">0.0001) in macrophages than NOK and most of the other OSCC keratinocytes. </w:t>
      </w:r>
      <w:r w:rsidR="0001611B" w:rsidRPr="007B7DFC">
        <w:rPr>
          <w:rFonts w:asciiTheme="majorBidi" w:hAnsiTheme="majorBidi" w:cstheme="majorBidi"/>
        </w:rPr>
        <w:t>Of the cancer cells tested only SCC4 cells displayed a significant (p&lt;0.0001) increase in SR-B2 gene expression levels with about 5500-fold increase compared to NOK (</w:t>
      </w:r>
      <w:r w:rsidR="0001611B" w:rsidRPr="007B7DFC">
        <w:rPr>
          <w:rFonts w:asciiTheme="majorBidi" w:hAnsiTheme="majorBidi" w:cstheme="majorBidi"/>
        </w:rPr>
        <w:fldChar w:fldCharType="begin"/>
      </w:r>
      <w:r w:rsidR="0001611B" w:rsidRPr="007B7DFC">
        <w:rPr>
          <w:rFonts w:asciiTheme="majorBidi" w:hAnsiTheme="majorBidi" w:cstheme="majorBidi"/>
        </w:rPr>
        <w:instrText xml:space="preserve"> REF _Ref481513472 \h </w:instrText>
      </w:r>
      <w:r w:rsidR="004544BD" w:rsidRPr="007B7DFC">
        <w:rPr>
          <w:rFonts w:asciiTheme="majorBidi" w:hAnsiTheme="majorBidi" w:cstheme="majorBidi"/>
        </w:rPr>
        <w:instrText xml:space="preserve"> \* MERGEFORMAT </w:instrText>
      </w:r>
      <w:r w:rsidR="0001611B" w:rsidRPr="007B7DFC">
        <w:rPr>
          <w:rFonts w:asciiTheme="majorBidi" w:hAnsiTheme="majorBidi" w:cstheme="majorBidi"/>
        </w:rPr>
      </w:r>
      <w:r w:rsidR="0001611B" w:rsidRPr="007B7DFC">
        <w:rPr>
          <w:rFonts w:asciiTheme="majorBidi" w:hAnsiTheme="majorBidi" w:cstheme="majorBidi"/>
        </w:rPr>
        <w:fldChar w:fldCharType="separate"/>
      </w:r>
      <w:r w:rsidR="009D2922" w:rsidRPr="007B7DFC">
        <w:t xml:space="preserve">Figure </w:t>
      </w:r>
      <w:r w:rsidR="009D2922" w:rsidRPr="007B7DFC">
        <w:rPr>
          <w:noProof/>
          <w:cs/>
        </w:rPr>
        <w:t>‎</w:t>
      </w:r>
      <w:r w:rsidR="009D2922" w:rsidRPr="007B7DFC">
        <w:rPr>
          <w:noProof/>
        </w:rPr>
        <w:t>3.6</w:t>
      </w:r>
      <w:r w:rsidR="0001611B" w:rsidRPr="007B7DFC">
        <w:rPr>
          <w:rFonts w:asciiTheme="majorBidi" w:hAnsiTheme="majorBidi" w:cstheme="majorBidi"/>
        </w:rPr>
        <w:fldChar w:fldCharType="end"/>
      </w:r>
      <w:r w:rsidR="0001611B" w:rsidRPr="007B7DFC">
        <w:rPr>
          <w:rFonts w:asciiTheme="majorBidi" w:hAnsiTheme="majorBidi" w:cstheme="majorBidi"/>
        </w:rPr>
        <w:t xml:space="preserve">). Several other cell lines displayed large fold </w:t>
      </w:r>
      <w:r w:rsidR="004544BD" w:rsidRPr="007B7DFC">
        <w:rPr>
          <w:rFonts w:asciiTheme="majorBidi" w:hAnsiTheme="majorBidi" w:cstheme="majorBidi"/>
        </w:rPr>
        <w:t>changes</w:t>
      </w:r>
      <w:r w:rsidR="0001611B" w:rsidRPr="007B7DFC">
        <w:rPr>
          <w:rFonts w:asciiTheme="majorBidi" w:hAnsiTheme="majorBidi" w:cstheme="majorBidi"/>
        </w:rPr>
        <w:t xml:space="preserve"> compared to NOK, for example, 21, 120, and 790-fold for PE/CA, SCC9 and SCC2 cells respectively, but like the rest of the cells analysed the differences were calculated as not significant using statistical analysis, suggesting large variation in expression (figure 3.6). </w:t>
      </w:r>
    </w:p>
    <w:p w14:paraId="7B5D4D89" w14:textId="77777777" w:rsidR="006952DD" w:rsidRPr="007B7DFC" w:rsidRDefault="006952DD" w:rsidP="006952DD">
      <w:pPr>
        <w:rPr>
          <w:rFonts w:asciiTheme="majorBidi" w:hAnsiTheme="majorBidi" w:cstheme="majorBidi"/>
        </w:rPr>
      </w:pPr>
    </w:p>
    <w:p w14:paraId="4574876A" w14:textId="77777777" w:rsidR="006952DD" w:rsidRPr="007B7DFC" w:rsidRDefault="006952DD" w:rsidP="006952DD">
      <w:pPr>
        <w:rPr>
          <w:rFonts w:asciiTheme="majorBidi" w:hAnsiTheme="majorBidi" w:cstheme="majorBidi"/>
        </w:rPr>
      </w:pPr>
    </w:p>
    <w:p w14:paraId="227BD715" w14:textId="61FE1C18" w:rsidR="006952DD" w:rsidRPr="007B7DFC" w:rsidRDefault="006952DD" w:rsidP="006952DD">
      <w:pPr>
        <w:keepNext/>
        <w:jc w:val="center"/>
      </w:pPr>
      <w:r w:rsidRPr="007B7DFC">
        <w:rPr>
          <w:noProof/>
          <w:lang w:val="en-US"/>
        </w:rPr>
        <mc:AlternateContent>
          <mc:Choice Requires="wps">
            <w:drawing>
              <wp:anchor distT="0" distB="0" distL="114300" distR="114300" simplePos="0" relativeHeight="251650048" behindDoc="0" locked="0" layoutInCell="1" allowOverlap="1" wp14:anchorId="45ACE07A" wp14:editId="47B1FBF0">
                <wp:simplePos x="0" y="0"/>
                <wp:positionH relativeFrom="column">
                  <wp:posOffset>4435365</wp:posOffset>
                </wp:positionH>
                <wp:positionV relativeFrom="paragraph">
                  <wp:posOffset>707334</wp:posOffset>
                </wp:positionV>
                <wp:extent cx="492981" cy="238539"/>
                <wp:effectExtent l="0" t="0" r="0" b="0"/>
                <wp:wrapNone/>
                <wp:docPr id="22" name="Rectangle 22"/>
                <wp:cNvGraphicFramePr/>
                <a:graphic xmlns:a="http://schemas.openxmlformats.org/drawingml/2006/main">
                  <a:graphicData uri="http://schemas.microsoft.com/office/word/2010/wordprocessingShape">
                    <wps:wsp>
                      <wps:cNvSpPr/>
                      <wps:spPr>
                        <a:xfrm>
                          <a:off x="0" y="0"/>
                          <a:ext cx="492981" cy="23853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D554F6" w14:textId="77777777" w:rsidR="009D0603" w:rsidRPr="003B159E" w:rsidRDefault="009D0603" w:rsidP="006952DD">
                            <w:pPr>
                              <w:jc w:val="center"/>
                              <w:rPr>
                                <w:rFonts w:ascii="Arial" w:hAnsi="Arial" w:cs="Arial"/>
                                <w:b/>
                                <w:bCs/>
                                <w:sz w:val="22"/>
                                <w:szCs w:val="22"/>
                              </w:rPr>
                            </w:pPr>
                            <w:r w:rsidRPr="003B159E">
                              <w:rPr>
                                <w:rFonts w:ascii="Arial" w:hAnsi="Arial" w:cs="Arial"/>
                                <w:b/>
                                <w:bCs/>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26" style="position:absolute;left:0;text-align:left;margin-left:349.25pt;margin-top:55.7pt;width:38.8pt;height:18.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" filled="f" stroked="f" strokeweight="1pt">
                <v:textbox>
                  <w:txbxContent>
                    <w:p w14:paraId="51D554F6" w14:textId="77777777" w:rsidR="009D0603" w:rsidRPr="003B159E" w:rsidRDefault="009D0603" w:rsidP="006952DD">
                      <w:pPr>
                        <w:jc w:val="center"/>
                        <w:rPr>
                          <w:rFonts w:ascii="Arial" w:hAnsi="Arial" w:cs="Arial"/>
                          <w:b/>
                          <w:bCs/>
                          <w:sz w:val="22"/>
                          <w:szCs w:val="22"/>
                        </w:rPr>
                      </w:pPr>
                      <w:r w:rsidRPr="003B159E">
                        <w:rPr>
                          <w:rFonts w:ascii="Arial" w:hAnsi="Arial" w:cs="Arial"/>
                          <w:b/>
                          <w:bCs/>
                          <w:sz w:val="22"/>
                          <w:szCs w:val="22"/>
                        </w:rPr>
                        <w:t>****</w:t>
                      </w:r>
                    </w:p>
                  </w:txbxContent>
                </v:textbox>
              </v:rect>
            </w:pict>
          </mc:Fallback>
        </mc:AlternateContent>
      </w:r>
      <w:r w:rsidRPr="007B7DFC">
        <w:rPr>
          <w:noProof/>
          <w:lang w:val="en-US"/>
        </w:rPr>
        <mc:AlternateContent>
          <mc:Choice Requires="wps">
            <w:drawing>
              <wp:anchor distT="0" distB="0" distL="114300" distR="114300" simplePos="0" relativeHeight="251648000" behindDoc="0" locked="0" layoutInCell="1" allowOverlap="1" wp14:anchorId="0BE8E0CB" wp14:editId="121B09FF">
                <wp:simplePos x="0" y="0"/>
                <wp:positionH relativeFrom="column">
                  <wp:posOffset>2882265</wp:posOffset>
                </wp:positionH>
                <wp:positionV relativeFrom="paragraph">
                  <wp:posOffset>394004</wp:posOffset>
                </wp:positionV>
                <wp:extent cx="421419" cy="198783"/>
                <wp:effectExtent l="0" t="0" r="0" b="0"/>
                <wp:wrapNone/>
                <wp:docPr id="23" name="Rectangle 23"/>
                <wp:cNvGraphicFramePr/>
                <a:graphic xmlns:a="http://schemas.openxmlformats.org/drawingml/2006/main">
                  <a:graphicData uri="http://schemas.microsoft.com/office/word/2010/wordprocessingShape">
                    <wps:wsp>
                      <wps:cNvSpPr/>
                      <wps:spPr>
                        <a:xfrm>
                          <a:off x="0" y="0"/>
                          <a:ext cx="421419" cy="1987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748806" w14:textId="77777777" w:rsidR="009D0603" w:rsidRPr="003B159E" w:rsidRDefault="009D0603" w:rsidP="006952DD">
                            <w:pPr>
                              <w:jc w:val="center"/>
                              <w:rPr>
                                <w:rFonts w:ascii="Arial" w:hAnsi="Arial" w:cs="Arial"/>
                                <w:b/>
                                <w:bCs/>
                                <w:sz w:val="22"/>
                                <w:szCs w:val="22"/>
                              </w:rPr>
                            </w:pPr>
                            <w:r w:rsidRPr="003B159E">
                              <w:rPr>
                                <w:rFonts w:ascii="Arial" w:hAnsi="Arial" w:cs="Arial"/>
                                <w:b/>
                                <w:bCs/>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27" style="position:absolute;left:0;text-align:left;margin-left:226.95pt;margin-top:31pt;width:33.2pt;height:15.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" filled="f" stroked="f" strokeweight="1pt">
                <v:textbox>
                  <w:txbxContent>
                    <w:p w14:paraId="4C748806" w14:textId="77777777" w:rsidR="009D0603" w:rsidRPr="003B159E" w:rsidRDefault="009D0603" w:rsidP="006952DD">
                      <w:pPr>
                        <w:jc w:val="center"/>
                        <w:rPr>
                          <w:rFonts w:ascii="Arial" w:hAnsi="Arial" w:cs="Arial"/>
                          <w:b/>
                          <w:bCs/>
                          <w:sz w:val="22"/>
                          <w:szCs w:val="22"/>
                        </w:rPr>
                      </w:pPr>
                      <w:r w:rsidRPr="003B159E">
                        <w:rPr>
                          <w:rFonts w:ascii="Arial" w:hAnsi="Arial" w:cs="Arial"/>
                          <w:b/>
                          <w:bCs/>
                          <w:sz w:val="22"/>
                          <w:szCs w:val="22"/>
                        </w:rPr>
                        <w:t>****</w:t>
                      </w:r>
                    </w:p>
                  </w:txbxContent>
                </v:textbox>
              </v:rect>
            </w:pict>
          </mc:Fallback>
        </mc:AlternateContent>
      </w:r>
      <w:r w:rsidRPr="007B7DFC">
        <w:rPr>
          <w:noProof/>
          <w:lang w:val="en-US"/>
        </w:rPr>
        <w:drawing>
          <wp:inline distT="0" distB="0" distL="0" distR="0" wp14:anchorId="328D6FB5" wp14:editId="325B2D04">
            <wp:extent cx="4470400" cy="3403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70400" cy="3403600"/>
                    </a:xfrm>
                    <a:prstGeom prst="rect">
                      <a:avLst/>
                    </a:prstGeom>
                    <a:noFill/>
                    <a:ln>
                      <a:noFill/>
                    </a:ln>
                  </pic:spPr>
                </pic:pic>
              </a:graphicData>
            </a:graphic>
          </wp:inline>
        </w:drawing>
      </w:r>
    </w:p>
    <w:p w14:paraId="03F717D9" w14:textId="64F75762" w:rsidR="006952DD" w:rsidRPr="007B7DFC" w:rsidRDefault="006952DD">
      <w:pPr>
        <w:pStyle w:val="Caption"/>
        <w:rPr>
          <w:vanish/>
          <w:color w:val="000000" w:themeColor="text1"/>
          <w:specVanish/>
        </w:rPr>
      </w:pPr>
      <w:bookmarkStart w:id="357" w:name="_Ref481513472"/>
      <w:bookmarkStart w:id="358" w:name="_Toc488170788"/>
      <w:bookmarkStart w:id="359" w:name="_Toc497199224"/>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3</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6</w:t>
      </w:r>
      <w:r w:rsidR="00AE2110" w:rsidRPr="007B7DFC">
        <w:rPr>
          <w:color w:val="000000" w:themeColor="text1"/>
        </w:rPr>
        <w:fldChar w:fldCharType="end"/>
      </w:r>
      <w:bookmarkEnd w:id="357"/>
      <w:r w:rsidRPr="007B7DFC">
        <w:rPr>
          <w:color w:val="000000" w:themeColor="text1"/>
        </w:rPr>
        <w:t xml:space="preserve"> Gene expression of SR-B2 in oral keratinocytes and macrophages.</w:t>
      </w:r>
      <w:bookmarkEnd w:id="358"/>
      <w:bookmarkEnd w:id="359"/>
    </w:p>
    <w:p w14:paraId="395AA3CB" w14:textId="74F95403" w:rsidR="006952DD" w:rsidRPr="007B7DFC" w:rsidRDefault="006952DD" w:rsidP="00BA6CD8">
      <w:pPr>
        <w:pStyle w:val="Quote"/>
        <w:rPr>
          <w:color w:val="000000" w:themeColor="text1"/>
        </w:rPr>
      </w:pPr>
      <w:r w:rsidRPr="007B7DFC">
        <w:rPr>
          <w:color w:val="000000" w:themeColor="text1"/>
        </w:rPr>
        <w:t xml:space="preserve">  SR-B2 mRNA levels were determined using qPCR in cultured human normal, dysplastic, metastatic, and cancerous keratinocytes. </w:t>
      </w:r>
      <w:r w:rsidR="00883783" w:rsidRPr="007B7DFC">
        <w:rPr>
          <w:color w:val="000000" w:themeColor="text1"/>
        </w:rPr>
        <w:t xml:space="preserve">SCC4 and macrophages showed </w:t>
      </w:r>
      <w:r w:rsidR="00EE2ED6" w:rsidRPr="007B7DFC">
        <w:rPr>
          <w:color w:val="000000" w:themeColor="text1"/>
        </w:rPr>
        <w:t xml:space="preserve">a </w:t>
      </w:r>
      <w:r w:rsidR="00883783" w:rsidRPr="007B7DFC">
        <w:rPr>
          <w:color w:val="000000" w:themeColor="text1"/>
        </w:rPr>
        <w:t xml:space="preserve">significant increase in SR-B2 expression compared to NOK. There were no significant differences in SR-B2 gene </w:t>
      </w:r>
      <w:r w:rsidR="005D6E48" w:rsidRPr="007B7DFC">
        <w:rPr>
          <w:color w:val="000000" w:themeColor="text1"/>
        </w:rPr>
        <w:t>expression</w:t>
      </w:r>
      <w:r w:rsidR="00883783" w:rsidRPr="007B7DFC">
        <w:rPr>
          <w:color w:val="000000" w:themeColor="text1"/>
        </w:rPr>
        <w:t xml:space="preserve"> of other tested cells compared to NOK</w:t>
      </w:r>
      <w:r w:rsidR="00EE2ED6" w:rsidRPr="007B7DFC">
        <w:rPr>
          <w:color w:val="000000" w:themeColor="text1"/>
        </w:rPr>
        <w:t xml:space="preserve"> despite large fold increases for some cell lines</w:t>
      </w:r>
      <w:r w:rsidR="00883783" w:rsidRPr="007B7DFC">
        <w:rPr>
          <w:color w:val="000000" w:themeColor="text1"/>
        </w:rPr>
        <w:t xml:space="preserve">. </w:t>
      </w:r>
      <w:r w:rsidRPr="007B7DFC">
        <w:rPr>
          <w:color w:val="000000" w:themeColor="text1"/>
        </w:rPr>
        <w:t xml:space="preserve">Data are representative from three independent experiments performed in triplicate. Error bars denotes the mean ± SD. Statistical analysis: one-way ANOVA followed by Tukey’s post hoc test </w:t>
      </w:r>
      <w:r w:rsidR="00D9130F" w:rsidRPr="007B7DFC">
        <w:rPr>
          <w:color w:val="000000" w:themeColor="text1"/>
        </w:rPr>
        <w:t>where</w:t>
      </w:r>
      <w:r w:rsidRPr="007B7DFC">
        <w:rPr>
          <w:color w:val="000000" w:themeColor="text1"/>
        </w:rPr>
        <w:t xml:space="preserve"> </w:t>
      </w:r>
      <w:r w:rsidR="005D6E48" w:rsidRPr="007B7DFC">
        <w:rPr>
          <w:color w:val="000000" w:themeColor="text1"/>
        </w:rPr>
        <w:t>*</w:t>
      </w:r>
      <w:r w:rsidR="00EE2ED6" w:rsidRPr="007B7DFC">
        <w:rPr>
          <w:color w:val="000000" w:themeColor="text1"/>
        </w:rPr>
        <w:t>***p&lt;</w:t>
      </w:r>
      <w:r w:rsidRPr="007B7DFC">
        <w:rPr>
          <w:color w:val="000000" w:themeColor="text1"/>
        </w:rPr>
        <w:t>0.00</w:t>
      </w:r>
      <w:r w:rsidR="00D9130F" w:rsidRPr="007B7DFC">
        <w:rPr>
          <w:color w:val="000000" w:themeColor="text1"/>
        </w:rPr>
        <w:t>0</w:t>
      </w:r>
      <w:r w:rsidRPr="007B7DFC">
        <w:rPr>
          <w:color w:val="000000" w:themeColor="text1"/>
        </w:rPr>
        <w:t>1.</w:t>
      </w:r>
      <w:r w:rsidR="005B37EF" w:rsidRPr="007B7DFC">
        <w:rPr>
          <w:color w:val="000000" w:themeColor="text1"/>
        </w:rPr>
        <w:t xml:space="preserve"> Asterisk(s) directly above the bar is relative to the control samples.</w:t>
      </w:r>
    </w:p>
    <w:p w14:paraId="654A72EB" w14:textId="77777777" w:rsidR="006952DD" w:rsidRPr="007B7DFC" w:rsidRDefault="006952DD" w:rsidP="006952DD">
      <w:pPr>
        <w:rPr>
          <w:rFonts w:asciiTheme="majorBidi" w:hAnsiTheme="majorBidi" w:cstheme="majorBidi"/>
        </w:rPr>
      </w:pPr>
    </w:p>
    <w:p w14:paraId="2C23CCC7" w14:textId="77777777" w:rsidR="00E773E4" w:rsidRPr="007B7DFC" w:rsidRDefault="00E773E4" w:rsidP="00E773E4">
      <w:pPr>
        <w:rPr>
          <w:rFonts w:asciiTheme="majorBidi" w:hAnsiTheme="majorBidi" w:cstheme="majorBidi"/>
        </w:rPr>
      </w:pPr>
    </w:p>
    <w:p w14:paraId="7473C282" w14:textId="77777777" w:rsidR="00E773E4" w:rsidRPr="007B7DFC" w:rsidRDefault="00E773E4" w:rsidP="00E773E4">
      <w:pPr>
        <w:rPr>
          <w:rFonts w:asciiTheme="majorBidi" w:hAnsiTheme="majorBidi" w:cstheme="majorBidi"/>
        </w:rPr>
      </w:pPr>
    </w:p>
    <w:p w14:paraId="17F9FBBA" w14:textId="77777777" w:rsidR="00E773E4" w:rsidRPr="007B7DFC" w:rsidRDefault="00E773E4" w:rsidP="00E773E4">
      <w:pPr>
        <w:rPr>
          <w:rFonts w:asciiTheme="majorBidi" w:hAnsiTheme="majorBidi" w:cstheme="majorBidi"/>
        </w:rPr>
      </w:pPr>
    </w:p>
    <w:p w14:paraId="6C3AC3D8" w14:textId="77777777" w:rsidR="00E773E4" w:rsidRPr="007B7DFC" w:rsidRDefault="00E773E4" w:rsidP="00E773E4">
      <w:pPr>
        <w:rPr>
          <w:rFonts w:asciiTheme="majorBidi" w:hAnsiTheme="majorBidi" w:cstheme="majorBidi"/>
        </w:rPr>
      </w:pPr>
    </w:p>
    <w:p w14:paraId="257814EE" w14:textId="77777777" w:rsidR="00E773E4" w:rsidRPr="007B7DFC" w:rsidRDefault="00E773E4" w:rsidP="00E773E4">
      <w:pPr>
        <w:rPr>
          <w:rFonts w:asciiTheme="majorBidi" w:hAnsiTheme="majorBidi" w:cstheme="majorBidi"/>
        </w:rPr>
      </w:pPr>
    </w:p>
    <w:p w14:paraId="0AC7B1D3" w14:textId="77777777" w:rsidR="00E773E4" w:rsidRPr="007B7DFC" w:rsidRDefault="00E773E4" w:rsidP="00E773E4">
      <w:pPr>
        <w:rPr>
          <w:rFonts w:asciiTheme="majorBidi" w:hAnsiTheme="majorBidi" w:cstheme="majorBidi"/>
        </w:rPr>
      </w:pPr>
    </w:p>
    <w:p w14:paraId="0D144042" w14:textId="77777777" w:rsidR="00EC06E9" w:rsidRPr="007B7DFC" w:rsidRDefault="00EC06E9" w:rsidP="00E773E4">
      <w:pPr>
        <w:rPr>
          <w:rFonts w:asciiTheme="majorBidi" w:hAnsiTheme="majorBidi" w:cstheme="majorBidi"/>
        </w:rPr>
      </w:pPr>
    </w:p>
    <w:p w14:paraId="5CF1DEF2" w14:textId="77777777" w:rsidR="00EC06E9" w:rsidRPr="007B7DFC" w:rsidRDefault="00EC06E9" w:rsidP="00E773E4">
      <w:pPr>
        <w:rPr>
          <w:rFonts w:asciiTheme="majorBidi" w:hAnsiTheme="majorBidi" w:cstheme="majorBidi"/>
        </w:rPr>
      </w:pPr>
    </w:p>
    <w:p w14:paraId="2B31AF6E" w14:textId="1C1F8D6E" w:rsidR="00E773E4" w:rsidRPr="007B7DFC" w:rsidRDefault="00E773E4" w:rsidP="00E773E4">
      <w:pPr>
        <w:rPr>
          <w:rFonts w:asciiTheme="majorBidi" w:hAnsiTheme="majorBidi" w:cstheme="majorBidi"/>
        </w:rPr>
      </w:pPr>
      <w:r w:rsidRPr="007B7DFC">
        <w:rPr>
          <w:rFonts w:asciiTheme="majorBidi" w:hAnsiTheme="majorBidi" w:cstheme="majorBidi"/>
        </w:rPr>
        <w:lastRenderedPageBreak/>
        <w:t xml:space="preserve">The pattern of gene expression for SR-I1 was different from the expression of other scavenger receptors analysed. Macrophages expressed significantly higher levels of mRNA for SR-I1 and gene expression levels were 583-fold more compared to NOK (p &lt;0.0001), as well as immortalised (OKF6), dysplastic (DOK, D19) and OSCC (TR146, FaDu, SCC4, SCC15, SCC9, Cal27, SCC2 and PE/CA) keratinocytes </w:t>
      </w:r>
      <w:r w:rsidR="00A868E7" w:rsidRPr="007B7DFC">
        <w:rPr>
          <w:rFonts w:asciiTheme="majorBidi" w:hAnsiTheme="majorBidi" w:cstheme="majorBidi"/>
        </w:rPr>
        <w:t xml:space="preserve">(p &lt;0.01) </w:t>
      </w:r>
      <w:r w:rsidRPr="007B7DFC">
        <w:rPr>
          <w:rFonts w:asciiTheme="majorBidi" w:hAnsiTheme="majorBidi" w:cstheme="majorBidi"/>
        </w:rPr>
        <w:t>(</w:t>
      </w:r>
      <w:r w:rsidRPr="007B7DFC">
        <w:rPr>
          <w:rFonts w:asciiTheme="majorBidi" w:hAnsiTheme="majorBidi" w:cstheme="majorBidi"/>
        </w:rPr>
        <w:fldChar w:fldCharType="begin"/>
      </w:r>
      <w:r w:rsidRPr="007B7DFC">
        <w:rPr>
          <w:rFonts w:asciiTheme="majorBidi" w:hAnsiTheme="majorBidi" w:cstheme="majorBidi"/>
        </w:rPr>
        <w:instrText xml:space="preserve"> REF _Ref481514291 \h </w:instrText>
      </w:r>
      <w:r w:rsidRPr="007B7DFC">
        <w:rPr>
          <w:rFonts w:asciiTheme="majorBidi" w:hAnsiTheme="majorBidi" w:cstheme="majorBidi"/>
        </w:rPr>
      </w:r>
      <w:r w:rsidRPr="007B7DFC">
        <w:rPr>
          <w:rFonts w:asciiTheme="majorBidi" w:hAnsiTheme="majorBidi" w:cstheme="majorBidi"/>
        </w:rPr>
        <w:fldChar w:fldCharType="separate"/>
      </w:r>
      <w:r w:rsidR="009D2922" w:rsidRPr="007B7DFC">
        <w:t xml:space="preserve">Figure </w:t>
      </w:r>
      <w:r w:rsidR="009D2922" w:rsidRPr="007B7DFC">
        <w:rPr>
          <w:noProof/>
          <w:cs/>
        </w:rPr>
        <w:t>‎</w:t>
      </w:r>
      <w:r w:rsidR="009D2922" w:rsidRPr="007B7DFC">
        <w:rPr>
          <w:noProof/>
        </w:rPr>
        <w:t>3</w:t>
      </w:r>
      <w:r w:rsidR="009D2922" w:rsidRPr="007B7DFC">
        <w:t>.</w:t>
      </w:r>
      <w:r w:rsidR="009D2922" w:rsidRPr="007B7DFC">
        <w:rPr>
          <w:noProof/>
        </w:rPr>
        <w:t>7</w:t>
      </w:r>
      <w:r w:rsidRPr="007B7DFC">
        <w:rPr>
          <w:rFonts w:asciiTheme="majorBidi" w:hAnsiTheme="majorBidi" w:cstheme="majorBidi"/>
        </w:rPr>
        <w:fldChar w:fldCharType="end"/>
      </w:r>
      <w:r w:rsidRPr="007B7DFC">
        <w:rPr>
          <w:rFonts w:asciiTheme="majorBidi" w:hAnsiTheme="majorBidi" w:cstheme="majorBidi"/>
        </w:rPr>
        <w:t xml:space="preserve">). </w:t>
      </w:r>
    </w:p>
    <w:p w14:paraId="742788D8" w14:textId="77777777" w:rsidR="006952DD" w:rsidRPr="007B7DFC" w:rsidRDefault="006952DD" w:rsidP="006952DD">
      <w:pPr>
        <w:rPr>
          <w:rFonts w:asciiTheme="majorBidi" w:hAnsiTheme="majorBidi" w:cstheme="majorBidi"/>
        </w:rPr>
      </w:pPr>
    </w:p>
    <w:p w14:paraId="2BB9C0C1" w14:textId="51D6488A" w:rsidR="006952DD" w:rsidRPr="007B7DFC" w:rsidRDefault="00B07E41" w:rsidP="006952DD">
      <w:pPr>
        <w:keepNext/>
        <w:jc w:val="center"/>
      </w:pPr>
      <w:r w:rsidRPr="007B7DFC">
        <w:object w:dxaOrig="5724" w:dyaOrig="4272" w14:anchorId="26879609">
          <v:shape id="_x0000_i1026" type="#_x0000_t75" style="width:340.1pt;height:252.75pt" o:ole="">
            <v:imagedata r:id="rId44" o:title=""/>
          </v:shape>
          <o:OLEObject Type="Embed" ProgID="Prism7.Document" ShapeID="_x0000_i1026" DrawAspect="Content" ObjectID="_1448100927" r:id="rId45"/>
        </w:object>
      </w:r>
    </w:p>
    <w:p w14:paraId="10247060" w14:textId="2A963AE1" w:rsidR="006952DD" w:rsidRPr="007B7DFC" w:rsidRDefault="006952DD">
      <w:pPr>
        <w:pStyle w:val="Caption"/>
        <w:rPr>
          <w:vanish/>
          <w:color w:val="000000" w:themeColor="text1"/>
          <w:specVanish/>
        </w:rPr>
      </w:pPr>
      <w:bookmarkStart w:id="360" w:name="_Ref481514291"/>
      <w:bookmarkStart w:id="361" w:name="_Toc488170789"/>
      <w:bookmarkStart w:id="362" w:name="_Toc497199225"/>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3</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7</w:t>
      </w:r>
      <w:r w:rsidR="00AE2110" w:rsidRPr="007B7DFC">
        <w:rPr>
          <w:color w:val="000000" w:themeColor="text1"/>
        </w:rPr>
        <w:fldChar w:fldCharType="end"/>
      </w:r>
      <w:bookmarkEnd w:id="360"/>
      <w:r w:rsidRPr="007B7DFC">
        <w:rPr>
          <w:color w:val="000000" w:themeColor="text1"/>
        </w:rPr>
        <w:t xml:space="preserve"> Gene expression of SR-I1 in oral keratinocytes and macrophages</w:t>
      </w:r>
      <w:bookmarkEnd w:id="361"/>
      <w:bookmarkEnd w:id="362"/>
    </w:p>
    <w:p w14:paraId="7D482D44" w14:textId="70C160F2" w:rsidR="005B37EF" w:rsidRPr="007B7DFC" w:rsidRDefault="006952DD" w:rsidP="00BA6CD8">
      <w:pPr>
        <w:pStyle w:val="Quote"/>
        <w:rPr>
          <w:color w:val="000000" w:themeColor="text1"/>
        </w:rPr>
      </w:pPr>
      <w:r w:rsidRPr="007B7DFC">
        <w:rPr>
          <w:color w:val="000000" w:themeColor="text1"/>
        </w:rPr>
        <w:t xml:space="preserve">  SR-I1 mRNA levels were determined using qPCR in cultured human normal, dysplastic, metastatic and cancerous keratinocytes. </w:t>
      </w:r>
      <w:r w:rsidR="005D6E48" w:rsidRPr="007B7DFC">
        <w:rPr>
          <w:color w:val="000000" w:themeColor="text1"/>
        </w:rPr>
        <w:t>Only macrophage</w:t>
      </w:r>
      <w:r w:rsidR="001479C6" w:rsidRPr="007B7DFC">
        <w:rPr>
          <w:color w:val="000000" w:themeColor="text1"/>
        </w:rPr>
        <w:t>s</w:t>
      </w:r>
      <w:r w:rsidR="005D6E48" w:rsidRPr="007B7DFC">
        <w:rPr>
          <w:color w:val="000000" w:themeColor="text1"/>
        </w:rPr>
        <w:t xml:space="preserve"> showed </w:t>
      </w:r>
      <w:r w:rsidR="001479C6" w:rsidRPr="007B7DFC">
        <w:rPr>
          <w:color w:val="000000" w:themeColor="text1"/>
        </w:rPr>
        <w:t xml:space="preserve">a </w:t>
      </w:r>
      <w:r w:rsidR="005D6E48" w:rsidRPr="007B7DFC">
        <w:rPr>
          <w:color w:val="000000" w:themeColor="text1"/>
        </w:rPr>
        <w:t>significant increase in S</w:t>
      </w:r>
      <w:r w:rsidR="00B07E41" w:rsidRPr="007B7DFC">
        <w:rPr>
          <w:color w:val="000000" w:themeColor="text1"/>
        </w:rPr>
        <w:t>R-</w:t>
      </w:r>
      <w:r w:rsidR="005D6E48" w:rsidRPr="007B7DFC">
        <w:rPr>
          <w:color w:val="000000" w:themeColor="text1"/>
        </w:rPr>
        <w:t xml:space="preserve">I1 </w:t>
      </w:r>
      <w:r w:rsidR="001479C6" w:rsidRPr="007B7DFC">
        <w:rPr>
          <w:color w:val="000000" w:themeColor="text1"/>
        </w:rPr>
        <w:t>gene</w:t>
      </w:r>
      <w:r w:rsidR="005D6E48" w:rsidRPr="007B7DFC">
        <w:rPr>
          <w:color w:val="000000" w:themeColor="text1"/>
        </w:rPr>
        <w:t xml:space="preserve"> expression compared to NOK. </w:t>
      </w:r>
      <w:r w:rsidRPr="007B7DFC">
        <w:rPr>
          <w:color w:val="000000" w:themeColor="text1"/>
        </w:rPr>
        <w:t xml:space="preserve">Data are representative from three independent experiments run in triplicate. Error bars denote the mean ± SD. Statistical analysis: one-way ANOVA followed by Tukey’s post hoc test where </w:t>
      </w:r>
      <w:r w:rsidR="005D6E48" w:rsidRPr="007B7DFC">
        <w:rPr>
          <w:color w:val="000000" w:themeColor="text1"/>
        </w:rPr>
        <w:t>*</w:t>
      </w:r>
      <w:r w:rsidRPr="007B7DFC">
        <w:rPr>
          <w:color w:val="000000" w:themeColor="text1"/>
        </w:rPr>
        <w:t>***p &lt; 0.0</w:t>
      </w:r>
      <w:r w:rsidR="005D6E48" w:rsidRPr="007B7DFC">
        <w:rPr>
          <w:color w:val="000000" w:themeColor="text1"/>
        </w:rPr>
        <w:t>0</w:t>
      </w:r>
      <w:r w:rsidRPr="007B7DFC">
        <w:rPr>
          <w:color w:val="000000" w:themeColor="text1"/>
        </w:rPr>
        <w:t>01.</w:t>
      </w:r>
      <w:r w:rsidR="005B37EF" w:rsidRPr="007B7DFC">
        <w:rPr>
          <w:color w:val="000000" w:themeColor="text1"/>
        </w:rPr>
        <w:t xml:space="preserve"> Asterisk(s) directly above the bar is relative to the control sample.</w:t>
      </w:r>
    </w:p>
    <w:p w14:paraId="60F7D88E" w14:textId="3D8D6317" w:rsidR="006952DD" w:rsidRPr="007B7DFC" w:rsidRDefault="006952DD" w:rsidP="00BA6CD8">
      <w:pPr>
        <w:pStyle w:val="Quote"/>
        <w:rPr>
          <w:color w:val="000000" w:themeColor="text1"/>
        </w:rPr>
      </w:pPr>
    </w:p>
    <w:p w14:paraId="1F3BBCF1" w14:textId="77777777" w:rsidR="006952DD" w:rsidRPr="007B7DFC" w:rsidRDefault="006952DD" w:rsidP="006952DD">
      <w:pPr>
        <w:rPr>
          <w:rFonts w:asciiTheme="majorBidi" w:hAnsiTheme="majorBidi" w:cstheme="majorBidi"/>
        </w:rPr>
      </w:pPr>
    </w:p>
    <w:p w14:paraId="51CC3EF8" w14:textId="77777777" w:rsidR="006952DD" w:rsidRPr="007B7DFC" w:rsidRDefault="006952DD" w:rsidP="006952DD">
      <w:pPr>
        <w:rPr>
          <w:rFonts w:asciiTheme="majorBidi" w:hAnsiTheme="majorBidi" w:cstheme="majorBidi"/>
        </w:rPr>
      </w:pPr>
    </w:p>
    <w:p w14:paraId="10B4BEF4" w14:textId="77777777" w:rsidR="008E3C52" w:rsidRPr="007B7DFC" w:rsidRDefault="008E3C52" w:rsidP="006952DD">
      <w:pPr>
        <w:rPr>
          <w:rFonts w:asciiTheme="majorBidi" w:hAnsiTheme="majorBidi" w:cstheme="majorBidi"/>
        </w:rPr>
      </w:pPr>
    </w:p>
    <w:p w14:paraId="0EA2EC92" w14:textId="62E07095" w:rsidR="006952DD" w:rsidRPr="007B7DFC" w:rsidRDefault="006952DD" w:rsidP="006952DD">
      <w:pPr>
        <w:pStyle w:val="Heading3"/>
      </w:pPr>
      <w:bookmarkStart w:id="363" w:name="_Toc488167589"/>
      <w:bookmarkStart w:id="364" w:name="_Toc497199170"/>
      <w:r w:rsidRPr="007B7DFC">
        <w:lastRenderedPageBreak/>
        <w:t>Expression of scavenger receptors at the protein level</w:t>
      </w:r>
      <w:bookmarkEnd w:id="363"/>
      <w:bookmarkEnd w:id="364"/>
    </w:p>
    <w:p w14:paraId="275520F4" w14:textId="0345159C" w:rsidR="00207A13" w:rsidRPr="007B7DFC" w:rsidRDefault="006952DD" w:rsidP="008446EB">
      <w:r w:rsidRPr="007B7DFC">
        <w:t xml:space="preserve">Total protein expression of SR-A1 and SR-B1 was probed using immunoblotting, whereas surface expression of SR-B1, SR-B2 and SR-I1 receptors was determined using flow cytometry. Additionally, surface expression of SR-B1 and SR-B2 was visualised using confocal microscopy of fluorescently labelled cells. </w:t>
      </w:r>
      <w:r w:rsidR="00CE50FC" w:rsidRPr="007B7DFC">
        <w:t xml:space="preserve">Specificity and availability </w:t>
      </w:r>
      <w:r w:rsidR="00D3549B" w:rsidRPr="007B7DFC">
        <w:t>of antibod</w:t>
      </w:r>
      <w:r w:rsidR="00635148" w:rsidRPr="007B7DFC">
        <w:t>ies</w:t>
      </w:r>
      <w:r w:rsidR="00D3549B" w:rsidRPr="007B7DFC">
        <w:t xml:space="preserve"> targeting SR-A6 </w:t>
      </w:r>
      <w:r w:rsidR="00737EEF" w:rsidRPr="007B7DFC">
        <w:t xml:space="preserve">and SR-B1.1 </w:t>
      </w:r>
      <w:r w:rsidR="00207A13" w:rsidRPr="007B7DFC">
        <w:t xml:space="preserve">at the time these experiments were conducted </w:t>
      </w:r>
      <w:r w:rsidR="00CE50FC" w:rsidRPr="007B7DFC">
        <w:t xml:space="preserve">prevented </w:t>
      </w:r>
      <w:r w:rsidR="00D3549B" w:rsidRPr="007B7DFC">
        <w:t>research</w:t>
      </w:r>
      <w:r w:rsidR="00737EEF" w:rsidRPr="007B7DFC">
        <w:t>ing these receptors</w:t>
      </w:r>
      <w:r w:rsidR="00CE50FC" w:rsidRPr="007B7DFC">
        <w:t xml:space="preserve"> </w:t>
      </w:r>
      <w:r w:rsidR="00635148" w:rsidRPr="007B7DFC">
        <w:t>at</w:t>
      </w:r>
      <w:r w:rsidR="00CE50FC" w:rsidRPr="007B7DFC">
        <w:t xml:space="preserve"> the protein level (</w:t>
      </w:r>
      <w:r w:rsidR="001C0943" w:rsidRPr="007B7DFC">
        <w:t xml:space="preserve">total and </w:t>
      </w:r>
      <w:r w:rsidR="00CE50FC" w:rsidRPr="007B7DFC">
        <w:t>surface</w:t>
      </w:r>
      <w:r w:rsidR="001C0943" w:rsidRPr="007B7DFC">
        <w:t xml:space="preserve"> expression</w:t>
      </w:r>
      <w:r w:rsidR="00CE50FC" w:rsidRPr="007B7DFC">
        <w:t>)</w:t>
      </w:r>
      <w:r w:rsidR="00207A13" w:rsidRPr="007B7DFC">
        <w:t xml:space="preserve"> by immunoassays</w:t>
      </w:r>
      <w:r w:rsidR="00CE50FC" w:rsidRPr="007B7DFC">
        <w:t>. Op</w:t>
      </w:r>
      <w:r w:rsidR="00207A13" w:rsidRPr="007B7DFC">
        <w:t>timisation of antibodies</w:t>
      </w:r>
      <w:r w:rsidR="00CE50FC" w:rsidRPr="007B7DFC">
        <w:t xml:space="preserve"> targeting </w:t>
      </w:r>
      <w:r w:rsidR="00635148" w:rsidRPr="007B7DFC">
        <w:t xml:space="preserve">both </w:t>
      </w:r>
      <w:r w:rsidR="00CE50FC" w:rsidRPr="007B7DFC">
        <w:t xml:space="preserve">SR-B2 </w:t>
      </w:r>
      <w:r w:rsidR="00635148" w:rsidRPr="007B7DFC">
        <w:t xml:space="preserve">and SR-I1 </w:t>
      </w:r>
      <w:r w:rsidR="00CE50FC" w:rsidRPr="007B7DFC">
        <w:t xml:space="preserve">did not yield satisfactory results for immunoblotting, and hence </w:t>
      </w:r>
      <w:r w:rsidR="00635148" w:rsidRPr="007B7DFC">
        <w:t xml:space="preserve">expression of both these receptors </w:t>
      </w:r>
      <w:r w:rsidR="0062750D" w:rsidRPr="007B7DFC">
        <w:t>was</w:t>
      </w:r>
      <w:r w:rsidR="00207A13" w:rsidRPr="007B7DFC">
        <w:t xml:space="preserve"> examined using flow cytometry where antibodies had been developed for this methodology.</w:t>
      </w:r>
      <w:r w:rsidR="0062750D" w:rsidRPr="007B7DFC">
        <w:t xml:space="preserve"> </w:t>
      </w:r>
      <w:r w:rsidRPr="007B7DFC">
        <w:t xml:space="preserve">Immunohistochemistry was performed on paraffin wax embedded sections from healthy volunteers and patients with OSCC to examine scavenger receptor expression </w:t>
      </w:r>
      <w:r w:rsidRPr="007B7DFC">
        <w:rPr>
          <w:i/>
        </w:rPr>
        <w:t>in vivo</w:t>
      </w:r>
      <w:r w:rsidR="005C1D69" w:rsidRPr="007B7DFC">
        <w:t xml:space="preserve">. Due to the limited availability of </w:t>
      </w:r>
      <w:r w:rsidR="00207A13" w:rsidRPr="007B7DFC">
        <w:t>wax embedded sections, particularly tissue obtained from healthy volunteers, and limited availability of antibodies suited for staining paraffin wax sections, analysis of tissue samples by immunohistochemistry was limited to SR-B1 and SR-B2 only.</w:t>
      </w:r>
    </w:p>
    <w:p w14:paraId="74B293E5" w14:textId="77777777" w:rsidR="006952DD" w:rsidRPr="007B7DFC" w:rsidRDefault="006952DD" w:rsidP="006952DD"/>
    <w:p w14:paraId="01E0B626" w14:textId="77777777" w:rsidR="006952DD" w:rsidRPr="007B7DFC" w:rsidRDefault="006952DD" w:rsidP="00330451">
      <w:pPr>
        <w:pStyle w:val="Heading3"/>
      </w:pPr>
      <w:bookmarkStart w:id="365" w:name="_Ref494135823"/>
      <w:bookmarkStart w:id="366" w:name="_Toc497199171"/>
      <w:r w:rsidRPr="007B7DFC">
        <w:t>Scavenger receptor protein expression by immunoblotting</w:t>
      </w:r>
      <w:bookmarkEnd w:id="365"/>
      <w:bookmarkEnd w:id="366"/>
    </w:p>
    <w:p w14:paraId="13018A58" w14:textId="1BCCACD6" w:rsidR="004850FD" w:rsidRPr="007B7DFC" w:rsidRDefault="006952DD" w:rsidP="00A32827">
      <w:pPr>
        <w:rPr>
          <w:rFonts w:asciiTheme="majorBidi" w:hAnsiTheme="majorBidi" w:cstheme="majorBidi"/>
        </w:rPr>
      </w:pPr>
      <w:r w:rsidRPr="007B7DFC">
        <w:rPr>
          <w:rFonts w:asciiTheme="majorBidi" w:hAnsiTheme="majorBidi" w:cstheme="majorBidi"/>
        </w:rPr>
        <w:t>Immunoblotting was used to assess the level of protein expression of SR-A1 and SR-B1 in NOK, dysplastic (DOK) and OSCC cells from tongue (SCC4 and CAL27), basiloid (PE/CA), and the hypopharyngeal cancer cell line (FaDu).</w:t>
      </w:r>
      <w:r w:rsidR="00CB30CA" w:rsidRPr="007B7DFC">
        <w:rPr>
          <w:rFonts w:asciiTheme="majorBidi" w:hAnsiTheme="majorBidi" w:cstheme="majorBidi"/>
        </w:rPr>
        <w:t xml:space="preserve"> </w:t>
      </w:r>
      <w:r w:rsidR="00207A13" w:rsidRPr="007B7DFC">
        <w:rPr>
          <w:rFonts w:asciiTheme="majorBidi" w:hAnsiTheme="majorBidi" w:cstheme="majorBidi"/>
        </w:rPr>
        <w:t>The number of cell lines tested for immunoblotting was reduced</w:t>
      </w:r>
      <w:r w:rsidR="00514922" w:rsidRPr="007B7DFC">
        <w:rPr>
          <w:rFonts w:asciiTheme="majorBidi" w:hAnsiTheme="majorBidi" w:cstheme="majorBidi"/>
        </w:rPr>
        <w:t xml:space="preserve"> from the number used for the gene expression analysis. This was because several OSCC from the tongue </w:t>
      </w:r>
      <w:r w:rsidR="00940012" w:rsidRPr="007B7DFC">
        <w:rPr>
          <w:rFonts w:asciiTheme="majorBidi" w:hAnsiTheme="majorBidi" w:cstheme="majorBidi"/>
        </w:rPr>
        <w:t xml:space="preserve">and oropharyngeal </w:t>
      </w:r>
      <w:r w:rsidR="00514922" w:rsidRPr="007B7DFC">
        <w:rPr>
          <w:rFonts w:asciiTheme="majorBidi" w:hAnsiTheme="majorBidi" w:cstheme="majorBidi"/>
        </w:rPr>
        <w:t xml:space="preserve">region were included in the gene expression panel and the variation in the gene expression of these cells was not sufficient to justify their inclusion in the immunoblotting study. </w:t>
      </w:r>
      <w:r w:rsidR="00940012" w:rsidRPr="007B7DFC">
        <w:rPr>
          <w:rFonts w:asciiTheme="majorBidi" w:hAnsiTheme="majorBidi" w:cstheme="majorBidi"/>
        </w:rPr>
        <w:t xml:space="preserve">Therefore, cell lines from the tongue (D19, SCC15, TR146) and oropharyngeal (SCC2) we removed from the panel for further study. The cell panel taken forward for the protein expression analysis </w:t>
      </w:r>
      <w:r w:rsidR="004850FD" w:rsidRPr="007B7DFC">
        <w:rPr>
          <w:rFonts w:asciiTheme="majorBidi" w:hAnsiTheme="majorBidi" w:cstheme="majorBidi"/>
        </w:rPr>
        <w:t xml:space="preserve">was chosen so that it </w:t>
      </w:r>
      <w:r w:rsidR="00940012" w:rsidRPr="007B7DFC">
        <w:rPr>
          <w:rFonts w:asciiTheme="majorBidi" w:hAnsiTheme="majorBidi" w:cstheme="majorBidi"/>
        </w:rPr>
        <w:t>still contained cells from various anatomical parts of the oral cavity</w:t>
      </w:r>
      <w:r w:rsidR="004850FD" w:rsidRPr="007B7DFC">
        <w:rPr>
          <w:rFonts w:asciiTheme="majorBidi" w:hAnsiTheme="majorBidi" w:cstheme="majorBidi"/>
        </w:rPr>
        <w:t xml:space="preserve"> and at various s</w:t>
      </w:r>
      <w:r w:rsidR="00D44D8D" w:rsidRPr="007B7DFC">
        <w:rPr>
          <w:rFonts w:asciiTheme="majorBidi" w:hAnsiTheme="majorBidi" w:cstheme="majorBidi"/>
        </w:rPr>
        <w:t xml:space="preserve">tages of cancer as well as NOK. </w:t>
      </w:r>
      <w:r w:rsidR="00A32827" w:rsidRPr="007B7DFC">
        <w:rPr>
          <w:rFonts w:asciiTheme="majorBidi" w:hAnsiTheme="majorBidi" w:cstheme="majorBidi"/>
        </w:rPr>
        <w:t xml:space="preserve">OKF6 were not used in this experiment, as they were not available at the time. </w:t>
      </w:r>
      <w:r w:rsidRPr="007B7DFC">
        <w:rPr>
          <w:rFonts w:asciiTheme="majorBidi" w:hAnsiTheme="majorBidi" w:cstheme="majorBidi"/>
        </w:rPr>
        <w:t xml:space="preserve">Protein extracted from human macrophages was used as a positive control. </w:t>
      </w:r>
    </w:p>
    <w:p w14:paraId="3BEC2604" w14:textId="77777777" w:rsidR="004850FD" w:rsidRPr="007B7DFC" w:rsidRDefault="004850FD" w:rsidP="005B37EF">
      <w:pPr>
        <w:rPr>
          <w:rFonts w:asciiTheme="majorBidi" w:hAnsiTheme="majorBidi" w:cstheme="majorBidi"/>
        </w:rPr>
      </w:pPr>
    </w:p>
    <w:p w14:paraId="53749CCB" w14:textId="55DC5FEE" w:rsidR="00940012" w:rsidRPr="007B7DFC" w:rsidRDefault="006952DD" w:rsidP="005B37EF">
      <w:pPr>
        <w:rPr>
          <w:rFonts w:asciiTheme="majorBidi" w:hAnsiTheme="majorBidi" w:cstheme="majorBidi"/>
        </w:rPr>
      </w:pPr>
      <w:r w:rsidRPr="007B7DFC">
        <w:rPr>
          <w:rFonts w:asciiTheme="majorBidi" w:hAnsiTheme="majorBidi" w:cstheme="majorBidi"/>
        </w:rPr>
        <w:t xml:space="preserve">The protein expression of SR-A1 was not detected in any of the </w:t>
      </w:r>
      <w:r w:rsidR="004850FD" w:rsidRPr="007B7DFC">
        <w:rPr>
          <w:rFonts w:asciiTheme="majorBidi" w:hAnsiTheme="majorBidi" w:cstheme="majorBidi"/>
        </w:rPr>
        <w:t xml:space="preserve">different types of </w:t>
      </w:r>
      <w:r w:rsidRPr="007B7DFC">
        <w:rPr>
          <w:rFonts w:asciiTheme="majorBidi" w:hAnsiTheme="majorBidi" w:cstheme="majorBidi"/>
        </w:rPr>
        <w:t>oral keratinocytes tested, whereas expression of this scavenger receptor was abundant in macrophages</w:t>
      </w:r>
      <w:r w:rsidR="004850FD" w:rsidRPr="007B7DFC">
        <w:rPr>
          <w:rFonts w:asciiTheme="majorBidi" w:hAnsiTheme="majorBidi" w:cstheme="majorBidi"/>
        </w:rPr>
        <w:t xml:space="preserve"> (figure 3.8), confirming data obtain at the gene expression level</w:t>
      </w:r>
      <w:r w:rsidRPr="007B7DFC">
        <w:rPr>
          <w:rFonts w:asciiTheme="majorBidi" w:hAnsiTheme="majorBidi" w:cstheme="majorBidi"/>
        </w:rPr>
        <w:t>.</w:t>
      </w:r>
      <w:r w:rsidR="004850FD" w:rsidRPr="007B7DFC">
        <w:rPr>
          <w:rFonts w:asciiTheme="majorBidi" w:hAnsiTheme="majorBidi" w:cstheme="majorBidi"/>
        </w:rPr>
        <w:t xml:space="preserve"> </w:t>
      </w:r>
    </w:p>
    <w:p w14:paraId="0259073B" w14:textId="1EEC2CAC" w:rsidR="00611CD5" w:rsidRPr="007B7DFC" w:rsidRDefault="00611CD5" w:rsidP="005B37EF">
      <w:pPr>
        <w:rPr>
          <w:rFonts w:asciiTheme="majorBidi" w:hAnsiTheme="majorBidi" w:cstheme="majorBidi"/>
        </w:rPr>
      </w:pPr>
    </w:p>
    <w:p w14:paraId="657A9787" w14:textId="77777777" w:rsidR="00611CD5" w:rsidRPr="007B7DFC" w:rsidRDefault="00611CD5" w:rsidP="005B37EF">
      <w:pPr>
        <w:rPr>
          <w:rFonts w:asciiTheme="majorBidi" w:hAnsiTheme="majorBidi" w:cstheme="majorBidi"/>
        </w:rPr>
      </w:pPr>
    </w:p>
    <w:p w14:paraId="2F7288F3" w14:textId="77777777" w:rsidR="006952DD" w:rsidRPr="007B7DFC" w:rsidRDefault="006952DD" w:rsidP="006952DD">
      <w:pPr>
        <w:rPr>
          <w:rFonts w:asciiTheme="majorBidi" w:hAnsiTheme="majorBidi" w:cstheme="majorBidi"/>
        </w:rPr>
      </w:pPr>
    </w:p>
    <w:p w14:paraId="11975EC7" w14:textId="30855B75" w:rsidR="00AE2110" w:rsidRPr="007B7DFC" w:rsidRDefault="006952DD">
      <w:pPr>
        <w:keepNext/>
        <w:jc w:val="center"/>
      </w:pPr>
      <w:r w:rsidRPr="007B7DFC">
        <w:rPr>
          <w:rFonts w:eastAsiaTheme="minorEastAsia"/>
          <w:noProof/>
          <w:lang w:val="en-US"/>
        </w:rPr>
        <w:drawing>
          <wp:inline distT="0" distB="0" distL="0" distR="0" wp14:anchorId="1BC08169" wp14:editId="6EDAC0D3">
            <wp:extent cx="3416199" cy="366725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R-A1 FINALE compo.tif"/>
                    <pic:cNvPicPr/>
                  </pic:nvPicPr>
                  <pic:blipFill>
                    <a:blip r:embed="rId46"/>
                    <a:stretch>
                      <a:fillRect/>
                    </a:stretch>
                  </pic:blipFill>
                  <pic:spPr>
                    <a:xfrm>
                      <a:off x="0" y="0"/>
                      <a:ext cx="3418761" cy="3670009"/>
                    </a:xfrm>
                    <a:prstGeom prst="rect">
                      <a:avLst/>
                    </a:prstGeom>
                  </pic:spPr>
                </pic:pic>
              </a:graphicData>
            </a:graphic>
          </wp:inline>
        </w:drawing>
      </w:r>
    </w:p>
    <w:p w14:paraId="07126356" w14:textId="77777777" w:rsidR="00AE2110" w:rsidRPr="007B7DFC" w:rsidRDefault="00AE2110">
      <w:pPr>
        <w:keepNext/>
        <w:jc w:val="center"/>
      </w:pPr>
    </w:p>
    <w:p w14:paraId="57FC8E5E" w14:textId="7EA74CD6" w:rsidR="006952DD" w:rsidRPr="007B7DFC" w:rsidRDefault="00AE2110" w:rsidP="004850FD">
      <w:pPr>
        <w:pStyle w:val="Caption"/>
        <w:rPr>
          <w:vanish/>
          <w:color w:val="000000" w:themeColor="text1"/>
          <w:specVanish/>
        </w:rPr>
      </w:pPr>
      <w:bookmarkStart w:id="367" w:name="_Toc497199226"/>
      <w:r w:rsidRPr="007B7DFC">
        <w:rPr>
          <w:color w:val="000000" w:themeColor="text1"/>
        </w:rPr>
        <w:t xml:space="preserve">Figure </w:t>
      </w:r>
      <w:r w:rsidRPr="007B7DFC">
        <w:rPr>
          <w:color w:val="000000" w:themeColor="text1"/>
        </w:rPr>
        <w:fldChar w:fldCharType="begin"/>
      </w:r>
      <w:r w:rsidRPr="007B7DFC">
        <w:rPr>
          <w:color w:val="000000" w:themeColor="text1"/>
        </w:rPr>
        <w:instrText xml:space="preserve"> STYLEREF 1 \s </w:instrText>
      </w:r>
      <w:r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3</w:t>
      </w:r>
      <w:r w:rsidRPr="007B7DFC">
        <w:rPr>
          <w:color w:val="000000" w:themeColor="text1"/>
        </w:rPr>
        <w:fldChar w:fldCharType="end"/>
      </w:r>
      <w:r w:rsidRPr="007B7DFC">
        <w:rPr>
          <w:color w:val="000000" w:themeColor="text1"/>
        </w:rPr>
        <w:t>.</w:t>
      </w:r>
      <w:r w:rsidRPr="007B7DFC">
        <w:rPr>
          <w:color w:val="000000" w:themeColor="text1"/>
        </w:rPr>
        <w:fldChar w:fldCharType="begin"/>
      </w:r>
      <w:r w:rsidRPr="007B7DFC">
        <w:rPr>
          <w:color w:val="000000" w:themeColor="text1"/>
        </w:rPr>
        <w:instrText xml:space="preserve"> SEQ Figure \* ARABIC \s 1 </w:instrText>
      </w:r>
      <w:r w:rsidRPr="007B7DFC">
        <w:rPr>
          <w:color w:val="000000" w:themeColor="text1"/>
        </w:rPr>
        <w:fldChar w:fldCharType="separate"/>
      </w:r>
      <w:r w:rsidR="009D2922" w:rsidRPr="007B7DFC">
        <w:rPr>
          <w:noProof/>
          <w:color w:val="000000" w:themeColor="text1"/>
        </w:rPr>
        <w:t>8</w:t>
      </w:r>
      <w:r w:rsidRPr="007B7DFC">
        <w:rPr>
          <w:color w:val="000000" w:themeColor="text1"/>
        </w:rPr>
        <w:fldChar w:fldCharType="end"/>
      </w:r>
      <w:r w:rsidRPr="007B7DFC">
        <w:rPr>
          <w:color w:val="000000" w:themeColor="text1"/>
          <w:lang w:val="en-US"/>
        </w:rPr>
        <w:t xml:space="preserve"> SR-A1 expression at the protein level</w:t>
      </w:r>
      <w:bookmarkEnd w:id="367"/>
    </w:p>
    <w:p w14:paraId="73799FD5" w14:textId="1DAEBC5C" w:rsidR="006952DD" w:rsidRPr="007B7DFC" w:rsidRDefault="004850FD" w:rsidP="004850FD">
      <w:pPr>
        <w:keepNext/>
        <w:jc w:val="center"/>
        <w:rPr>
          <w:vanish/>
          <w:specVanish/>
        </w:rPr>
      </w:pPr>
      <w:r w:rsidRPr="007B7DFC">
        <w:t>.</w:t>
      </w:r>
    </w:p>
    <w:p w14:paraId="1BF5A7B1" w14:textId="2E460C5E" w:rsidR="006952DD" w:rsidRPr="007B7DFC" w:rsidRDefault="006952DD" w:rsidP="00BA6CD8">
      <w:pPr>
        <w:pStyle w:val="Quote"/>
        <w:rPr>
          <w:rFonts w:asciiTheme="majorBidi" w:hAnsiTheme="majorBidi" w:cstheme="majorBidi"/>
          <w:color w:val="000000" w:themeColor="text1"/>
        </w:rPr>
      </w:pPr>
      <w:r w:rsidRPr="007B7DFC">
        <w:rPr>
          <w:color w:val="000000" w:themeColor="text1"/>
        </w:rPr>
        <w:t xml:space="preserve"> </w:t>
      </w:r>
      <w:r w:rsidR="004850FD" w:rsidRPr="007B7DFC">
        <w:rPr>
          <w:color w:val="000000" w:themeColor="text1"/>
        </w:rPr>
        <w:t>Immnuo</w:t>
      </w:r>
      <w:r w:rsidRPr="007B7DFC">
        <w:rPr>
          <w:color w:val="000000" w:themeColor="text1"/>
        </w:rPr>
        <w:t xml:space="preserve">blot analysis of SR-A1 protein expression </w:t>
      </w:r>
      <w:r w:rsidR="004850FD" w:rsidRPr="007B7DFC">
        <w:rPr>
          <w:color w:val="000000" w:themeColor="text1"/>
        </w:rPr>
        <w:t>(A) with</w:t>
      </w:r>
      <w:r w:rsidRPr="007B7DFC">
        <w:rPr>
          <w:color w:val="000000" w:themeColor="text1"/>
        </w:rPr>
        <w:t xml:space="preserve"> densitometry analysis of the immunoblots (B). Cells were probed </w:t>
      </w:r>
      <w:r w:rsidR="004850FD" w:rsidRPr="007B7DFC">
        <w:rPr>
          <w:rFonts w:asciiTheme="majorBidi" w:hAnsiTheme="majorBidi" w:cstheme="majorBidi"/>
          <w:color w:val="000000" w:themeColor="text1"/>
        </w:rPr>
        <w:t>using anti-SR-A1 antibody and</w:t>
      </w:r>
      <w:r w:rsidRPr="007B7DFC">
        <w:rPr>
          <w:rFonts w:asciiTheme="majorBidi" w:hAnsiTheme="majorBidi" w:cstheme="majorBidi"/>
          <w:color w:val="000000" w:themeColor="text1"/>
        </w:rPr>
        <w:t xml:space="preserve"> β-actin was used as a loading control</w:t>
      </w:r>
      <w:r w:rsidRPr="007B7DFC">
        <w:rPr>
          <w:color w:val="000000" w:themeColor="text1"/>
        </w:rPr>
        <w:t>.</w:t>
      </w:r>
      <w:r w:rsidRPr="007B7DFC">
        <w:rPr>
          <w:noProof/>
          <w:color w:val="000000" w:themeColor="text1"/>
        </w:rPr>
        <w:t xml:space="preserve"> </w:t>
      </w:r>
      <w:r w:rsidRPr="007B7DFC">
        <w:rPr>
          <w:color w:val="000000" w:themeColor="text1"/>
        </w:rPr>
        <w:t xml:space="preserve"> </w:t>
      </w:r>
      <w:r w:rsidR="005D6E48" w:rsidRPr="007B7DFC">
        <w:rPr>
          <w:color w:val="000000" w:themeColor="text1"/>
        </w:rPr>
        <w:t xml:space="preserve">Only macrophages showed expression of SR-A1 among </w:t>
      </w:r>
      <w:r w:rsidR="004850FD" w:rsidRPr="007B7DFC">
        <w:rPr>
          <w:color w:val="000000" w:themeColor="text1"/>
        </w:rPr>
        <w:t xml:space="preserve">all </w:t>
      </w:r>
      <w:r w:rsidR="005D6E48" w:rsidRPr="007B7DFC">
        <w:rPr>
          <w:color w:val="000000" w:themeColor="text1"/>
        </w:rPr>
        <w:t xml:space="preserve">tested cells. </w:t>
      </w:r>
      <w:r w:rsidRPr="007B7DFC">
        <w:rPr>
          <w:color w:val="000000" w:themeColor="text1"/>
        </w:rPr>
        <w:t>The image shows a representative immunoblot of three independent repeats. Error bars represent the mean ± S</w:t>
      </w:r>
      <w:r w:rsidR="00B63FBC" w:rsidRPr="007B7DFC">
        <w:rPr>
          <w:color w:val="000000" w:themeColor="text1"/>
        </w:rPr>
        <w:t>D</w:t>
      </w:r>
      <w:r w:rsidRPr="007B7DFC">
        <w:rPr>
          <w:color w:val="000000" w:themeColor="text1"/>
        </w:rPr>
        <w:t>.</w:t>
      </w:r>
    </w:p>
    <w:p w14:paraId="2C2ACCED" w14:textId="77777777" w:rsidR="006952DD" w:rsidRPr="007B7DFC" w:rsidRDefault="006952DD" w:rsidP="006952DD">
      <w:pPr>
        <w:rPr>
          <w:rFonts w:asciiTheme="majorBidi" w:hAnsiTheme="majorBidi" w:cstheme="majorBidi"/>
        </w:rPr>
      </w:pPr>
    </w:p>
    <w:p w14:paraId="6CDD9A6D" w14:textId="77777777" w:rsidR="004850FD" w:rsidRPr="007B7DFC" w:rsidRDefault="004850FD" w:rsidP="004850FD">
      <w:pPr>
        <w:rPr>
          <w:rFonts w:asciiTheme="majorBidi" w:hAnsiTheme="majorBidi" w:cstheme="majorBidi"/>
        </w:rPr>
      </w:pPr>
    </w:p>
    <w:p w14:paraId="537CDE2D" w14:textId="77777777" w:rsidR="004850FD" w:rsidRPr="007B7DFC" w:rsidRDefault="004850FD" w:rsidP="004850FD">
      <w:pPr>
        <w:rPr>
          <w:rFonts w:asciiTheme="majorBidi" w:hAnsiTheme="majorBidi" w:cstheme="majorBidi"/>
        </w:rPr>
      </w:pPr>
    </w:p>
    <w:p w14:paraId="4602C1E1" w14:textId="23BB7600" w:rsidR="00EC06E9" w:rsidRPr="007B7DFC" w:rsidRDefault="00EC06E9" w:rsidP="006952DD">
      <w:pPr>
        <w:rPr>
          <w:rFonts w:asciiTheme="majorBidi" w:hAnsiTheme="majorBidi" w:cstheme="majorBidi"/>
        </w:rPr>
      </w:pPr>
    </w:p>
    <w:p w14:paraId="2BD44695" w14:textId="3F963867" w:rsidR="00611CD5" w:rsidRPr="007B7DFC" w:rsidRDefault="004850FD" w:rsidP="00611CD5">
      <w:pPr>
        <w:rPr>
          <w:rFonts w:asciiTheme="majorBidi" w:hAnsiTheme="majorBidi" w:cstheme="majorBidi"/>
        </w:rPr>
      </w:pPr>
      <w:r w:rsidRPr="007B7DFC">
        <w:rPr>
          <w:rFonts w:asciiTheme="majorBidi" w:hAnsiTheme="majorBidi" w:cstheme="majorBidi"/>
        </w:rPr>
        <w:lastRenderedPageBreak/>
        <w:t xml:space="preserve">Densitometric analysis revealed that SR-B1 </w:t>
      </w:r>
      <w:r w:rsidR="00A74B7E" w:rsidRPr="007B7DFC">
        <w:rPr>
          <w:rFonts w:asciiTheme="majorBidi" w:hAnsiTheme="majorBidi" w:cstheme="majorBidi"/>
        </w:rPr>
        <w:t xml:space="preserve">by FaDu showed </w:t>
      </w:r>
      <w:r w:rsidRPr="007B7DFC">
        <w:rPr>
          <w:rFonts w:asciiTheme="majorBidi" w:hAnsiTheme="majorBidi" w:cstheme="majorBidi"/>
        </w:rPr>
        <w:t xml:space="preserve">relative density </w:t>
      </w:r>
      <w:r w:rsidR="00A74B7E" w:rsidRPr="007B7DFC">
        <w:rPr>
          <w:rFonts w:asciiTheme="majorBidi" w:hAnsiTheme="majorBidi" w:cstheme="majorBidi"/>
        </w:rPr>
        <w:t>of 1.5 ± 0.2,</w:t>
      </w:r>
      <w:r w:rsidRPr="007B7DFC">
        <w:rPr>
          <w:rFonts w:asciiTheme="majorBidi" w:hAnsiTheme="majorBidi" w:cstheme="majorBidi"/>
        </w:rPr>
        <w:t xml:space="preserve"> closely followed by Cal27 (relative density 1.1 ± 0.22). Expression of SR-B1 by DOK, SCC4 and SCC9 was comparable to each other (relative density 0.69 ± 0.19, 0.63 ± 0.22 and 0.47 ± 0.13 respectively) and also to macrophages and NOK (0.78 ±0.13). The basiloid OSCC cell line PE/CA, showed the least expression (relative density 0.25 ± 0.18) (</w:t>
      </w:r>
      <w:r w:rsidRPr="007B7DFC">
        <w:rPr>
          <w:rFonts w:asciiTheme="majorBidi" w:hAnsiTheme="majorBidi" w:cstheme="majorBidi"/>
        </w:rPr>
        <w:fldChar w:fldCharType="begin"/>
      </w:r>
      <w:r w:rsidRPr="007B7DFC">
        <w:rPr>
          <w:rFonts w:asciiTheme="majorBidi" w:hAnsiTheme="majorBidi" w:cstheme="majorBidi"/>
        </w:rPr>
        <w:instrText xml:space="preserve"> REF _Ref481614381 \h </w:instrText>
      </w:r>
      <w:r w:rsidRPr="007B7DFC">
        <w:rPr>
          <w:rFonts w:asciiTheme="majorBidi" w:hAnsiTheme="majorBidi" w:cstheme="majorBidi"/>
        </w:rPr>
      </w:r>
      <w:r w:rsidRPr="007B7DFC">
        <w:rPr>
          <w:rFonts w:asciiTheme="majorBidi" w:hAnsiTheme="majorBidi" w:cstheme="majorBidi"/>
        </w:rPr>
        <w:fldChar w:fldCharType="separate"/>
      </w:r>
      <w:r w:rsidR="009D2922" w:rsidRPr="007B7DFC">
        <w:t xml:space="preserve">Figure </w:t>
      </w:r>
      <w:r w:rsidR="009D2922" w:rsidRPr="007B7DFC">
        <w:rPr>
          <w:noProof/>
          <w:cs/>
        </w:rPr>
        <w:t>‎</w:t>
      </w:r>
      <w:r w:rsidR="009D2922" w:rsidRPr="007B7DFC">
        <w:rPr>
          <w:noProof/>
        </w:rPr>
        <w:t>3</w:t>
      </w:r>
      <w:r w:rsidR="009D2922" w:rsidRPr="007B7DFC">
        <w:t>.</w:t>
      </w:r>
      <w:r w:rsidR="009D2922" w:rsidRPr="007B7DFC">
        <w:rPr>
          <w:noProof/>
        </w:rPr>
        <w:t>9</w:t>
      </w:r>
      <w:r w:rsidRPr="007B7DFC">
        <w:rPr>
          <w:rFonts w:asciiTheme="majorBidi" w:hAnsiTheme="majorBidi" w:cstheme="majorBidi"/>
        </w:rPr>
        <w:fldChar w:fldCharType="end"/>
      </w:r>
      <w:r w:rsidRPr="007B7DFC">
        <w:rPr>
          <w:rFonts w:asciiTheme="majorBidi" w:hAnsiTheme="majorBidi" w:cstheme="majorBidi"/>
        </w:rPr>
        <w:t xml:space="preserve">). These data are comparable to the gene expression data obtained for this particular scavenger receptor by these cells. </w:t>
      </w:r>
    </w:p>
    <w:p w14:paraId="15555FA9" w14:textId="77777777" w:rsidR="006952DD" w:rsidRPr="007B7DFC" w:rsidRDefault="006952DD" w:rsidP="006952DD">
      <w:pPr>
        <w:keepNext/>
        <w:jc w:val="center"/>
      </w:pPr>
      <w:r w:rsidRPr="007B7DFC">
        <w:rPr>
          <w:noProof/>
          <w:lang w:val="en-US"/>
        </w:rPr>
        <w:drawing>
          <wp:inline distT="0" distB="0" distL="0" distR="0" wp14:anchorId="599C7029" wp14:editId="59245EB4">
            <wp:extent cx="3318988" cy="3893574"/>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r.Nibras\AppData\Local\Microsoft\Windows\INetCache\Content.Word\SR-B1 April 2017 composite STAT.TIF"/>
                    <pic:cNvPicPr>
                      <a:picLocks noChangeAspect="1" noChangeArrowheads="1"/>
                    </pic:cNvPicPr>
                  </pic:nvPicPr>
                  <pic:blipFill>
                    <a:blip r:embed="rId47"/>
                    <a:stretch>
                      <a:fillRect/>
                    </a:stretch>
                  </pic:blipFill>
                  <pic:spPr bwMode="auto">
                    <a:xfrm>
                      <a:off x="0" y="0"/>
                      <a:ext cx="3319364" cy="3894015"/>
                    </a:xfrm>
                    <a:prstGeom prst="rect">
                      <a:avLst/>
                    </a:prstGeom>
                    <a:noFill/>
                    <a:ln>
                      <a:noFill/>
                    </a:ln>
                  </pic:spPr>
                </pic:pic>
              </a:graphicData>
            </a:graphic>
          </wp:inline>
        </w:drawing>
      </w:r>
    </w:p>
    <w:p w14:paraId="074380FF" w14:textId="77777777" w:rsidR="006952DD" w:rsidRPr="007B7DFC" w:rsidRDefault="006952DD" w:rsidP="006952DD">
      <w:pPr>
        <w:keepNext/>
        <w:jc w:val="center"/>
      </w:pPr>
    </w:p>
    <w:p w14:paraId="43B86102" w14:textId="2611B78C" w:rsidR="006952DD" w:rsidRPr="007B7DFC" w:rsidRDefault="006952DD">
      <w:pPr>
        <w:pStyle w:val="Caption"/>
        <w:rPr>
          <w:rFonts w:asciiTheme="majorBidi" w:hAnsiTheme="majorBidi" w:cstheme="majorBidi"/>
          <w:vanish/>
          <w:color w:val="000000" w:themeColor="text1"/>
          <w:specVanish/>
        </w:rPr>
      </w:pPr>
      <w:bookmarkStart w:id="368" w:name="_Ref481614381"/>
      <w:bookmarkStart w:id="369" w:name="_Toc488170791"/>
      <w:bookmarkStart w:id="370" w:name="_Toc497199227"/>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3</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9</w:t>
      </w:r>
      <w:r w:rsidR="00AE2110" w:rsidRPr="007B7DFC">
        <w:rPr>
          <w:color w:val="000000" w:themeColor="text1"/>
        </w:rPr>
        <w:fldChar w:fldCharType="end"/>
      </w:r>
      <w:bookmarkEnd w:id="368"/>
      <w:r w:rsidRPr="007B7DFC">
        <w:rPr>
          <w:color w:val="000000" w:themeColor="text1"/>
        </w:rPr>
        <w:t xml:space="preserve"> SR-B1 expression at the protein level.</w:t>
      </w:r>
      <w:bookmarkEnd w:id="369"/>
      <w:bookmarkEnd w:id="370"/>
    </w:p>
    <w:p w14:paraId="136E6BEC" w14:textId="03E3A665" w:rsidR="006952DD" w:rsidRPr="007B7DFC" w:rsidRDefault="006952DD" w:rsidP="00BA6CD8">
      <w:pPr>
        <w:pStyle w:val="Quote"/>
        <w:rPr>
          <w:color w:val="000000" w:themeColor="text1"/>
        </w:rPr>
      </w:pPr>
      <w:r w:rsidRPr="007B7DFC">
        <w:rPr>
          <w:rFonts w:asciiTheme="majorBidi" w:hAnsiTheme="majorBidi" w:cstheme="majorBidi"/>
          <w:color w:val="000000" w:themeColor="text1"/>
        </w:rPr>
        <w:t xml:space="preserve">  </w:t>
      </w:r>
      <w:r w:rsidR="004850FD" w:rsidRPr="007B7DFC">
        <w:rPr>
          <w:color w:val="000000" w:themeColor="text1"/>
        </w:rPr>
        <w:t>Immuno</w:t>
      </w:r>
      <w:r w:rsidRPr="007B7DFC">
        <w:rPr>
          <w:color w:val="000000" w:themeColor="text1"/>
        </w:rPr>
        <w:t>blot analysis of SR-B1 protein expression showing densitometry analysis (A) of the immunoblots (B</w:t>
      </w:r>
      <w:r w:rsidR="00AE383E" w:rsidRPr="007B7DFC">
        <w:rPr>
          <w:color w:val="000000" w:themeColor="text1"/>
        </w:rPr>
        <w:t xml:space="preserve">). Blots were </w:t>
      </w:r>
      <w:r w:rsidRPr="007B7DFC">
        <w:rPr>
          <w:color w:val="000000" w:themeColor="text1"/>
        </w:rPr>
        <w:t xml:space="preserve">probed </w:t>
      </w:r>
      <w:r w:rsidR="00AE383E" w:rsidRPr="007B7DFC">
        <w:rPr>
          <w:rFonts w:asciiTheme="majorBidi" w:hAnsiTheme="majorBidi" w:cstheme="majorBidi"/>
          <w:color w:val="000000" w:themeColor="text1"/>
        </w:rPr>
        <w:t>using anti-SR-B1 antibody with</w:t>
      </w:r>
      <w:r w:rsidRPr="007B7DFC">
        <w:rPr>
          <w:rFonts w:asciiTheme="majorBidi" w:hAnsiTheme="majorBidi" w:cstheme="majorBidi"/>
          <w:color w:val="000000" w:themeColor="text1"/>
        </w:rPr>
        <w:t xml:space="preserve"> β-actin was used as a loading control</w:t>
      </w:r>
      <w:r w:rsidRPr="007B7DFC">
        <w:rPr>
          <w:color w:val="000000" w:themeColor="text1"/>
        </w:rPr>
        <w:t>.</w:t>
      </w:r>
      <w:r w:rsidRPr="007B7DFC">
        <w:rPr>
          <w:noProof/>
          <w:color w:val="000000" w:themeColor="text1"/>
        </w:rPr>
        <w:t xml:space="preserve"> </w:t>
      </w:r>
      <w:r w:rsidRPr="007B7DFC">
        <w:rPr>
          <w:color w:val="000000" w:themeColor="text1"/>
        </w:rPr>
        <w:t xml:space="preserve"> </w:t>
      </w:r>
      <w:r w:rsidR="005B37EF" w:rsidRPr="007B7DFC">
        <w:rPr>
          <w:color w:val="000000" w:themeColor="text1"/>
        </w:rPr>
        <w:t>All tested c</w:t>
      </w:r>
      <w:r w:rsidR="00AE383E" w:rsidRPr="007B7DFC">
        <w:rPr>
          <w:color w:val="000000" w:themeColor="text1"/>
        </w:rPr>
        <w:t>ells showed expression of SR-B1 although</w:t>
      </w:r>
      <w:r w:rsidR="005B37EF" w:rsidRPr="007B7DFC">
        <w:rPr>
          <w:color w:val="000000" w:themeColor="text1"/>
        </w:rPr>
        <w:t xml:space="preserve"> </w:t>
      </w:r>
      <w:r w:rsidR="00AE383E" w:rsidRPr="007B7DFC">
        <w:rPr>
          <w:color w:val="000000" w:themeColor="text1"/>
        </w:rPr>
        <w:t>t</w:t>
      </w:r>
      <w:r w:rsidR="005D6E48" w:rsidRPr="007B7DFC">
        <w:rPr>
          <w:color w:val="000000" w:themeColor="text1"/>
        </w:rPr>
        <w:t xml:space="preserve">here were no </w:t>
      </w:r>
      <w:r w:rsidR="00AE383E" w:rsidRPr="007B7DFC">
        <w:rPr>
          <w:color w:val="000000" w:themeColor="text1"/>
        </w:rPr>
        <w:t xml:space="preserve">statistically </w:t>
      </w:r>
      <w:r w:rsidR="005D6E48" w:rsidRPr="007B7DFC">
        <w:rPr>
          <w:color w:val="000000" w:themeColor="text1"/>
        </w:rPr>
        <w:t xml:space="preserve">significant differences in SR-B1 </w:t>
      </w:r>
      <w:r w:rsidR="00AE383E" w:rsidRPr="007B7DFC">
        <w:rPr>
          <w:color w:val="000000" w:themeColor="text1"/>
        </w:rPr>
        <w:t>protein</w:t>
      </w:r>
      <w:r w:rsidR="005D6E48" w:rsidRPr="007B7DFC">
        <w:rPr>
          <w:color w:val="000000" w:themeColor="text1"/>
        </w:rPr>
        <w:t xml:space="preserve"> levels</w:t>
      </w:r>
      <w:r w:rsidR="00AE383E" w:rsidRPr="007B7DFC">
        <w:rPr>
          <w:color w:val="000000" w:themeColor="text1"/>
        </w:rPr>
        <w:t>.</w:t>
      </w:r>
      <w:r w:rsidRPr="007B7DFC">
        <w:rPr>
          <w:color w:val="000000" w:themeColor="text1"/>
        </w:rPr>
        <w:t xml:space="preserve"> The image shows a representative immunoblot of three independent repeats. Err</w:t>
      </w:r>
      <w:r w:rsidR="00B63FBC" w:rsidRPr="007B7DFC">
        <w:rPr>
          <w:color w:val="000000" w:themeColor="text1"/>
        </w:rPr>
        <w:t>or bars represent the mean ± SD</w:t>
      </w:r>
      <w:r w:rsidRPr="007B7DFC">
        <w:rPr>
          <w:color w:val="000000" w:themeColor="text1"/>
        </w:rPr>
        <w:t>. Statistical analysis: one-way ANOVA followed by Tukey’s post hoc test.</w:t>
      </w:r>
    </w:p>
    <w:p w14:paraId="3CDE5577" w14:textId="100CAD02" w:rsidR="006952DD" w:rsidRPr="007B7DFC" w:rsidRDefault="006952DD" w:rsidP="006952DD">
      <w:pPr>
        <w:rPr>
          <w:rFonts w:asciiTheme="majorBidi" w:hAnsiTheme="majorBidi" w:cstheme="majorBidi"/>
          <w:lang w:val="en-US"/>
        </w:rPr>
      </w:pPr>
    </w:p>
    <w:p w14:paraId="388198FD" w14:textId="1CC52FBB" w:rsidR="006952DD" w:rsidRPr="007B7DFC" w:rsidRDefault="006952DD" w:rsidP="00D62405">
      <w:pPr>
        <w:pStyle w:val="Heading3"/>
      </w:pPr>
      <w:bookmarkStart w:id="371" w:name="_Toc488167590"/>
      <w:bookmarkStart w:id="372" w:name="_Toc497199172"/>
      <w:r w:rsidRPr="007B7DFC">
        <w:lastRenderedPageBreak/>
        <w:t>Probing for surface proteins</w:t>
      </w:r>
      <w:bookmarkEnd w:id="371"/>
      <w:bookmarkEnd w:id="372"/>
    </w:p>
    <w:p w14:paraId="5ED6E4D2" w14:textId="2DA1A940" w:rsidR="006952DD" w:rsidRPr="007B7DFC" w:rsidRDefault="006952DD">
      <w:r w:rsidRPr="007B7DFC">
        <w:t xml:space="preserve">The </w:t>
      </w:r>
      <w:r w:rsidR="00E248A1" w:rsidRPr="007B7DFC">
        <w:t xml:space="preserve">cell surface </w:t>
      </w:r>
      <w:r w:rsidRPr="007B7DFC">
        <w:t>expression of SR-B1, SR-B2, and SR-I1 was probed using flow cytometry in normal, dysplastic, cancerous oral keratinocytes as well as macrophages. In addition, structured illumination microscopy (SIM) was used to detect the surface expression of SR-B1 and SR-B2 in immortalized oral keratinocytes (OKF6) and OSCC cell lines (SCC4 and FaDu).</w:t>
      </w:r>
      <w:r w:rsidR="001C55E2" w:rsidRPr="007B7DFC">
        <w:t xml:space="preserve"> </w:t>
      </w:r>
    </w:p>
    <w:p w14:paraId="75152DFE" w14:textId="77777777" w:rsidR="006952DD" w:rsidRPr="007B7DFC" w:rsidRDefault="006952DD" w:rsidP="006952DD"/>
    <w:p w14:paraId="48926415" w14:textId="77777777" w:rsidR="006952DD" w:rsidRPr="007B7DFC" w:rsidRDefault="006952DD" w:rsidP="00711F3F">
      <w:pPr>
        <w:pStyle w:val="Heading4"/>
      </w:pPr>
      <w:r w:rsidRPr="007B7DFC">
        <w:t xml:space="preserve">Flow cytometry </w:t>
      </w:r>
    </w:p>
    <w:p w14:paraId="6B6BCD4B" w14:textId="2BCB62DC" w:rsidR="007E3688" w:rsidRPr="007B7DFC" w:rsidRDefault="006952DD">
      <w:pPr>
        <w:rPr>
          <w:rFonts w:asciiTheme="majorBidi" w:hAnsiTheme="majorBidi" w:cstheme="majorBidi"/>
        </w:rPr>
      </w:pPr>
      <w:r w:rsidRPr="007B7DFC">
        <w:rPr>
          <w:rFonts w:asciiTheme="majorBidi" w:hAnsiTheme="majorBidi" w:cstheme="majorBidi"/>
        </w:rPr>
        <w:t xml:space="preserve">Immunoblotting of total cell lysates measures the expression levels of intracellular and cell surface protein. Therefore, flow cytometry was used to detect only the cell surface expression of SR-B1, SR-B2 and SR-I1. </w:t>
      </w:r>
      <w:r w:rsidR="007800BE" w:rsidRPr="007B7DFC">
        <w:rPr>
          <w:rFonts w:asciiTheme="majorBidi" w:hAnsiTheme="majorBidi" w:cstheme="majorBidi"/>
        </w:rPr>
        <w:t xml:space="preserve">Expression of SR-A1 was not performed by flow cytometry as the gene expression and immunoblot data clearly show that this receptor is not expressed by oral keratinocytes. Expression of </w:t>
      </w:r>
      <w:r w:rsidR="007F42A4" w:rsidRPr="007B7DFC">
        <w:rPr>
          <w:rFonts w:asciiTheme="majorBidi" w:hAnsiTheme="majorBidi" w:cstheme="majorBidi"/>
        </w:rPr>
        <w:t xml:space="preserve">SR-B1.1 was also not performed due to lack of available antibody. </w:t>
      </w:r>
      <w:r w:rsidR="008B6172" w:rsidRPr="007B7DFC">
        <w:rPr>
          <w:rFonts w:asciiTheme="majorBidi" w:hAnsiTheme="majorBidi" w:cstheme="majorBidi"/>
        </w:rPr>
        <w:t xml:space="preserve">A panel of cells </w:t>
      </w:r>
      <w:r w:rsidR="007F42A4" w:rsidRPr="007B7DFC">
        <w:rPr>
          <w:rFonts w:asciiTheme="majorBidi" w:hAnsiTheme="majorBidi" w:cstheme="majorBidi"/>
        </w:rPr>
        <w:t xml:space="preserve">used in this experiment </w:t>
      </w:r>
      <w:r w:rsidR="008B6172" w:rsidRPr="007B7DFC">
        <w:rPr>
          <w:rFonts w:asciiTheme="majorBidi" w:hAnsiTheme="majorBidi" w:cstheme="majorBidi"/>
        </w:rPr>
        <w:t xml:space="preserve">were selected </w:t>
      </w:r>
      <w:r w:rsidR="005E63F0" w:rsidRPr="007B7DFC">
        <w:rPr>
          <w:rFonts w:asciiTheme="majorBidi" w:hAnsiTheme="majorBidi" w:cstheme="majorBidi"/>
        </w:rPr>
        <w:t xml:space="preserve">based on the same criteria </w:t>
      </w:r>
      <w:r w:rsidR="008B6172" w:rsidRPr="007B7DFC">
        <w:rPr>
          <w:rFonts w:asciiTheme="majorBidi" w:hAnsiTheme="majorBidi" w:cstheme="majorBidi"/>
        </w:rPr>
        <w:t xml:space="preserve">considered in section </w:t>
      </w:r>
      <w:r w:rsidR="008B6172" w:rsidRPr="007B7DFC">
        <w:rPr>
          <w:rFonts w:asciiTheme="majorBidi" w:hAnsiTheme="majorBidi" w:cstheme="majorBidi"/>
        </w:rPr>
        <w:fldChar w:fldCharType="begin"/>
      </w:r>
      <w:r w:rsidR="008B6172" w:rsidRPr="007B7DFC">
        <w:rPr>
          <w:rFonts w:asciiTheme="majorBidi" w:hAnsiTheme="majorBidi" w:cstheme="majorBidi"/>
        </w:rPr>
        <w:instrText xml:space="preserve"> REF _Ref494135823 \r \h </w:instrText>
      </w:r>
      <w:r w:rsidR="00FD0566" w:rsidRPr="007B7DFC">
        <w:rPr>
          <w:rFonts w:asciiTheme="majorBidi" w:hAnsiTheme="majorBidi" w:cstheme="majorBidi"/>
        </w:rPr>
        <w:instrText xml:space="preserve"> \* MERGEFORMAT </w:instrText>
      </w:r>
      <w:r w:rsidR="008B6172" w:rsidRPr="007B7DFC">
        <w:rPr>
          <w:rFonts w:asciiTheme="majorBidi" w:hAnsiTheme="majorBidi" w:cstheme="majorBidi"/>
        </w:rPr>
      </w:r>
      <w:r w:rsidR="008B6172" w:rsidRPr="007B7DFC">
        <w:rPr>
          <w:rFonts w:asciiTheme="majorBidi" w:hAnsiTheme="majorBidi" w:cstheme="majorBidi"/>
        </w:rPr>
        <w:fldChar w:fldCharType="separate"/>
      </w:r>
      <w:r w:rsidR="009D2922" w:rsidRPr="007B7DFC">
        <w:rPr>
          <w:rFonts w:asciiTheme="majorBidi" w:hAnsiTheme="majorBidi" w:cstheme="majorBidi"/>
          <w:cs/>
        </w:rPr>
        <w:t>‎</w:t>
      </w:r>
      <w:r w:rsidR="009D2922" w:rsidRPr="007B7DFC">
        <w:rPr>
          <w:rFonts w:asciiTheme="majorBidi" w:hAnsiTheme="majorBidi" w:cstheme="majorBidi"/>
        </w:rPr>
        <w:t>3.3.3</w:t>
      </w:r>
      <w:r w:rsidR="008B6172" w:rsidRPr="007B7DFC">
        <w:rPr>
          <w:rFonts w:asciiTheme="majorBidi" w:hAnsiTheme="majorBidi" w:cstheme="majorBidi"/>
        </w:rPr>
        <w:fldChar w:fldCharType="end"/>
      </w:r>
      <w:r w:rsidR="00A94C23" w:rsidRPr="007B7DFC">
        <w:rPr>
          <w:rFonts w:asciiTheme="majorBidi" w:hAnsiTheme="majorBidi" w:cstheme="majorBidi"/>
        </w:rPr>
        <w:t xml:space="preserve">. </w:t>
      </w:r>
      <w:r w:rsidR="00D1444C" w:rsidRPr="007B7DFC">
        <w:rPr>
          <w:rFonts w:asciiTheme="majorBidi" w:hAnsiTheme="majorBidi" w:cstheme="majorBidi"/>
        </w:rPr>
        <w:t>However</w:t>
      </w:r>
      <w:r w:rsidR="00A94C23" w:rsidRPr="007B7DFC">
        <w:rPr>
          <w:rFonts w:asciiTheme="majorBidi" w:hAnsiTheme="majorBidi" w:cstheme="majorBidi"/>
        </w:rPr>
        <w:t xml:space="preserve">, </w:t>
      </w:r>
      <w:r w:rsidR="00EC4E97" w:rsidRPr="007B7DFC">
        <w:rPr>
          <w:rFonts w:asciiTheme="majorBidi" w:hAnsiTheme="majorBidi" w:cstheme="majorBidi"/>
        </w:rPr>
        <w:t xml:space="preserve">for these experiments </w:t>
      </w:r>
      <w:r w:rsidR="005E63F0" w:rsidRPr="007B7DFC">
        <w:rPr>
          <w:rFonts w:asciiTheme="majorBidi" w:hAnsiTheme="majorBidi" w:cstheme="majorBidi"/>
        </w:rPr>
        <w:t xml:space="preserve">only one </w:t>
      </w:r>
      <w:r w:rsidR="00EC4E97" w:rsidRPr="007B7DFC">
        <w:rPr>
          <w:rFonts w:asciiTheme="majorBidi" w:hAnsiTheme="majorBidi" w:cstheme="majorBidi"/>
        </w:rPr>
        <w:t xml:space="preserve">tongue </w:t>
      </w:r>
      <w:r w:rsidR="007F42A4" w:rsidRPr="007B7DFC">
        <w:rPr>
          <w:rFonts w:asciiTheme="majorBidi" w:hAnsiTheme="majorBidi" w:cstheme="majorBidi"/>
        </w:rPr>
        <w:t>OSCC cell line</w:t>
      </w:r>
      <w:r w:rsidR="005E63F0" w:rsidRPr="007B7DFC">
        <w:rPr>
          <w:rFonts w:asciiTheme="majorBidi" w:hAnsiTheme="majorBidi" w:cstheme="majorBidi"/>
        </w:rPr>
        <w:t xml:space="preserve"> </w:t>
      </w:r>
      <w:r w:rsidR="007F42A4" w:rsidRPr="007B7DFC">
        <w:rPr>
          <w:rFonts w:asciiTheme="majorBidi" w:hAnsiTheme="majorBidi" w:cstheme="majorBidi"/>
        </w:rPr>
        <w:t>(SCC4)</w:t>
      </w:r>
      <w:r w:rsidR="005E63F0" w:rsidRPr="007B7DFC">
        <w:rPr>
          <w:rFonts w:asciiTheme="majorBidi" w:hAnsiTheme="majorBidi" w:cstheme="majorBidi"/>
        </w:rPr>
        <w:t xml:space="preserve"> </w:t>
      </w:r>
      <w:r w:rsidR="00443DA8" w:rsidRPr="007B7DFC">
        <w:rPr>
          <w:rFonts w:asciiTheme="majorBidi" w:hAnsiTheme="majorBidi" w:cstheme="majorBidi"/>
        </w:rPr>
        <w:t xml:space="preserve">was </w:t>
      </w:r>
      <w:r w:rsidR="003C449D" w:rsidRPr="007B7DFC">
        <w:rPr>
          <w:rFonts w:asciiTheme="majorBidi" w:hAnsiTheme="majorBidi" w:cstheme="majorBidi"/>
        </w:rPr>
        <w:t xml:space="preserve">chosen </w:t>
      </w:r>
      <w:r w:rsidR="005E63F0" w:rsidRPr="007B7DFC">
        <w:rPr>
          <w:rFonts w:asciiTheme="majorBidi" w:hAnsiTheme="majorBidi" w:cstheme="majorBidi"/>
        </w:rPr>
        <w:t>(PE/CA and Cal27</w:t>
      </w:r>
      <w:r w:rsidR="003C449D" w:rsidRPr="007B7DFC">
        <w:rPr>
          <w:rFonts w:asciiTheme="majorBidi" w:hAnsiTheme="majorBidi" w:cstheme="majorBidi"/>
        </w:rPr>
        <w:t xml:space="preserve"> were excluded)</w:t>
      </w:r>
      <w:r w:rsidR="00E03F59" w:rsidRPr="007B7DFC">
        <w:rPr>
          <w:rFonts w:asciiTheme="majorBidi" w:hAnsiTheme="majorBidi" w:cstheme="majorBidi"/>
        </w:rPr>
        <w:t xml:space="preserve"> due to cost of maintaining </w:t>
      </w:r>
      <w:r w:rsidR="00EC4E97" w:rsidRPr="007B7DFC">
        <w:rPr>
          <w:rFonts w:asciiTheme="majorBidi" w:hAnsiTheme="majorBidi" w:cstheme="majorBidi"/>
        </w:rPr>
        <w:t xml:space="preserve">such a </w:t>
      </w:r>
      <w:r w:rsidR="00E03F59" w:rsidRPr="007B7DFC">
        <w:rPr>
          <w:rFonts w:asciiTheme="majorBidi" w:hAnsiTheme="majorBidi" w:cstheme="majorBidi"/>
        </w:rPr>
        <w:t>large panel of cell</w:t>
      </w:r>
      <w:r w:rsidR="00FE296A" w:rsidRPr="007B7DFC">
        <w:rPr>
          <w:rFonts w:asciiTheme="majorBidi" w:hAnsiTheme="majorBidi" w:cstheme="majorBidi"/>
        </w:rPr>
        <w:t>s</w:t>
      </w:r>
      <w:r w:rsidR="008B6172" w:rsidRPr="007B7DFC">
        <w:rPr>
          <w:rFonts w:asciiTheme="majorBidi" w:hAnsiTheme="majorBidi" w:cstheme="majorBidi"/>
        </w:rPr>
        <w:t>. SCC4</w:t>
      </w:r>
      <w:r w:rsidR="005E63F0" w:rsidRPr="007B7DFC">
        <w:rPr>
          <w:rFonts w:asciiTheme="majorBidi" w:hAnsiTheme="majorBidi" w:cstheme="majorBidi"/>
        </w:rPr>
        <w:t xml:space="preserve"> </w:t>
      </w:r>
      <w:r w:rsidR="008B6172" w:rsidRPr="007B7DFC">
        <w:rPr>
          <w:rFonts w:asciiTheme="majorBidi" w:hAnsiTheme="majorBidi" w:cstheme="majorBidi"/>
        </w:rPr>
        <w:t xml:space="preserve">was selected to study OSCC cell line surface expression of scavenger receptor, since it </w:t>
      </w:r>
      <w:r w:rsidR="005E63F0" w:rsidRPr="007B7DFC">
        <w:rPr>
          <w:rFonts w:asciiTheme="majorBidi" w:hAnsiTheme="majorBidi" w:cstheme="majorBidi"/>
        </w:rPr>
        <w:t xml:space="preserve">showed </w:t>
      </w:r>
      <w:r w:rsidR="00FE296A" w:rsidRPr="007B7DFC">
        <w:rPr>
          <w:rFonts w:asciiTheme="majorBidi" w:hAnsiTheme="majorBidi" w:cstheme="majorBidi"/>
        </w:rPr>
        <w:t xml:space="preserve">relatively </w:t>
      </w:r>
      <w:r w:rsidR="005E63F0" w:rsidRPr="007B7DFC">
        <w:rPr>
          <w:rFonts w:asciiTheme="majorBidi" w:hAnsiTheme="majorBidi" w:cstheme="majorBidi"/>
        </w:rPr>
        <w:t>high</w:t>
      </w:r>
      <w:r w:rsidR="00FE296A" w:rsidRPr="007B7DFC">
        <w:rPr>
          <w:rFonts w:asciiTheme="majorBidi" w:hAnsiTheme="majorBidi" w:cstheme="majorBidi"/>
        </w:rPr>
        <w:t>er</w:t>
      </w:r>
      <w:r w:rsidR="005E63F0" w:rsidRPr="007B7DFC">
        <w:rPr>
          <w:rFonts w:asciiTheme="majorBidi" w:hAnsiTheme="majorBidi" w:cstheme="majorBidi"/>
        </w:rPr>
        <w:t xml:space="preserve"> </w:t>
      </w:r>
      <w:r w:rsidR="00FE296A" w:rsidRPr="007B7DFC">
        <w:rPr>
          <w:rFonts w:asciiTheme="majorBidi" w:hAnsiTheme="majorBidi" w:cstheme="majorBidi"/>
        </w:rPr>
        <w:t xml:space="preserve">gene </w:t>
      </w:r>
      <w:r w:rsidR="005E63F0" w:rsidRPr="007B7DFC">
        <w:rPr>
          <w:rFonts w:asciiTheme="majorBidi" w:hAnsiTheme="majorBidi" w:cstheme="majorBidi"/>
        </w:rPr>
        <w:t xml:space="preserve">expression </w:t>
      </w:r>
      <w:r w:rsidR="00FE296A" w:rsidRPr="007B7DFC">
        <w:rPr>
          <w:rFonts w:asciiTheme="majorBidi" w:hAnsiTheme="majorBidi" w:cstheme="majorBidi"/>
        </w:rPr>
        <w:t>than both PE/CA and Cal27</w:t>
      </w:r>
      <w:r w:rsidR="005E63F0" w:rsidRPr="007B7DFC">
        <w:rPr>
          <w:rFonts w:asciiTheme="majorBidi" w:hAnsiTheme="majorBidi" w:cstheme="majorBidi"/>
        </w:rPr>
        <w:t xml:space="preserve"> </w:t>
      </w:r>
      <w:r w:rsidR="000E5B05" w:rsidRPr="007B7DFC">
        <w:rPr>
          <w:rFonts w:asciiTheme="majorBidi" w:hAnsiTheme="majorBidi" w:cstheme="majorBidi"/>
        </w:rPr>
        <w:t xml:space="preserve">compared to NOK </w:t>
      </w:r>
      <w:r w:rsidR="00FE296A" w:rsidRPr="007B7DFC">
        <w:rPr>
          <w:rFonts w:asciiTheme="majorBidi" w:hAnsiTheme="majorBidi" w:cstheme="majorBidi"/>
        </w:rPr>
        <w:t>as well as</w:t>
      </w:r>
      <w:r w:rsidR="000E5B05" w:rsidRPr="007B7DFC">
        <w:rPr>
          <w:rFonts w:asciiTheme="majorBidi" w:hAnsiTheme="majorBidi" w:cstheme="majorBidi"/>
        </w:rPr>
        <w:t xml:space="preserve"> other tested cells</w:t>
      </w:r>
      <w:r w:rsidR="00E03F59" w:rsidRPr="007B7DFC">
        <w:rPr>
          <w:rFonts w:asciiTheme="majorBidi" w:hAnsiTheme="majorBidi" w:cstheme="majorBidi"/>
        </w:rPr>
        <w:t>.</w:t>
      </w:r>
    </w:p>
    <w:p w14:paraId="343F3A1C" w14:textId="77777777" w:rsidR="007E3688" w:rsidRPr="007B7DFC" w:rsidRDefault="007E3688">
      <w:pPr>
        <w:rPr>
          <w:rFonts w:asciiTheme="majorBidi" w:hAnsiTheme="majorBidi" w:cstheme="majorBidi"/>
        </w:rPr>
      </w:pPr>
    </w:p>
    <w:p w14:paraId="78E38767" w14:textId="47895938" w:rsidR="006952DD" w:rsidRPr="007B7DFC" w:rsidRDefault="006952DD" w:rsidP="00821689">
      <w:pPr>
        <w:rPr>
          <w:rFonts w:asciiTheme="majorBidi" w:hAnsiTheme="majorBidi" w:cstheme="majorBidi"/>
        </w:rPr>
      </w:pPr>
      <w:r w:rsidRPr="007B7DFC">
        <w:rPr>
          <w:rFonts w:asciiTheme="majorBidi" w:hAnsiTheme="majorBidi" w:cstheme="majorBidi"/>
        </w:rPr>
        <w:t xml:space="preserve">Cell surface expression of SR-B1 on DOK cells was the highest compared to other cell lines tested (MFI 17.9 ± 3.4), confirming the results of mRNA expression of SR-B1 by this cell line. The expression of SR-B1 on DOK was </w:t>
      </w:r>
      <w:r w:rsidR="00C9483C" w:rsidRPr="007B7DFC">
        <w:rPr>
          <w:rFonts w:asciiTheme="majorBidi" w:hAnsiTheme="majorBidi" w:cstheme="majorBidi"/>
        </w:rPr>
        <w:t>significantly higher than NOK (p = 0.011) and SCC4 cells (p</w:t>
      </w:r>
      <w:r w:rsidRPr="007B7DFC">
        <w:rPr>
          <w:rFonts w:asciiTheme="majorBidi" w:hAnsiTheme="majorBidi" w:cstheme="majorBidi"/>
        </w:rPr>
        <w:t xml:space="preserve"> = 0.021). The MFI displayed by SCC4 cells was comparable to that of NOK, (8.7 ± 2.05 and 7.78 ± 3.39, respectively). FaDu cells displayed comparable cell surface expression of SR-B1 compared to macrophages with an MFI of 11.1 ± 2.13 and 11.17 ± 3.25, respectively. SR-B2 cell surface expression was found to be highest on both SCC4 (MFI 26.39 ± 6.3, P = 0.026 compared to NOK) and macrophages (</w:t>
      </w:r>
      <w:r w:rsidR="00C9483C" w:rsidRPr="007B7DFC">
        <w:rPr>
          <w:rFonts w:asciiTheme="majorBidi" w:hAnsiTheme="majorBidi" w:cstheme="majorBidi"/>
        </w:rPr>
        <w:t>MFI 61.5 ± 13.37, p</w:t>
      </w:r>
      <w:r w:rsidRPr="007B7DFC">
        <w:rPr>
          <w:rFonts w:asciiTheme="majorBidi" w:hAnsiTheme="majorBidi" w:cstheme="majorBidi"/>
        </w:rPr>
        <w:t xml:space="preserve">&lt;0.0001 compared to NOK), again matching SR-B2 expression at the mRNA level. NOK displayed comparable cell surface expression </w:t>
      </w:r>
      <w:r w:rsidRPr="007B7DFC">
        <w:rPr>
          <w:rFonts w:asciiTheme="majorBidi" w:hAnsiTheme="majorBidi" w:cstheme="majorBidi"/>
        </w:rPr>
        <w:lastRenderedPageBreak/>
        <w:t>levels to that of FaDu and DOK, with MFI of 6 ± 1.2, 6.1 ± 1.7, and 8.6 ± 2</w:t>
      </w:r>
      <w:r w:rsidR="00821689" w:rsidRPr="007B7DFC">
        <w:rPr>
          <w:rFonts w:asciiTheme="majorBidi" w:hAnsiTheme="majorBidi" w:cstheme="majorBidi"/>
        </w:rPr>
        <w:t xml:space="preserve">.21, respectively. </w:t>
      </w:r>
      <w:r w:rsidRPr="007B7DFC">
        <w:rPr>
          <w:rFonts w:asciiTheme="majorBidi" w:hAnsiTheme="majorBidi" w:cstheme="majorBidi"/>
        </w:rPr>
        <w:t>Expression of cell surface SR-I1 was abundant on macrophages and this was significantly higher (MFI 71 ± 15.43) when compared to</w:t>
      </w:r>
      <w:r w:rsidR="00C9483C" w:rsidRPr="007B7DFC">
        <w:rPr>
          <w:rFonts w:asciiTheme="majorBidi" w:hAnsiTheme="majorBidi" w:cstheme="majorBidi"/>
        </w:rPr>
        <w:t xml:space="preserve"> all other samples tested (p&lt;</w:t>
      </w:r>
      <w:r w:rsidRPr="007B7DFC">
        <w:rPr>
          <w:rFonts w:asciiTheme="majorBidi" w:hAnsiTheme="majorBidi" w:cstheme="majorBidi"/>
        </w:rPr>
        <w:t xml:space="preserve">0.0001), mirroring the mRNA expression of SR-I1. SCC4 (MFI 7.8 ± 1.5) and FaDu (MFI 15.1 ± 2.9) cells, displayed </w:t>
      </w:r>
      <w:r w:rsidR="00C9483C" w:rsidRPr="007B7DFC">
        <w:rPr>
          <w:rFonts w:asciiTheme="majorBidi" w:hAnsiTheme="majorBidi" w:cstheme="majorBidi"/>
        </w:rPr>
        <w:t xml:space="preserve">similar levels of </w:t>
      </w:r>
      <w:r w:rsidRPr="007B7DFC">
        <w:rPr>
          <w:rFonts w:asciiTheme="majorBidi" w:hAnsiTheme="majorBidi" w:cstheme="majorBidi"/>
        </w:rPr>
        <w:t xml:space="preserve">SR-I1 </w:t>
      </w:r>
      <w:r w:rsidR="00F51C27" w:rsidRPr="007B7DFC">
        <w:rPr>
          <w:rFonts w:asciiTheme="majorBidi" w:hAnsiTheme="majorBidi" w:cstheme="majorBidi"/>
        </w:rPr>
        <w:t xml:space="preserve">expression </w:t>
      </w:r>
      <w:r w:rsidRPr="007B7DFC">
        <w:rPr>
          <w:rFonts w:asciiTheme="majorBidi" w:hAnsiTheme="majorBidi" w:cstheme="majorBidi"/>
        </w:rPr>
        <w:t>compared to both NOK (MFI 5.5 ± 1.2) and DOK (MFI 6.9 ± 2) cells</w:t>
      </w:r>
      <w:r w:rsidR="00C9483C" w:rsidRPr="007B7DFC">
        <w:rPr>
          <w:rFonts w:asciiTheme="majorBidi" w:hAnsiTheme="majorBidi" w:cstheme="majorBidi"/>
        </w:rPr>
        <w:t xml:space="preserve"> (figure 310)</w:t>
      </w:r>
      <w:r w:rsidRPr="007B7DFC">
        <w:rPr>
          <w:rFonts w:asciiTheme="majorBidi" w:hAnsiTheme="majorBidi" w:cstheme="majorBidi"/>
        </w:rPr>
        <w:t>.</w:t>
      </w:r>
    </w:p>
    <w:p w14:paraId="4BCE7646" w14:textId="77777777" w:rsidR="006952DD" w:rsidRPr="007B7DFC" w:rsidRDefault="006952DD" w:rsidP="006952DD">
      <w:pPr>
        <w:rPr>
          <w:rFonts w:asciiTheme="majorBidi" w:hAnsiTheme="majorBidi" w:cstheme="majorBidi"/>
        </w:rPr>
        <w:sectPr w:rsidR="006952DD" w:rsidRPr="007B7DFC" w:rsidSect="004C0D10">
          <w:footerReference w:type="default" r:id="rId48"/>
          <w:pgSz w:w="12240" w:h="15840"/>
          <w:pgMar w:top="1440" w:right="1440" w:bottom="1440" w:left="2268" w:header="720" w:footer="720" w:gutter="0"/>
          <w:cols w:space="720"/>
          <w:noEndnote/>
        </w:sectPr>
      </w:pPr>
      <w:r w:rsidRPr="007B7DFC">
        <w:rPr>
          <w:rFonts w:asciiTheme="majorBidi" w:hAnsiTheme="majorBidi" w:cstheme="majorBidi"/>
        </w:rPr>
        <w:t xml:space="preserve"> </w:t>
      </w:r>
    </w:p>
    <w:p w14:paraId="4A9C3F02" w14:textId="77777777" w:rsidR="006952DD" w:rsidRPr="007B7DFC" w:rsidRDefault="006952DD" w:rsidP="006952DD">
      <w:pPr>
        <w:keepNext/>
        <w:jc w:val="center"/>
      </w:pPr>
      <w:r w:rsidRPr="007B7DFC">
        <w:rPr>
          <w:rFonts w:asciiTheme="majorBidi" w:hAnsiTheme="majorBidi" w:cstheme="majorBidi"/>
          <w:noProof/>
          <w:lang w:val="en-US"/>
        </w:rPr>
        <w:lastRenderedPageBreak/>
        <w:drawing>
          <wp:inline distT="0" distB="0" distL="0" distR="0" wp14:anchorId="2DA04FF6" wp14:editId="27CCD6CB">
            <wp:extent cx="6553200" cy="419594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ow Anlysis.tif"/>
                    <pic:cNvPicPr/>
                  </pic:nvPicPr>
                  <pic:blipFill>
                    <a:blip r:embed="rId49"/>
                    <a:stretch>
                      <a:fillRect/>
                    </a:stretch>
                  </pic:blipFill>
                  <pic:spPr>
                    <a:xfrm>
                      <a:off x="0" y="0"/>
                      <a:ext cx="6871342" cy="4399652"/>
                    </a:xfrm>
                    <a:prstGeom prst="rect">
                      <a:avLst/>
                    </a:prstGeom>
                  </pic:spPr>
                </pic:pic>
              </a:graphicData>
            </a:graphic>
          </wp:inline>
        </w:drawing>
      </w:r>
    </w:p>
    <w:p w14:paraId="672A18EC" w14:textId="449F77DC" w:rsidR="006952DD" w:rsidRPr="007B7DFC" w:rsidRDefault="006952DD">
      <w:pPr>
        <w:pStyle w:val="Caption"/>
        <w:rPr>
          <w:noProof/>
          <w:vanish/>
          <w:color w:val="000000" w:themeColor="text1"/>
          <w:specVanish/>
        </w:rPr>
      </w:pPr>
      <w:bookmarkStart w:id="373" w:name="_Toc488170792"/>
      <w:bookmarkStart w:id="374" w:name="_Toc497199228"/>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3</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10</w:t>
      </w:r>
      <w:r w:rsidR="00AE2110" w:rsidRPr="007B7DFC">
        <w:rPr>
          <w:color w:val="000000" w:themeColor="text1"/>
        </w:rPr>
        <w:fldChar w:fldCharType="end"/>
      </w:r>
      <w:r w:rsidRPr="007B7DFC">
        <w:rPr>
          <w:color w:val="000000" w:themeColor="text1"/>
        </w:rPr>
        <w:t xml:space="preserve"> Scavenger receptor surface expression</w:t>
      </w:r>
      <w:r w:rsidRPr="007B7DFC">
        <w:rPr>
          <w:noProof/>
          <w:color w:val="000000" w:themeColor="text1"/>
        </w:rPr>
        <w:t xml:space="preserve"> determined by flow cytometry.</w:t>
      </w:r>
      <w:bookmarkEnd w:id="373"/>
      <w:bookmarkEnd w:id="374"/>
    </w:p>
    <w:p w14:paraId="550B16D6" w14:textId="3BD4D640" w:rsidR="006952DD" w:rsidRPr="007B7DFC" w:rsidRDefault="006952DD" w:rsidP="00F8683C">
      <w:pPr>
        <w:pStyle w:val="Quote"/>
        <w:rPr>
          <w:color w:val="000000" w:themeColor="text1"/>
        </w:rPr>
      </w:pPr>
      <w:r w:rsidRPr="007B7DFC">
        <w:rPr>
          <w:color w:val="000000" w:themeColor="text1"/>
        </w:rPr>
        <w:t xml:space="preserve">  </w:t>
      </w:r>
      <w:r w:rsidR="00C9483C" w:rsidRPr="007B7DFC">
        <w:rPr>
          <w:color w:val="000000" w:themeColor="text1"/>
        </w:rPr>
        <w:t>C</w:t>
      </w:r>
      <w:r w:rsidRPr="007B7DFC">
        <w:rPr>
          <w:color w:val="000000" w:themeColor="text1"/>
        </w:rPr>
        <w:t xml:space="preserve">ell surface scavenger receptors </w:t>
      </w:r>
      <w:r w:rsidR="00C9483C" w:rsidRPr="007B7DFC">
        <w:rPr>
          <w:color w:val="000000" w:themeColor="text1"/>
        </w:rPr>
        <w:t xml:space="preserve">expression </w:t>
      </w:r>
      <w:r w:rsidRPr="007B7DFC">
        <w:rPr>
          <w:color w:val="000000" w:themeColor="text1"/>
        </w:rPr>
        <w:t xml:space="preserve">was assessed using flow cytometry in NOK, DOK, SCC4, FaDu and macrophages. </w:t>
      </w:r>
      <w:r w:rsidR="00C9483C" w:rsidRPr="007B7DFC">
        <w:rPr>
          <w:color w:val="000000" w:themeColor="text1"/>
        </w:rPr>
        <w:t>C</w:t>
      </w:r>
      <w:r w:rsidR="009F54A0" w:rsidRPr="007B7DFC">
        <w:rPr>
          <w:color w:val="000000" w:themeColor="text1"/>
        </w:rPr>
        <w:t>ells were</w:t>
      </w:r>
      <w:r w:rsidRPr="007B7DFC">
        <w:rPr>
          <w:color w:val="000000" w:themeColor="text1"/>
        </w:rPr>
        <w:t xml:space="preserve"> incubated with primary antibody for SR-B1 or SR-B2 followed by incubation with FITC-labelled secondary antibody</w:t>
      </w:r>
      <w:r w:rsidR="009F54A0" w:rsidRPr="007B7DFC">
        <w:rPr>
          <w:color w:val="000000" w:themeColor="text1"/>
        </w:rPr>
        <w:t>.</w:t>
      </w:r>
      <w:r w:rsidRPr="007B7DFC">
        <w:rPr>
          <w:color w:val="000000" w:themeColor="text1"/>
        </w:rPr>
        <w:t xml:space="preserve"> PE-conjugated antibody was used for detection of SR-I1. </w:t>
      </w:r>
      <w:r w:rsidR="009F54A0" w:rsidRPr="007B7DFC">
        <w:rPr>
          <w:color w:val="000000" w:themeColor="text1"/>
        </w:rPr>
        <w:t xml:space="preserve">These data, representing surface expression of tested receptors, matched data acquired for their gene expression in most of the selected cells. </w:t>
      </w:r>
      <w:r w:rsidRPr="007B7DFC">
        <w:rPr>
          <w:color w:val="000000" w:themeColor="text1"/>
        </w:rPr>
        <w:t>Data are representative from three independent experiments run in triplicate.</w:t>
      </w:r>
    </w:p>
    <w:p w14:paraId="2577E84F" w14:textId="77777777" w:rsidR="006952DD" w:rsidRPr="007B7DFC" w:rsidRDefault="006952DD" w:rsidP="006952DD">
      <w:pPr>
        <w:rPr>
          <w:i/>
          <w:iCs/>
        </w:rPr>
        <w:sectPr w:rsidR="006952DD" w:rsidRPr="007B7DFC" w:rsidSect="004C0D10">
          <w:pgSz w:w="15840" w:h="12240" w:orient="landscape"/>
          <w:pgMar w:top="1440" w:right="1440" w:bottom="1361" w:left="2268" w:header="720" w:footer="720" w:gutter="0"/>
          <w:cols w:space="720"/>
          <w:noEndnote/>
        </w:sectPr>
      </w:pPr>
    </w:p>
    <w:p w14:paraId="0417ED01" w14:textId="77777777" w:rsidR="006952DD" w:rsidRPr="007B7DFC" w:rsidRDefault="006952DD" w:rsidP="006952DD">
      <w:pPr>
        <w:pStyle w:val="Heading4"/>
      </w:pPr>
      <w:r w:rsidRPr="007B7DFC">
        <w:lastRenderedPageBreak/>
        <w:t>Structured illumination microscopy</w:t>
      </w:r>
    </w:p>
    <w:p w14:paraId="38956A6E" w14:textId="7DCFCA45" w:rsidR="00456E38" w:rsidRPr="007B7DFC" w:rsidRDefault="00456E38" w:rsidP="00E16AB4">
      <w:pPr>
        <w:rPr>
          <w:rFonts w:asciiTheme="majorBidi" w:hAnsiTheme="majorBidi" w:cstheme="majorBidi"/>
        </w:rPr>
      </w:pPr>
      <w:r w:rsidRPr="007B7DFC">
        <w:rPr>
          <w:rFonts w:asciiTheme="majorBidi" w:hAnsiTheme="majorBidi" w:cstheme="majorBidi"/>
        </w:rPr>
        <w:t xml:space="preserve">The gene and protein expression data obtained thus far show that some but not all scavenger receptors are expressed by oral keratinocytes. To take this study forward it was decided to concentrate the rest of project on one particular class of scavenger receptors. This was to give the thesis some focus and to allow a more in depth analysis, which would not be possible if all scavenger receptors were to be examined. Since expression of class B scavenger receptors were detected and in some cases highly expressed, and that much scientific information and resources are available for these receptors, it was decided to take SR-B1 and SR-B2 forward for further in-depth study. </w:t>
      </w:r>
    </w:p>
    <w:p w14:paraId="1F0FA729" w14:textId="77777777" w:rsidR="00456E38" w:rsidRPr="007B7DFC" w:rsidRDefault="00456E38" w:rsidP="00E16AB4">
      <w:pPr>
        <w:rPr>
          <w:rFonts w:asciiTheme="majorBidi" w:hAnsiTheme="majorBidi" w:cstheme="majorBidi"/>
        </w:rPr>
      </w:pPr>
    </w:p>
    <w:p w14:paraId="66047B6D" w14:textId="77777777" w:rsidR="00AA29AE" w:rsidRDefault="00FD0566" w:rsidP="006952DD">
      <w:pPr>
        <w:rPr>
          <w:rFonts w:asciiTheme="majorBidi" w:hAnsiTheme="majorBidi" w:cstheme="majorBidi"/>
        </w:rPr>
      </w:pPr>
      <w:r w:rsidRPr="007B7DFC">
        <w:rPr>
          <w:rFonts w:asciiTheme="majorBidi" w:hAnsiTheme="majorBidi" w:cstheme="majorBidi"/>
        </w:rPr>
        <w:t>Hence, the</w:t>
      </w:r>
      <w:r w:rsidR="006952DD" w:rsidRPr="007B7DFC">
        <w:rPr>
          <w:rFonts w:asciiTheme="majorBidi" w:hAnsiTheme="majorBidi" w:cstheme="majorBidi"/>
        </w:rPr>
        <w:t xml:space="preserve"> </w:t>
      </w:r>
      <w:r w:rsidR="00456E38" w:rsidRPr="007B7DFC">
        <w:rPr>
          <w:rFonts w:asciiTheme="majorBidi" w:hAnsiTheme="majorBidi" w:cstheme="majorBidi"/>
        </w:rPr>
        <w:t>expression of SR-B1 and SR-B2 on the surface of SCC4 cells was</w:t>
      </w:r>
      <w:r w:rsidR="006952DD" w:rsidRPr="007B7DFC">
        <w:rPr>
          <w:rFonts w:asciiTheme="majorBidi" w:hAnsiTheme="majorBidi" w:cstheme="majorBidi"/>
        </w:rPr>
        <w:t xml:space="preserve"> probed using immunofluorescent staining to confirm results shown by immunoblotting </w:t>
      </w:r>
      <w:r w:rsidRPr="007B7DFC">
        <w:rPr>
          <w:rFonts w:asciiTheme="majorBidi" w:hAnsiTheme="majorBidi" w:cstheme="majorBidi"/>
        </w:rPr>
        <w:t xml:space="preserve">and flow cytometric techniques. </w:t>
      </w:r>
      <w:r w:rsidR="00456E38" w:rsidRPr="007B7DFC">
        <w:rPr>
          <w:rFonts w:asciiTheme="majorBidi" w:hAnsiTheme="majorBidi" w:cstheme="majorBidi"/>
        </w:rPr>
        <w:t>The SCC4</w:t>
      </w:r>
      <w:r w:rsidR="007F0409" w:rsidRPr="007B7DFC">
        <w:rPr>
          <w:rFonts w:asciiTheme="majorBidi" w:hAnsiTheme="majorBidi" w:cstheme="majorBidi"/>
        </w:rPr>
        <w:t xml:space="preserve"> cell </w:t>
      </w:r>
      <w:r w:rsidR="00456E38" w:rsidRPr="007B7DFC">
        <w:rPr>
          <w:rFonts w:asciiTheme="majorBidi" w:hAnsiTheme="majorBidi" w:cstheme="majorBidi"/>
        </w:rPr>
        <w:t xml:space="preserve">line was </w:t>
      </w:r>
      <w:r w:rsidR="007F0409" w:rsidRPr="007B7DFC">
        <w:rPr>
          <w:rFonts w:asciiTheme="majorBidi" w:hAnsiTheme="majorBidi" w:cstheme="majorBidi"/>
        </w:rPr>
        <w:t xml:space="preserve">selected </w:t>
      </w:r>
      <w:r w:rsidR="00456E38" w:rsidRPr="007B7DFC">
        <w:rPr>
          <w:rFonts w:asciiTheme="majorBidi" w:hAnsiTheme="majorBidi" w:cstheme="majorBidi"/>
        </w:rPr>
        <w:t>for</w:t>
      </w:r>
      <w:r w:rsidR="007F0409" w:rsidRPr="007B7DFC">
        <w:rPr>
          <w:rFonts w:asciiTheme="majorBidi" w:hAnsiTheme="majorBidi" w:cstheme="majorBidi"/>
        </w:rPr>
        <w:t xml:space="preserve"> </w:t>
      </w:r>
      <w:r w:rsidR="003F224E" w:rsidRPr="007B7DFC">
        <w:rPr>
          <w:rFonts w:asciiTheme="majorBidi" w:hAnsiTheme="majorBidi" w:cstheme="majorBidi"/>
        </w:rPr>
        <w:t>this experiment</w:t>
      </w:r>
      <w:r w:rsidR="007F0409" w:rsidRPr="007B7DFC">
        <w:rPr>
          <w:rFonts w:asciiTheme="majorBidi" w:hAnsiTheme="majorBidi" w:cstheme="majorBidi"/>
        </w:rPr>
        <w:t xml:space="preserve"> because it was the only OSCC cell line that showed significant expression of class B scavenger receptors as compared to NOK on the gene level. </w:t>
      </w:r>
      <w:r w:rsidR="003F224E" w:rsidRPr="007B7DFC">
        <w:rPr>
          <w:rFonts w:asciiTheme="majorBidi" w:hAnsiTheme="majorBidi" w:cstheme="majorBidi"/>
        </w:rPr>
        <w:t>Immortalised oral keratinocytes</w:t>
      </w:r>
      <w:r w:rsidR="00BE5D3C" w:rsidRPr="007B7DFC">
        <w:rPr>
          <w:rFonts w:asciiTheme="majorBidi" w:hAnsiTheme="majorBidi" w:cstheme="majorBidi"/>
        </w:rPr>
        <w:t xml:space="preserve"> (OKF6) </w:t>
      </w:r>
      <w:r w:rsidR="003F224E" w:rsidRPr="007B7DFC">
        <w:rPr>
          <w:rFonts w:asciiTheme="majorBidi" w:hAnsiTheme="majorBidi" w:cstheme="majorBidi"/>
        </w:rPr>
        <w:t>were</w:t>
      </w:r>
      <w:r w:rsidR="00BE5D3C" w:rsidRPr="007B7DFC">
        <w:rPr>
          <w:rFonts w:asciiTheme="majorBidi" w:hAnsiTheme="majorBidi" w:cstheme="majorBidi"/>
        </w:rPr>
        <w:t xml:space="preserve"> included </w:t>
      </w:r>
      <w:r w:rsidR="007E3688" w:rsidRPr="007B7DFC">
        <w:rPr>
          <w:rFonts w:asciiTheme="majorBidi" w:hAnsiTheme="majorBidi" w:cstheme="majorBidi"/>
        </w:rPr>
        <w:t xml:space="preserve">in this </w:t>
      </w:r>
      <w:r w:rsidR="003F224E" w:rsidRPr="007B7DFC">
        <w:rPr>
          <w:rFonts w:asciiTheme="majorBidi" w:hAnsiTheme="majorBidi" w:cstheme="majorBidi"/>
        </w:rPr>
        <w:t xml:space="preserve">particular </w:t>
      </w:r>
      <w:r w:rsidR="007E3688" w:rsidRPr="007B7DFC">
        <w:rPr>
          <w:rFonts w:asciiTheme="majorBidi" w:hAnsiTheme="majorBidi" w:cstheme="majorBidi"/>
        </w:rPr>
        <w:t xml:space="preserve">experiment </w:t>
      </w:r>
      <w:r w:rsidR="003F224E" w:rsidRPr="007B7DFC">
        <w:rPr>
          <w:rFonts w:asciiTheme="majorBidi" w:hAnsiTheme="majorBidi" w:cstheme="majorBidi"/>
        </w:rPr>
        <w:t>due to lack of normal oral keratinocytes from human donors. Normal healthy tissue is not always available to isolate NOK and so, on occasions, an alternative must be used. TE</w:t>
      </w:r>
      <w:r w:rsidR="004A48B0" w:rsidRPr="007B7DFC">
        <w:rPr>
          <w:rFonts w:asciiTheme="majorBidi" w:hAnsiTheme="majorBidi" w:cstheme="majorBidi"/>
        </w:rPr>
        <w:t>R</w:t>
      </w:r>
      <w:r w:rsidR="003F224E" w:rsidRPr="007B7DFC">
        <w:rPr>
          <w:rFonts w:asciiTheme="majorBidi" w:hAnsiTheme="majorBidi" w:cstheme="majorBidi"/>
        </w:rPr>
        <w:t>T-2 immortalised normal oral keratinocytes are the closest alternative to normal oral mucosa cells. In addition, the</w:t>
      </w:r>
      <w:r w:rsidR="007F0409" w:rsidRPr="007B7DFC">
        <w:rPr>
          <w:rFonts w:asciiTheme="majorBidi" w:hAnsiTheme="majorBidi" w:cstheme="majorBidi"/>
        </w:rPr>
        <w:t xml:space="preserve"> surface protein expression of SR-B1 and SR-B2 </w:t>
      </w:r>
      <w:r w:rsidR="003F224E" w:rsidRPr="007B7DFC">
        <w:rPr>
          <w:rFonts w:asciiTheme="majorBidi" w:hAnsiTheme="majorBidi" w:cstheme="majorBidi"/>
        </w:rPr>
        <w:t>had not been previously performed on OKF6 cells</w:t>
      </w:r>
      <w:r w:rsidR="00DE4015" w:rsidRPr="007B7DFC">
        <w:rPr>
          <w:rFonts w:asciiTheme="majorBidi" w:hAnsiTheme="majorBidi" w:cstheme="majorBidi"/>
        </w:rPr>
        <w:t xml:space="preserve">. </w:t>
      </w:r>
    </w:p>
    <w:p w14:paraId="0494DA93" w14:textId="77777777" w:rsidR="00AA29AE" w:rsidRDefault="00AA29AE" w:rsidP="006952DD">
      <w:pPr>
        <w:rPr>
          <w:rFonts w:asciiTheme="majorBidi" w:hAnsiTheme="majorBidi" w:cstheme="majorBidi"/>
        </w:rPr>
      </w:pPr>
    </w:p>
    <w:p w14:paraId="09BEE011" w14:textId="32BFD681" w:rsidR="006952DD" w:rsidRPr="007B7DFC" w:rsidRDefault="00DE4015" w:rsidP="006952DD">
      <w:pPr>
        <w:rPr>
          <w:rFonts w:asciiTheme="majorBidi" w:hAnsiTheme="majorBidi" w:cstheme="majorBidi"/>
        </w:rPr>
      </w:pPr>
      <w:r w:rsidRPr="007B7DFC">
        <w:rPr>
          <w:rFonts w:asciiTheme="majorBidi" w:hAnsiTheme="majorBidi" w:cstheme="majorBidi"/>
        </w:rPr>
        <w:t>SCC4 and OKF6</w:t>
      </w:r>
      <w:r w:rsidR="00A9612D" w:rsidRPr="007B7DFC">
        <w:rPr>
          <w:rFonts w:asciiTheme="majorBidi" w:hAnsiTheme="majorBidi" w:cstheme="majorBidi"/>
        </w:rPr>
        <w:t xml:space="preserve"> cell lines</w:t>
      </w:r>
      <w:r w:rsidR="007E3688" w:rsidRPr="007B7DFC">
        <w:rPr>
          <w:rFonts w:asciiTheme="majorBidi" w:hAnsiTheme="majorBidi" w:cstheme="majorBidi"/>
        </w:rPr>
        <w:t xml:space="preserve"> will be used in future work </w:t>
      </w:r>
      <w:r w:rsidR="008B6172" w:rsidRPr="007B7DFC">
        <w:rPr>
          <w:rFonts w:asciiTheme="majorBidi" w:hAnsiTheme="majorBidi" w:cstheme="majorBidi"/>
        </w:rPr>
        <w:t>in</w:t>
      </w:r>
      <w:r w:rsidR="007E3688" w:rsidRPr="007B7DFC">
        <w:rPr>
          <w:rFonts w:asciiTheme="majorBidi" w:hAnsiTheme="majorBidi" w:cstheme="majorBidi"/>
        </w:rPr>
        <w:t xml:space="preserve"> this study</w:t>
      </w:r>
      <w:r w:rsidR="00A9612D" w:rsidRPr="007B7DFC">
        <w:rPr>
          <w:rFonts w:asciiTheme="majorBidi" w:hAnsiTheme="majorBidi" w:cstheme="majorBidi"/>
        </w:rPr>
        <w:t xml:space="preserve"> for </w:t>
      </w:r>
      <w:r w:rsidR="008B6172" w:rsidRPr="007B7DFC">
        <w:rPr>
          <w:rFonts w:asciiTheme="majorBidi" w:hAnsiTheme="majorBidi" w:cstheme="majorBidi"/>
        </w:rPr>
        <w:t>the</w:t>
      </w:r>
      <w:r w:rsidR="00A9612D" w:rsidRPr="007B7DFC">
        <w:rPr>
          <w:rFonts w:asciiTheme="majorBidi" w:hAnsiTheme="majorBidi" w:cstheme="majorBidi"/>
        </w:rPr>
        <w:t xml:space="preserve"> purpose</w:t>
      </w:r>
      <w:r w:rsidR="008B6172" w:rsidRPr="007B7DFC">
        <w:rPr>
          <w:rFonts w:asciiTheme="majorBidi" w:hAnsiTheme="majorBidi" w:cstheme="majorBidi"/>
        </w:rPr>
        <w:t xml:space="preserve"> of comparing functional expression of </w:t>
      </w:r>
      <w:r w:rsidRPr="007B7DFC">
        <w:rPr>
          <w:rFonts w:asciiTheme="majorBidi" w:hAnsiTheme="majorBidi" w:cstheme="majorBidi"/>
        </w:rPr>
        <w:t>scavenger</w:t>
      </w:r>
      <w:r w:rsidR="008B6172" w:rsidRPr="007B7DFC">
        <w:rPr>
          <w:rFonts w:asciiTheme="majorBidi" w:hAnsiTheme="majorBidi" w:cstheme="majorBidi"/>
        </w:rPr>
        <w:t xml:space="preserve"> </w:t>
      </w:r>
      <w:r w:rsidRPr="007B7DFC">
        <w:rPr>
          <w:rFonts w:asciiTheme="majorBidi" w:hAnsiTheme="majorBidi" w:cstheme="majorBidi"/>
        </w:rPr>
        <w:t>receptors</w:t>
      </w:r>
      <w:r w:rsidR="008B6172" w:rsidRPr="007B7DFC">
        <w:rPr>
          <w:rFonts w:asciiTheme="majorBidi" w:hAnsiTheme="majorBidi" w:cstheme="majorBidi"/>
        </w:rPr>
        <w:t xml:space="preserve"> in normal ver</w:t>
      </w:r>
      <w:r w:rsidRPr="007B7DFC">
        <w:rPr>
          <w:rFonts w:asciiTheme="majorBidi" w:hAnsiTheme="majorBidi" w:cstheme="majorBidi"/>
        </w:rPr>
        <w:t>sus cancerous oral keratinocyte cell lines</w:t>
      </w:r>
      <w:r w:rsidR="007E3688" w:rsidRPr="007B7DFC">
        <w:rPr>
          <w:rFonts w:asciiTheme="majorBidi" w:hAnsiTheme="majorBidi" w:cstheme="majorBidi"/>
        </w:rPr>
        <w:t>. Hypopharyngeal cell line (FaDu) was also included in this experiment to allow comparison</w:t>
      </w:r>
      <w:r w:rsidR="00A9612D" w:rsidRPr="007B7DFC">
        <w:rPr>
          <w:rFonts w:asciiTheme="majorBidi" w:hAnsiTheme="majorBidi" w:cstheme="majorBidi"/>
        </w:rPr>
        <w:t xml:space="preserve"> of OSCC from different sites </w:t>
      </w:r>
      <w:r w:rsidR="00E16AB4" w:rsidRPr="007B7DFC">
        <w:rPr>
          <w:rFonts w:asciiTheme="majorBidi" w:hAnsiTheme="majorBidi" w:cstheme="majorBidi"/>
        </w:rPr>
        <w:t xml:space="preserve">(tongue and hypopharynx) </w:t>
      </w:r>
      <w:r w:rsidR="00A9612D" w:rsidRPr="007B7DFC">
        <w:rPr>
          <w:rFonts w:asciiTheme="majorBidi" w:hAnsiTheme="majorBidi" w:cstheme="majorBidi"/>
        </w:rPr>
        <w:t>to OKF6 as well as confirming previous results obtained by flow cytometry</w:t>
      </w:r>
      <w:r w:rsidRPr="007B7DFC">
        <w:rPr>
          <w:rFonts w:asciiTheme="majorBidi" w:hAnsiTheme="majorBidi" w:cstheme="majorBidi"/>
        </w:rPr>
        <w:t>.</w:t>
      </w:r>
      <w:r w:rsidR="007E3688" w:rsidRPr="007B7DFC">
        <w:rPr>
          <w:rFonts w:asciiTheme="majorBidi" w:hAnsiTheme="majorBidi" w:cstheme="majorBidi"/>
        </w:rPr>
        <w:t xml:space="preserve"> </w:t>
      </w:r>
      <w:r w:rsidR="006952DD" w:rsidRPr="007B7DFC">
        <w:rPr>
          <w:rFonts w:asciiTheme="majorBidi" w:hAnsiTheme="majorBidi" w:cstheme="majorBidi"/>
        </w:rPr>
        <w:t xml:space="preserve">Immunofluorescent stained images displayed in </w:t>
      </w:r>
      <w:r w:rsidR="006952DD" w:rsidRPr="007B7DFC">
        <w:rPr>
          <w:rFonts w:asciiTheme="majorBidi" w:hAnsiTheme="majorBidi" w:cstheme="majorBidi"/>
        </w:rPr>
        <w:fldChar w:fldCharType="begin"/>
      </w:r>
      <w:r w:rsidR="006952DD" w:rsidRPr="007B7DFC">
        <w:rPr>
          <w:rFonts w:asciiTheme="majorBidi" w:hAnsiTheme="majorBidi" w:cstheme="majorBidi"/>
        </w:rPr>
        <w:instrText xml:space="preserve"> REF _Ref481749004 \h </w:instrText>
      </w:r>
      <w:r w:rsidR="006952DD" w:rsidRPr="007B7DFC">
        <w:rPr>
          <w:rFonts w:asciiTheme="majorBidi" w:hAnsiTheme="majorBidi" w:cstheme="majorBidi"/>
        </w:rPr>
      </w:r>
      <w:r w:rsidR="006952DD" w:rsidRPr="007B7DFC">
        <w:rPr>
          <w:rFonts w:asciiTheme="majorBidi" w:hAnsiTheme="majorBidi" w:cstheme="majorBidi"/>
        </w:rPr>
        <w:fldChar w:fldCharType="separate"/>
      </w:r>
      <w:r w:rsidR="009D2922" w:rsidRPr="007B7DFC">
        <w:t xml:space="preserve">Figure </w:t>
      </w:r>
      <w:r w:rsidR="009D2922" w:rsidRPr="007B7DFC">
        <w:rPr>
          <w:noProof/>
          <w:cs/>
        </w:rPr>
        <w:t>‎</w:t>
      </w:r>
      <w:r w:rsidR="009D2922" w:rsidRPr="007B7DFC">
        <w:rPr>
          <w:noProof/>
        </w:rPr>
        <w:t>3</w:t>
      </w:r>
      <w:r w:rsidR="009D2922" w:rsidRPr="007B7DFC">
        <w:t>.</w:t>
      </w:r>
      <w:r w:rsidR="009D2922" w:rsidRPr="007B7DFC">
        <w:rPr>
          <w:noProof/>
        </w:rPr>
        <w:t>11</w:t>
      </w:r>
      <w:r w:rsidR="006952DD" w:rsidRPr="007B7DFC">
        <w:rPr>
          <w:rFonts w:asciiTheme="majorBidi" w:hAnsiTheme="majorBidi" w:cstheme="majorBidi"/>
        </w:rPr>
        <w:fldChar w:fldCharType="end"/>
      </w:r>
      <w:r w:rsidR="006952DD" w:rsidRPr="007B7DFC">
        <w:rPr>
          <w:rFonts w:asciiTheme="majorBidi" w:hAnsiTheme="majorBidi" w:cstheme="majorBidi"/>
        </w:rPr>
        <w:t xml:space="preserve"> show that expression of SR-B1 was significantly higher on FaDu cell</w:t>
      </w:r>
      <w:r w:rsidR="00D01B95" w:rsidRPr="007B7DFC">
        <w:rPr>
          <w:rFonts w:asciiTheme="majorBidi" w:hAnsiTheme="majorBidi" w:cstheme="majorBidi"/>
        </w:rPr>
        <w:t>s when compared to SCC4 cells (p</w:t>
      </w:r>
      <w:r w:rsidR="006952DD" w:rsidRPr="007B7DFC">
        <w:rPr>
          <w:rFonts w:asciiTheme="majorBidi" w:hAnsiTheme="majorBidi" w:cstheme="majorBidi"/>
        </w:rPr>
        <w:t xml:space="preserve"> = 0.039), with the corrected total cell fluorescence (CTCF) being 6.15×10</w:t>
      </w:r>
      <w:r w:rsidR="006952DD" w:rsidRPr="007B7DFC">
        <w:rPr>
          <w:rFonts w:asciiTheme="majorBidi" w:hAnsiTheme="majorBidi" w:cstheme="majorBidi"/>
          <w:vertAlign w:val="superscript"/>
        </w:rPr>
        <w:t>5</w:t>
      </w:r>
      <w:r w:rsidR="006952DD" w:rsidRPr="007B7DFC">
        <w:rPr>
          <w:rFonts w:asciiTheme="majorBidi" w:hAnsiTheme="majorBidi" w:cstheme="majorBidi"/>
        </w:rPr>
        <w:t xml:space="preserve"> and 3.17×10</w:t>
      </w:r>
      <w:r w:rsidR="006952DD" w:rsidRPr="007B7DFC">
        <w:rPr>
          <w:rFonts w:asciiTheme="majorBidi" w:hAnsiTheme="majorBidi" w:cstheme="majorBidi"/>
          <w:vertAlign w:val="superscript"/>
        </w:rPr>
        <w:t>5</w:t>
      </w:r>
      <w:r w:rsidR="006952DD" w:rsidRPr="007B7DFC">
        <w:rPr>
          <w:rFonts w:asciiTheme="majorBidi" w:hAnsiTheme="majorBidi" w:cstheme="majorBidi"/>
        </w:rPr>
        <w:t xml:space="preserve"> respectively, confirming data obtained with flow cytometry. Likewise, </w:t>
      </w:r>
      <w:r w:rsidR="006952DD" w:rsidRPr="007B7DFC">
        <w:rPr>
          <w:rFonts w:asciiTheme="majorBidi" w:hAnsiTheme="majorBidi" w:cstheme="majorBidi"/>
        </w:rPr>
        <w:lastRenderedPageBreak/>
        <w:t>expression of SR-B1 by FaDu ce</w:t>
      </w:r>
      <w:r w:rsidR="00D01B95" w:rsidRPr="007B7DFC">
        <w:rPr>
          <w:rFonts w:asciiTheme="majorBidi" w:hAnsiTheme="majorBidi" w:cstheme="majorBidi"/>
        </w:rPr>
        <w:t>lls was significantly greater (p</w:t>
      </w:r>
      <w:r w:rsidR="006952DD" w:rsidRPr="007B7DFC">
        <w:rPr>
          <w:rFonts w:asciiTheme="majorBidi" w:hAnsiTheme="majorBidi" w:cstheme="majorBidi"/>
        </w:rPr>
        <w:t xml:space="preserve"> = 0.0064) than </w:t>
      </w:r>
      <w:r w:rsidR="003027D8" w:rsidRPr="007B7DFC">
        <w:rPr>
          <w:rFonts w:asciiTheme="majorBidi" w:hAnsiTheme="majorBidi" w:cstheme="majorBidi"/>
        </w:rPr>
        <w:t xml:space="preserve">OKF6 </w:t>
      </w:r>
      <w:r w:rsidR="006952DD" w:rsidRPr="007B7DFC">
        <w:rPr>
          <w:rFonts w:asciiTheme="majorBidi" w:hAnsiTheme="majorBidi" w:cstheme="majorBidi"/>
        </w:rPr>
        <w:t>immortalised keratinocytes. The expression SR-B2 using SIM revealed that SCC4 cells had significantly higher levels (CTCF 6.7 ×10</w:t>
      </w:r>
      <w:r w:rsidR="006952DD" w:rsidRPr="007B7DFC">
        <w:rPr>
          <w:rFonts w:asciiTheme="majorBidi" w:hAnsiTheme="majorBidi" w:cstheme="majorBidi"/>
          <w:vertAlign w:val="superscript"/>
        </w:rPr>
        <w:t>5</w:t>
      </w:r>
      <w:r w:rsidR="006952DD" w:rsidRPr="007B7DFC">
        <w:rPr>
          <w:rFonts w:asciiTheme="majorBidi" w:hAnsiTheme="majorBidi" w:cstheme="majorBidi"/>
        </w:rPr>
        <w:t>) compared to OKF6 (CTCF 1.3×</w:t>
      </w:r>
      <w:r w:rsidR="00D01B95" w:rsidRPr="007B7DFC">
        <w:rPr>
          <w:rFonts w:asciiTheme="majorBidi" w:hAnsiTheme="majorBidi" w:cstheme="majorBidi"/>
        </w:rPr>
        <w:t>105; p</w:t>
      </w:r>
      <w:r w:rsidR="006952DD" w:rsidRPr="007B7DFC">
        <w:rPr>
          <w:rFonts w:asciiTheme="majorBidi" w:hAnsiTheme="majorBidi" w:cstheme="majorBidi"/>
        </w:rPr>
        <w:t xml:space="preserve"> = 0.0004) and FaDu cells (CTCF 2.2×10</w:t>
      </w:r>
      <w:r w:rsidR="006952DD" w:rsidRPr="007B7DFC">
        <w:rPr>
          <w:rFonts w:asciiTheme="majorBidi" w:hAnsiTheme="majorBidi" w:cstheme="majorBidi"/>
          <w:vertAlign w:val="superscript"/>
        </w:rPr>
        <w:t>5</w:t>
      </w:r>
      <w:r w:rsidR="00D01B95" w:rsidRPr="007B7DFC">
        <w:rPr>
          <w:rFonts w:asciiTheme="majorBidi" w:hAnsiTheme="majorBidi" w:cstheme="majorBidi"/>
        </w:rPr>
        <w:t>, p</w:t>
      </w:r>
      <w:r w:rsidR="006952DD" w:rsidRPr="007B7DFC">
        <w:rPr>
          <w:rFonts w:asciiTheme="majorBidi" w:hAnsiTheme="majorBidi" w:cstheme="majorBidi"/>
        </w:rPr>
        <w:t xml:space="preserve"> = 0.0012), again confirming the flow cytometry results.</w:t>
      </w:r>
      <w:r w:rsidR="00A436AA" w:rsidRPr="007B7DFC">
        <w:rPr>
          <w:rFonts w:asciiTheme="majorBidi" w:hAnsiTheme="majorBidi" w:cstheme="majorBidi"/>
        </w:rPr>
        <w:t xml:space="preserve"> The images also show that expression of both class B scavenger receptors is both cell surface in intracellular for all cell types analysed.</w:t>
      </w:r>
    </w:p>
    <w:p w14:paraId="72BC8828" w14:textId="77777777" w:rsidR="00A436AA" w:rsidRPr="007B7DFC" w:rsidRDefault="00A436AA" w:rsidP="006952DD">
      <w:pPr>
        <w:rPr>
          <w:rFonts w:asciiTheme="majorBidi" w:hAnsiTheme="majorBidi" w:cstheme="majorBidi"/>
        </w:rPr>
        <w:sectPr w:rsidR="00A436AA" w:rsidRPr="007B7DFC" w:rsidSect="004C0D10">
          <w:pgSz w:w="12240" w:h="15840"/>
          <w:pgMar w:top="1389" w:right="1440" w:bottom="1440" w:left="2268" w:header="720" w:footer="720" w:gutter="0"/>
          <w:cols w:space="720"/>
          <w:noEndnote/>
        </w:sectPr>
      </w:pPr>
    </w:p>
    <w:p w14:paraId="7AA6A711" w14:textId="77777777" w:rsidR="006952DD" w:rsidRPr="007B7DFC" w:rsidRDefault="006952DD" w:rsidP="006952DD">
      <w:pPr>
        <w:keepNext/>
        <w:jc w:val="left"/>
      </w:pPr>
      <w:r w:rsidRPr="007B7DFC">
        <w:rPr>
          <w:noProof/>
          <w:lang w:val="en-US"/>
        </w:rPr>
        <w:lastRenderedPageBreak/>
        <mc:AlternateContent>
          <mc:Choice Requires="wps">
            <w:drawing>
              <wp:anchor distT="0" distB="0" distL="114300" distR="114300" simplePos="0" relativeHeight="251664384" behindDoc="0" locked="0" layoutInCell="1" allowOverlap="1" wp14:anchorId="79883B8E" wp14:editId="5D45C1E9">
                <wp:simplePos x="0" y="0"/>
                <wp:positionH relativeFrom="column">
                  <wp:posOffset>-33655</wp:posOffset>
                </wp:positionH>
                <wp:positionV relativeFrom="paragraph">
                  <wp:posOffset>1928191</wp:posOffset>
                </wp:positionV>
                <wp:extent cx="302150" cy="302149"/>
                <wp:effectExtent l="0" t="0" r="0" b="3175"/>
                <wp:wrapNone/>
                <wp:docPr id="25" name="Rectangle 25"/>
                <wp:cNvGraphicFramePr/>
                <a:graphic xmlns:a="http://schemas.openxmlformats.org/drawingml/2006/main">
                  <a:graphicData uri="http://schemas.microsoft.com/office/word/2010/wordprocessingShape">
                    <wps:wsp>
                      <wps:cNvSpPr/>
                      <wps:spPr>
                        <a:xfrm>
                          <a:off x="0" y="0"/>
                          <a:ext cx="302150" cy="30214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44C9C4" w14:textId="77777777" w:rsidR="009D0603" w:rsidRPr="003B159E" w:rsidRDefault="009D0603" w:rsidP="006952DD">
                            <w:pPr>
                              <w:jc w:val="center"/>
                              <w:rPr>
                                <w:b/>
                                <w:bCs/>
                              </w:rPr>
                            </w:pPr>
                            <w:r w:rsidRPr="003B159E">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8" style="position:absolute;margin-left:-2.6pt;margin-top:151.85pt;width:23.8pt;height:2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" filled="f" stroked="f" strokeweight="1pt">
                <v:textbox>
                  <w:txbxContent>
                    <w:p w14:paraId="5444C9C4" w14:textId="77777777" w:rsidR="009D0603" w:rsidRPr="003B159E" w:rsidRDefault="009D0603" w:rsidP="006952DD">
                      <w:pPr>
                        <w:jc w:val="center"/>
                        <w:rPr>
                          <w:b/>
                          <w:bCs/>
                        </w:rPr>
                      </w:pPr>
                      <w:r w:rsidRPr="003B159E">
                        <w:rPr>
                          <w:b/>
                          <w:bCs/>
                        </w:rPr>
                        <w:t>B</w:t>
                      </w:r>
                    </w:p>
                  </w:txbxContent>
                </v:textbox>
              </v:rect>
            </w:pict>
          </mc:Fallback>
        </mc:AlternateContent>
      </w:r>
      <w:r w:rsidRPr="007B7DFC">
        <w:rPr>
          <w:noProof/>
          <w:lang w:val="en-US"/>
        </w:rPr>
        <mc:AlternateContent>
          <mc:Choice Requires="wps">
            <w:drawing>
              <wp:anchor distT="0" distB="0" distL="114300" distR="114300" simplePos="0" relativeHeight="251655168" behindDoc="0" locked="0" layoutInCell="1" allowOverlap="1" wp14:anchorId="1077C31A" wp14:editId="582CF75D">
                <wp:simplePos x="0" y="0"/>
                <wp:positionH relativeFrom="column">
                  <wp:posOffset>-35229</wp:posOffset>
                </wp:positionH>
                <wp:positionV relativeFrom="paragraph">
                  <wp:posOffset>14605</wp:posOffset>
                </wp:positionV>
                <wp:extent cx="302150" cy="302149"/>
                <wp:effectExtent l="0" t="0" r="0" b="3175"/>
                <wp:wrapNone/>
                <wp:docPr id="26" name="Rectangle 26"/>
                <wp:cNvGraphicFramePr/>
                <a:graphic xmlns:a="http://schemas.openxmlformats.org/drawingml/2006/main">
                  <a:graphicData uri="http://schemas.microsoft.com/office/word/2010/wordprocessingShape">
                    <wps:wsp>
                      <wps:cNvSpPr/>
                      <wps:spPr>
                        <a:xfrm>
                          <a:off x="0" y="0"/>
                          <a:ext cx="302150" cy="30214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023DFC" w14:textId="77777777" w:rsidR="009D0603" w:rsidRPr="003B159E" w:rsidRDefault="009D0603" w:rsidP="006952DD">
                            <w:pPr>
                              <w:jc w:val="center"/>
                              <w:rPr>
                                <w:b/>
                                <w:bCs/>
                              </w:rPr>
                            </w:pPr>
                            <w:r w:rsidRPr="003B159E">
                              <w:rPr>
                                <w:b/>
                                <w:bC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29" style="position:absolute;margin-left:-2.7pt;margin-top:1.15pt;width:23.8pt;height:23.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" filled="f" stroked="f" strokeweight="1pt">
                <v:textbox>
                  <w:txbxContent>
                    <w:p w14:paraId="2A023DFC" w14:textId="77777777" w:rsidR="009D0603" w:rsidRPr="003B159E" w:rsidRDefault="009D0603" w:rsidP="006952DD">
                      <w:pPr>
                        <w:jc w:val="center"/>
                        <w:rPr>
                          <w:b/>
                          <w:bCs/>
                        </w:rPr>
                      </w:pPr>
                      <w:r w:rsidRPr="003B159E">
                        <w:rPr>
                          <w:b/>
                          <w:bCs/>
                        </w:rPr>
                        <w:t>A</w:t>
                      </w:r>
                    </w:p>
                  </w:txbxContent>
                </v:textbox>
              </v:rect>
            </w:pict>
          </mc:Fallback>
        </mc:AlternateContent>
      </w:r>
      <w:r w:rsidRPr="007B7DFC">
        <w:rPr>
          <w:noProof/>
          <w:lang w:val="en-US"/>
        </w:rPr>
        <mc:AlternateContent>
          <mc:Choice Requires="wps">
            <w:drawing>
              <wp:inline distT="0" distB="0" distL="0" distR="0" wp14:anchorId="3B791169" wp14:editId="501A7DF4">
                <wp:extent cx="2822713" cy="3935178"/>
                <wp:effectExtent l="0" t="0" r="0" b="825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2713" cy="3935178"/>
                        </a:xfrm>
                        <a:prstGeom prst="rect">
                          <a:avLst/>
                        </a:prstGeom>
                        <a:noFill/>
                        <a:ln w="9525">
                          <a:noFill/>
                          <a:miter lim="800000"/>
                          <a:headEnd/>
                          <a:tailEnd/>
                        </a:ln>
                      </wps:spPr>
                      <wps:txbx>
                        <w:txbxContent>
                          <w:p w14:paraId="6E02D177" w14:textId="4101BAC5" w:rsidR="009D0603" w:rsidRDefault="009238F3" w:rsidP="006952DD">
                            <w:r>
                              <w:pict w14:anchorId="23B4AB5E">
                                <v:shape id="_x0000_i1028" type="#_x0000_t75" style="width:224.15pt;height:153.2pt">
                                  <v:imagedata r:id="rId50" o:title=""/>
                                </v:shape>
                              </w:pict>
                            </w:r>
                            <w:r>
                              <w:pict w14:anchorId="651EE9F9">
                                <v:shape id="_x0000_i1030" type="#_x0000_t75" style="width:219.05pt;height:156.25pt">
                                  <v:imagedata r:id="rId51" o:title=""/>
                                </v:shape>
                              </w:pict>
                            </w:r>
                          </w:p>
                        </w:txbxContent>
                      </wps:txbx>
                      <wps:bodyPr rot="0" vert="horz" wrap="square" lIns="0" tIns="0" rIns="0" bIns="0" anchor="t" anchorCtr="0">
                        <a:noAutofit/>
                      </wps:bodyPr>
                    </wps:wsp>
                  </a:graphicData>
                </a:graphic>
              </wp:inline>
            </w:drawing>
          </mc:Choice>
          <mc:Fallback>
            <w:pict>
              <v:shapetype id="_x0000_t202" coordsize="21600,21600" o:spt="202" path="m0,0l0,21600,21600,21600,21600,0xe">
                <v:stroke joinstyle="miter"/>
                <v:path gradientshapeok="t" o:connecttype="rect"/>
              </v:shapetype>
              <v:shape id="Text Box 2" o:spid="_x0000_s1030" type="#_x0000_t202" style="width:222.25pt;height:309.8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" filled="f" stroked="f">
                <v:textbox inset="0,0,0,0">
                  <w:txbxContent>
                    <w:p w14:paraId="6E02D177" w14:textId="4101BAC5" w:rsidR="009D0603" w:rsidRDefault="002334B5" w:rsidP="006952DD">
                      <w:r>
                        <w:pict w14:anchorId="23B4AB5E">
                          <v:shape id="_x0000_i1028" type="#_x0000_t75" style="width:224.15pt;height:153.2pt">
                            <v:imagedata r:id="rId52" o:title=""/>
                          </v:shape>
                        </w:pict>
                      </w:r>
                      <w:r>
                        <w:pict w14:anchorId="651EE9F9">
                          <v:shape id="_x0000_i1030" type="#_x0000_t75" style="width:219.05pt;height:156.25pt">
                            <v:imagedata r:id="rId53" o:title=""/>
                          </v:shape>
                        </w:pict>
                      </w:r>
                    </w:p>
                  </w:txbxContent>
                </v:textbox>
                <w10:anchorlock/>
              </v:shape>
            </w:pict>
          </mc:Fallback>
        </mc:AlternateContent>
      </w:r>
      <w:r w:rsidRPr="007B7DFC">
        <w:rPr>
          <w:noProof/>
          <w:lang w:val="en-US"/>
        </w:rPr>
        <mc:AlternateContent>
          <mc:Choice Requires="wps">
            <w:drawing>
              <wp:inline distT="0" distB="0" distL="0" distR="0" wp14:anchorId="722373B0" wp14:editId="235EEB4F">
                <wp:extent cx="4826442" cy="3863644"/>
                <wp:effectExtent l="0" t="0" r="12700" b="381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442" cy="3863644"/>
                        </a:xfrm>
                        <a:prstGeom prst="rect">
                          <a:avLst/>
                        </a:prstGeom>
                        <a:noFill/>
                        <a:ln w="9525">
                          <a:noFill/>
                          <a:miter lim="800000"/>
                          <a:headEnd/>
                          <a:tailEnd/>
                        </a:ln>
                      </wps:spPr>
                      <wps:txbx>
                        <w:txbxContent>
                          <w:p w14:paraId="6CC26A73" w14:textId="77777777" w:rsidR="009D0603" w:rsidRPr="003B159E" w:rsidRDefault="009D0603" w:rsidP="006952DD">
                            <w:pPr>
                              <w:jc w:val="left"/>
                              <w:rPr>
                                <w:b/>
                                <w:bCs/>
                                <w14:textOutline w14:w="9525" w14:cap="rnd" w14:cmpd="sng" w14:algn="ctr">
                                  <w14:noFill/>
                                  <w14:prstDash w14:val="solid"/>
                                  <w14:bevel/>
                                </w14:textOutline>
                              </w:rPr>
                            </w:pPr>
                            <w:r w:rsidRPr="003B159E">
                              <w:rPr>
                                <w:b/>
                                <w:bCs/>
                                <w14:textOutline w14:w="9525" w14:cap="rnd" w14:cmpd="sng" w14:algn="ctr">
                                  <w14:noFill/>
                                  <w14:prstDash w14:val="solid"/>
                                  <w14:bevel/>
                                </w14:textOutline>
                              </w:rPr>
                              <w:t>C</w:t>
                            </w:r>
                          </w:p>
                          <w:p w14:paraId="797A9DE8" w14:textId="77777777" w:rsidR="009D0603" w:rsidRPr="003B159E" w:rsidRDefault="009D0603" w:rsidP="006952DD">
                            <w:pPr>
                              <w:jc w:val="left"/>
                              <w:rPr>
                                <w14:textOutline w14:w="9525" w14:cap="rnd" w14:cmpd="sng" w14:algn="ctr">
                                  <w14:noFill/>
                                  <w14:prstDash w14:val="solid"/>
                                  <w14:bevel/>
                                </w14:textOutline>
                              </w:rPr>
                            </w:pPr>
                            <w:r w:rsidRPr="003B159E">
                              <w:rPr>
                                <w:noProof/>
                                <w:lang w:val="en-US"/>
                                <w14:textOutline w14:w="9525" w14:cap="rnd" w14:cmpd="sng" w14:algn="ctr">
                                  <w14:noFill/>
                                  <w14:prstDash w14:val="solid"/>
                                  <w14:bevel/>
                                </w14:textOutline>
                              </w:rPr>
                              <w:drawing>
                                <wp:inline distT="0" distB="0" distL="0" distR="0" wp14:anchorId="1D04DCB1" wp14:editId="5E933C8E">
                                  <wp:extent cx="4770783" cy="3180522"/>
                                  <wp:effectExtent l="0" t="0" r="0" b="127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r.Nibras\AppData\Local\Microsoft\Windows\INetCache\Content.Word\Surface expression Confocal.tif"/>
                                          <pic:cNvPicPr>
                                            <a:picLocks noChangeAspect="1" noChangeArrowheads="1"/>
                                          </pic:cNvPicPr>
                                        </pic:nvPicPr>
                                        <pic:blipFill>
                                          <a:blip r:embed="rId54"/>
                                          <a:stretch>
                                            <a:fillRect/>
                                          </a:stretch>
                                        </pic:blipFill>
                                        <pic:spPr bwMode="auto">
                                          <a:xfrm>
                                            <a:off x="0" y="0"/>
                                            <a:ext cx="4820551" cy="3213701"/>
                                          </a:xfrm>
                                          <a:prstGeom prst="rect">
                                            <a:avLst/>
                                          </a:prstGeom>
                                          <a:noFill/>
                                          <a:ln>
                                            <a:noFill/>
                                          </a:ln>
                                        </pic:spPr>
                                      </pic:pic>
                                    </a:graphicData>
                                  </a:graphic>
                                </wp:inline>
                              </w:drawing>
                            </w:r>
                          </w:p>
                        </w:txbxContent>
                      </wps:txbx>
                      <wps:bodyPr rot="0" vert="horz" wrap="square" lIns="0" tIns="0" rIns="0" bIns="0" anchor="t" anchorCtr="0">
                        <a:noAutofit/>
                      </wps:bodyPr>
                    </wps:wsp>
                  </a:graphicData>
                </a:graphic>
              </wp:inline>
            </w:drawing>
          </mc:Choice>
          <mc:Fallback>
            <w:pict>
              <v:shape id="_x0000_s1031" type="#_x0000_t202" style="width:380.05pt;height:304.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" filled="f" stroked="f">
                <v:textbox inset="0,0,0,0">
                  <w:txbxContent>
                    <w:p w14:paraId="6CC26A73" w14:textId="77777777" w:rsidR="009D0603" w:rsidRPr="003B159E" w:rsidRDefault="009D0603" w:rsidP="006952DD">
                      <w:pPr>
                        <w:jc w:val="left"/>
                        <w:rPr>
                          <w:b/>
                          <w:bCs/>
                          <w14:textOutline w14:w="9525" w14:cap="rnd" w14:cmpd="sng" w14:algn="ctr">
                            <w14:noFill/>
                            <w14:prstDash w14:val="solid"/>
                            <w14:bevel/>
                          </w14:textOutline>
                        </w:rPr>
                      </w:pPr>
                      <w:r w:rsidRPr="003B159E">
                        <w:rPr>
                          <w:b/>
                          <w:bCs/>
                          <w14:textOutline w14:w="9525" w14:cap="rnd" w14:cmpd="sng" w14:algn="ctr">
                            <w14:noFill/>
                            <w14:prstDash w14:val="solid"/>
                            <w14:bevel/>
                          </w14:textOutline>
                        </w:rPr>
                        <w:t>C</w:t>
                      </w:r>
                    </w:p>
                    <w:p w14:paraId="797A9DE8" w14:textId="77777777" w:rsidR="009D0603" w:rsidRPr="003B159E" w:rsidRDefault="009D0603" w:rsidP="006952DD">
                      <w:pPr>
                        <w:jc w:val="left"/>
                        <w:rPr>
                          <w14:textOutline w14:w="9525" w14:cap="rnd" w14:cmpd="sng" w14:algn="ctr">
                            <w14:noFill/>
                            <w14:prstDash w14:val="solid"/>
                            <w14:bevel/>
                          </w14:textOutline>
                        </w:rPr>
                      </w:pPr>
                      <w:r w:rsidRPr="003B159E">
                        <w:rPr>
                          <w:noProof/>
                          <w:lang w:val="en-US"/>
                          <w14:textOutline w14:w="9525" w14:cap="rnd" w14:cmpd="sng" w14:algn="ctr">
                            <w14:noFill/>
                            <w14:prstDash w14:val="solid"/>
                            <w14:bevel/>
                          </w14:textOutline>
                        </w:rPr>
                        <w:drawing>
                          <wp:inline distT="0" distB="0" distL="0" distR="0" wp14:anchorId="1D04DCB1" wp14:editId="5E933C8E">
                            <wp:extent cx="4770783" cy="3180522"/>
                            <wp:effectExtent l="0" t="0" r="0" b="127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r.Nibras\AppData\Local\Microsoft\Windows\INetCache\Content.Word\Surface expression Confocal.tif"/>
                                    <pic:cNvPicPr>
                                      <a:picLocks noChangeAspect="1" noChangeArrowheads="1"/>
                                    </pic:cNvPicPr>
                                  </pic:nvPicPr>
                                  <pic:blipFill>
                                    <a:blip r:embed="rId55"/>
                                    <a:stretch>
                                      <a:fillRect/>
                                    </a:stretch>
                                  </pic:blipFill>
                                  <pic:spPr bwMode="auto">
                                    <a:xfrm>
                                      <a:off x="0" y="0"/>
                                      <a:ext cx="4820551" cy="3213701"/>
                                    </a:xfrm>
                                    <a:prstGeom prst="rect">
                                      <a:avLst/>
                                    </a:prstGeom>
                                    <a:noFill/>
                                    <a:ln>
                                      <a:noFill/>
                                    </a:ln>
                                  </pic:spPr>
                                </pic:pic>
                              </a:graphicData>
                            </a:graphic>
                          </wp:inline>
                        </w:drawing>
                      </w:r>
                    </w:p>
                  </w:txbxContent>
                </v:textbox>
                <w10:anchorlock/>
              </v:shape>
            </w:pict>
          </mc:Fallback>
        </mc:AlternateContent>
      </w:r>
    </w:p>
    <w:p w14:paraId="66642E89" w14:textId="53A34452" w:rsidR="006952DD" w:rsidRPr="007B7DFC" w:rsidRDefault="006952DD">
      <w:pPr>
        <w:pStyle w:val="Caption"/>
        <w:rPr>
          <w:vanish/>
          <w:color w:val="000000" w:themeColor="text1"/>
          <w:specVanish/>
        </w:rPr>
      </w:pPr>
      <w:bookmarkStart w:id="375" w:name="_Ref481749004"/>
      <w:bookmarkStart w:id="376" w:name="_Toc488170793"/>
      <w:bookmarkStart w:id="377" w:name="_Toc497199229"/>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3</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11</w:t>
      </w:r>
      <w:r w:rsidR="00AE2110" w:rsidRPr="007B7DFC">
        <w:rPr>
          <w:color w:val="000000" w:themeColor="text1"/>
        </w:rPr>
        <w:fldChar w:fldCharType="end"/>
      </w:r>
      <w:bookmarkEnd w:id="375"/>
      <w:r w:rsidRPr="007B7DFC">
        <w:rPr>
          <w:color w:val="000000" w:themeColor="text1"/>
        </w:rPr>
        <w:t xml:space="preserve"> Surface expression of scavenger receptors SR-B1 and SR-B2 using SIM.</w:t>
      </w:r>
      <w:bookmarkEnd w:id="376"/>
      <w:bookmarkEnd w:id="377"/>
    </w:p>
    <w:p w14:paraId="1953B5CF" w14:textId="342073F9" w:rsidR="006952DD" w:rsidRPr="007B7DFC" w:rsidRDefault="006952DD" w:rsidP="00BA6CD8">
      <w:pPr>
        <w:pStyle w:val="Quote"/>
        <w:rPr>
          <w:color w:val="000000" w:themeColor="text1"/>
        </w:rPr>
      </w:pPr>
      <w:r w:rsidRPr="007B7DFC">
        <w:rPr>
          <w:color w:val="000000" w:themeColor="text1"/>
        </w:rPr>
        <w:t xml:space="preserve">  Structured illumination microscopy (SIM) analysis and images of SR-B1 and SR-B2 on OKF6, FaDu, and SCC4 cells. </w:t>
      </w:r>
      <w:r w:rsidR="00F51C27" w:rsidRPr="007B7DFC">
        <w:rPr>
          <w:color w:val="000000" w:themeColor="text1"/>
        </w:rPr>
        <w:t xml:space="preserve">SCC4 showed </w:t>
      </w:r>
      <w:r w:rsidR="0068353E" w:rsidRPr="007B7DFC">
        <w:rPr>
          <w:color w:val="000000" w:themeColor="text1"/>
        </w:rPr>
        <w:t xml:space="preserve">a </w:t>
      </w:r>
      <w:r w:rsidR="00F51C27" w:rsidRPr="007B7DFC">
        <w:rPr>
          <w:color w:val="000000" w:themeColor="text1"/>
        </w:rPr>
        <w:t>significant increase of expression of SR-B1 and SR-B2 com</w:t>
      </w:r>
      <w:r w:rsidR="0068353E" w:rsidRPr="007B7DFC">
        <w:rPr>
          <w:color w:val="000000" w:themeColor="text1"/>
        </w:rPr>
        <w:t xml:space="preserve">pared to OKF6 and FaDu cell. </w:t>
      </w:r>
      <w:r w:rsidRPr="007B7DFC">
        <w:rPr>
          <w:color w:val="000000" w:themeColor="text1"/>
        </w:rPr>
        <w:t xml:space="preserve">Statistical analysis of the corrected total cell fluorescence (CTCF) in cells stained for (A) SR-B1 and  (B) SR-B2. (C) SIM images for cells stained with SR-B1 (top row) and SR-B2 (bottom row). Images are single z-sections from the middle range of the z-stacks and show surface </w:t>
      </w:r>
      <w:r w:rsidR="002B3BD5" w:rsidRPr="007B7DFC">
        <w:rPr>
          <w:color w:val="000000" w:themeColor="text1"/>
        </w:rPr>
        <w:t xml:space="preserve">and intracellular </w:t>
      </w:r>
      <w:r w:rsidRPr="007B7DFC">
        <w:rPr>
          <w:color w:val="000000" w:themeColor="text1"/>
        </w:rPr>
        <w:t>localization for both receptors. Data are representative from two independent experiments performed in triplicate. Error bars denote the mean ± SD. Statistical analysis: one-way ANOVA followed by Tukey’s post hoc test</w:t>
      </w:r>
      <w:r w:rsidR="000E055F" w:rsidRPr="007B7DFC">
        <w:rPr>
          <w:color w:val="000000" w:themeColor="text1"/>
        </w:rPr>
        <w:t xml:space="preserve"> where *p &lt; 0.05, and **p &lt; 0.01</w:t>
      </w:r>
      <w:r w:rsidRPr="007B7DFC">
        <w:rPr>
          <w:color w:val="000000" w:themeColor="text1"/>
        </w:rPr>
        <w:t>. Scale bar is 10 µm</w:t>
      </w:r>
      <w:r w:rsidR="009F54A0" w:rsidRPr="007B7DFC">
        <w:rPr>
          <w:color w:val="000000" w:themeColor="text1"/>
        </w:rPr>
        <w:t>. Asterisk(s) directly above the bar is relative to the control sample and above the horizontal line is relative to the two bars at the ends of the line.</w:t>
      </w:r>
    </w:p>
    <w:p w14:paraId="0747AC08" w14:textId="77777777" w:rsidR="002B3BD5" w:rsidRPr="007B7DFC" w:rsidRDefault="002B3BD5" w:rsidP="002B3BD5">
      <w:pPr>
        <w:sectPr w:rsidR="002B3BD5" w:rsidRPr="007B7DFC" w:rsidSect="004C0D10">
          <w:pgSz w:w="15840" w:h="12240" w:orient="landscape"/>
          <w:pgMar w:top="1440" w:right="1440" w:bottom="1389" w:left="2268" w:header="720" w:footer="720" w:gutter="0"/>
          <w:cols w:space="720"/>
          <w:noEndnote/>
        </w:sectPr>
      </w:pPr>
    </w:p>
    <w:p w14:paraId="3B728A76" w14:textId="5311A1A8" w:rsidR="006952DD" w:rsidRPr="009567C1" w:rsidRDefault="006952DD" w:rsidP="006952DD">
      <w:pPr>
        <w:pStyle w:val="Heading3"/>
        <w:rPr>
          <w:color w:val="auto"/>
        </w:rPr>
      </w:pPr>
      <w:bookmarkStart w:id="378" w:name="_Toc488167591"/>
      <w:bookmarkStart w:id="379" w:name="_Toc497199173"/>
      <w:r w:rsidRPr="009567C1">
        <w:rPr>
          <w:color w:val="auto"/>
        </w:rPr>
        <w:lastRenderedPageBreak/>
        <w:t>Detection of scavenger receptor expression pattern in human oral tissues</w:t>
      </w:r>
      <w:bookmarkEnd w:id="378"/>
      <w:bookmarkEnd w:id="379"/>
    </w:p>
    <w:p w14:paraId="26310F5F" w14:textId="77777777" w:rsidR="00AA29AE" w:rsidRPr="009567C1" w:rsidRDefault="006952DD" w:rsidP="000535D8">
      <w:pPr>
        <w:rPr>
          <w:rFonts w:asciiTheme="majorBidi" w:hAnsiTheme="majorBidi" w:cstheme="majorBidi"/>
          <w:color w:val="auto"/>
        </w:rPr>
      </w:pPr>
      <w:r w:rsidRPr="009567C1">
        <w:rPr>
          <w:rFonts w:asciiTheme="majorBidi" w:hAnsiTheme="majorBidi" w:cstheme="majorBidi"/>
          <w:color w:val="auto"/>
        </w:rPr>
        <w:t>Immunohistochemistry staining was used to detect the levels of SR-B1 and SR-B2</w:t>
      </w:r>
      <w:r w:rsidR="00FD0566" w:rsidRPr="009567C1">
        <w:rPr>
          <w:rFonts w:asciiTheme="majorBidi" w:hAnsiTheme="majorBidi" w:cstheme="majorBidi"/>
          <w:color w:val="auto"/>
        </w:rPr>
        <w:t xml:space="preserve"> </w:t>
      </w:r>
      <w:r w:rsidRPr="009567C1">
        <w:rPr>
          <w:rFonts w:asciiTheme="majorBidi" w:hAnsiTheme="majorBidi" w:cstheme="majorBidi"/>
          <w:color w:val="auto"/>
        </w:rPr>
        <w:t xml:space="preserve">expression in normal oral mucosa and oral cancer tissue samples. </w:t>
      </w:r>
      <w:r w:rsidR="00230766" w:rsidRPr="009567C1">
        <w:rPr>
          <w:rFonts w:asciiTheme="majorBidi" w:hAnsiTheme="majorBidi" w:cstheme="majorBidi"/>
          <w:color w:val="auto"/>
        </w:rPr>
        <w:t>Tonsil tissue</w:t>
      </w:r>
      <w:r w:rsidRPr="009567C1">
        <w:rPr>
          <w:rFonts w:asciiTheme="majorBidi" w:hAnsiTheme="majorBidi" w:cstheme="majorBidi"/>
          <w:color w:val="auto"/>
        </w:rPr>
        <w:t xml:space="preserve"> </w:t>
      </w:r>
      <w:r w:rsidR="00230766" w:rsidRPr="009567C1">
        <w:rPr>
          <w:rFonts w:asciiTheme="majorBidi" w:hAnsiTheme="majorBidi" w:cstheme="majorBidi"/>
          <w:color w:val="auto"/>
        </w:rPr>
        <w:t>was</w:t>
      </w:r>
      <w:r w:rsidRPr="009567C1">
        <w:rPr>
          <w:rFonts w:asciiTheme="majorBidi" w:hAnsiTheme="majorBidi" w:cstheme="majorBidi"/>
          <w:color w:val="auto"/>
        </w:rPr>
        <w:t xml:space="preserve"> used as a positive control and to optimi</w:t>
      </w:r>
      <w:r w:rsidR="00B453F9" w:rsidRPr="009567C1">
        <w:rPr>
          <w:rFonts w:asciiTheme="majorBidi" w:hAnsiTheme="majorBidi" w:cstheme="majorBidi"/>
          <w:color w:val="auto"/>
        </w:rPr>
        <w:t>s</w:t>
      </w:r>
      <w:r w:rsidRPr="009567C1">
        <w:rPr>
          <w:rFonts w:asciiTheme="majorBidi" w:hAnsiTheme="majorBidi" w:cstheme="majorBidi"/>
          <w:color w:val="auto"/>
        </w:rPr>
        <w:t xml:space="preserve">e immunohistochemistry staining using anti-SR-B1 and anti-SR-B2 antibodies due to </w:t>
      </w:r>
      <w:r w:rsidR="00230766" w:rsidRPr="009567C1">
        <w:rPr>
          <w:rFonts w:asciiTheme="majorBidi" w:hAnsiTheme="majorBidi" w:cstheme="majorBidi"/>
          <w:color w:val="auto"/>
        </w:rPr>
        <w:t xml:space="preserve">this tissue </w:t>
      </w:r>
      <w:r w:rsidRPr="009567C1">
        <w:rPr>
          <w:rFonts w:asciiTheme="majorBidi" w:hAnsiTheme="majorBidi" w:cstheme="majorBidi"/>
          <w:color w:val="auto"/>
        </w:rPr>
        <w:t xml:space="preserve">harbouring high numbers of macrophages </w:t>
      </w:r>
      <w:r w:rsidRPr="009567C1">
        <w:rPr>
          <w:rFonts w:asciiTheme="majorBidi" w:hAnsiTheme="majorBidi" w:cstheme="majorBidi"/>
          <w:color w:val="auto"/>
        </w:rPr>
        <w:fldChar w:fldCharType="begin">
          <w:fldData xml:space="preserve">PEVuZE5vdGU+PENpdGU+PEF1dGhvcj5KYXlha3VtYXI8L0F1dGhvcj48WWVhcj4yMDA1PC9ZZWFy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</w:fldData>
        </w:fldChar>
      </w:r>
      <w:r w:rsidR="002D5068" w:rsidRPr="009567C1">
        <w:rPr>
          <w:rFonts w:asciiTheme="majorBidi" w:hAnsiTheme="majorBidi" w:cstheme="majorBidi"/>
          <w:color w:val="auto"/>
        </w:rPr>
        <w:instrText xml:space="preserve"> ADDIN EN.CITE </w:instrText>
      </w:r>
      <w:r w:rsidR="002D5068" w:rsidRPr="009567C1">
        <w:rPr>
          <w:rFonts w:asciiTheme="majorBidi" w:hAnsiTheme="majorBidi" w:cstheme="majorBidi"/>
          <w:color w:val="auto"/>
        </w:rPr>
        <w:fldChar w:fldCharType="begin">
          <w:fldData xml:space="preserve">PEVuZE5vdGU+PENpdGU+PEF1dGhvcj5KYXlha3VtYXI8L0F1dGhvcj48WWVhcj4yMDA1PC9ZZWFy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</w:fldData>
        </w:fldChar>
      </w:r>
      <w:r w:rsidR="002D5068" w:rsidRPr="009567C1">
        <w:rPr>
          <w:rFonts w:asciiTheme="majorBidi" w:hAnsiTheme="majorBidi" w:cstheme="majorBidi"/>
          <w:color w:val="auto"/>
        </w:rPr>
        <w:instrText xml:space="preserve"> ADDIN EN.CITE.DATA </w:instrText>
      </w:r>
      <w:r w:rsidR="002D5068" w:rsidRPr="009567C1">
        <w:rPr>
          <w:rFonts w:asciiTheme="majorBidi" w:hAnsiTheme="majorBidi" w:cstheme="majorBidi"/>
          <w:color w:val="auto"/>
        </w:rPr>
      </w:r>
      <w:r w:rsidR="002D5068" w:rsidRPr="009567C1">
        <w:rPr>
          <w:rFonts w:asciiTheme="majorBidi" w:hAnsiTheme="majorBidi" w:cstheme="majorBidi"/>
          <w:color w:val="auto"/>
        </w:rPr>
        <w:fldChar w:fldCharType="end"/>
      </w:r>
      <w:r w:rsidRPr="009567C1">
        <w:rPr>
          <w:rFonts w:asciiTheme="majorBidi" w:hAnsiTheme="majorBidi" w:cstheme="majorBidi"/>
          <w:color w:val="auto"/>
        </w:rPr>
      </w:r>
      <w:r w:rsidRPr="009567C1">
        <w:rPr>
          <w:rFonts w:asciiTheme="majorBidi" w:hAnsiTheme="majorBidi" w:cstheme="majorBidi"/>
          <w:color w:val="auto"/>
        </w:rPr>
        <w:fldChar w:fldCharType="separate"/>
      </w:r>
      <w:r w:rsidR="002D5068" w:rsidRPr="009567C1">
        <w:rPr>
          <w:rFonts w:asciiTheme="majorBidi" w:hAnsiTheme="majorBidi" w:cstheme="majorBidi"/>
          <w:noProof/>
          <w:color w:val="auto"/>
        </w:rPr>
        <w:t>(Jayakumar et al., 2005)</w:t>
      </w:r>
      <w:r w:rsidRPr="009567C1">
        <w:rPr>
          <w:rFonts w:asciiTheme="majorBidi" w:hAnsiTheme="majorBidi" w:cstheme="majorBidi"/>
          <w:color w:val="auto"/>
        </w:rPr>
        <w:fldChar w:fldCharType="end"/>
      </w:r>
      <w:r w:rsidRPr="009567C1">
        <w:rPr>
          <w:rFonts w:asciiTheme="majorBidi" w:hAnsiTheme="majorBidi" w:cstheme="majorBidi"/>
          <w:color w:val="auto"/>
        </w:rPr>
        <w:t xml:space="preserve">.  </w:t>
      </w:r>
      <w:r w:rsidRPr="009567C1">
        <w:rPr>
          <w:rFonts w:asciiTheme="majorBidi" w:hAnsiTheme="majorBidi" w:cstheme="majorBidi"/>
          <w:color w:val="auto"/>
        </w:rPr>
        <w:fldChar w:fldCharType="begin"/>
      </w:r>
      <w:r w:rsidRPr="009567C1">
        <w:rPr>
          <w:rFonts w:asciiTheme="majorBidi" w:hAnsiTheme="majorBidi" w:cstheme="majorBidi"/>
          <w:color w:val="auto"/>
        </w:rPr>
        <w:instrText xml:space="preserve"> REF _Ref486421780 \h </w:instrText>
      </w:r>
      <w:r w:rsidRPr="009567C1">
        <w:rPr>
          <w:rFonts w:asciiTheme="majorBidi" w:hAnsiTheme="majorBidi" w:cstheme="majorBidi"/>
          <w:color w:val="auto"/>
        </w:rPr>
      </w:r>
      <w:r w:rsidRPr="009567C1">
        <w:rPr>
          <w:rFonts w:asciiTheme="majorBidi" w:hAnsiTheme="majorBidi" w:cstheme="majorBidi"/>
          <w:color w:val="auto"/>
        </w:rPr>
        <w:fldChar w:fldCharType="separate"/>
      </w:r>
      <w:r w:rsidR="009D2922" w:rsidRPr="009567C1">
        <w:rPr>
          <w:color w:val="auto"/>
        </w:rPr>
        <w:t xml:space="preserve">Figure </w:t>
      </w:r>
      <w:r w:rsidR="009D2922" w:rsidRPr="009567C1">
        <w:rPr>
          <w:noProof/>
          <w:color w:val="auto"/>
          <w:cs/>
        </w:rPr>
        <w:t>‎</w:t>
      </w:r>
      <w:r w:rsidR="009D2922" w:rsidRPr="009567C1">
        <w:rPr>
          <w:noProof/>
          <w:color w:val="auto"/>
        </w:rPr>
        <w:t>3</w:t>
      </w:r>
      <w:r w:rsidR="009D2922" w:rsidRPr="009567C1">
        <w:rPr>
          <w:color w:val="auto"/>
        </w:rPr>
        <w:t>.</w:t>
      </w:r>
      <w:r w:rsidR="009D2922" w:rsidRPr="009567C1">
        <w:rPr>
          <w:noProof/>
          <w:color w:val="auto"/>
        </w:rPr>
        <w:t>12</w:t>
      </w:r>
      <w:r w:rsidRPr="009567C1">
        <w:rPr>
          <w:rFonts w:asciiTheme="majorBidi" w:hAnsiTheme="majorBidi" w:cstheme="majorBidi"/>
          <w:color w:val="auto"/>
        </w:rPr>
        <w:fldChar w:fldCharType="end"/>
      </w:r>
      <w:r w:rsidRPr="009567C1">
        <w:rPr>
          <w:rFonts w:asciiTheme="majorBidi" w:hAnsiTheme="majorBidi" w:cstheme="majorBidi"/>
          <w:color w:val="auto"/>
        </w:rPr>
        <w:t xml:space="preserve"> shows cell surface as well as intracellular staining of macrophages residing within tonsil tissues (red arrows), indicating the specificity of used antibody for the detection SR-B1 and SR-B2.</w:t>
      </w:r>
      <w:r w:rsidR="00B6681A" w:rsidRPr="009567C1">
        <w:rPr>
          <w:rFonts w:asciiTheme="majorBidi" w:hAnsiTheme="majorBidi" w:cstheme="majorBidi"/>
          <w:color w:val="auto"/>
        </w:rPr>
        <w:t xml:space="preserve"> </w:t>
      </w:r>
    </w:p>
    <w:p w14:paraId="08F873BC" w14:textId="77777777" w:rsidR="00AA29AE" w:rsidRPr="009567C1" w:rsidRDefault="00AA29AE" w:rsidP="000535D8">
      <w:pPr>
        <w:rPr>
          <w:rFonts w:asciiTheme="majorBidi" w:hAnsiTheme="majorBidi" w:cstheme="majorBidi"/>
          <w:color w:val="auto"/>
        </w:rPr>
      </w:pPr>
    </w:p>
    <w:p w14:paraId="3436968D" w14:textId="7E9082D7" w:rsidR="006952DD" w:rsidRPr="009567C1" w:rsidRDefault="00B6681A" w:rsidP="000535D8">
      <w:pPr>
        <w:rPr>
          <w:rFonts w:asciiTheme="majorBidi" w:hAnsiTheme="majorBidi" w:cstheme="majorBidi"/>
          <w:color w:val="auto"/>
        </w:rPr>
      </w:pPr>
      <w:r w:rsidRPr="009567C1">
        <w:rPr>
          <w:rFonts w:asciiTheme="majorBidi" w:hAnsiTheme="majorBidi" w:cstheme="majorBidi"/>
          <w:color w:val="auto"/>
        </w:rPr>
        <w:t xml:space="preserve">Oral mucosal sections from healthy volunteer </w:t>
      </w:r>
      <w:r w:rsidR="00F51C27" w:rsidRPr="009567C1">
        <w:rPr>
          <w:rFonts w:asciiTheme="majorBidi" w:hAnsiTheme="majorBidi" w:cstheme="majorBidi"/>
          <w:color w:val="auto"/>
        </w:rPr>
        <w:t xml:space="preserve">(buccal mucosa) </w:t>
      </w:r>
      <w:r w:rsidRPr="009567C1">
        <w:rPr>
          <w:rFonts w:asciiTheme="majorBidi" w:hAnsiTheme="majorBidi" w:cstheme="majorBidi"/>
          <w:color w:val="auto"/>
        </w:rPr>
        <w:t xml:space="preserve">and from patients with oral cancers </w:t>
      </w:r>
      <w:r w:rsidR="00F51C27" w:rsidRPr="009567C1">
        <w:rPr>
          <w:rFonts w:asciiTheme="majorBidi" w:hAnsiTheme="majorBidi" w:cstheme="majorBidi"/>
          <w:color w:val="auto"/>
        </w:rPr>
        <w:t xml:space="preserve">(tongue) </w:t>
      </w:r>
      <w:r w:rsidRPr="009567C1">
        <w:rPr>
          <w:rFonts w:asciiTheme="majorBidi" w:hAnsiTheme="majorBidi" w:cstheme="majorBidi"/>
          <w:color w:val="auto"/>
        </w:rPr>
        <w:t>were examined to show the differences and/or similarities in patter</w:t>
      </w:r>
      <w:r w:rsidR="00F94044" w:rsidRPr="009567C1">
        <w:rPr>
          <w:rFonts w:asciiTheme="majorBidi" w:hAnsiTheme="majorBidi" w:cstheme="majorBidi"/>
          <w:color w:val="auto"/>
        </w:rPr>
        <w:t>n</w:t>
      </w:r>
      <w:r w:rsidRPr="009567C1">
        <w:rPr>
          <w:rFonts w:asciiTheme="majorBidi" w:hAnsiTheme="majorBidi" w:cstheme="majorBidi"/>
          <w:color w:val="auto"/>
        </w:rPr>
        <w:t xml:space="preserve"> </w:t>
      </w:r>
      <w:r w:rsidR="00F94044" w:rsidRPr="009567C1">
        <w:rPr>
          <w:rFonts w:asciiTheme="majorBidi" w:hAnsiTheme="majorBidi" w:cstheme="majorBidi"/>
          <w:color w:val="auto"/>
        </w:rPr>
        <w:t xml:space="preserve">and localisation </w:t>
      </w:r>
      <w:r w:rsidRPr="009567C1">
        <w:rPr>
          <w:rFonts w:asciiTheme="majorBidi" w:hAnsiTheme="majorBidi" w:cstheme="majorBidi"/>
          <w:color w:val="auto"/>
        </w:rPr>
        <w:t>of SR-B1 and SR-B2</w:t>
      </w:r>
      <w:r w:rsidR="00F94044" w:rsidRPr="009567C1">
        <w:rPr>
          <w:rFonts w:asciiTheme="majorBidi" w:hAnsiTheme="majorBidi" w:cstheme="majorBidi"/>
          <w:color w:val="auto"/>
        </w:rPr>
        <w:t xml:space="preserve"> expression in human oral mucosa</w:t>
      </w:r>
      <w:r w:rsidR="000465A3" w:rsidRPr="009567C1">
        <w:rPr>
          <w:rFonts w:asciiTheme="majorBidi" w:hAnsiTheme="majorBidi" w:cstheme="majorBidi"/>
          <w:color w:val="auto"/>
        </w:rPr>
        <w:t xml:space="preserve"> (normal versus cancerous)</w:t>
      </w:r>
      <w:r w:rsidR="00860C82" w:rsidRPr="009567C1">
        <w:rPr>
          <w:rFonts w:asciiTheme="majorBidi" w:hAnsiTheme="majorBidi" w:cstheme="majorBidi"/>
          <w:color w:val="auto"/>
        </w:rPr>
        <w:t xml:space="preserve">. </w:t>
      </w:r>
      <w:r w:rsidR="00230766" w:rsidRPr="009567C1">
        <w:rPr>
          <w:rFonts w:asciiTheme="majorBidi" w:hAnsiTheme="majorBidi" w:cstheme="majorBidi"/>
          <w:color w:val="auto"/>
        </w:rPr>
        <w:t xml:space="preserve">Due to time constraints, an extensive panel of cancer and normal tissue could not be stained and analysed. Therefore, a preliminary study was undertaken </w:t>
      </w:r>
      <w:r w:rsidR="00811636" w:rsidRPr="009567C1">
        <w:rPr>
          <w:rFonts w:asciiTheme="majorBidi" w:hAnsiTheme="majorBidi" w:cstheme="majorBidi"/>
          <w:color w:val="auto"/>
        </w:rPr>
        <w:t>that</w:t>
      </w:r>
      <w:r w:rsidR="00230766" w:rsidRPr="009567C1">
        <w:rPr>
          <w:rFonts w:asciiTheme="majorBidi" w:hAnsiTheme="majorBidi" w:cstheme="majorBidi"/>
          <w:color w:val="auto"/>
        </w:rPr>
        <w:t xml:space="preserve"> included only a small sample size. This </w:t>
      </w:r>
      <w:r w:rsidR="00811636" w:rsidRPr="009567C1">
        <w:rPr>
          <w:rFonts w:asciiTheme="majorBidi" w:hAnsiTheme="majorBidi" w:cstheme="majorBidi"/>
          <w:color w:val="auto"/>
        </w:rPr>
        <w:t>was undertaken to</w:t>
      </w:r>
      <w:r w:rsidR="00230766" w:rsidRPr="009567C1">
        <w:rPr>
          <w:rFonts w:asciiTheme="majorBidi" w:hAnsiTheme="majorBidi" w:cstheme="majorBidi"/>
          <w:color w:val="auto"/>
        </w:rPr>
        <w:t xml:space="preserve"> provide proof of principle data </w:t>
      </w:r>
      <w:r w:rsidR="00811636" w:rsidRPr="009567C1">
        <w:rPr>
          <w:rFonts w:asciiTheme="majorBidi" w:hAnsiTheme="majorBidi" w:cstheme="majorBidi"/>
          <w:color w:val="auto"/>
        </w:rPr>
        <w:t>in the full knowledge that the study size was</w:t>
      </w:r>
      <w:r w:rsidR="00230766" w:rsidRPr="009567C1">
        <w:rPr>
          <w:rFonts w:asciiTheme="majorBidi" w:hAnsiTheme="majorBidi" w:cstheme="majorBidi"/>
          <w:color w:val="auto"/>
        </w:rPr>
        <w:t xml:space="preserve"> too small to conduct any quantitative measurements or statistical analysis. Thus, a m</w:t>
      </w:r>
      <w:r w:rsidR="00860C82" w:rsidRPr="009567C1">
        <w:rPr>
          <w:rFonts w:asciiTheme="majorBidi" w:hAnsiTheme="majorBidi" w:cstheme="majorBidi"/>
          <w:color w:val="auto"/>
        </w:rPr>
        <w:t xml:space="preserve">inimum of </w:t>
      </w:r>
      <w:r w:rsidR="002A2A06" w:rsidRPr="009567C1">
        <w:rPr>
          <w:rFonts w:asciiTheme="majorBidi" w:hAnsiTheme="majorBidi" w:cstheme="majorBidi"/>
          <w:color w:val="auto"/>
        </w:rPr>
        <w:t>three</w:t>
      </w:r>
      <w:r w:rsidR="00860C82" w:rsidRPr="009567C1">
        <w:rPr>
          <w:rFonts w:asciiTheme="majorBidi" w:hAnsiTheme="majorBidi" w:cstheme="majorBidi"/>
          <w:color w:val="auto"/>
        </w:rPr>
        <w:t xml:space="preserve"> slides </w:t>
      </w:r>
      <w:r w:rsidR="00230766" w:rsidRPr="009567C1">
        <w:rPr>
          <w:rFonts w:asciiTheme="majorBidi" w:hAnsiTheme="majorBidi" w:cstheme="majorBidi"/>
          <w:color w:val="auto"/>
        </w:rPr>
        <w:t xml:space="preserve">corresponding to three biopsy sections obtained from three separate individuals were used and </w:t>
      </w:r>
      <w:r w:rsidR="00860C82" w:rsidRPr="009567C1">
        <w:rPr>
          <w:rFonts w:asciiTheme="majorBidi" w:hAnsiTheme="majorBidi" w:cstheme="majorBidi"/>
          <w:color w:val="auto"/>
        </w:rPr>
        <w:t xml:space="preserve">stained for each group (control, SR-B1 and SR-B2) </w:t>
      </w:r>
      <w:r w:rsidR="008477B6" w:rsidRPr="009567C1">
        <w:rPr>
          <w:rFonts w:asciiTheme="majorBidi" w:hAnsiTheme="majorBidi" w:cstheme="majorBidi"/>
          <w:color w:val="auto"/>
        </w:rPr>
        <w:t xml:space="preserve">and for each tissue; </w:t>
      </w:r>
      <w:r w:rsidR="00860C82" w:rsidRPr="009567C1">
        <w:rPr>
          <w:rFonts w:asciiTheme="majorBidi" w:hAnsiTheme="majorBidi" w:cstheme="majorBidi"/>
          <w:color w:val="auto"/>
        </w:rPr>
        <w:t xml:space="preserve">tonsils, normal oral mucosa and oral cancer </w:t>
      </w:r>
      <w:r w:rsidR="008477B6" w:rsidRPr="009567C1">
        <w:rPr>
          <w:rFonts w:asciiTheme="majorBidi" w:hAnsiTheme="majorBidi" w:cstheme="majorBidi"/>
          <w:color w:val="auto"/>
        </w:rPr>
        <w:t xml:space="preserve">biopsy </w:t>
      </w:r>
      <w:r w:rsidR="00860C82" w:rsidRPr="009567C1">
        <w:rPr>
          <w:rFonts w:asciiTheme="majorBidi" w:hAnsiTheme="majorBidi" w:cstheme="majorBidi"/>
          <w:color w:val="auto"/>
        </w:rPr>
        <w:t xml:space="preserve">samples. </w:t>
      </w:r>
    </w:p>
    <w:p w14:paraId="2D3A7637" w14:textId="77777777" w:rsidR="006952DD" w:rsidRPr="009567C1" w:rsidRDefault="006952DD" w:rsidP="006952DD">
      <w:pPr>
        <w:rPr>
          <w:rFonts w:asciiTheme="majorBidi" w:hAnsiTheme="majorBidi" w:cstheme="majorBidi"/>
          <w:color w:val="auto"/>
        </w:rPr>
      </w:pPr>
    </w:p>
    <w:p w14:paraId="36D5F166" w14:textId="77777777" w:rsidR="006952DD" w:rsidRPr="009567C1" w:rsidRDefault="006952DD" w:rsidP="006952DD">
      <w:pPr>
        <w:pStyle w:val="Heading4"/>
        <w:rPr>
          <w:color w:val="auto"/>
        </w:rPr>
      </w:pPr>
      <w:r w:rsidRPr="009567C1">
        <w:rPr>
          <w:color w:val="auto"/>
        </w:rPr>
        <w:t>Detection of SR-B1</w:t>
      </w:r>
    </w:p>
    <w:p w14:paraId="489AB297" w14:textId="24AB8E34" w:rsidR="006952DD" w:rsidRPr="009567C1" w:rsidRDefault="006952DD" w:rsidP="006952DD">
      <w:pPr>
        <w:rPr>
          <w:rFonts w:asciiTheme="majorBidi" w:hAnsiTheme="majorBidi" w:cstheme="majorBidi"/>
          <w:color w:val="auto"/>
        </w:rPr>
      </w:pPr>
      <w:r w:rsidRPr="009567C1">
        <w:rPr>
          <w:rFonts w:asciiTheme="majorBidi" w:hAnsiTheme="majorBidi" w:cstheme="majorBidi"/>
          <w:color w:val="auto"/>
        </w:rPr>
        <w:t>Staining normal oral mucosa with anti-SR-B1 antibody showed</w:t>
      </w:r>
      <w:r w:rsidR="00B453F9" w:rsidRPr="009567C1">
        <w:rPr>
          <w:rFonts w:asciiTheme="majorBidi" w:hAnsiTheme="majorBidi" w:cstheme="majorBidi"/>
          <w:color w:val="auto"/>
        </w:rPr>
        <w:t xml:space="preserve"> a noticeable expression of the</w:t>
      </w:r>
      <w:r w:rsidRPr="009567C1">
        <w:rPr>
          <w:rFonts w:asciiTheme="majorBidi" w:hAnsiTheme="majorBidi" w:cstheme="majorBidi"/>
          <w:color w:val="auto"/>
        </w:rPr>
        <w:t xml:space="preserve"> receptor by cells of the basal layer (stratum basale), while supra-basal cell layers (stratum spinosum and stratum granulosum) showed markedly less staining (</w:t>
      </w:r>
      <w:r w:rsidRPr="009567C1">
        <w:rPr>
          <w:rFonts w:asciiTheme="majorBidi" w:hAnsiTheme="majorBidi" w:cstheme="majorBidi"/>
          <w:color w:val="auto"/>
        </w:rPr>
        <w:fldChar w:fldCharType="begin"/>
      </w:r>
      <w:r w:rsidRPr="009567C1">
        <w:rPr>
          <w:rFonts w:asciiTheme="majorBidi" w:hAnsiTheme="majorBidi" w:cstheme="majorBidi"/>
          <w:color w:val="auto"/>
        </w:rPr>
        <w:instrText xml:space="preserve"> REF _Ref486450824 \h </w:instrText>
      </w:r>
      <w:r w:rsidRPr="009567C1">
        <w:rPr>
          <w:rFonts w:asciiTheme="majorBidi" w:hAnsiTheme="majorBidi" w:cstheme="majorBidi"/>
          <w:color w:val="auto"/>
        </w:rPr>
      </w:r>
      <w:r w:rsidRPr="009567C1">
        <w:rPr>
          <w:rFonts w:asciiTheme="majorBidi" w:hAnsiTheme="majorBidi" w:cstheme="majorBidi"/>
          <w:color w:val="auto"/>
        </w:rPr>
        <w:fldChar w:fldCharType="separate"/>
      </w:r>
      <w:r w:rsidR="009D2922" w:rsidRPr="009567C1">
        <w:rPr>
          <w:color w:val="auto"/>
        </w:rPr>
        <w:t xml:space="preserve">Figure </w:t>
      </w:r>
      <w:r w:rsidR="009D2922" w:rsidRPr="009567C1">
        <w:rPr>
          <w:noProof/>
          <w:color w:val="auto"/>
          <w:cs/>
        </w:rPr>
        <w:t>‎</w:t>
      </w:r>
      <w:r w:rsidR="009D2922" w:rsidRPr="009567C1">
        <w:rPr>
          <w:noProof/>
          <w:color w:val="auto"/>
        </w:rPr>
        <w:t>3</w:t>
      </w:r>
      <w:r w:rsidR="009D2922" w:rsidRPr="009567C1">
        <w:rPr>
          <w:color w:val="auto"/>
        </w:rPr>
        <w:t>.</w:t>
      </w:r>
      <w:r w:rsidR="009D2922" w:rsidRPr="009567C1">
        <w:rPr>
          <w:noProof/>
          <w:color w:val="auto"/>
        </w:rPr>
        <w:t>13</w:t>
      </w:r>
      <w:r w:rsidRPr="009567C1">
        <w:rPr>
          <w:rFonts w:asciiTheme="majorBidi" w:hAnsiTheme="majorBidi" w:cstheme="majorBidi"/>
          <w:color w:val="auto"/>
        </w:rPr>
        <w:fldChar w:fldCharType="end"/>
      </w:r>
      <w:r w:rsidRPr="009567C1">
        <w:rPr>
          <w:rFonts w:asciiTheme="majorBidi" w:hAnsiTheme="majorBidi" w:cstheme="majorBidi"/>
          <w:color w:val="auto"/>
        </w:rPr>
        <w:t xml:space="preserve">). The </w:t>
      </w:r>
      <w:r w:rsidR="00D32011" w:rsidRPr="009567C1">
        <w:rPr>
          <w:rFonts w:asciiTheme="majorBidi" w:hAnsiTheme="majorBidi" w:cstheme="majorBidi"/>
          <w:color w:val="auto"/>
        </w:rPr>
        <w:t>keratinised</w:t>
      </w:r>
      <w:r w:rsidRPr="009567C1">
        <w:rPr>
          <w:rFonts w:asciiTheme="majorBidi" w:hAnsiTheme="majorBidi" w:cstheme="majorBidi"/>
          <w:color w:val="auto"/>
        </w:rPr>
        <w:t xml:space="preserve"> layer (stratum corneum) showed no detectable staining.  Staining of tissue sections taken from patients with oral cancer, with anti-SR-B1, showed staining in </w:t>
      </w:r>
      <w:r w:rsidR="001019A7" w:rsidRPr="009567C1">
        <w:rPr>
          <w:rFonts w:asciiTheme="majorBidi" w:hAnsiTheme="majorBidi" w:cstheme="majorBidi"/>
          <w:color w:val="auto"/>
        </w:rPr>
        <w:t xml:space="preserve">the </w:t>
      </w:r>
      <w:r w:rsidRPr="009567C1">
        <w:rPr>
          <w:rFonts w:asciiTheme="majorBidi" w:hAnsiTheme="majorBidi" w:cstheme="majorBidi"/>
          <w:color w:val="auto"/>
        </w:rPr>
        <w:t xml:space="preserve">cancer cells </w:t>
      </w:r>
      <w:r w:rsidR="001019A7" w:rsidRPr="009567C1">
        <w:rPr>
          <w:rFonts w:asciiTheme="majorBidi" w:hAnsiTheme="majorBidi" w:cstheme="majorBidi"/>
          <w:color w:val="auto"/>
        </w:rPr>
        <w:t xml:space="preserve">in the invasive tumour islands within the connective tissue and this appeared increased in intensity </w:t>
      </w:r>
      <w:r w:rsidRPr="009567C1">
        <w:rPr>
          <w:rFonts w:asciiTheme="majorBidi" w:hAnsiTheme="majorBidi" w:cstheme="majorBidi"/>
          <w:color w:val="auto"/>
        </w:rPr>
        <w:t xml:space="preserve">compared </w:t>
      </w:r>
      <w:r w:rsidR="00902E42" w:rsidRPr="009567C1">
        <w:rPr>
          <w:rFonts w:asciiTheme="majorBidi" w:hAnsiTheme="majorBidi" w:cstheme="majorBidi"/>
          <w:color w:val="auto"/>
        </w:rPr>
        <w:t xml:space="preserve">to </w:t>
      </w:r>
      <w:r w:rsidRPr="009567C1">
        <w:rPr>
          <w:rFonts w:asciiTheme="majorBidi" w:hAnsiTheme="majorBidi" w:cstheme="majorBidi"/>
          <w:color w:val="auto"/>
        </w:rPr>
        <w:t xml:space="preserve">that </w:t>
      </w:r>
      <w:r w:rsidR="001019A7" w:rsidRPr="009567C1">
        <w:rPr>
          <w:rFonts w:asciiTheme="majorBidi" w:hAnsiTheme="majorBidi" w:cstheme="majorBidi"/>
          <w:color w:val="auto"/>
        </w:rPr>
        <w:t>displayed</w:t>
      </w:r>
      <w:r w:rsidRPr="009567C1">
        <w:rPr>
          <w:rFonts w:asciiTheme="majorBidi" w:hAnsiTheme="majorBidi" w:cstheme="majorBidi"/>
          <w:color w:val="auto"/>
        </w:rPr>
        <w:t xml:space="preserve"> by cell</w:t>
      </w:r>
      <w:r w:rsidR="00902E42" w:rsidRPr="009567C1">
        <w:rPr>
          <w:rFonts w:asciiTheme="majorBidi" w:hAnsiTheme="majorBidi" w:cstheme="majorBidi"/>
          <w:color w:val="auto"/>
        </w:rPr>
        <w:t>s</w:t>
      </w:r>
      <w:r w:rsidRPr="009567C1">
        <w:rPr>
          <w:rFonts w:asciiTheme="majorBidi" w:hAnsiTheme="majorBidi" w:cstheme="majorBidi"/>
          <w:color w:val="auto"/>
        </w:rPr>
        <w:t xml:space="preserve"> of </w:t>
      </w:r>
      <w:r w:rsidR="00902E42" w:rsidRPr="009567C1">
        <w:rPr>
          <w:rFonts w:asciiTheme="majorBidi" w:hAnsiTheme="majorBidi" w:cstheme="majorBidi"/>
          <w:color w:val="auto"/>
        </w:rPr>
        <w:t xml:space="preserve">the </w:t>
      </w:r>
      <w:r w:rsidRPr="009567C1">
        <w:rPr>
          <w:rFonts w:asciiTheme="majorBidi" w:hAnsiTheme="majorBidi" w:cstheme="majorBidi"/>
          <w:color w:val="auto"/>
        </w:rPr>
        <w:t xml:space="preserve">basal layer from normal oral mucosa. </w:t>
      </w:r>
      <w:r w:rsidR="001019A7" w:rsidRPr="009567C1">
        <w:rPr>
          <w:rFonts w:asciiTheme="majorBidi" w:hAnsiTheme="majorBidi" w:cstheme="majorBidi"/>
          <w:color w:val="auto"/>
        </w:rPr>
        <w:t>Expression of SR-B1</w:t>
      </w:r>
      <w:r w:rsidR="00DE01BA" w:rsidRPr="009567C1">
        <w:rPr>
          <w:rFonts w:asciiTheme="majorBidi" w:hAnsiTheme="majorBidi" w:cstheme="majorBidi"/>
          <w:color w:val="auto"/>
        </w:rPr>
        <w:t xml:space="preserve"> </w:t>
      </w:r>
      <w:r w:rsidR="001019A7" w:rsidRPr="009567C1">
        <w:rPr>
          <w:rFonts w:asciiTheme="majorBidi" w:hAnsiTheme="majorBidi" w:cstheme="majorBidi"/>
          <w:color w:val="auto"/>
        </w:rPr>
        <w:t>was also observed in single cells in the connective tissue that are immune cells and are most likely tissue macrophages.</w:t>
      </w:r>
    </w:p>
    <w:p w14:paraId="71C23134" w14:textId="77777777" w:rsidR="006952DD" w:rsidRPr="009567C1" w:rsidRDefault="006952DD" w:rsidP="006952DD">
      <w:pPr>
        <w:rPr>
          <w:rFonts w:asciiTheme="majorBidi" w:hAnsiTheme="majorBidi" w:cstheme="majorBidi"/>
          <w:color w:val="auto"/>
        </w:rPr>
      </w:pPr>
    </w:p>
    <w:p w14:paraId="41E69CBD" w14:textId="77777777" w:rsidR="006952DD" w:rsidRPr="009567C1" w:rsidRDefault="006952DD" w:rsidP="006952DD">
      <w:pPr>
        <w:pStyle w:val="Heading4"/>
        <w:rPr>
          <w:color w:val="auto"/>
        </w:rPr>
      </w:pPr>
      <w:r w:rsidRPr="009567C1">
        <w:rPr>
          <w:color w:val="auto"/>
        </w:rPr>
        <w:lastRenderedPageBreak/>
        <w:t>Detection of SR-B2</w:t>
      </w:r>
    </w:p>
    <w:p w14:paraId="36CF96C7" w14:textId="118AB272" w:rsidR="00DE01BA" w:rsidRPr="009567C1" w:rsidRDefault="00DE01BA" w:rsidP="00DE01BA">
      <w:pPr>
        <w:rPr>
          <w:rFonts w:asciiTheme="majorBidi" w:hAnsiTheme="majorBidi" w:cstheme="majorBidi"/>
          <w:color w:val="auto"/>
        </w:rPr>
      </w:pPr>
      <w:r w:rsidRPr="009567C1">
        <w:rPr>
          <w:rFonts w:asciiTheme="majorBidi" w:hAnsiTheme="majorBidi" w:cstheme="majorBidi"/>
          <w:color w:val="auto"/>
        </w:rPr>
        <w:t xml:space="preserve">Immunohistochemical staining for </w:t>
      </w:r>
      <w:r w:rsidR="006952DD" w:rsidRPr="009567C1">
        <w:rPr>
          <w:rFonts w:asciiTheme="majorBidi" w:hAnsiTheme="majorBidi" w:cstheme="majorBidi"/>
          <w:color w:val="auto"/>
        </w:rPr>
        <w:t>SR-B2 in normal oral mucosa showed a similar pattern of staining to that seen in sections stained with SR-B1 with a noticeable expression of SR-B2 by cells of the basal layer (stratum basale) with the supra-basal cell layers showing less staining (</w:t>
      </w:r>
      <w:r w:rsidR="006952DD" w:rsidRPr="009567C1">
        <w:rPr>
          <w:rFonts w:asciiTheme="majorBidi" w:hAnsiTheme="majorBidi" w:cstheme="majorBidi"/>
          <w:color w:val="auto"/>
        </w:rPr>
        <w:fldChar w:fldCharType="begin"/>
      </w:r>
      <w:r w:rsidR="006952DD" w:rsidRPr="009567C1">
        <w:rPr>
          <w:rFonts w:asciiTheme="majorBidi" w:hAnsiTheme="majorBidi" w:cstheme="majorBidi"/>
          <w:color w:val="auto"/>
        </w:rPr>
        <w:instrText xml:space="preserve"> REF _Ref486450824 \h </w:instrText>
      </w:r>
      <w:r w:rsidR="006952DD" w:rsidRPr="009567C1">
        <w:rPr>
          <w:rFonts w:asciiTheme="majorBidi" w:hAnsiTheme="majorBidi" w:cstheme="majorBidi"/>
          <w:color w:val="auto"/>
        </w:rPr>
      </w:r>
      <w:r w:rsidR="006952DD" w:rsidRPr="009567C1">
        <w:rPr>
          <w:rFonts w:asciiTheme="majorBidi" w:hAnsiTheme="majorBidi" w:cstheme="majorBidi"/>
          <w:color w:val="auto"/>
        </w:rPr>
        <w:fldChar w:fldCharType="separate"/>
      </w:r>
      <w:r w:rsidR="009D2922" w:rsidRPr="009567C1">
        <w:rPr>
          <w:color w:val="auto"/>
        </w:rPr>
        <w:t xml:space="preserve">Figure </w:t>
      </w:r>
      <w:r w:rsidR="009D2922" w:rsidRPr="009567C1">
        <w:rPr>
          <w:noProof/>
          <w:color w:val="auto"/>
          <w:cs/>
        </w:rPr>
        <w:t>‎</w:t>
      </w:r>
      <w:r w:rsidR="009D2922" w:rsidRPr="009567C1">
        <w:rPr>
          <w:noProof/>
          <w:color w:val="auto"/>
        </w:rPr>
        <w:t>3</w:t>
      </w:r>
      <w:r w:rsidR="009D2922" w:rsidRPr="009567C1">
        <w:rPr>
          <w:color w:val="auto"/>
        </w:rPr>
        <w:t>.</w:t>
      </w:r>
      <w:r w:rsidR="009D2922" w:rsidRPr="009567C1">
        <w:rPr>
          <w:noProof/>
          <w:color w:val="auto"/>
        </w:rPr>
        <w:t>13</w:t>
      </w:r>
      <w:r w:rsidR="006952DD" w:rsidRPr="009567C1">
        <w:rPr>
          <w:rFonts w:asciiTheme="majorBidi" w:hAnsiTheme="majorBidi" w:cstheme="majorBidi"/>
          <w:color w:val="auto"/>
        </w:rPr>
        <w:fldChar w:fldCharType="end"/>
      </w:r>
      <w:r w:rsidR="006952DD" w:rsidRPr="009567C1">
        <w:rPr>
          <w:rFonts w:asciiTheme="majorBidi" w:hAnsiTheme="majorBidi" w:cstheme="majorBidi"/>
          <w:color w:val="auto"/>
        </w:rPr>
        <w:t xml:space="preserve">). The </w:t>
      </w:r>
      <w:r w:rsidR="00D32011" w:rsidRPr="009567C1">
        <w:rPr>
          <w:rFonts w:asciiTheme="majorBidi" w:hAnsiTheme="majorBidi" w:cstheme="majorBidi"/>
          <w:color w:val="auto"/>
        </w:rPr>
        <w:t>keratinised</w:t>
      </w:r>
      <w:r w:rsidR="006952DD" w:rsidRPr="009567C1">
        <w:rPr>
          <w:rFonts w:asciiTheme="majorBidi" w:hAnsiTheme="majorBidi" w:cstheme="majorBidi"/>
          <w:color w:val="auto"/>
        </w:rPr>
        <w:t xml:space="preserve"> layer of this section (stratum corneum) showed no detectable staining. Staining </w:t>
      </w:r>
      <w:r w:rsidRPr="009567C1">
        <w:rPr>
          <w:rFonts w:asciiTheme="majorBidi" w:hAnsiTheme="majorBidi" w:cstheme="majorBidi"/>
          <w:color w:val="auto"/>
        </w:rPr>
        <w:t xml:space="preserve">of invasive oral cancer tissue </w:t>
      </w:r>
      <w:r w:rsidR="006952DD" w:rsidRPr="009567C1">
        <w:rPr>
          <w:rFonts w:asciiTheme="majorBidi" w:hAnsiTheme="majorBidi" w:cstheme="majorBidi"/>
          <w:color w:val="auto"/>
        </w:rPr>
        <w:t>section</w:t>
      </w:r>
      <w:r w:rsidRPr="009567C1">
        <w:rPr>
          <w:rFonts w:asciiTheme="majorBidi" w:hAnsiTheme="majorBidi" w:cstheme="majorBidi"/>
          <w:color w:val="auto"/>
        </w:rPr>
        <w:t>s</w:t>
      </w:r>
      <w:r w:rsidR="006952DD" w:rsidRPr="009567C1">
        <w:rPr>
          <w:rFonts w:asciiTheme="majorBidi" w:hAnsiTheme="majorBidi" w:cstheme="majorBidi"/>
          <w:color w:val="auto"/>
        </w:rPr>
        <w:t xml:space="preserve"> </w:t>
      </w:r>
      <w:r w:rsidRPr="009567C1">
        <w:rPr>
          <w:rFonts w:asciiTheme="majorBidi" w:hAnsiTheme="majorBidi" w:cstheme="majorBidi"/>
          <w:color w:val="auto"/>
        </w:rPr>
        <w:t>using anti-SR-B2</w:t>
      </w:r>
      <w:r w:rsidR="006952DD" w:rsidRPr="009567C1">
        <w:rPr>
          <w:rFonts w:asciiTheme="majorBidi" w:hAnsiTheme="majorBidi" w:cstheme="majorBidi"/>
          <w:color w:val="auto"/>
        </w:rPr>
        <w:t xml:space="preserve"> revealed </w:t>
      </w:r>
      <w:r w:rsidR="000C1E21" w:rsidRPr="009567C1">
        <w:rPr>
          <w:rFonts w:asciiTheme="majorBidi" w:hAnsiTheme="majorBidi" w:cstheme="majorBidi"/>
          <w:color w:val="auto"/>
        </w:rPr>
        <w:t>an</w:t>
      </w:r>
      <w:r w:rsidRPr="009567C1">
        <w:rPr>
          <w:rFonts w:asciiTheme="majorBidi" w:hAnsiTheme="majorBidi" w:cstheme="majorBidi"/>
          <w:color w:val="auto"/>
        </w:rPr>
        <w:t xml:space="preserve"> </w:t>
      </w:r>
      <w:r w:rsidR="006952DD" w:rsidRPr="009567C1">
        <w:rPr>
          <w:rFonts w:asciiTheme="majorBidi" w:hAnsiTheme="majorBidi" w:cstheme="majorBidi"/>
          <w:color w:val="auto"/>
        </w:rPr>
        <w:t xml:space="preserve">increased </w:t>
      </w:r>
      <w:r w:rsidR="000535D8" w:rsidRPr="009567C1">
        <w:rPr>
          <w:rFonts w:asciiTheme="majorBidi" w:hAnsiTheme="majorBidi" w:cstheme="majorBidi"/>
          <w:color w:val="auto"/>
        </w:rPr>
        <w:t>intensit</w:t>
      </w:r>
      <w:r w:rsidRPr="009567C1">
        <w:rPr>
          <w:rFonts w:asciiTheme="majorBidi" w:hAnsiTheme="majorBidi" w:cstheme="majorBidi"/>
          <w:color w:val="auto"/>
        </w:rPr>
        <w:t>y</w:t>
      </w:r>
      <w:r w:rsidR="006952DD" w:rsidRPr="009567C1">
        <w:rPr>
          <w:rFonts w:asciiTheme="majorBidi" w:hAnsiTheme="majorBidi" w:cstheme="majorBidi"/>
          <w:color w:val="auto"/>
        </w:rPr>
        <w:t xml:space="preserve"> of staining in the </w:t>
      </w:r>
      <w:r w:rsidR="00147D90" w:rsidRPr="009567C1">
        <w:rPr>
          <w:rFonts w:asciiTheme="majorBidi" w:hAnsiTheme="majorBidi" w:cstheme="majorBidi"/>
          <w:color w:val="auto"/>
        </w:rPr>
        <w:t xml:space="preserve">invasive </w:t>
      </w:r>
      <w:r w:rsidR="006952DD" w:rsidRPr="009567C1">
        <w:rPr>
          <w:rFonts w:asciiTheme="majorBidi" w:hAnsiTheme="majorBidi" w:cstheme="majorBidi"/>
          <w:color w:val="auto"/>
        </w:rPr>
        <w:t xml:space="preserve">cancer cells compared to </w:t>
      </w:r>
      <w:r w:rsidRPr="009567C1">
        <w:rPr>
          <w:rFonts w:asciiTheme="majorBidi" w:hAnsiTheme="majorBidi" w:cstheme="majorBidi"/>
          <w:color w:val="auto"/>
        </w:rPr>
        <w:t>basal cells in</w:t>
      </w:r>
      <w:r w:rsidR="006952DD" w:rsidRPr="009567C1">
        <w:rPr>
          <w:rFonts w:asciiTheme="majorBidi" w:hAnsiTheme="majorBidi" w:cstheme="majorBidi"/>
          <w:color w:val="auto"/>
        </w:rPr>
        <w:t xml:space="preserve"> the normal oral mucosa</w:t>
      </w:r>
      <w:r w:rsidRPr="009567C1">
        <w:rPr>
          <w:rFonts w:asciiTheme="majorBidi" w:hAnsiTheme="majorBidi" w:cstheme="majorBidi"/>
          <w:color w:val="auto"/>
        </w:rPr>
        <w:t>, suggesting increased expression by cancer cells</w:t>
      </w:r>
      <w:r w:rsidR="006952DD" w:rsidRPr="009567C1">
        <w:rPr>
          <w:rFonts w:asciiTheme="majorBidi" w:hAnsiTheme="majorBidi" w:cstheme="majorBidi"/>
          <w:color w:val="auto"/>
        </w:rPr>
        <w:t xml:space="preserve">. </w:t>
      </w:r>
      <w:r w:rsidRPr="009567C1">
        <w:rPr>
          <w:rFonts w:asciiTheme="majorBidi" w:hAnsiTheme="majorBidi" w:cstheme="majorBidi"/>
          <w:color w:val="auto"/>
        </w:rPr>
        <w:t>Similar to SR-B1, expression of SR-B2 was also observed in cells within the connective tissue that are most likely tissue macrophages.</w:t>
      </w:r>
    </w:p>
    <w:p w14:paraId="792434CE" w14:textId="648E012A" w:rsidR="006952DD" w:rsidRPr="007B7DFC" w:rsidRDefault="006952DD" w:rsidP="006952DD">
      <w:pPr>
        <w:rPr>
          <w:rFonts w:asciiTheme="majorBidi" w:hAnsiTheme="majorBidi" w:cstheme="majorBidi"/>
        </w:rPr>
      </w:pPr>
    </w:p>
    <w:p w14:paraId="5E03BC42" w14:textId="77777777" w:rsidR="00612529" w:rsidRPr="007B7DFC" w:rsidRDefault="00612529" w:rsidP="006952DD">
      <w:pPr>
        <w:rPr>
          <w:rFonts w:asciiTheme="majorBidi" w:hAnsiTheme="majorBidi" w:cstheme="majorBidi"/>
        </w:rPr>
      </w:pPr>
    </w:p>
    <w:p w14:paraId="505A0924" w14:textId="77777777" w:rsidR="00612529" w:rsidRPr="007B7DFC" w:rsidRDefault="00612529" w:rsidP="006952DD">
      <w:pPr>
        <w:rPr>
          <w:rFonts w:asciiTheme="majorBidi" w:hAnsiTheme="majorBidi" w:cstheme="majorBidi"/>
        </w:rPr>
      </w:pPr>
    </w:p>
    <w:p w14:paraId="291D89C3" w14:textId="77777777" w:rsidR="00612529" w:rsidRPr="007B7DFC" w:rsidRDefault="00612529" w:rsidP="006952DD">
      <w:pPr>
        <w:rPr>
          <w:rFonts w:asciiTheme="majorBidi" w:hAnsiTheme="majorBidi" w:cstheme="majorBidi"/>
        </w:rPr>
      </w:pPr>
    </w:p>
    <w:p w14:paraId="7D0ACA87" w14:textId="77777777" w:rsidR="006952DD" w:rsidRPr="007B7DFC" w:rsidRDefault="006952DD" w:rsidP="006952DD">
      <w:pPr>
        <w:rPr>
          <w:rFonts w:asciiTheme="majorBidi" w:hAnsiTheme="majorBidi" w:cstheme="majorBidi"/>
        </w:rPr>
      </w:pPr>
    </w:p>
    <w:p w14:paraId="22089B73" w14:textId="77777777" w:rsidR="006952DD" w:rsidRPr="007B7DFC" w:rsidRDefault="006952DD" w:rsidP="006952DD">
      <w:pPr>
        <w:rPr>
          <w:rFonts w:asciiTheme="majorBidi" w:hAnsiTheme="majorBidi" w:cstheme="majorBidi"/>
        </w:rPr>
      </w:pPr>
    </w:p>
    <w:p w14:paraId="3F404EBD" w14:textId="77777777" w:rsidR="006952DD" w:rsidRPr="007B7DFC" w:rsidRDefault="006952DD" w:rsidP="006952DD">
      <w:pPr>
        <w:keepNext/>
        <w:jc w:val="center"/>
      </w:pPr>
      <w:r w:rsidRPr="007B7DFC">
        <w:rPr>
          <w:rFonts w:asciiTheme="majorBidi" w:hAnsiTheme="majorBidi" w:cstheme="majorBidi"/>
          <w:noProof/>
          <w:lang w:val="en-US"/>
        </w:rPr>
        <w:lastRenderedPageBreak/>
        <w:drawing>
          <wp:inline distT="0" distB="0" distL="0" distR="0" wp14:anchorId="633A916A" wp14:editId="0B75FE3C">
            <wp:extent cx="5137794" cy="4489612"/>
            <wp:effectExtent l="0" t="0" r="5715"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onsil2.tif"/>
                    <pic:cNvPicPr/>
                  </pic:nvPicPr>
                  <pic:blipFill>
                    <a:blip r:embed="rId56"/>
                    <a:stretch>
                      <a:fillRect/>
                    </a:stretch>
                  </pic:blipFill>
                  <pic:spPr>
                    <a:xfrm>
                      <a:off x="0" y="0"/>
                      <a:ext cx="5137794" cy="4489612"/>
                    </a:xfrm>
                    <a:prstGeom prst="rect">
                      <a:avLst/>
                    </a:prstGeom>
                  </pic:spPr>
                </pic:pic>
              </a:graphicData>
            </a:graphic>
          </wp:inline>
        </w:drawing>
      </w:r>
    </w:p>
    <w:p w14:paraId="211978D6" w14:textId="07693A1B" w:rsidR="006952DD" w:rsidRPr="007B7DFC" w:rsidRDefault="006952DD">
      <w:pPr>
        <w:pStyle w:val="Caption"/>
        <w:rPr>
          <w:vanish/>
          <w:color w:val="000000" w:themeColor="text1"/>
          <w:specVanish/>
        </w:rPr>
      </w:pPr>
      <w:bookmarkStart w:id="380" w:name="_Ref486421780"/>
      <w:bookmarkStart w:id="381" w:name="_Toc488170794"/>
      <w:bookmarkStart w:id="382" w:name="_Toc497199230"/>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3</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12</w:t>
      </w:r>
      <w:r w:rsidR="00AE2110" w:rsidRPr="007B7DFC">
        <w:rPr>
          <w:color w:val="000000" w:themeColor="text1"/>
        </w:rPr>
        <w:fldChar w:fldCharType="end"/>
      </w:r>
      <w:bookmarkEnd w:id="380"/>
      <w:r w:rsidRPr="007B7DFC">
        <w:rPr>
          <w:color w:val="000000" w:themeColor="text1"/>
        </w:rPr>
        <w:t xml:space="preserve"> </w:t>
      </w:r>
      <w:bookmarkStart w:id="383" w:name="_Hlk486421192"/>
      <w:r w:rsidRPr="007B7DFC">
        <w:rPr>
          <w:color w:val="000000" w:themeColor="text1"/>
        </w:rPr>
        <w:t xml:space="preserve">Immunohistochemistry staining </w:t>
      </w:r>
      <w:bookmarkEnd w:id="383"/>
      <w:r w:rsidRPr="007B7DFC">
        <w:rPr>
          <w:color w:val="000000" w:themeColor="text1"/>
        </w:rPr>
        <w:t xml:space="preserve">for detection of SR-B1 </w:t>
      </w:r>
      <w:r w:rsidR="00B453F9" w:rsidRPr="007B7DFC">
        <w:rPr>
          <w:color w:val="000000" w:themeColor="text1"/>
        </w:rPr>
        <w:t xml:space="preserve">and SR-B2 </w:t>
      </w:r>
      <w:r w:rsidRPr="007B7DFC">
        <w:rPr>
          <w:color w:val="000000" w:themeColor="text1"/>
        </w:rPr>
        <w:t>in human tonsil tissue</w:t>
      </w:r>
      <w:bookmarkEnd w:id="381"/>
      <w:r w:rsidR="00612529" w:rsidRPr="007B7DFC">
        <w:rPr>
          <w:color w:val="000000" w:themeColor="text1"/>
        </w:rPr>
        <w:t>.</w:t>
      </w:r>
      <w:bookmarkEnd w:id="382"/>
    </w:p>
    <w:p w14:paraId="7439277A" w14:textId="455CF2BD" w:rsidR="006952DD" w:rsidRPr="007B7DFC" w:rsidRDefault="006952DD" w:rsidP="00BA6CD8">
      <w:pPr>
        <w:pStyle w:val="Quote"/>
        <w:rPr>
          <w:color w:val="000000" w:themeColor="text1"/>
        </w:rPr>
      </w:pPr>
      <w:r w:rsidRPr="007B7DFC">
        <w:rPr>
          <w:color w:val="000000" w:themeColor="text1"/>
        </w:rPr>
        <w:t xml:space="preserve">  Immunohistochemistry staining of human tonsil tissue using anti-SR-B1</w:t>
      </w:r>
      <w:r w:rsidR="009E5751" w:rsidRPr="007B7DFC">
        <w:rPr>
          <w:color w:val="000000" w:themeColor="text1"/>
        </w:rPr>
        <w:t xml:space="preserve"> </w:t>
      </w:r>
      <w:r w:rsidRPr="007B7DFC">
        <w:rPr>
          <w:color w:val="000000" w:themeColor="text1"/>
        </w:rPr>
        <w:t>and SR-B2 antibodies</w:t>
      </w:r>
      <w:r w:rsidR="00703101" w:rsidRPr="007B7DFC">
        <w:rPr>
          <w:color w:val="000000" w:themeColor="text1"/>
        </w:rPr>
        <w:t xml:space="preserve"> to show specificity of used antibody for the detection these recptors</w:t>
      </w:r>
      <w:r w:rsidRPr="007B7DFC">
        <w:rPr>
          <w:color w:val="000000" w:themeColor="text1"/>
        </w:rPr>
        <w:t xml:space="preserve">. </w:t>
      </w:r>
      <w:r w:rsidR="004402C5" w:rsidRPr="007B7DFC">
        <w:rPr>
          <w:color w:val="000000" w:themeColor="text1"/>
        </w:rPr>
        <w:t>Red boxe</w:t>
      </w:r>
      <w:r w:rsidR="00612529" w:rsidRPr="007B7DFC">
        <w:rPr>
          <w:color w:val="000000" w:themeColor="text1"/>
        </w:rPr>
        <w:t>s (shown in top row) represent</w:t>
      </w:r>
      <w:r w:rsidR="004402C5" w:rsidRPr="007B7DFC">
        <w:rPr>
          <w:color w:val="000000" w:themeColor="text1"/>
        </w:rPr>
        <w:t xml:space="preserve"> the magnified section shown below it (bottom row). Red arrows indicate macrophages positively stained</w:t>
      </w:r>
      <w:r w:rsidR="009A63DB" w:rsidRPr="007B7DFC">
        <w:rPr>
          <w:color w:val="000000" w:themeColor="text1"/>
        </w:rPr>
        <w:t xml:space="preserve"> </w:t>
      </w:r>
      <w:r w:rsidR="00612529" w:rsidRPr="007B7DFC">
        <w:rPr>
          <w:color w:val="000000" w:themeColor="text1"/>
        </w:rPr>
        <w:t>for SR-B1 and SR-B2 respectively</w:t>
      </w:r>
      <w:r w:rsidR="004402C5" w:rsidRPr="007B7DFC">
        <w:rPr>
          <w:color w:val="000000" w:themeColor="text1"/>
        </w:rPr>
        <w:t xml:space="preserve">. </w:t>
      </w:r>
      <w:r w:rsidR="00612529" w:rsidRPr="007B7DFC">
        <w:rPr>
          <w:color w:val="000000" w:themeColor="text1"/>
        </w:rPr>
        <w:t>SR-B1 and SR-B2 expression by tissue m</w:t>
      </w:r>
      <w:r w:rsidR="004402C5" w:rsidRPr="007B7DFC">
        <w:rPr>
          <w:color w:val="000000" w:themeColor="text1"/>
        </w:rPr>
        <w:t xml:space="preserve">acrophages were </w:t>
      </w:r>
      <w:r w:rsidR="00612529" w:rsidRPr="007B7DFC">
        <w:rPr>
          <w:color w:val="000000" w:themeColor="text1"/>
        </w:rPr>
        <w:t xml:space="preserve">positively </w:t>
      </w:r>
      <w:r w:rsidR="004402C5" w:rsidRPr="007B7DFC">
        <w:rPr>
          <w:color w:val="000000" w:themeColor="text1"/>
        </w:rPr>
        <w:t xml:space="preserve">identified by </w:t>
      </w:r>
      <w:r w:rsidR="00612529" w:rsidRPr="007B7DFC">
        <w:rPr>
          <w:color w:val="000000" w:themeColor="text1"/>
        </w:rPr>
        <w:t xml:space="preserve">Prof. </w:t>
      </w:r>
      <w:r w:rsidR="004402C5" w:rsidRPr="007B7DFC">
        <w:rPr>
          <w:color w:val="000000" w:themeColor="text1"/>
        </w:rPr>
        <w:t>Keith</w:t>
      </w:r>
      <w:r w:rsidR="00612529" w:rsidRPr="007B7DFC">
        <w:rPr>
          <w:color w:val="000000" w:themeColor="text1"/>
        </w:rPr>
        <w:t xml:space="preserve"> H</w:t>
      </w:r>
      <w:r w:rsidR="004402C5" w:rsidRPr="007B7DFC">
        <w:rPr>
          <w:color w:val="000000" w:themeColor="text1"/>
        </w:rPr>
        <w:t xml:space="preserve">unter, Consultant Histopathologist. </w:t>
      </w:r>
      <w:r w:rsidRPr="007B7DFC">
        <w:rPr>
          <w:color w:val="000000" w:themeColor="text1"/>
        </w:rPr>
        <w:t>Scale bar is 100</w:t>
      </w:r>
      <w:r w:rsidR="009E5751" w:rsidRPr="007B7DFC">
        <w:rPr>
          <w:color w:val="000000" w:themeColor="text1"/>
        </w:rPr>
        <w:t xml:space="preserve"> </w:t>
      </w:r>
      <w:r w:rsidRPr="007B7DFC">
        <w:rPr>
          <w:color w:val="000000" w:themeColor="text1"/>
        </w:rPr>
        <w:t>µm</w:t>
      </w:r>
      <w:r w:rsidR="00612529" w:rsidRPr="007B7DFC">
        <w:rPr>
          <w:color w:val="000000" w:themeColor="text1"/>
        </w:rPr>
        <w:t>.</w:t>
      </w:r>
    </w:p>
    <w:p w14:paraId="319382DE" w14:textId="77777777" w:rsidR="00612529" w:rsidRPr="007B7DFC" w:rsidRDefault="00612529" w:rsidP="00612529">
      <w:pPr>
        <w:sectPr w:rsidR="00612529" w:rsidRPr="007B7DFC" w:rsidSect="004C0D10">
          <w:pgSz w:w="11906" w:h="16838"/>
          <w:pgMar w:top="1440" w:right="1440" w:bottom="1440" w:left="2268" w:header="709" w:footer="709" w:gutter="0"/>
          <w:cols w:space="708"/>
          <w:docGrid w:linePitch="360"/>
        </w:sectPr>
      </w:pPr>
    </w:p>
    <w:p w14:paraId="4FAC5DF1" w14:textId="77777777" w:rsidR="006952DD" w:rsidRPr="007B7DFC" w:rsidRDefault="006952DD" w:rsidP="006952DD">
      <w:pPr>
        <w:keepNext/>
        <w:jc w:val="center"/>
      </w:pPr>
      <w:r w:rsidRPr="007B7DFC">
        <w:rPr>
          <w:noProof/>
          <w:lang w:val="en-US"/>
        </w:rPr>
        <w:lastRenderedPageBreak/>
        <w:drawing>
          <wp:inline distT="0" distB="0" distL="0" distR="0" wp14:anchorId="11833E94" wp14:editId="48A6F0AE">
            <wp:extent cx="5145845" cy="51458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R-B1 IHC5.tif"/>
                    <pic:cNvPicPr/>
                  </pic:nvPicPr>
                  <pic:blipFill>
                    <a:blip r:embed="rId57"/>
                    <a:stretch>
                      <a:fillRect/>
                    </a:stretch>
                  </pic:blipFill>
                  <pic:spPr>
                    <a:xfrm>
                      <a:off x="0" y="0"/>
                      <a:ext cx="5145845" cy="5145845"/>
                    </a:xfrm>
                    <a:prstGeom prst="rect">
                      <a:avLst/>
                    </a:prstGeom>
                  </pic:spPr>
                </pic:pic>
              </a:graphicData>
            </a:graphic>
          </wp:inline>
        </w:drawing>
      </w:r>
    </w:p>
    <w:p w14:paraId="229CD2AD" w14:textId="46F77ABD" w:rsidR="006952DD" w:rsidRPr="007B7DFC" w:rsidRDefault="006952DD">
      <w:pPr>
        <w:pStyle w:val="Caption"/>
        <w:rPr>
          <w:vanish/>
          <w:color w:val="000000" w:themeColor="text1"/>
          <w:specVanish/>
        </w:rPr>
      </w:pPr>
      <w:bookmarkStart w:id="384" w:name="_Ref486450824"/>
      <w:bookmarkStart w:id="385" w:name="_Toc488170795"/>
      <w:bookmarkStart w:id="386" w:name="_Toc497199231"/>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3</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13</w:t>
      </w:r>
      <w:r w:rsidR="00AE2110" w:rsidRPr="007B7DFC">
        <w:rPr>
          <w:color w:val="000000" w:themeColor="text1"/>
        </w:rPr>
        <w:fldChar w:fldCharType="end"/>
      </w:r>
      <w:bookmarkEnd w:id="384"/>
      <w:r w:rsidRPr="007B7DFC">
        <w:rPr>
          <w:color w:val="000000" w:themeColor="text1"/>
        </w:rPr>
        <w:t xml:space="preserve"> Immunohistochemistry staining for detection of SR-B1</w:t>
      </w:r>
      <w:r w:rsidR="009E5751" w:rsidRPr="007B7DFC">
        <w:rPr>
          <w:color w:val="000000" w:themeColor="text1"/>
        </w:rPr>
        <w:t xml:space="preserve"> and SR-B2</w:t>
      </w:r>
      <w:r w:rsidRPr="007B7DFC">
        <w:rPr>
          <w:color w:val="000000" w:themeColor="text1"/>
        </w:rPr>
        <w:t xml:space="preserve"> in </w:t>
      </w:r>
      <w:r w:rsidR="00B44CC0" w:rsidRPr="007B7DFC">
        <w:rPr>
          <w:color w:val="000000" w:themeColor="text1"/>
        </w:rPr>
        <w:t xml:space="preserve">normal </w:t>
      </w:r>
      <w:r w:rsidRPr="007B7DFC">
        <w:rPr>
          <w:color w:val="000000" w:themeColor="text1"/>
        </w:rPr>
        <w:t>oral mucosa</w:t>
      </w:r>
      <w:bookmarkEnd w:id="385"/>
      <w:r w:rsidR="00B44CC0" w:rsidRPr="007B7DFC">
        <w:rPr>
          <w:color w:val="000000" w:themeColor="text1"/>
        </w:rPr>
        <w:t xml:space="preserve"> and OSCC.</w:t>
      </w:r>
      <w:bookmarkEnd w:id="386"/>
    </w:p>
    <w:p w14:paraId="764BF1F8" w14:textId="6317480A" w:rsidR="00314FFF" w:rsidRPr="007B7DFC" w:rsidRDefault="006952DD" w:rsidP="00F8683C">
      <w:pPr>
        <w:pStyle w:val="Quote"/>
        <w:rPr>
          <w:color w:val="000000" w:themeColor="text1"/>
        </w:rPr>
      </w:pPr>
      <w:r w:rsidRPr="007B7DFC">
        <w:rPr>
          <w:color w:val="000000" w:themeColor="text1"/>
        </w:rPr>
        <w:t xml:space="preserve">  Immunohistochemistry staining of human normal </w:t>
      </w:r>
      <w:r w:rsidRPr="009567C1">
        <w:rPr>
          <w:color w:val="auto"/>
        </w:rPr>
        <w:t xml:space="preserve">oral mucosa and oral cancer </w:t>
      </w:r>
      <w:r w:rsidR="00B44CC0" w:rsidRPr="009567C1">
        <w:rPr>
          <w:color w:val="auto"/>
        </w:rPr>
        <w:t>tissue (OSCC)</w:t>
      </w:r>
      <w:r w:rsidRPr="009567C1">
        <w:rPr>
          <w:color w:val="auto"/>
        </w:rPr>
        <w:t xml:space="preserve"> with anti-SR-B1 and SR-B2 antibodies. </w:t>
      </w:r>
      <w:r w:rsidR="007C3ADA" w:rsidRPr="009567C1">
        <w:rPr>
          <w:color w:val="auto"/>
        </w:rPr>
        <w:t>Red boxe</w:t>
      </w:r>
      <w:r w:rsidR="00B44CC0" w:rsidRPr="009567C1">
        <w:rPr>
          <w:color w:val="auto"/>
        </w:rPr>
        <w:t>s (</w:t>
      </w:r>
      <w:r w:rsidR="00F8683C" w:rsidRPr="009567C1">
        <w:rPr>
          <w:color w:val="auto"/>
        </w:rPr>
        <w:t>first and third column</w:t>
      </w:r>
      <w:r w:rsidR="00B44CC0" w:rsidRPr="009567C1">
        <w:rPr>
          <w:color w:val="auto"/>
        </w:rPr>
        <w:t>) represent</w:t>
      </w:r>
      <w:r w:rsidR="007C3ADA" w:rsidRPr="009567C1">
        <w:rPr>
          <w:color w:val="auto"/>
        </w:rPr>
        <w:t xml:space="preserve"> the magnified section shown</w:t>
      </w:r>
      <w:r w:rsidR="00F8683C" w:rsidRPr="009567C1">
        <w:rPr>
          <w:color w:val="auto"/>
        </w:rPr>
        <w:t xml:space="preserve"> in images</w:t>
      </w:r>
      <w:r w:rsidR="007C3ADA" w:rsidRPr="009567C1">
        <w:rPr>
          <w:color w:val="auto"/>
        </w:rPr>
        <w:t xml:space="preserve"> </w:t>
      </w:r>
      <w:r w:rsidR="00F8683C" w:rsidRPr="009567C1">
        <w:rPr>
          <w:color w:val="auto"/>
        </w:rPr>
        <w:t>next to it</w:t>
      </w:r>
      <w:r w:rsidR="007C3ADA" w:rsidRPr="009567C1">
        <w:rPr>
          <w:color w:val="auto"/>
        </w:rPr>
        <w:t xml:space="preserve"> (</w:t>
      </w:r>
      <w:r w:rsidR="00F8683C" w:rsidRPr="009567C1">
        <w:rPr>
          <w:color w:val="auto"/>
        </w:rPr>
        <w:t>second and fourth column</w:t>
      </w:r>
      <w:r w:rsidR="007C3ADA" w:rsidRPr="009567C1">
        <w:rPr>
          <w:color w:val="auto"/>
        </w:rPr>
        <w:t xml:space="preserve">). </w:t>
      </w:r>
      <w:r w:rsidR="00B44CC0" w:rsidRPr="009567C1">
        <w:rPr>
          <w:color w:val="auto"/>
        </w:rPr>
        <w:t>The tumour</w:t>
      </w:r>
      <w:r w:rsidR="00B44CC0" w:rsidRPr="007B7DFC">
        <w:rPr>
          <w:color w:val="000000" w:themeColor="text1"/>
        </w:rPr>
        <w:t xml:space="preserve"> e</w:t>
      </w:r>
      <w:r w:rsidR="00C11876" w:rsidRPr="007B7DFC">
        <w:rPr>
          <w:color w:val="000000" w:themeColor="text1"/>
        </w:rPr>
        <w:t xml:space="preserve">pithelial cells </w:t>
      </w:r>
      <w:r w:rsidR="00B44CC0" w:rsidRPr="007B7DFC">
        <w:rPr>
          <w:color w:val="000000" w:themeColor="text1"/>
        </w:rPr>
        <w:t>within the tumour islands of the</w:t>
      </w:r>
      <w:r w:rsidR="00C11876" w:rsidRPr="007B7DFC">
        <w:rPr>
          <w:color w:val="000000" w:themeColor="text1"/>
        </w:rPr>
        <w:t xml:space="preserve"> c</w:t>
      </w:r>
      <w:r w:rsidR="007C3ADA" w:rsidRPr="007B7DFC">
        <w:rPr>
          <w:color w:val="000000" w:themeColor="text1"/>
        </w:rPr>
        <w:t xml:space="preserve">ancer </w:t>
      </w:r>
      <w:r w:rsidR="00B44CC0" w:rsidRPr="007B7DFC">
        <w:rPr>
          <w:color w:val="000000" w:themeColor="text1"/>
        </w:rPr>
        <w:t xml:space="preserve">biopsy </w:t>
      </w:r>
      <w:r w:rsidR="007C3ADA" w:rsidRPr="007B7DFC">
        <w:rPr>
          <w:color w:val="000000" w:themeColor="text1"/>
        </w:rPr>
        <w:t xml:space="preserve">sections showed higher staining intensities than those </w:t>
      </w:r>
      <w:r w:rsidR="00B44CC0" w:rsidRPr="007B7DFC">
        <w:rPr>
          <w:color w:val="000000" w:themeColor="text1"/>
        </w:rPr>
        <w:t xml:space="preserve">observed within the </w:t>
      </w:r>
      <w:r w:rsidR="007C3ADA" w:rsidRPr="007B7DFC">
        <w:rPr>
          <w:color w:val="000000" w:themeColor="text1"/>
        </w:rPr>
        <w:t>normal oral mucosa. Higher intensity of staining was visually detected in sections treate</w:t>
      </w:r>
      <w:r w:rsidR="00B44CC0" w:rsidRPr="007B7DFC">
        <w:rPr>
          <w:color w:val="000000" w:themeColor="text1"/>
        </w:rPr>
        <w:t>d with SR-B2 than those of SR-B1</w:t>
      </w:r>
      <w:r w:rsidR="007C3ADA" w:rsidRPr="007B7DFC">
        <w:rPr>
          <w:color w:val="000000" w:themeColor="text1"/>
        </w:rPr>
        <w:t xml:space="preserve"> in oral cancer sections. Stromal tissue of OSCC also showed expression of </w:t>
      </w:r>
      <w:r w:rsidR="00B44CC0" w:rsidRPr="007B7DFC">
        <w:rPr>
          <w:color w:val="000000" w:themeColor="text1"/>
        </w:rPr>
        <w:t xml:space="preserve">SR-B1 and </w:t>
      </w:r>
      <w:r w:rsidR="007C3ADA" w:rsidRPr="007B7DFC">
        <w:rPr>
          <w:color w:val="000000" w:themeColor="text1"/>
        </w:rPr>
        <w:t>SR-B2</w:t>
      </w:r>
      <w:r w:rsidR="00B44CC0" w:rsidRPr="007B7DFC">
        <w:rPr>
          <w:color w:val="000000" w:themeColor="text1"/>
        </w:rPr>
        <w:t>, presumably by tissue macrophages</w:t>
      </w:r>
      <w:r w:rsidR="007C3ADA" w:rsidRPr="007B7DFC">
        <w:rPr>
          <w:color w:val="000000" w:themeColor="text1"/>
        </w:rPr>
        <w:t xml:space="preserve">. </w:t>
      </w:r>
      <w:r w:rsidR="00314FFF" w:rsidRPr="007B7DFC">
        <w:rPr>
          <w:color w:val="000000" w:themeColor="text1"/>
        </w:rPr>
        <w:t>Positive staining in cancer cells was confirmed by Prof. Keith Hunter, Consultant Histopathologist. Scale bar is 100 µm.</w:t>
      </w:r>
    </w:p>
    <w:p w14:paraId="56AA5CB6" w14:textId="77777777" w:rsidR="006952DD" w:rsidRPr="007B7DFC" w:rsidRDefault="006952DD" w:rsidP="00BA6CD8">
      <w:pPr>
        <w:pStyle w:val="Quote"/>
        <w:rPr>
          <w:color w:val="000000" w:themeColor="text1"/>
        </w:rPr>
        <w:sectPr w:rsidR="006952DD" w:rsidRPr="007B7DFC" w:rsidSect="004C0D10">
          <w:pgSz w:w="11906" w:h="16838"/>
          <w:pgMar w:top="1440" w:right="1440" w:bottom="2268" w:left="2268" w:header="709" w:footer="709" w:gutter="0"/>
          <w:cols w:space="708"/>
          <w:docGrid w:linePitch="360"/>
        </w:sectPr>
      </w:pPr>
    </w:p>
    <w:p w14:paraId="60B38F1A" w14:textId="21AD1904" w:rsidR="006952DD" w:rsidRPr="007B7DFC" w:rsidRDefault="006952DD" w:rsidP="00602970">
      <w:pPr>
        <w:pStyle w:val="Heading2"/>
      </w:pPr>
      <w:bookmarkStart w:id="387" w:name="_Toc497199174"/>
      <w:r w:rsidRPr="007B7DFC">
        <w:lastRenderedPageBreak/>
        <w:t>D</w:t>
      </w:r>
      <w:r w:rsidR="00B96B60" w:rsidRPr="007B7DFC">
        <w:t>iscussion</w:t>
      </w:r>
      <w:bookmarkEnd w:id="387"/>
    </w:p>
    <w:p w14:paraId="7FBAAD19" w14:textId="04BF3152" w:rsidR="00BF72C0" w:rsidRPr="007B7DFC" w:rsidRDefault="00473159" w:rsidP="00B526DC">
      <w:pPr>
        <w:rPr>
          <w:rFonts w:asciiTheme="majorBidi" w:hAnsiTheme="majorBidi" w:cstheme="majorBidi"/>
        </w:rPr>
      </w:pPr>
      <w:r w:rsidRPr="007B7DFC">
        <w:rPr>
          <w:rFonts w:asciiTheme="majorBidi" w:hAnsiTheme="majorBidi" w:cstheme="majorBidi"/>
        </w:rPr>
        <w:t xml:space="preserve">This chapter looked at the </w:t>
      </w:r>
      <w:r w:rsidR="00817BD8" w:rsidRPr="007B7DFC">
        <w:rPr>
          <w:rFonts w:asciiTheme="majorBidi" w:hAnsiTheme="majorBidi" w:cstheme="majorBidi"/>
        </w:rPr>
        <w:t xml:space="preserve">gene and protein </w:t>
      </w:r>
      <w:r w:rsidRPr="007B7DFC">
        <w:rPr>
          <w:rFonts w:asciiTheme="majorBidi" w:hAnsiTheme="majorBidi" w:cstheme="majorBidi"/>
        </w:rPr>
        <w:t xml:space="preserve">expression of </w:t>
      </w:r>
      <w:r w:rsidR="00BF72C0" w:rsidRPr="007B7DFC">
        <w:rPr>
          <w:rFonts w:asciiTheme="majorBidi" w:hAnsiTheme="majorBidi" w:cstheme="majorBidi"/>
        </w:rPr>
        <w:t>six</w:t>
      </w:r>
      <w:r w:rsidRPr="007B7DFC">
        <w:rPr>
          <w:rFonts w:asciiTheme="majorBidi" w:hAnsiTheme="majorBidi" w:cstheme="majorBidi"/>
        </w:rPr>
        <w:t xml:space="preserve"> selected members of </w:t>
      </w:r>
      <w:r w:rsidR="00817BD8" w:rsidRPr="007B7DFC">
        <w:rPr>
          <w:rFonts w:asciiTheme="majorBidi" w:hAnsiTheme="majorBidi" w:cstheme="majorBidi"/>
        </w:rPr>
        <w:t xml:space="preserve">the </w:t>
      </w:r>
      <w:r w:rsidRPr="007B7DFC">
        <w:rPr>
          <w:rFonts w:asciiTheme="majorBidi" w:hAnsiTheme="majorBidi" w:cstheme="majorBidi"/>
        </w:rPr>
        <w:t>scavenger receptor family</w:t>
      </w:r>
      <w:r w:rsidR="007159F8" w:rsidRPr="007B7DFC">
        <w:rPr>
          <w:rFonts w:asciiTheme="majorBidi" w:hAnsiTheme="majorBidi" w:cstheme="majorBidi"/>
        </w:rPr>
        <w:t xml:space="preserve"> </w:t>
      </w:r>
      <w:r w:rsidR="00817BD8" w:rsidRPr="007B7DFC">
        <w:rPr>
          <w:rFonts w:asciiTheme="majorBidi" w:hAnsiTheme="majorBidi" w:cstheme="majorBidi"/>
        </w:rPr>
        <w:t xml:space="preserve">on a panel of oral keratinocyte cells (normal, immortalised, dysplastic, cancerous and metastatic, from various anatomical sites </w:t>
      </w:r>
      <w:r w:rsidR="00817BD8" w:rsidRPr="009567C1">
        <w:rPr>
          <w:rFonts w:asciiTheme="majorBidi" w:hAnsiTheme="majorBidi" w:cstheme="majorBidi"/>
          <w:color w:val="auto"/>
        </w:rPr>
        <w:t xml:space="preserve">within the oral cavity) </w:t>
      </w:r>
      <w:r w:rsidR="007159F8" w:rsidRPr="009567C1">
        <w:rPr>
          <w:rFonts w:asciiTheme="majorBidi" w:hAnsiTheme="majorBidi" w:cstheme="majorBidi"/>
          <w:color w:val="auto"/>
        </w:rPr>
        <w:t xml:space="preserve">with the emphasis being </w:t>
      </w:r>
      <w:r w:rsidR="00817BD8" w:rsidRPr="009567C1">
        <w:rPr>
          <w:rFonts w:asciiTheme="majorBidi" w:hAnsiTheme="majorBidi" w:cstheme="majorBidi"/>
          <w:color w:val="auto"/>
        </w:rPr>
        <w:t>turned to</w:t>
      </w:r>
      <w:r w:rsidR="007159F8" w:rsidRPr="009567C1">
        <w:rPr>
          <w:rFonts w:asciiTheme="majorBidi" w:hAnsiTheme="majorBidi" w:cstheme="majorBidi"/>
          <w:color w:val="auto"/>
        </w:rPr>
        <w:t xml:space="preserve"> members of clas</w:t>
      </w:r>
      <w:r w:rsidR="00817BD8" w:rsidRPr="009567C1">
        <w:rPr>
          <w:rFonts w:asciiTheme="majorBidi" w:hAnsiTheme="majorBidi" w:cstheme="majorBidi"/>
          <w:color w:val="auto"/>
        </w:rPr>
        <w:t>s</w:t>
      </w:r>
      <w:r w:rsidR="007159F8" w:rsidRPr="009567C1">
        <w:rPr>
          <w:rFonts w:asciiTheme="majorBidi" w:hAnsiTheme="majorBidi" w:cstheme="majorBidi"/>
          <w:color w:val="auto"/>
        </w:rPr>
        <w:t xml:space="preserve"> B scavenger rec</w:t>
      </w:r>
      <w:r w:rsidR="00714445" w:rsidRPr="009567C1">
        <w:rPr>
          <w:rFonts w:asciiTheme="majorBidi" w:hAnsiTheme="majorBidi" w:cstheme="majorBidi"/>
          <w:color w:val="auto"/>
        </w:rPr>
        <w:t>e</w:t>
      </w:r>
      <w:r w:rsidR="007159F8" w:rsidRPr="009567C1">
        <w:rPr>
          <w:rFonts w:asciiTheme="majorBidi" w:hAnsiTheme="majorBidi" w:cstheme="majorBidi"/>
          <w:color w:val="auto"/>
        </w:rPr>
        <w:t>ptor, SR-B1 and SR-B2</w:t>
      </w:r>
      <w:r w:rsidR="00817BD8" w:rsidRPr="009567C1">
        <w:rPr>
          <w:rFonts w:asciiTheme="majorBidi" w:hAnsiTheme="majorBidi" w:cstheme="majorBidi"/>
          <w:color w:val="auto"/>
        </w:rPr>
        <w:t xml:space="preserve"> in later experiments</w:t>
      </w:r>
      <w:r w:rsidR="007159F8" w:rsidRPr="009567C1">
        <w:rPr>
          <w:rFonts w:asciiTheme="majorBidi" w:hAnsiTheme="majorBidi" w:cstheme="majorBidi"/>
          <w:color w:val="auto"/>
        </w:rPr>
        <w:t xml:space="preserve">. </w:t>
      </w:r>
      <w:r w:rsidR="009958A1" w:rsidRPr="009567C1">
        <w:rPr>
          <w:rFonts w:asciiTheme="majorBidi" w:hAnsiTheme="majorBidi" w:cstheme="majorBidi"/>
          <w:color w:val="auto"/>
        </w:rPr>
        <w:t>In summary, t</w:t>
      </w:r>
      <w:r w:rsidR="007159F8" w:rsidRPr="009567C1">
        <w:rPr>
          <w:rFonts w:asciiTheme="majorBidi" w:hAnsiTheme="majorBidi" w:cstheme="majorBidi"/>
          <w:color w:val="auto"/>
        </w:rPr>
        <w:t xml:space="preserve">he results showed that </w:t>
      </w:r>
      <w:r w:rsidR="009958A1" w:rsidRPr="009567C1">
        <w:rPr>
          <w:rFonts w:asciiTheme="majorBidi" w:hAnsiTheme="majorBidi" w:cstheme="majorBidi"/>
          <w:color w:val="auto"/>
        </w:rPr>
        <w:t>oral keratinocytes</w:t>
      </w:r>
      <w:r w:rsidR="009958A1" w:rsidRPr="007B7DFC">
        <w:rPr>
          <w:rFonts w:asciiTheme="majorBidi" w:hAnsiTheme="majorBidi" w:cstheme="majorBidi"/>
        </w:rPr>
        <w:t xml:space="preserve"> do not express SR-A1, whereas, in general, oral keratinocytes expressed other scavenger receptors, but at varying levels depending on cell type. </w:t>
      </w:r>
      <w:r w:rsidR="007159F8" w:rsidRPr="007B7DFC">
        <w:rPr>
          <w:rFonts w:asciiTheme="majorBidi" w:hAnsiTheme="majorBidi" w:cstheme="majorBidi"/>
        </w:rPr>
        <w:t>SR-B1</w:t>
      </w:r>
      <w:r w:rsidRPr="007B7DFC">
        <w:rPr>
          <w:rFonts w:asciiTheme="majorBidi" w:hAnsiTheme="majorBidi" w:cstheme="majorBidi"/>
        </w:rPr>
        <w:t xml:space="preserve"> </w:t>
      </w:r>
      <w:r w:rsidR="00AA2157" w:rsidRPr="007B7DFC">
        <w:rPr>
          <w:rFonts w:asciiTheme="majorBidi" w:hAnsiTheme="majorBidi" w:cstheme="majorBidi"/>
        </w:rPr>
        <w:t>expression was detected</w:t>
      </w:r>
      <w:r w:rsidRPr="007B7DFC">
        <w:rPr>
          <w:rFonts w:asciiTheme="majorBidi" w:hAnsiTheme="majorBidi" w:cstheme="majorBidi"/>
        </w:rPr>
        <w:t xml:space="preserve"> </w:t>
      </w:r>
      <w:r w:rsidR="00AA2157" w:rsidRPr="007B7DFC">
        <w:rPr>
          <w:rFonts w:asciiTheme="majorBidi" w:hAnsiTheme="majorBidi" w:cstheme="majorBidi"/>
        </w:rPr>
        <w:t>on</w:t>
      </w:r>
      <w:r w:rsidRPr="007B7DFC">
        <w:rPr>
          <w:rFonts w:asciiTheme="majorBidi" w:hAnsiTheme="majorBidi" w:cstheme="majorBidi"/>
        </w:rPr>
        <w:t xml:space="preserve"> all cells </w:t>
      </w:r>
      <w:r w:rsidR="00AA2157" w:rsidRPr="007B7DFC">
        <w:rPr>
          <w:rFonts w:asciiTheme="majorBidi" w:hAnsiTheme="majorBidi" w:cstheme="majorBidi"/>
        </w:rPr>
        <w:t xml:space="preserve">that were </w:t>
      </w:r>
      <w:r w:rsidRPr="007B7DFC">
        <w:rPr>
          <w:rFonts w:asciiTheme="majorBidi" w:hAnsiTheme="majorBidi" w:cstheme="majorBidi"/>
        </w:rPr>
        <w:t xml:space="preserve">included in </w:t>
      </w:r>
      <w:r w:rsidR="007159F8" w:rsidRPr="007B7DFC">
        <w:rPr>
          <w:rFonts w:asciiTheme="majorBidi" w:hAnsiTheme="majorBidi" w:cstheme="majorBidi"/>
        </w:rPr>
        <w:t>this</w:t>
      </w:r>
      <w:r w:rsidRPr="007B7DFC">
        <w:rPr>
          <w:rFonts w:asciiTheme="majorBidi" w:hAnsiTheme="majorBidi" w:cstheme="majorBidi"/>
        </w:rPr>
        <w:t xml:space="preserve"> </w:t>
      </w:r>
      <w:r w:rsidR="009958A1" w:rsidRPr="007B7DFC">
        <w:rPr>
          <w:rFonts w:asciiTheme="majorBidi" w:hAnsiTheme="majorBidi" w:cstheme="majorBidi"/>
        </w:rPr>
        <w:t>study</w:t>
      </w:r>
      <w:r w:rsidRPr="007B7DFC">
        <w:rPr>
          <w:rFonts w:asciiTheme="majorBidi" w:hAnsiTheme="majorBidi" w:cstheme="majorBidi"/>
        </w:rPr>
        <w:t xml:space="preserve">. SR-B2 </w:t>
      </w:r>
      <w:r w:rsidR="007159F8" w:rsidRPr="007B7DFC">
        <w:rPr>
          <w:rFonts w:asciiTheme="majorBidi" w:hAnsiTheme="majorBidi" w:cstheme="majorBidi"/>
        </w:rPr>
        <w:t>was</w:t>
      </w:r>
      <w:r w:rsidR="00AA2157" w:rsidRPr="007B7DFC">
        <w:rPr>
          <w:rFonts w:asciiTheme="majorBidi" w:hAnsiTheme="majorBidi" w:cstheme="majorBidi"/>
        </w:rPr>
        <w:t xml:space="preserve"> </w:t>
      </w:r>
      <w:r w:rsidR="009958A1" w:rsidRPr="007B7DFC">
        <w:rPr>
          <w:rFonts w:asciiTheme="majorBidi" w:hAnsiTheme="majorBidi" w:cstheme="majorBidi"/>
        </w:rPr>
        <w:t>more variably expressed at the mRNA and protein level, with some cancer cells such as SCC4 expressing</w:t>
      </w:r>
      <w:r w:rsidRPr="007B7DFC">
        <w:rPr>
          <w:rFonts w:asciiTheme="majorBidi" w:hAnsiTheme="majorBidi" w:cstheme="majorBidi"/>
        </w:rPr>
        <w:t xml:space="preserve"> high levels compared to NOK</w:t>
      </w:r>
      <w:r w:rsidR="00AA2157" w:rsidRPr="007B7DFC">
        <w:rPr>
          <w:rFonts w:asciiTheme="majorBidi" w:hAnsiTheme="majorBidi" w:cstheme="majorBidi"/>
        </w:rPr>
        <w:t xml:space="preserve">. </w:t>
      </w:r>
      <w:r w:rsidR="009958A1" w:rsidRPr="007B7DFC">
        <w:rPr>
          <w:rFonts w:asciiTheme="majorBidi" w:hAnsiTheme="majorBidi" w:cstheme="majorBidi"/>
        </w:rPr>
        <w:t>Data from immunohistochemistry tentatively show that SR-B1 and SR-B2 are more expressed in tumour cells than normal epithelium, although this needs to be confirmed.</w:t>
      </w:r>
    </w:p>
    <w:p w14:paraId="2D3A027D" w14:textId="77777777" w:rsidR="00BF72C0" w:rsidRPr="007B7DFC" w:rsidRDefault="00BF72C0">
      <w:pPr>
        <w:rPr>
          <w:rFonts w:asciiTheme="majorBidi" w:hAnsiTheme="majorBidi" w:cstheme="majorBidi"/>
        </w:rPr>
      </w:pPr>
    </w:p>
    <w:p w14:paraId="3DD87886" w14:textId="0A4E74E4" w:rsidR="009C426E" w:rsidRPr="007B7DFC" w:rsidRDefault="009C426E">
      <w:pPr>
        <w:rPr>
          <w:rFonts w:asciiTheme="majorBidi" w:hAnsiTheme="majorBidi" w:cstheme="majorBidi"/>
        </w:rPr>
      </w:pPr>
      <w:r w:rsidRPr="007B7DFC">
        <w:rPr>
          <w:rFonts w:asciiTheme="majorBidi" w:hAnsiTheme="majorBidi" w:cstheme="majorBidi"/>
        </w:rPr>
        <w:t xml:space="preserve">Some of the data presented in the results section was hampered by either a lack of suitable reagents, such as antibodies for use in various techniques such as immunohistochemistry or immunoblotting, or lack of access to primary human </w:t>
      </w:r>
      <w:r w:rsidR="009E3EDC" w:rsidRPr="007B7DFC">
        <w:rPr>
          <w:rFonts w:asciiTheme="majorBidi" w:hAnsiTheme="majorBidi" w:cstheme="majorBidi"/>
        </w:rPr>
        <w:t xml:space="preserve">oral </w:t>
      </w:r>
      <w:r w:rsidRPr="007B7DFC">
        <w:rPr>
          <w:rFonts w:asciiTheme="majorBidi" w:hAnsiTheme="majorBidi" w:cstheme="majorBidi"/>
        </w:rPr>
        <w:t xml:space="preserve">tissue and therefore NOK (these can not be purchased commercially). </w:t>
      </w:r>
      <w:r w:rsidR="009E3EDC" w:rsidRPr="007B7DFC">
        <w:rPr>
          <w:rFonts w:asciiTheme="majorBidi" w:hAnsiTheme="majorBidi" w:cstheme="majorBidi"/>
        </w:rPr>
        <w:t>Although not ideal, t</w:t>
      </w:r>
      <w:r w:rsidRPr="007B7DFC">
        <w:rPr>
          <w:rFonts w:asciiTheme="majorBidi" w:hAnsiTheme="majorBidi" w:cstheme="majorBidi"/>
        </w:rPr>
        <w:t xml:space="preserve">his meant the use of TERT-2 immortalised keratinocytes </w:t>
      </w:r>
      <w:r w:rsidR="009E3EDC" w:rsidRPr="007B7DFC">
        <w:rPr>
          <w:rFonts w:asciiTheme="majorBidi" w:hAnsiTheme="majorBidi" w:cstheme="majorBidi"/>
        </w:rPr>
        <w:t xml:space="preserve">(OKF6) </w:t>
      </w:r>
      <w:r w:rsidRPr="007B7DFC">
        <w:rPr>
          <w:rFonts w:asciiTheme="majorBidi" w:hAnsiTheme="majorBidi" w:cstheme="majorBidi"/>
        </w:rPr>
        <w:t xml:space="preserve">for some assays. These cells have been shown to be phenotypically similar to </w:t>
      </w:r>
      <w:r w:rsidR="009E3EDC" w:rsidRPr="007B7DFC">
        <w:rPr>
          <w:rFonts w:asciiTheme="majorBidi" w:hAnsiTheme="majorBidi" w:cstheme="majorBidi"/>
        </w:rPr>
        <w:t>NOK</w:t>
      </w:r>
      <w:r w:rsidRPr="007B7DFC">
        <w:rPr>
          <w:rFonts w:asciiTheme="majorBidi" w:hAnsiTheme="majorBidi" w:cstheme="majorBidi"/>
        </w:rPr>
        <w:t xml:space="preserve"> in previous studies</w:t>
      </w:r>
      <w:r w:rsidR="000D4246" w:rsidRPr="007B7DFC">
        <w:rPr>
          <w:rFonts w:asciiTheme="majorBidi" w:hAnsiTheme="majorBidi" w:cstheme="majorBidi"/>
        </w:rPr>
        <w:t xml:space="preserve"> </w:t>
      </w:r>
      <w:r w:rsidR="000D4246" w:rsidRPr="007B7DFC">
        <w:fldChar w:fldCharType="begin"/>
      </w:r>
      <w:r w:rsidR="000D4246" w:rsidRPr="007B7DFC">
        <w:instrText xml:space="preserve"> ADDIN EN.CITE &lt;EndNote&gt;&lt;Cite&gt;&lt;Author&gt;Dickson&lt;/Author&gt;&lt;Year&gt;2000&lt;/Year&gt;&lt;RecNum&gt;1105&lt;/RecNum&gt;&lt;DisplayText&gt;(Dickson et al., 2000)&lt;/DisplayText&gt;&lt;record&gt;&lt;rec-number&gt;1105&lt;/rec-number&gt;&lt;foreign-keys&gt;&lt;key app="EN" db-id="wa25twppyx902le00tmv990mrttvw5s99sd0" timestamp="1480529687"&gt;1105&lt;/key&gt;&lt;/foreign-keys&gt;&lt;ref-type name="Journal Article"&gt;17&lt;/ref-type&gt;&lt;contributors&gt;&lt;authors&gt;&lt;author&gt;Dickson, Mark A.&lt;/author&gt;&lt;author&gt;Hahn, William C.&lt;/author&gt;&lt;author&gt;Ino, Yasushi&lt;/author&gt;&lt;author&gt;Ronfard, Vincent&lt;/author&gt;&lt;author&gt;Wu, Jenny Y.&lt;/author&gt;&lt;author&gt;Weinberg, Robert A.&lt;/author&gt;&lt;author&gt;Louis, David N.&lt;/author&gt;&lt;author&gt;Li, Frederick P.&lt;/author&gt;&lt;author&gt;Rheinwald, James G.&lt;/author&gt;&lt;/authors&gt;&lt;/contributors&gt;&lt;titles&gt;&lt;title&gt;Human Keratinocytes That Express hTERT and Also Bypass a p16INK4a-Enforced Mechanism That Limits Life Span Become Immortal yet Retain Normal Growth and Differentiation Characteristics&lt;/title&gt;&lt;secondary-title&gt;Molecular and Cellular Biology&lt;/secondary-title&gt;&lt;/titles&gt;&lt;periodical&gt;&lt;full-title&gt;Mol Cell Biol&lt;/full-title&gt;&lt;abbr-1&gt;Molecular and cellular biology&lt;/abbr-1&gt;&lt;/periodical&gt;&lt;pages&gt;1436-1447&lt;/pages&gt;&lt;volume&gt;20&lt;/volume&gt;&lt;number&gt;4&lt;/number&gt;&lt;dates&gt;&lt;year&gt;2000&lt;/year&gt;&lt;pub-dates&gt;&lt;date&gt;February 15, 2000&lt;/date&gt;&lt;/pub-dates&gt;&lt;/dates&gt;&lt;label&gt;OKF6&amp;#xD;hTERT&amp;#xD;immortalisation&lt;/label&gt;&lt;urls&gt;&lt;related-urls&gt;&lt;url&gt;http://mcb.asm.org/content/20/4/1436.abstract&lt;/url&gt;&lt;/related-urls&gt;&lt;/urls&gt;&lt;electronic-resource-num&gt;10.1128/mcb.20.4.1436-1447.2000&lt;/electronic-resource-num&gt;&lt;/record&gt;&lt;/Cite&gt;&lt;/EndNote&gt;</w:instrText>
      </w:r>
      <w:r w:rsidR="000D4246" w:rsidRPr="007B7DFC">
        <w:fldChar w:fldCharType="separate"/>
      </w:r>
      <w:r w:rsidR="000D4246" w:rsidRPr="007B7DFC">
        <w:rPr>
          <w:noProof/>
        </w:rPr>
        <w:t>(Dickson et al., 2000)</w:t>
      </w:r>
      <w:r w:rsidR="000D4246" w:rsidRPr="007B7DFC">
        <w:fldChar w:fldCharType="end"/>
      </w:r>
      <w:r w:rsidRPr="007B7DFC">
        <w:rPr>
          <w:rFonts w:asciiTheme="majorBidi" w:hAnsiTheme="majorBidi" w:cstheme="majorBidi"/>
        </w:rPr>
        <w:t xml:space="preserve"> and so their use</w:t>
      </w:r>
      <w:r w:rsidR="000D4246" w:rsidRPr="007B7DFC">
        <w:rPr>
          <w:rFonts w:asciiTheme="majorBidi" w:hAnsiTheme="majorBidi" w:cstheme="majorBidi"/>
        </w:rPr>
        <w:t xml:space="preserve"> as representatives of normal cells can be justified. </w:t>
      </w:r>
    </w:p>
    <w:p w14:paraId="0F380C37" w14:textId="77777777" w:rsidR="00473159" w:rsidRPr="007B7DFC" w:rsidRDefault="00473159" w:rsidP="006952DD">
      <w:pPr>
        <w:rPr>
          <w:rFonts w:asciiTheme="majorBidi" w:hAnsiTheme="majorBidi" w:cstheme="majorBidi"/>
          <w:b/>
          <w:bCs/>
        </w:rPr>
      </w:pPr>
    </w:p>
    <w:p w14:paraId="2BC2F1FB" w14:textId="60BCAA6E" w:rsidR="00007F30" w:rsidRPr="007B7DFC" w:rsidRDefault="006952DD">
      <w:pPr>
        <w:rPr>
          <w:rFonts w:asciiTheme="majorBidi" w:hAnsiTheme="majorBidi" w:cstheme="majorBidi"/>
        </w:rPr>
      </w:pPr>
      <w:r w:rsidRPr="007B7DFC">
        <w:rPr>
          <w:rFonts w:asciiTheme="majorBidi" w:hAnsiTheme="majorBidi" w:cstheme="majorBidi"/>
        </w:rPr>
        <w:t xml:space="preserve">Scavenger receptors have the ability to bind to a wide range of ligands including modified LDL, lipids, proteins, nucleic acids and carbohydrates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&lt;EndNote&gt;&lt;Cite&gt;&lt;Author&gt;Plüddemann&lt;/Author&gt;&lt;Year&gt;2007&lt;/Year&gt;&lt;RecNum&gt;501&lt;/RecNum&gt;&lt;DisplayText&gt;(Plüddemann et al., 2007)&lt;/DisplayText&gt;&lt;record&gt;&lt;rec-number&gt;501&lt;/rec-number&gt;&lt;foreign-keys&gt;&lt;key app="EN" db-id="wa25twppyx902le00tmv990mrttvw5s99sd0" timestamp="1399579872"&gt;501&lt;/key&gt;&lt;/foreign-keys&gt;&lt;ref-type name="Journal Article"&gt;17&lt;/ref-type&gt;&lt;contributors&gt;&lt;authors&gt;&lt;author&gt;Plüddemann, Annette&lt;/author&gt;&lt;author&gt;Neyen, Claudine&lt;/author&gt;&lt;author&gt;Gordon, Siamon&lt;/author&gt;&lt;/authors&gt;&lt;/contributors&gt;&lt;titles&gt;&lt;title&gt;Macrophage scavenger receptors and host-derived ligands&lt;/title&gt;&lt;secondary-title&gt;Methods&lt;/secondary-title&gt;&lt;/titles&gt;&lt;periodical&gt;&lt;full-title&gt;Methods&lt;/full-title&gt;&lt;/periodical&gt;&lt;pages&gt;207-217&lt;/pages&gt;&lt;volume&gt;43&lt;/volume&gt;&lt;number&gt;3&lt;/number&gt;&lt;keywords&gt;&lt;keyword&gt;Scavenger receptors&lt;/keyword&gt;&lt;keyword&gt;Endogenous ligand&lt;/keyword&gt;&lt;keyword&gt;Molecular chaperones&lt;/keyword&gt;&lt;keyword&gt;Antigen presentation&lt;/keyword&gt;&lt;keyword&gt;Atherosclerosis&lt;/keyword&gt;&lt;keyword&gt;Alzheimer’s disease&lt;/keyword&gt;&lt;/keywords&gt;&lt;dates&gt;&lt;year&gt;2007&lt;/year&gt;&lt;pub-dates&gt;&lt;date&gt;11//&lt;/date&gt;&lt;/pub-dates&gt;&lt;/dates&gt;&lt;isbn&gt;1046-2023&lt;/isbn&gt;&lt;urls&gt;&lt;related-urls&gt;&lt;url&gt;http://www.sciencedirect.com/science/article/pii/S1046202307001296&lt;/url&gt;&lt;/related-urls&gt;&lt;/urls&gt;&lt;electronic-resource-num&gt;http://dx.doi.org/10.1016/j.ymeth.2007.06.004&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(Plüddemann et al., 2007)</w:t>
      </w:r>
      <w:r w:rsidRPr="007B7DFC">
        <w:rPr>
          <w:rFonts w:asciiTheme="majorBidi" w:hAnsiTheme="majorBidi" w:cstheme="majorBidi"/>
        </w:rPr>
        <w:fldChar w:fldCharType="end"/>
      </w:r>
      <w:r w:rsidRPr="007B7DFC">
        <w:rPr>
          <w:rFonts w:asciiTheme="majorBidi" w:hAnsiTheme="majorBidi" w:cstheme="majorBidi"/>
        </w:rPr>
        <w:t xml:space="preserve">. It is also well established that there is a </w:t>
      </w:r>
      <w:r w:rsidR="00233C67" w:rsidRPr="007B7DFC">
        <w:rPr>
          <w:rFonts w:asciiTheme="majorBidi" w:hAnsiTheme="majorBidi" w:cstheme="majorBidi"/>
        </w:rPr>
        <w:t xml:space="preserve">positive </w:t>
      </w:r>
      <w:r w:rsidRPr="007B7DFC">
        <w:rPr>
          <w:rFonts w:asciiTheme="majorBidi" w:hAnsiTheme="majorBidi" w:cstheme="majorBidi"/>
        </w:rPr>
        <w:t xml:space="preserve">correlation between cancer and lipid metabolism </w:t>
      </w:r>
      <w:r w:rsidRPr="007B7DFC">
        <w:rPr>
          <w:rFonts w:asciiTheme="majorBidi" w:hAnsiTheme="majorBidi" w:cstheme="majorBidi"/>
        </w:rPr>
        <w:fldChar w:fldCharType="begin">
          <w:fldData xml:space="preserve">PEVuZE5vdGU+PENpdGU+PEF1dGhvcj5OaWNvdGVyYTwvQXV0aG9yPjxZZWFyPjE5OTQ8L1llYXI+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PEVuZE5vdGU+PENpdGU+PEF1dGhvcj5OaWNvdGVyYTwvQXV0aG9yPjxZZWFyPjE5OTQ8L1llYXI+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(Nicotera et al., 1994, Su et al., 2012)</w:t>
      </w:r>
      <w:r w:rsidRPr="007B7DFC">
        <w:rPr>
          <w:rFonts w:asciiTheme="majorBidi" w:hAnsiTheme="majorBidi" w:cstheme="majorBidi"/>
        </w:rPr>
        <w:fldChar w:fldCharType="end"/>
      </w:r>
      <w:r w:rsidRPr="007B7DFC">
        <w:rPr>
          <w:rFonts w:asciiTheme="majorBidi" w:hAnsiTheme="majorBidi" w:cstheme="majorBidi"/>
        </w:rPr>
        <w:t xml:space="preserve">. Indeed, abnormalities in the regulation of cholesterol homeostasis has been linked to multiple cancer types, such as glioblastoma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&lt;EndNote&gt;&lt;Cite&gt;&lt;Author&gt;Hale&lt;/Author&gt;&lt;Year&gt;2014&lt;/Year&gt;&lt;RecNum&gt;814&lt;/RecNum&gt;&lt;DisplayText&gt;(Hale et al., 2014)&lt;/DisplayText&gt;&lt;record&gt;&lt;rec-number&gt;814&lt;/rec-number&gt;&lt;foreign-keys&gt;&lt;key app="EN" db-id="wa25twppyx902le00tmv990mrttvw5s99sd0" timestamp="1406920363"&gt;814&lt;/key&gt;&lt;/foreign-keys&gt;&lt;ref-type name="Journal Article"&gt;17&lt;/ref-type&gt;&lt;contributors&gt;&lt;authors&gt;&lt;author&gt;Hale, James S.&lt;/author&gt;&lt;author&gt;Otvos, Balint&lt;/author&gt;&lt;author&gt;Sinyuk, Maksim&lt;/author&gt;&lt;author&gt;Alvarado, Alvaro G.&lt;/author&gt;&lt;author&gt;Hitomi, Masahiro&lt;/author&gt;&lt;author&gt;Stoltz, Kevin&lt;/author&gt;&lt;author&gt;Wu, Qiulian&lt;/author&gt;&lt;author&gt;Flavahan, William&lt;/author&gt;&lt;author&gt;Levison, Bruce&lt;/author&gt;&lt;author&gt;Johansen, Mette L.&lt;/author&gt;&lt;author&gt;Schmitt, David&lt;/author&gt;&lt;author&gt;Neltner, Janna M.&lt;/author&gt;&lt;author&gt;Huang, Ping&lt;/author&gt;&lt;author&gt;Ren, Bin&lt;/author&gt;&lt;author&gt;Sloan, Andrew E.&lt;/author&gt;&lt;author&gt;Silverstein, Roy L.&lt;/author&gt;&lt;author&gt;Gladson, Candece L.&lt;/author&gt;&lt;author&gt;DiDonato, Joseph A.&lt;/author&gt;&lt;author&gt;Brown, J. Mark&lt;/author&gt;&lt;author&gt;McIntyre, Thomas&lt;/author&gt;&lt;author&gt;Hazen, Stanley L.&lt;/author&gt;&lt;author&gt;Horbinski, Craig&lt;/author&gt;&lt;author&gt;Rich, Jeremy N.&lt;/author&gt;&lt;author&gt;Lathia, Justin D.&lt;/author&gt;&lt;/authors&gt;&lt;/contributors&gt;&lt;titles&gt;&lt;title&gt;Cancer Stem Cell-Specific Scavenger Receptor CD36 Drives Glioblastoma Progression&lt;/title&gt;&lt;secondary-title&gt;STEM CELLS&lt;/secondary-title&gt;&lt;/titles&gt;&lt;periodical&gt;&lt;full-title&gt;STEM CELLS&lt;/full-title&gt;&lt;/periodical&gt;&lt;pages&gt;1746-1758&lt;/pages&gt;&lt;volume&gt;32&lt;/volume&gt;&lt;number&gt;7&lt;/number&gt;&lt;keywords&gt;&lt;keyword&gt;Cancer stem cells&lt;/keyword&gt;&lt;keyword&gt;Glioma&lt;/keyword&gt;&lt;keyword&gt;Stem cell-microenvironment interactions&lt;/keyword&gt;&lt;keyword&gt;Self-renewal&lt;/keyword&gt;&lt;/keywords&gt;&lt;dates&gt;&lt;year&gt;2014&lt;/year&gt;&lt;/dates&gt;&lt;isbn&gt;1549-4918&lt;/isbn&gt;&lt;label&gt;signaling vs CD36 vs Cancer&amp;#xD;signaling vs SR-B2 vs Cancer&amp;#xD;signaling in cancer&amp;#xD;ADD new JNK vs CD36&amp;#xD;ADD new JNK vs SR-B2&amp;#xD;&lt;/label&gt;&lt;urls&gt;&lt;related-urls&gt;&lt;url&gt;http://dx.doi.org/10.1002/stem.1716&lt;/url&gt;&lt;/related-urls&gt;&lt;/urls&gt;&lt;electronic-resource-num&gt;10.1002/stem.1716&lt;/electronic-resource-num&gt;&lt;/record&gt;&lt;/Cite&gt;&lt;/EndNote&gt;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(Hale et al., 2014)</w:t>
      </w:r>
      <w:r w:rsidRPr="007B7DFC">
        <w:rPr>
          <w:rFonts w:asciiTheme="majorBidi" w:hAnsiTheme="majorBidi" w:cstheme="majorBidi"/>
        </w:rPr>
        <w:fldChar w:fldCharType="end"/>
      </w:r>
      <w:r w:rsidRPr="007B7DFC">
        <w:rPr>
          <w:rFonts w:asciiTheme="majorBidi" w:hAnsiTheme="majorBidi" w:cstheme="majorBidi"/>
        </w:rPr>
        <w:t xml:space="preserve">, prostate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&lt;EndNote&gt;&lt;Cite&gt;&lt;Author&gt;Twiddy&lt;/Author&gt;&lt;Year&gt;2012&lt;/Year&gt;&lt;RecNum&gt;94&lt;/RecNum&gt;&lt;DisplayText&gt;(Twiddy et al., 2012)&lt;/DisplayText&gt;&lt;record&gt;&lt;rec-number&gt;94&lt;/rec-number&gt;&lt;foreign-keys&gt;&lt;key app="EN" db-id="wa25twppyx902le00tmv990mrttvw5s99sd0" timestamp="1396091211"&gt;94&lt;/key&gt;&lt;/foreign-keys&gt;&lt;ref-type name="Journal Article"&gt;17&lt;/ref-type&gt;&lt;contributors&gt;&lt;authors&gt;&lt;author&gt;Twiddy, AL&lt;/author&gt;&lt;author&gt;Cox, ME&lt;/author&gt;&lt;author&gt;Wasan, KM&lt;/author&gt;&lt;/authors&gt;&lt;/contributors&gt;&lt;titles&gt;&lt;title&gt;Knockdown of scavenger receptor class B type I reduces prostate specific antigen secretion and viability of prostate cancer cells&lt;/title&gt;&lt;secondary-title&gt;Prostate&lt;/secondary-title&gt;&lt;/titles&gt;&lt;periodical&gt;&lt;full-title&gt;Prostate&lt;/full-title&gt;&lt;/periodical&gt;&lt;pages&gt;955 - 965&lt;/pages&gt;&lt;volume&gt;72&lt;/volume&gt;&lt;dates&gt;&lt;year&gt;2012&lt;/year&gt;&lt;/dates&gt;&lt;accession-num&gt;doi:10.1002/pros.21499&lt;/accession-num&gt;&lt;urls&gt;&lt;/urls&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(Twiddy et al., 2012)</w:t>
      </w:r>
      <w:r w:rsidRPr="007B7DFC">
        <w:rPr>
          <w:rFonts w:asciiTheme="majorBidi" w:hAnsiTheme="majorBidi" w:cstheme="majorBidi"/>
        </w:rPr>
        <w:fldChar w:fldCharType="end"/>
      </w:r>
      <w:r w:rsidRPr="007B7DFC">
        <w:rPr>
          <w:rFonts w:asciiTheme="majorBidi" w:hAnsiTheme="majorBidi" w:cstheme="majorBidi"/>
        </w:rPr>
        <w:t xml:space="preserve"> and breast cancer </w:t>
      </w:r>
      <w:r w:rsidRPr="007B7DFC">
        <w:rPr>
          <w:rFonts w:asciiTheme="majorBidi" w:hAnsiTheme="majorBidi" w:cstheme="majorBidi"/>
        </w:rPr>
        <w:fldChar w:fldCharType="begin">
          <w:fldData xml:space="preserve">PEVuZE5vdGU+PENpdGU+PEF1dGhvcj5QdXNzaW5lbjwvQXV0aG9yPjxZZWFyPjIwMDA8L1llYXI+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==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PEVuZE5vdGU+PENpdGU+PEF1dGhvcj5QdXNzaW5lbjwvQXV0aG9yPjxZZWFyPjIwMDA8L1llYXI+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==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(Pussinen et al., 2000, Shabo et al., 2008)</w:t>
      </w:r>
      <w:r w:rsidRPr="007B7DFC">
        <w:rPr>
          <w:rFonts w:asciiTheme="majorBidi" w:hAnsiTheme="majorBidi" w:cstheme="majorBidi"/>
        </w:rPr>
        <w:fldChar w:fldCharType="end"/>
      </w:r>
      <w:r w:rsidRPr="007B7DFC">
        <w:rPr>
          <w:rFonts w:asciiTheme="majorBidi" w:hAnsiTheme="majorBidi" w:cstheme="majorBidi"/>
        </w:rPr>
        <w:t>.</w:t>
      </w:r>
      <w:r w:rsidRPr="007B7DFC" w:rsidDel="00617756">
        <w:rPr>
          <w:rFonts w:asciiTheme="majorBidi" w:hAnsiTheme="majorBidi" w:cstheme="majorBidi"/>
        </w:rPr>
        <w:t xml:space="preserve"> </w:t>
      </w:r>
      <w:r w:rsidRPr="007B7DFC">
        <w:rPr>
          <w:rFonts w:asciiTheme="majorBidi" w:hAnsiTheme="majorBidi" w:cstheme="majorBidi"/>
        </w:rPr>
        <w:t xml:space="preserve">Studies have also shown a marked increase in cholesterol levels in cancerous tissue compared with normal tissue </w:t>
      </w:r>
      <w:r w:rsidRPr="007B7DFC">
        <w:rPr>
          <w:rFonts w:asciiTheme="majorBidi" w:hAnsiTheme="majorBidi" w:cstheme="majorBidi"/>
        </w:rPr>
        <w:fldChar w:fldCharType="begin">
          <w:fldData xml:space="preserve">PEVuZE5vdGU+PENpdGU+PEF1dGhvcj5EZXNzaTwvQXV0aG9yPjxZZWFyPjE5OTI8L1llYXI+PFJl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PEVuZE5vdGU+PENpdGU+PEF1dGhvcj5EZXNzaTwvQXV0aG9yPjxZZWFyPjE5OTI8L1llYXI+PFJl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(Dessi et al., 1992, Rudling and Collins, 1996, Kolanjiappan et al., 2003)</w:t>
      </w:r>
      <w:r w:rsidRPr="007B7DFC">
        <w:rPr>
          <w:rFonts w:asciiTheme="majorBidi" w:hAnsiTheme="majorBidi" w:cstheme="majorBidi"/>
        </w:rPr>
        <w:fldChar w:fldCharType="end"/>
      </w:r>
      <w:r w:rsidRPr="007B7DFC">
        <w:rPr>
          <w:rFonts w:asciiTheme="majorBidi" w:hAnsiTheme="majorBidi" w:cstheme="majorBidi"/>
        </w:rPr>
        <w:t xml:space="preserve">. An imbalance in </w:t>
      </w:r>
      <w:r w:rsidRPr="007B7DFC">
        <w:rPr>
          <w:rFonts w:asciiTheme="majorBidi" w:hAnsiTheme="majorBidi" w:cstheme="majorBidi"/>
        </w:rPr>
        <w:lastRenderedPageBreak/>
        <w:t xml:space="preserve">cell lipid content has been suggested to play a role in the development of some tumours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&lt;EndNote&gt;&lt;Cite&gt;&lt;Author&gt;Kralovic&lt;/Author&gt;&lt;Year&gt;1977&lt;/Year&gt;&lt;RecNum&gt;846&lt;/RecNum&gt;&lt;DisplayText&gt;(Kralovic et al., 1977)&lt;/DisplayText&gt;&lt;record&gt;&lt;rec-number&gt;846&lt;/rec-number&gt;&lt;foreign-keys&gt;&lt;key app="EN" db-id="wa25twppyx902le00tmv990mrttvw5s99sd0" timestamp="1408286665"&gt;846&lt;/key&gt;&lt;/foreign-keys&gt;&lt;ref-type name="Journal Article"&gt;17&lt;/ref-type&gt;&lt;contributors&gt;&lt;authors&gt;&lt;author&gt;Kralovic, R. C.&lt;/author&gt;&lt;author&gt;Zepp, F. A.&lt;/author&gt;&lt;author&gt;Cenedella, R. J.&lt;/author&gt;&lt;/authors&gt;&lt;/contributors&gt;&lt;titles&gt;&lt;title&gt;Studies of the mechanism of carcass fat depletion in experimental cancer&lt;/title&gt;&lt;secondary-title&gt;Eur J Cancer&lt;/secondary-title&gt;&lt;alt-title&gt;European journal of cancer&lt;/alt-title&gt;&lt;/titles&gt;&lt;periodical&gt;&lt;full-title&gt;Eur J Cancer&lt;/full-title&gt;&lt;abbr-1&gt;European journal of cancer&lt;/abbr-1&gt;&lt;/periodical&gt;&lt;alt-periodical&gt;&lt;full-title&gt;Eur J Cancer&lt;/full-title&gt;&lt;abbr-1&gt;European journal of cancer&lt;/abbr-1&gt;&lt;/alt-periodical&gt;&lt;pages&gt;1071-9&lt;/pages&gt;&lt;volume&gt;13&lt;/volume&gt;&lt;number&gt;10&lt;/number&gt;&lt;edition&gt;1977/10/01&lt;/edition&gt;&lt;keywords&gt;&lt;keyword&gt;Adipose Tissue/metabolism&lt;/keyword&gt;&lt;keyword&gt;Adrenal Glands/anatomy &amp;amp; histology&lt;/keyword&gt;&lt;keyword&gt;Animals&lt;/keyword&gt;&lt;keyword&gt;Body Weight&lt;/keyword&gt;&lt;keyword&gt;Carcinoma 256, Walker/*metabolism/pathology&lt;/keyword&gt;&lt;keyword&gt;Fatty Acids, Nonesterified/biosynthesis&lt;/keyword&gt;&lt;keyword&gt;Lipase/blood&lt;/keyword&gt;&lt;keyword&gt;*Lipid Mobilization&lt;/keyword&gt;&lt;keyword&gt;Lipids/analysis&lt;/keyword&gt;&lt;keyword&gt;Male&lt;/keyword&gt;&lt;keyword&gt;Organ Size&lt;/keyword&gt;&lt;keyword&gt;Rats&lt;/keyword&gt;&lt;keyword&gt;Stress, Physiological&lt;/keyword&gt;&lt;keyword&gt;Thymus Gland/anatomy &amp;amp; histology&lt;/keyword&gt;&lt;/keywords&gt;&lt;dates&gt;&lt;year&gt;1977&lt;/year&gt;&lt;pub-dates&gt;&lt;date&gt;Oct&lt;/date&gt;&lt;/pub-dates&gt;&lt;/dates&gt;&lt;isbn&gt;0014-2964 (Print)&amp;#xD;0014-2964&lt;/isbn&gt;&lt;accession-num&gt;923607&lt;/accession-num&gt;&lt;urls&gt;&lt;/urls&gt;&lt;remote-database-provider&gt;NLM&lt;/remote-database-provider&gt;&lt;language&gt;eng&lt;/language&gt;&lt;/record&gt;&lt;/Cite&gt;&lt;/EndNote&gt;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(Kralovic et al., 1977)</w:t>
      </w:r>
      <w:r w:rsidRPr="007B7DFC">
        <w:rPr>
          <w:rFonts w:asciiTheme="majorBidi" w:hAnsiTheme="majorBidi" w:cstheme="majorBidi"/>
        </w:rPr>
        <w:fldChar w:fldCharType="end"/>
      </w:r>
      <w:r w:rsidRPr="007B7DFC">
        <w:rPr>
          <w:rFonts w:asciiTheme="majorBidi" w:hAnsiTheme="majorBidi" w:cstheme="majorBidi"/>
        </w:rPr>
        <w:t>. Since scavenger receptors are involved in lipid binding and internalisation into cells, it is plausible that they may have</w:t>
      </w:r>
      <w:r w:rsidR="001A00A7" w:rsidRPr="007B7DFC">
        <w:rPr>
          <w:rFonts w:asciiTheme="majorBidi" w:hAnsiTheme="majorBidi" w:cstheme="majorBidi"/>
        </w:rPr>
        <w:t xml:space="preserve"> a role in cancer progression. </w:t>
      </w:r>
      <w:r w:rsidR="005530C7" w:rsidRPr="007B7DFC">
        <w:rPr>
          <w:rFonts w:asciiTheme="majorBidi" w:hAnsiTheme="majorBidi" w:cstheme="majorBidi"/>
        </w:rPr>
        <w:t>OSCC</w:t>
      </w:r>
      <w:r w:rsidRPr="007B7DFC">
        <w:rPr>
          <w:rFonts w:asciiTheme="majorBidi" w:hAnsiTheme="majorBidi" w:cstheme="majorBidi"/>
        </w:rPr>
        <w:t xml:space="preserve"> represent approximately 90% of all cancers arising from the oral cavity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&lt;EndNote&gt;&lt;Cite&gt;&lt;Author&gt;Mehrotra&lt;/Author&gt;&lt;Year&gt;2006&lt;/Year&gt;&lt;RecNum&gt;851&lt;/RecNum&gt;&lt;DisplayText&gt;(Mehrotra and Yadav, 2006)&lt;/DisplayText&gt;&lt;record&gt;&lt;rec-number&gt;851&lt;/rec-number&gt;&lt;foreign-keys&gt;&lt;key app="EN" db-id="wa25twppyx902le00tmv990mrttvw5s99sd0" timestamp="1408288530"&gt;851&lt;/key&gt;&lt;/foreign-keys&gt;&lt;ref-type name="Journal Article"&gt;17&lt;/ref-type&gt;&lt;contributors&gt;&lt;authors&gt;&lt;author&gt;Mehrotra, R.&lt;/author&gt;&lt;author&gt;Yadav, S.&lt;/author&gt;&lt;/authors&gt;&lt;/contributors&gt;&lt;auth-address&gt;Department of Pathology, Moti Lal Nehru Medical College, University of Allahabad, 16/2, Lowther Road, Allahabad - 211 002, India. mravi1@sancharnet.in&lt;/auth-address&gt;&lt;titles&gt;&lt;title&gt;Oral squamous cell carcinoma: etiology, pathogenesis and prognostic value of genomic alterations&lt;/title&gt;&lt;secondary-title&gt;Indian J Cancer&lt;/secondary-title&gt;&lt;alt-title&gt;Indian journal of cancer&lt;/alt-title&gt;&lt;/titles&gt;&lt;periodical&gt;&lt;full-title&gt;Indian J Cancer&lt;/full-title&gt;&lt;abbr-1&gt;Indian journal of cancer&lt;/abbr-1&gt;&lt;/periodical&gt;&lt;alt-periodical&gt;&lt;full-title&gt;Indian J Cancer&lt;/full-title&gt;&lt;abbr-1&gt;Indian journal of cancer&lt;/abbr-1&gt;&lt;/alt-periodical&gt;&lt;pages&gt;60-6&lt;/pages&gt;&lt;volume&gt;43&lt;/volume&gt;&lt;number&gt;2&lt;/number&gt;&lt;edition&gt;2006/06/23&lt;/edition&gt;&lt;keywords&gt;&lt;keyword&gt;Carcinoma, Squamous Cell/diagnosis/*etiology/genetics&lt;/keyword&gt;&lt;keyword&gt;Humans&lt;/keyword&gt;&lt;keyword&gt;Mouth Neoplasms/diagnosis/*etiology/genetics&lt;/keyword&gt;&lt;keyword&gt;Prognosis&lt;/keyword&gt;&lt;/keywords&gt;&lt;dates&gt;&lt;year&gt;2006&lt;/year&gt;&lt;pub-dates&gt;&lt;date&gt;Apr-Jun&lt;/date&gt;&lt;/pub-dates&gt;&lt;/dates&gt;&lt;isbn&gt;0019-509X (Print)&amp;#xD;0019-509x&lt;/isbn&gt;&lt;accession-num&gt;16790942&lt;/accession-num&gt;&lt;label&gt;oral cancer statistics&lt;/label&gt;&lt;urls&gt;&lt;related-urls&gt;&lt;url&gt;http://www.indianjcancer.com/article.asp?issn=0019-509X;year=2006;volume=43;issue=2;spage=60;epage=66;aulast=Mehrotra&lt;/url&gt;&lt;/related-urls&gt;&lt;/urls&gt;&lt;remote-database-provider&gt;NLM&lt;/remote-database-provider&gt;&lt;language&gt;eng&lt;/language&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(Mehrotra and Yadav, 2006)</w:t>
      </w:r>
      <w:r w:rsidRPr="007B7DFC">
        <w:rPr>
          <w:rFonts w:asciiTheme="majorBidi" w:hAnsiTheme="majorBidi" w:cstheme="majorBidi"/>
        </w:rPr>
        <w:fldChar w:fldCharType="end"/>
      </w:r>
      <w:r w:rsidRPr="007B7DFC">
        <w:rPr>
          <w:rFonts w:asciiTheme="majorBidi" w:hAnsiTheme="majorBidi" w:cstheme="majorBidi"/>
        </w:rPr>
        <w:t xml:space="preserve">. The aim of the experiments performed in this chapter was to investigate the expression of a number of scavenger receptors in NOK and compare this to expression in a panel of oral </w:t>
      </w:r>
      <w:r w:rsidR="00985B22" w:rsidRPr="007B7DFC">
        <w:rPr>
          <w:rFonts w:asciiTheme="majorBidi" w:hAnsiTheme="majorBidi" w:cstheme="majorBidi"/>
        </w:rPr>
        <w:t>keratinocytes</w:t>
      </w:r>
      <w:r w:rsidRPr="007B7DFC">
        <w:rPr>
          <w:rFonts w:asciiTheme="majorBidi" w:hAnsiTheme="majorBidi" w:cstheme="majorBidi"/>
        </w:rPr>
        <w:t xml:space="preserve"> </w:t>
      </w:r>
      <w:r w:rsidR="00985B22" w:rsidRPr="007B7DFC">
        <w:rPr>
          <w:rFonts w:asciiTheme="majorBidi" w:hAnsiTheme="majorBidi" w:cstheme="majorBidi"/>
        </w:rPr>
        <w:t>using</w:t>
      </w:r>
      <w:r w:rsidR="005530C7" w:rsidRPr="007B7DFC">
        <w:rPr>
          <w:rFonts w:asciiTheme="majorBidi" w:hAnsiTheme="majorBidi" w:cstheme="majorBidi"/>
        </w:rPr>
        <w:t xml:space="preserve"> immortalis</w:t>
      </w:r>
      <w:r w:rsidRPr="007B7DFC">
        <w:rPr>
          <w:rFonts w:asciiTheme="majorBidi" w:hAnsiTheme="majorBidi" w:cstheme="majorBidi"/>
        </w:rPr>
        <w:t>ed, dysplastic, carcinoma (oral, basiloid and pharyngeal), and metastatic cell lines</w:t>
      </w:r>
      <w:r w:rsidR="00985B22" w:rsidRPr="007B7DFC">
        <w:rPr>
          <w:rFonts w:asciiTheme="majorBidi" w:hAnsiTheme="majorBidi" w:cstheme="majorBidi"/>
        </w:rPr>
        <w:t xml:space="preserve"> derived from various anatomical sites in the oral cavity</w:t>
      </w:r>
      <w:r w:rsidR="00D2324C" w:rsidRPr="007B7DFC">
        <w:rPr>
          <w:rFonts w:asciiTheme="majorBidi" w:hAnsiTheme="majorBidi" w:cstheme="majorBidi"/>
        </w:rPr>
        <w:t xml:space="preserve">. </w:t>
      </w:r>
    </w:p>
    <w:p w14:paraId="3B040120" w14:textId="77777777" w:rsidR="00007F30" w:rsidRPr="007B7DFC" w:rsidRDefault="00007F30" w:rsidP="00BA669A">
      <w:pPr>
        <w:rPr>
          <w:rFonts w:asciiTheme="majorBidi" w:hAnsiTheme="majorBidi" w:cstheme="majorBidi"/>
        </w:rPr>
      </w:pPr>
    </w:p>
    <w:p w14:paraId="5C487E8D" w14:textId="584C4A9E" w:rsidR="00007F30" w:rsidRPr="007B7DFC" w:rsidRDefault="00D2324C" w:rsidP="00D60532">
      <w:pPr>
        <w:rPr>
          <w:rFonts w:asciiTheme="majorBidi" w:hAnsiTheme="majorBidi" w:cstheme="majorBidi"/>
        </w:rPr>
      </w:pPr>
      <w:r w:rsidRPr="007B7DFC">
        <w:rPr>
          <w:rFonts w:asciiTheme="majorBidi" w:hAnsiTheme="majorBidi" w:cstheme="majorBidi"/>
        </w:rPr>
        <w:t xml:space="preserve">This phase of the project was </w:t>
      </w:r>
      <w:r w:rsidR="006952DD" w:rsidRPr="007B7DFC">
        <w:rPr>
          <w:rFonts w:asciiTheme="majorBidi" w:hAnsiTheme="majorBidi" w:cstheme="majorBidi"/>
        </w:rPr>
        <w:t>dedicated to screening experiments of scavenger receptor expression at both the mRNA and protein level</w:t>
      </w:r>
      <w:r w:rsidR="001A00A7" w:rsidRPr="007B7DFC">
        <w:rPr>
          <w:rFonts w:asciiTheme="majorBidi" w:hAnsiTheme="majorBidi" w:cstheme="majorBidi"/>
        </w:rPr>
        <w:t xml:space="preserve">. </w:t>
      </w:r>
      <w:r w:rsidR="006952DD" w:rsidRPr="007B7DFC">
        <w:rPr>
          <w:rFonts w:asciiTheme="majorBidi" w:hAnsiTheme="majorBidi" w:cstheme="majorBidi"/>
        </w:rPr>
        <w:t>Past studies on scavenger receptors have been concen</w:t>
      </w:r>
      <w:r w:rsidRPr="007B7DFC">
        <w:rPr>
          <w:rFonts w:asciiTheme="majorBidi" w:hAnsiTheme="majorBidi" w:cstheme="majorBidi"/>
        </w:rPr>
        <w:t xml:space="preserve">trated on macrophages and it is </w:t>
      </w:r>
      <w:r w:rsidR="006952DD" w:rsidRPr="007B7DFC">
        <w:rPr>
          <w:rFonts w:asciiTheme="majorBidi" w:hAnsiTheme="majorBidi" w:cstheme="majorBidi"/>
        </w:rPr>
        <w:t xml:space="preserve">recognised that these cells express numerous types of scavenger receptors and so mRNA and cell lysates extracted from human </w:t>
      </w:r>
      <w:r w:rsidR="00985B22" w:rsidRPr="007B7DFC">
        <w:rPr>
          <w:rFonts w:asciiTheme="majorBidi" w:hAnsiTheme="majorBidi" w:cstheme="majorBidi"/>
        </w:rPr>
        <w:t>monocyte-derived macrophages (</w:t>
      </w:r>
      <w:r w:rsidR="006952DD" w:rsidRPr="007B7DFC">
        <w:rPr>
          <w:rFonts w:asciiTheme="majorBidi" w:hAnsiTheme="majorBidi" w:cstheme="majorBidi"/>
        </w:rPr>
        <w:t>MDM</w:t>
      </w:r>
      <w:r w:rsidR="00985B22" w:rsidRPr="007B7DFC">
        <w:rPr>
          <w:rFonts w:asciiTheme="majorBidi" w:hAnsiTheme="majorBidi" w:cstheme="majorBidi"/>
        </w:rPr>
        <w:t>)</w:t>
      </w:r>
      <w:r w:rsidR="006952DD" w:rsidRPr="007B7DFC">
        <w:rPr>
          <w:rFonts w:asciiTheme="majorBidi" w:hAnsiTheme="majorBidi" w:cstheme="majorBidi"/>
        </w:rPr>
        <w:t xml:space="preserve"> were used as a positive control in this study.</w:t>
      </w:r>
      <w:r w:rsidR="00C628A0" w:rsidRPr="007B7DFC">
        <w:rPr>
          <w:rFonts w:asciiTheme="majorBidi" w:hAnsiTheme="majorBidi" w:cstheme="majorBidi"/>
        </w:rPr>
        <w:t xml:space="preserve"> </w:t>
      </w:r>
      <w:r w:rsidR="006952DD" w:rsidRPr="007B7DFC">
        <w:rPr>
          <w:rFonts w:asciiTheme="majorBidi" w:hAnsiTheme="majorBidi" w:cstheme="majorBidi"/>
        </w:rPr>
        <w:t xml:space="preserve">It is likely that levels of gene expression of scavenger receptors may vary from individual to individual due to their genetic background.  To overcome this variability, NOKs were isolated from biopsies of five healthy </w:t>
      </w:r>
      <w:r w:rsidR="00193F1D" w:rsidRPr="007B7DFC">
        <w:rPr>
          <w:rFonts w:asciiTheme="majorBidi" w:hAnsiTheme="majorBidi" w:cstheme="majorBidi"/>
        </w:rPr>
        <w:t xml:space="preserve">volunteers </w:t>
      </w:r>
      <w:r w:rsidR="006952DD" w:rsidRPr="007B7DFC">
        <w:rPr>
          <w:rFonts w:asciiTheme="majorBidi" w:hAnsiTheme="majorBidi" w:cstheme="majorBidi"/>
        </w:rPr>
        <w:t xml:space="preserve">and the mean of these expression values used to compare to other oral keratinocytes. </w:t>
      </w:r>
    </w:p>
    <w:p w14:paraId="082CD00E" w14:textId="77777777" w:rsidR="00007F30" w:rsidRPr="007B7DFC" w:rsidRDefault="00007F30" w:rsidP="00BA669A">
      <w:pPr>
        <w:rPr>
          <w:rFonts w:asciiTheme="majorBidi" w:hAnsiTheme="majorBidi" w:cstheme="majorBidi"/>
        </w:rPr>
      </w:pPr>
    </w:p>
    <w:p w14:paraId="74A96CE3" w14:textId="3B876699" w:rsidR="006952DD" w:rsidRPr="007B7DFC" w:rsidRDefault="006952DD" w:rsidP="008A141D">
      <w:pPr>
        <w:rPr>
          <w:rFonts w:asciiTheme="majorBidi" w:hAnsiTheme="majorBidi" w:cstheme="majorBidi"/>
        </w:rPr>
      </w:pPr>
      <w:r w:rsidRPr="007B7DFC">
        <w:rPr>
          <w:rFonts w:asciiTheme="majorBidi" w:hAnsiTheme="majorBidi" w:cstheme="majorBidi"/>
        </w:rPr>
        <w:t xml:space="preserve">Macrophages were the only cells that expressed SR-A1 among any of the oral cells tested at both the mRNA and protein level, showing that SR-A1 is expressed on and possibly restricted to macrophages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&lt;EndNote&gt;&lt;Cite&gt;&lt;Author&gt;Murphy&lt;/Author&gt;&lt;Year&gt;2005&lt;/Year&gt;&lt;RecNum&gt;130&lt;/RecNum&gt;&lt;DisplayText&gt;(Murphy et al., 2005)&lt;/DisplayText&gt;&lt;record&gt;&lt;rec-number&gt;130&lt;/rec-number&gt;&lt;foreign-keys&gt;&lt;key app="EN" db-id="wa25twppyx902le00tmv990mrttvw5s99sd0" timestamp="1396729943"&gt;130&lt;/key&gt;&lt;/foreign-keys&gt;&lt;ref-type name="Journal Article"&gt;17&lt;/ref-type&gt;&lt;contributors&gt;&lt;authors&gt;&lt;author&gt;Murphy, Jane E.&lt;/author&gt;&lt;author&gt;Tedbury, Philip R.&lt;/author&gt;&lt;author&gt;Homer-Vanniasinkam, Shervanthi&lt;/author&gt;&lt;author&gt;Walker, John H.&lt;/author&gt;&lt;author&gt;Ponnambalam, Sreenivasan&lt;/author&gt;&lt;/authors&gt;&lt;/contributors&gt;&lt;titles&gt;&lt;title&gt;Biochemistry and cell biology of mammalian scavenger receptors&lt;/title&gt;&lt;secondary-title&gt;Atherosclerosis&lt;/secondary-title&gt;&lt;/titles&gt;&lt;periodical&gt;&lt;full-title&gt;Atherosclerosis&lt;/full-title&gt;&lt;/periodical&gt;&lt;pages&gt;1-15&lt;/pages&gt;&lt;volume&gt;182&lt;/volume&gt;&lt;number&gt;1&lt;/number&gt;&lt;keywords&gt;&lt;keyword&gt;Scavenger receptor&lt;/keyword&gt;&lt;keyword&gt;Oxidised LDL&lt;/keyword&gt;&lt;keyword&gt;Secretion&lt;/keyword&gt;&lt;keyword&gt;Internalisation&lt;/keyword&gt;&lt;keyword&gt;Intracellular signalling&lt;/keyword&gt;&lt;/keywords&gt;&lt;dates&gt;&lt;year&gt;2005&lt;/year&gt;&lt;pub-dates&gt;&lt;date&gt;9//&lt;/date&gt;&lt;/pub-dates&gt;&lt;/dates&gt;&lt;isbn&gt;0021-9150&lt;/isbn&gt;&lt;urls&gt;&lt;related-urls&gt;&lt;url&gt;http://www.sciencedirect.com/science/article/pii/S0021915005002509&lt;/url&gt;&lt;/related-urls&gt;&lt;/urls&gt;&lt;electronic-resource-num&gt;http://dx.doi.org/10.1016/j.atherosclerosis.2005.03.036&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(Murphy et al., 2005)</w:t>
      </w:r>
      <w:r w:rsidRPr="007B7DFC">
        <w:rPr>
          <w:rFonts w:asciiTheme="majorBidi" w:hAnsiTheme="majorBidi" w:cstheme="majorBidi"/>
        </w:rPr>
        <w:fldChar w:fldCharType="end"/>
      </w:r>
      <w:r w:rsidRPr="007B7DFC">
        <w:rPr>
          <w:rFonts w:asciiTheme="majorBidi" w:hAnsiTheme="majorBidi" w:cstheme="majorBidi"/>
        </w:rPr>
        <w:t xml:space="preserve">. The role of SR-A1 in solid tumour </w:t>
      </w:r>
      <w:r w:rsidR="00C628A0" w:rsidRPr="007B7DFC">
        <w:rPr>
          <w:rFonts w:asciiTheme="majorBidi" w:hAnsiTheme="majorBidi" w:cstheme="majorBidi"/>
        </w:rPr>
        <w:t xml:space="preserve">progression </w:t>
      </w:r>
      <w:r w:rsidRPr="007B7DFC">
        <w:rPr>
          <w:rFonts w:asciiTheme="majorBidi" w:hAnsiTheme="majorBidi" w:cstheme="majorBidi"/>
        </w:rPr>
        <w:t>has been documented</w:t>
      </w:r>
      <w:r w:rsidR="005530C7" w:rsidRPr="007B7DFC">
        <w:rPr>
          <w:rFonts w:asciiTheme="majorBidi" w:hAnsiTheme="majorBidi" w:cstheme="majorBidi"/>
        </w:rPr>
        <w:t xml:space="preserve"> </w:t>
      </w:r>
      <w:r w:rsidRPr="007B7DFC">
        <w:rPr>
          <w:rFonts w:asciiTheme="majorBidi" w:hAnsiTheme="majorBidi" w:cstheme="majorBidi"/>
        </w:rPr>
        <w:fldChar w:fldCharType="begin">
          <w:fldData xml:space="preserve">PEVuZE5vdGU+PENpdGU+PEF1dGhvcj5ZYW5nPC9BdXRob3I+PFllYXI+MjAwNDwvWWVhcj48UmVj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</w:fldData>
        </w:fldChar>
      </w:r>
      <w:r w:rsidR="008A141D" w:rsidRPr="007B7DFC">
        <w:rPr>
          <w:rFonts w:asciiTheme="majorBidi" w:hAnsiTheme="majorBidi" w:cstheme="majorBidi"/>
        </w:rPr>
        <w:instrText xml:space="preserve"> ADDIN EN.CITE </w:instrText>
      </w:r>
      <w:r w:rsidR="008A141D" w:rsidRPr="007B7DFC">
        <w:rPr>
          <w:rFonts w:asciiTheme="majorBidi" w:hAnsiTheme="majorBidi" w:cstheme="majorBidi"/>
        </w:rPr>
        <w:fldChar w:fldCharType="begin">
          <w:fldData xml:space="preserve">PEVuZE5vdGU+PENpdGU+PEF1dGhvcj5ZYW5nPC9BdXRob3I+PFllYXI+MjAwNDwvWWVhcj48UmVj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</w:fldData>
        </w:fldChar>
      </w:r>
      <w:r w:rsidR="008A141D" w:rsidRPr="007B7DFC">
        <w:rPr>
          <w:rFonts w:asciiTheme="majorBidi" w:hAnsiTheme="majorBidi" w:cstheme="majorBidi"/>
        </w:rPr>
        <w:instrText xml:space="preserve"> ADDIN EN.CITE.DATA </w:instrText>
      </w:r>
      <w:r w:rsidR="008A141D" w:rsidRPr="007B7DFC">
        <w:rPr>
          <w:rFonts w:asciiTheme="majorBidi" w:hAnsiTheme="majorBidi" w:cstheme="majorBidi"/>
        </w:rPr>
      </w:r>
      <w:r w:rsidR="008A141D"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8A141D" w:rsidRPr="007B7DFC">
        <w:rPr>
          <w:rFonts w:asciiTheme="majorBidi" w:hAnsiTheme="majorBidi" w:cstheme="majorBidi"/>
          <w:noProof/>
        </w:rPr>
        <w:t>(Yang et al., 2004a, Neyen et al., 2013a)</w:t>
      </w:r>
      <w:r w:rsidRPr="007B7DFC">
        <w:rPr>
          <w:rFonts w:asciiTheme="majorBidi" w:hAnsiTheme="majorBidi" w:cstheme="majorBidi"/>
        </w:rPr>
        <w:fldChar w:fldCharType="end"/>
      </w:r>
      <w:r w:rsidRPr="007B7DFC">
        <w:rPr>
          <w:rFonts w:asciiTheme="majorBidi" w:hAnsiTheme="majorBidi" w:cstheme="majorBidi"/>
        </w:rPr>
        <w:t xml:space="preserve"> but only through its expression by tumour-associated macrophages (TAM) and not by cancer cells</w:t>
      </w:r>
      <w:r w:rsidR="00193F1D" w:rsidRPr="007B7DFC">
        <w:rPr>
          <w:rFonts w:asciiTheme="majorBidi" w:hAnsiTheme="majorBidi" w:cstheme="majorBidi"/>
        </w:rPr>
        <w:t>, confirming the results shown in this chapter</w:t>
      </w:r>
      <w:r w:rsidR="002D5D36" w:rsidRPr="007B7DFC">
        <w:rPr>
          <w:rFonts w:asciiTheme="majorBidi" w:hAnsiTheme="majorBidi" w:cstheme="majorBidi"/>
        </w:rPr>
        <w:t>.</w:t>
      </w:r>
    </w:p>
    <w:p w14:paraId="22C349A9" w14:textId="77777777" w:rsidR="006952DD" w:rsidRPr="007B7DFC" w:rsidRDefault="006952DD" w:rsidP="006952DD">
      <w:pPr>
        <w:rPr>
          <w:rFonts w:asciiTheme="majorBidi" w:hAnsiTheme="majorBidi" w:cstheme="majorBidi"/>
        </w:rPr>
      </w:pPr>
    </w:p>
    <w:p w14:paraId="38EDA259" w14:textId="1F13FD26" w:rsidR="006952DD" w:rsidRPr="007B7DFC" w:rsidRDefault="006952DD" w:rsidP="00233C67">
      <w:pPr>
        <w:rPr>
          <w:rFonts w:asciiTheme="majorBidi" w:hAnsiTheme="majorBidi" w:cstheme="majorBidi"/>
        </w:rPr>
      </w:pPr>
      <w:r w:rsidRPr="007B7DFC">
        <w:rPr>
          <w:rFonts w:asciiTheme="majorBidi" w:hAnsiTheme="majorBidi" w:cstheme="majorBidi"/>
        </w:rPr>
        <w:t xml:space="preserve">Expression of SR-A6 mRNA was not detectable in immortalised, dysplastic and most of cancer cell lines tested, suggesting no or low gene expression levels in these cell types. This may be expected as its expression has been postulated to be restricted to macrophages </w:t>
      </w:r>
      <w:r w:rsidRPr="007B7DFC">
        <w:rPr>
          <w:rFonts w:asciiTheme="majorBidi" w:hAnsiTheme="majorBidi" w:cstheme="majorBidi"/>
        </w:rPr>
        <w:fldChar w:fldCharType="begin">
          <w:fldData xml:space="preserve">PEVuZE5vdGU+PENpdGU+PEF1dGhvcj5QZW5tYW48L0F1dGhvcj48WWVhcj4xOTkxPC9ZZWFyPjxS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PEVuZE5vdGU+PENpdGU+PEF1dGhvcj5QZW5tYW48L0F1dGhvcj48WWVhcj4xOTkxPC9ZZWFyPjxS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(Penman et al., 1991, Elomaa et al., 1995, PrabhuDas et al., 2014)</w:t>
      </w:r>
      <w:r w:rsidRPr="007B7DFC">
        <w:rPr>
          <w:rFonts w:asciiTheme="majorBidi" w:hAnsiTheme="majorBidi" w:cstheme="majorBidi"/>
        </w:rPr>
        <w:fldChar w:fldCharType="end"/>
      </w:r>
      <w:r w:rsidRPr="007B7DFC">
        <w:rPr>
          <w:rFonts w:asciiTheme="majorBidi" w:hAnsiTheme="majorBidi" w:cstheme="majorBidi"/>
        </w:rPr>
        <w:t>. However, SR-A6 was found to be highly expressed by the tongue OSCC cell line, SCC4 and the basaloid cancer cell line PE/CA</w:t>
      </w:r>
      <w:r w:rsidR="00664677" w:rsidRPr="007B7DFC">
        <w:rPr>
          <w:rFonts w:asciiTheme="majorBidi" w:hAnsiTheme="majorBidi" w:cstheme="majorBidi"/>
        </w:rPr>
        <w:t xml:space="preserve"> compared to NOK</w:t>
      </w:r>
      <w:r w:rsidRPr="007B7DFC">
        <w:rPr>
          <w:rFonts w:asciiTheme="majorBidi" w:hAnsiTheme="majorBidi" w:cstheme="majorBidi"/>
        </w:rPr>
        <w:t xml:space="preserve">. Interestingly, the </w:t>
      </w:r>
      <w:r w:rsidRPr="007B7DFC">
        <w:rPr>
          <w:rFonts w:asciiTheme="majorBidi" w:hAnsiTheme="majorBidi" w:cstheme="majorBidi"/>
        </w:rPr>
        <w:lastRenderedPageBreak/>
        <w:t xml:space="preserve">gene expression levels of SR-A6 in SCC4 and PE/CA were greater than observed for macrophages when analysed by qPCR. </w:t>
      </w:r>
      <w:r w:rsidR="00AD0558" w:rsidRPr="007B7DFC">
        <w:rPr>
          <w:rFonts w:asciiTheme="majorBidi" w:hAnsiTheme="majorBidi" w:cstheme="majorBidi"/>
        </w:rPr>
        <w:t xml:space="preserve">This finding needs to be confirmed at the protein level, although this was not possible in this study due to antibody availability. It is not known why just these cell lines express more SR-A6 than other cells. It could be </w:t>
      </w:r>
      <w:r w:rsidRPr="007B7DFC">
        <w:rPr>
          <w:rFonts w:asciiTheme="majorBidi" w:hAnsiTheme="majorBidi" w:cstheme="majorBidi"/>
        </w:rPr>
        <w:t xml:space="preserve">related to the aggressive </w:t>
      </w:r>
      <w:r w:rsidR="00AD0558" w:rsidRPr="007B7DFC">
        <w:rPr>
          <w:rFonts w:asciiTheme="majorBidi" w:hAnsiTheme="majorBidi" w:cstheme="majorBidi"/>
        </w:rPr>
        <w:t xml:space="preserve">and proliferative </w:t>
      </w:r>
      <w:r w:rsidRPr="007B7DFC">
        <w:rPr>
          <w:rFonts w:asciiTheme="majorBidi" w:hAnsiTheme="majorBidi" w:cstheme="majorBidi"/>
        </w:rPr>
        <w:t xml:space="preserve">nature of these </w:t>
      </w:r>
      <w:r w:rsidR="00AD0558" w:rsidRPr="007B7DFC">
        <w:rPr>
          <w:rFonts w:asciiTheme="majorBidi" w:hAnsiTheme="majorBidi" w:cstheme="majorBidi"/>
        </w:rPr>
        <w:t xml:space="preserve">cancer </w:t>
      </w:r>
      <w:r w:rsidRPr="007B7DFC">
        <w:rPr>
          <w:rFonts w:asciiTheme="majorBidi" w:hAnsiTheme="majorBidi" w:cstheme="majorBidi"/>
        </w:rPr>
        <w:t xml:space="preserve">cell lines </w:t>
      </w:r>
      <w:r w:rsidRPr="007B7DFC">
        <w:rPr>
          <w:rFonts w:asciiTheme="majorBidi" w:hAnsiTheme="majorBidi" w:cstheme="majorBidi"/>
        </w:rPr>
        <w:fldChar w:fldCharType="begin">
          <w:fldData xml:space="preserve">PEVuZE5vdGU+PENpdGU+PEF1dGhvcj5MVTwvQXV0aG9yPjxZZWFyPjIwMDg8L1llYXI+PFJlY051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</w:fldData>
        </w:fldChar>
      </w:r>
      <w:r w:rsidR="00233C67" w:rsidRPr="007B7DFC">
        <w:rPr>
          <w:rFonts w:asciiTheme="majorBidi" w:hAnsiTheme="majorBidi" w:cstheme="majorBidi"/>
        </w:rPr>
        <w:instrText xml:space="preserve"> ADDIN EN.CITE </w:instrText>
      </w:r>
      <w:r w:rsidR="00233C67" w:rsidRPr="007B7DFC">
        <w:rPr>
          <w:rFonts w:asciiTheme="majorBidi" w:hAnsiTheme="majorBidi" w:cstheme="majorBidi"/>
        </w:rPr>
        <w:fldChar w:fldCharType="begin">
          <w:fldData xml:space="preserve">PEVuZE5vdGU+PENpdGU+PEF1dGhvcj5MVTwvQXV0aG9yPjxZZWFyPjIwMDg8L1llYXI+PFJlY051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</w:fldData>
        </w:fldChar>
      </w:r>
      <w:r w:rsidR="00233C67" w:rsidRPr="007B7DFC">
        <w:rPr>
          <w:rFonts w:asciiTheme="majorBidi" w:hAnsiTheme="majorBidi" w:cstheme="majorBidi"/>
        </w:rPr>
        <w:instrText xml:space="preserve"> ADDIN EN.CITE.DATA </w:instrText>
      </w:r>
      <w:r w:rsidR="00233C67" w:rsidRPr="007B7DFC">
        <w:rPr>
          <w:rFonts w:asciiTheme="majorBidi" w:hAnsiTheme="majorBidi" w:cstheme="majorBidi"/>
        </w:rPr>
      </w:r>
      <w:r w:rsidR="00233C67"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33C67" w:rsidRPr="007B7DFC">
        <w:rPr>
          <w:rFonts w:asciiTheme="majorBidi" w:hAnsiTheme="majorBidi" w:cstheme="majorBidi"/>
          <w:noProof/>
        </w:rPr>
        <w:t>(Lu et al., 2008, Boyd et al., 2011)</w:t>
      </w:r>
      <w:r w:rsidRPr="007B7DFC">
        <w:rPr>
          <w:rFonts w:asciiTheme="majorBidi" w:hAnsiTheme="majorBidi" w:cstheme="majorBidi"/>
        </w:rPr>
        <w:fldChar w:fldCharType="end"/>
      </w:r>
      <w:r w:rsidR="00AD0558" w:rsidRPr="007B7DFC">
        <w:rPr>
          <w:rFonts w:asciiTheme="majorBidi" w:hAnsiTheme="majorBidi" w:cstheme="majorBidi"/>
        </w:rPr>
        <w:t xml:space="preserve">, as such these cells may express elevated levels of scavenger receptors to increase their intake of lipid molecules for use as an energy source to satisfy their increased metabolism due to increased cell division </w:t>
      </w:r>
      <w:r w:rsidR="00AD0558" w:rsidRPr="007B7DFC">
        <w:rPr>
          <w:rFonts w:asciiTheme="majorBidi" w:hAnsiTheme="majorBidi" w:cstheme="majorBidi"/>
        </w:rPr>
        <w:fldChar w:fldCharType="begin">
          <w:fldData xml:space="preserve">PEVuZE5vdGU+PENpdGU+PEF1dGhvcj5FbG9tYWE8L0F1dGhvcj48WWVhcj4xOTk1PC9ZZWFyPjxS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</w:fldData>
        </w:fldChar>
      </w:r>
      <w:r w:rsidR="00AD0558" w:rsidRPr="007B7DFC">
        <w:rPr>
          <w:rFonts w:asciiTheme="majorBidi" w:hAnsiTheme="majorBidi" w:cstheme="majorBidi"/>
        </w:rPr>
        <w:instrText xml:space="preserve"> ADDIN EN.CITE </w:instrText>
      </w:r>
      <w:r w:rsidR="00AD0558" w:rsidRPr="007B7DFC">
        <w:rPr>
          <w:rFonts w:asciiTheme="majorBidi" w:hAnsiTheme="majorBidi" w:cstheme="majorBidi"/>
        </w:rPr>
        <w:fldChar w:fldCharType="begin">
          <w:fldData xml:space="preserve">PEVuZE5vdGU+PENpdGU+PEF1dGhvcj5FbG9tYWE8L0F1dGhvcj48WWVhcj4xOTk1PC9ZZWFyPjxS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</w:fldData>
        </w:fldChar>
      </w:r>
      <w:r w:rsidR="00AD0558" w:rsidRPr="007B7DFC">
        <w:rPr>
          <w:rFonts w:asciiTheme="majorBidi" w:hAnsiTheme="majorBidi" w:cstheme="majorBidi"/>
        </w:rPr>
        <w:instrText xml:space="preserve"> ADDIN EN.CITE.DATA </w:instrText>
      </w:r>
      <w:r w:rsidR="00AD0558" w:rsidRPr="007B7DFC">
        <w:rPr>
          <w:rFonts w:asciiTheme="majorBidi" w:hAnsiTheme="majorBidi" w:cstheme="majorBidi"/>
        </w:rPr>
      </w:r>
      <w:r w:rsidR="00AD0558" w:rsidRPr="007B7DFC">
        <w:rPr>
          <w:rFonts w:asciiTheme="majorBidi" w:hAnsiTheme="majorBidi" w:cstheme="majorBidi"/>
        </w:rPr>
        <w:fldChar w:fldCharType="end"/>
      </w:r>
      <w:r w:rsidR="00AD0558" w:rsidRPr="007B7DFC">
        <w:rPr>
          <w:rFonts w:asciiTheme="majorBidi" w:hAnsiTheme="majorBidi" w:cstheme="majorBidi"/>
        </w:rPr>
      </w:r>
      <w:r w:rsidR="00AD0558" w:rsidRPr="007B7DFC">
        <w:rPr>
          <w:rFonts w:asciiTheme="majorBidi" w:hAnsiTheme="majorBidi" w:cstheme="majorBidi"/>
        </w:rPr>
        <w:fldChar w:fldCharType="separate"/>
      </w:r>
      <w:r w:rsidR="00AD0558" w:rsidRPr="007B7DFC">
        <w:rPr>
          <w:rFonts w:asciiTheme="majorBidi" w:hAnsiTheme="majorBidi" w:cstheme="majorBidi"/>
          <w:noProof/>
        </w:rPr>
        <w:t>(Elomaa et al., 1995, Kraal et al., 2000)</w:t>
      </w:r>
      <w:r w:rsidR="00AD0558" w:rsidRPr="007B7DFC">
        <w:rPr>
          <w:rFonts w:asciiTheme="majorBidi" w:hAnsiTheme="majorBidi" w:cstheme="majorBidi"/>
        </w:rPr>
        <w:fldChar w:fldCharType="end"/>
      </w:r>
      <w:r w:rsidR="00AD0558" w:rsidRPr="007B7DFC">
        <w:rPr>
          <w:rFonts w:asciiTheme="majorBidi" w:hAnsiTheme="majorBidi" w:cstheme="majorBidi"/>
        </w:rPr>
        <w:t xml:space="preserve">. This hypothesis will need to be tested in future experiments. </w:t>
      </w:r>
    </w:p>
    <w:p w14:paraId="0F7A14E4" w14:textId="77777777" w:rsidR="006952DD" w:rsidRPr="007B7DFC" w:rsidRDefault="006952DD" w:rsidP="006952DD">
      <w:pPr>
        <w:rPr>
          <w:rFonts w:asciiTheme="majorBidi" w:hAnsiTheme="majorBidi" w:cstheme="majorBidi"/>
        </w:rPr>
      </w:pPr>
      <w:r w:rsidRPr="007B7DFC">
        <w:rPr>
          <w:rFonts w:asciiTheme="majorBidi" w:hAnsiTheme="majorBidi" w:cstheme="majorBidi"/>
        </w:rPr>
        <w:t xml:space="preserve"> </w:t>
      </w:r>
    </w:p>
    <w:p w14:paraId="26888C7E" w14:textId="1027E2B6" w:rsidR="00942FEB" w:rsidRPr="007B7DFC" w:rsidRDefault="000609D3" w:rsidP="009D682D">
      <w:pPr>
        <w:rPr>
          <w:rFonts w:asciiTheme="majorBidi" w:hAnsiTheme="majorBidi" w:cstheme="majorBidi"/>
        </w:rPr>
      </w:pPr>
      <w:r w:rsidRPr="007B7DFC">
        <w:rPr>
          <w:rFonts w:asciiTheme="majorBidi" w:hAnsiTheme="majorBidi" w:cstheme="majorBidi"/>
        </w:rPr>
        <w:t>Scavenger receptor B1 was</w:t>
      </w:r>
      <w:r w:rsidR="006952DD" w:rsidRPr="007B7DFC">
        <w:rPr>
          <w:rFonts w:asciiTheme="majorBidi" w:hAnsiTheme="majorBidi" w:cstheme="majorBidi"/>
        </w:rPr>
        <w:t xml:space="preserve"> first identified </w:t>
      </w:r>
      <w:r w:rsidR="00C644F1" w:rsidRPr="007B7DFC">
        <w:rPr>
          <w:rFonts w:asciiTheme="majorBidi" w:hAnsiTheme="majorBidi" w:cstheme="majorBidi"/>
        </w:rPr>
        <w:t xml:space="preserve">in mid-nineties of last century </w:t>
      </w:r>
      <w:r w:rsidR="003E4450" w:rsidRPr="007B7DFC">
        <w:rPr>
          <w:rFonts w:asciiTheme="majorBidi" w:hAnsiTheme="majorBidi" w:cstheme="majorBidi"/>
        </w:rPr>
        <w:fldChar w:fldCharType="begin"/>
      </w:r>
      <w:r w:rsidR="003E4450" w:rsidRPr="007B7DFC">
        <w:rPr>
          <w:rFonts w:asciiTheme="majorBidi" w:hAnsiTheme="majorBidi" w:cstheme="majorBidi"/>
        </w:rPr>
        <w:instrText xml:space="preserve"> ADDIN EN.CITE &lt;EndNote&gt;&lt;Cite&gt;&lt;Author&gt;Acton&lt;/Author&gt;&lt;Year&gt;1994&lt;/Year&gt;&lt;RecNum&gt;32&lt;/RecNum&gt;&lt;DisplayText&gt;(Acton et al., 1994)&lt;/DisplayText&gt;&lt;record&gt;&lt;rec-number&gt;32&lt;/rec-number&gt;&lt;foreign-keys&gt;&lt;key app="EN" db-id="wa25twppyx902le00tmv990mrttvw5s99sd0" timestamp="1392152342"&gt;32&lt;/key&gt;&lt;/foreign-keys&gt;&lt;ref-type name="Journal Article"&gt;17&lt;/ref-type&gt;&lt;contributors&gt;&lt;authors&gt;&lt;author&gt;Acton, S L&lt;/author&gt;&lt;author&gt;Scherer, P E&lt;/author&gt;&lt;author&gt;Lodish, H F&lt;/author&gt;&lt;author&gt;Krieger, M&lt;/author&gt;&lt;/authors&gt;&lt;/contributors&gt;&lt;titles&gt;&lt;title&gt;Expression cloning of SR-BI, a CD36-related class B scavenger receptor&lt;/title&gt;&lt;secondary-title&gt;Journal of Biological Chemistry&lt;/secondary-title&gt;&lt;/titles&gt;&lt;periodical&gt;&lt;full-title&gt;Journal of Biological Chemistry&lt;/full-title&gt;&lt;/periodical&gt;&lt;pages&gt;21003-21009&lt;/pages&gt;&lt;volume&gt;269&lt;/volume&gt;&lt;number&gt;33&lt;/number&gt;&lt;dates&gt;&lt;year&gt;1994&lt;/year&gt;&lt;pub-dates&gt;&lt;date&gt;August 19, 1994&lt;/date&gt;&lt;/pub-dates&gt;&lt;/dates&gt;&lt;urls&gt;&lt;related-urls&gt;&lt;url&gt;http://www.jbc.org/content/269/33/21003.abstract&lt;/url&gt;&lt;/related-urls&gt;&lt;/urls&gt;&lt;/record&gt;&lt;/Cite&gt;&lt;/EndNote&gt;</w:instrText>
      </w:r>
      <w:r w:rsidR="003E4450" w:rsidRPr="007B7DFC">
        <w:rPr>
          <w:rFonts w:asciiTheme="majorBidi" w:hAnsiTheme="majorBidi" w:cstheme="majorBidi"/>
        </w:rPr>
        <w:fldChar w:fldCharType="separate"/>
      </w:r>
      <w:r w:rsidR="003E4450" w:rsidRPr="007B7DFC">
        <w:rPr>
          <w:rFonts w:asciiTheme="majorBidi" w:hAnsiTheme="majorBidi" w:cstheme="majorBidi"/>
          <w:noProof/>
        </w:rPr>
        <w:t>(Acton et al., 1994)</w:t>
      </w:r>
      <w:r w:rsidR="003E4450" w:rsidRPr="007B7DFC">
        <w:rPr>
          <w:rFonts w:asciiTheme="majorBidi" w:hAnsiTheme="majorBidi" w:cstheme="majorBidi"/>
        </w:rPr>
        <w:fldChar w:fldCharType="end"/>
      </w:r>
      <w:r w:rsidR="003E4450" w:rsidRPr="007B7DFC">
        <w:rPr>
          <w:rFonts w:asciiTheme="majorBidi" w:hAnsiTheme="majorBidi" w:cstheme="majorBidi"/>
        </w:rPr>
        <w:t xml:space="preserve"> </w:t>
      </w:r>
      <w:r w:rsidR="00C644F1" w:rsidRPr="007B7DFC">
        <w:rPr>
          <w:rFonts w:asciiTheme="majorBidi" w:hAnsiTheme="majorBidi" w:cstheme="majorBidi"/>
        </w:rPr>
        <w:t>and</w:t>
      </w:r>
      <w:r w:rsidR="006952DD" w:rsidRPr="007B7DFC">
        <w:rPr>
          <w:rFonts w:asciiTheme="majorBidi" w:hAnsiTheme="majorBidi" w:cstheme="majorBidi"/>
        </w:rPr>
        <w:t xml:space="preserve"> this receptor is </w:t>
      </w:r>
      <w:r w:rsidR="006952DD" w:rsidRPr="007B7DFC">
        <w:rPr>
          <w:rFonts w:asciiTheme="majorBidi" w:hAnsiTheme="majorBidi" w:cstheme="majorBidi"/>
          <w:lang w:bidi="ar-IQ"/>
        </w:rPr>
        <w:t xml:space="preserve">expressed in many mammalian tissues and by many cell types </w:t>
      </w:r>
      <w:r w:rsidR="006952DD" w:rsidRPr="007B7DFC">
        <w:rPr>
          <w:rFonts w:asciiTheme="majorBidi" w:hAnsiTheme="majorBidi" w:cstheme="majorBidi"/>
        </w:rPr>
        <w:fldChar w:fldCharType="begin">
          <w:fldData xml:space="preserve">PEVuZE5vdGU+PENpdGU+PEF1dGhvcj5BY3RvbjwvQXV0aG9yPjxZZWFyPjE5OTY8L1llYXI+PFJl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PEVuZE5vdGU+PENpdGU+PEF1dGhvcj5BY3RvbjwvQXV0aG9yPjxZZWFyPjE5OTY8L1llYXI+PFJl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6952DD" w:rsidRPr="007B7DFC">
        <w:rPr>
          <w:rFonts w:asciiTheme="majorBidi" w:hAnsiTheme="majorBidi" w:cstheme="majorBidi"/>
        </w:rPr>
      </w:r>
      <w:r w:rsidR="006952DD" w:rsidRPr="007B7DFC">
        <w:rPr>
          <w:rFonts w:asciiTheme="majorBidi" w:hAnsiTheme="majorBidi" w:cstheme="majorBidi"/>
        </w:rPr>
        <w:fldChar w:fldCharType="separate"/>
      </w:r>
      <w:r w:rsidR="002D5068" w:rsidRPr="007B7DFC">
        <w:rPr>
          <w:rFonts w:asciiTheme="majorBidi" w:hAnsiTheme="majorBidi" w:cstheme="majorBidi"/>
          <w:noProof/>
        </w:rPr>
        <w:t>(Acton et al., 1996, Nicholson, 2004, Ashraf and Gupta, 2011)</w:t>
      </w:r>
      <w:r w:rsidR="006952DD" w:rsidRPr="007B7DFC">
        <w:rPr>
          <w:rFonts w:asciiTheme="majorBidi" w:hAnsiTheme="majorBidi" w:cstheme="majorBidi"/>
        </w:rPr>
        <w:fldChar w:fldCharType="end"/>
      </w:r>
      <w:r w:rsidR="006952DD" w:rsidRPr="007B7DFC">
        <w:rPr>
          <w:rFonts w:asciiTheme="majorBidi" w:hAnsiTheme="majorBidi" w:cstheme="majorBidi"/>
        </w:rPr>
        <w:t xml:space="preserve">. SR-B1 is highly expressed in tissues where demand for </w:t>
      </w:r>
      <w:r w:rsidR="0051678D" w:rsidRPr="007B7DFC">
        <w:rPr>
          <w:rFonts w:asciiTheme="majorBidi" w:hAnsiTheme="majorBidi" w:cstheme="majorBidi"/>
        </w:rPr>
        <w:t>high-density lipoprotein (</w:t>
      </w:r>
      <w:r w:rsidR="006952DD" w:rsidRPr="007B7DFC">
        <w:rPr>
          <w:rFonts w:asciiTheme="majorBidi" w:hAnsiTheme="majorBidi" w:cstheme="majorBidi"/>
        </w:rPr>
        <w:t>HDL</w:t>
      </w:r>
      <w:r w:rsidR="0051678D" w:rsidRPr="007B7DFC">
        <w:rPr>
          <w:rFonts w:asciiTheme="majorBidi" w:hAnsiTheme="majorBidi" w:cstheme="majorBidi"/>
        </w:rPr>
        <w:t>)</w:t>
      </w:r>
      <w:r w:rsidR="006952DD" w:rsidRPr="007B7DFC">
        <w:rPr>
          <w:rFonts w:asciiTheme="majorBidi" w:hAnsiTheme="majorBidi" w:cstheme="majorBidi"/>
        </w:rPr>
        <w:t xml:space="preserve"> is high </w:t>
      </w:r>
      <w:r w:rsidR="006952DD" w:rsidRPr="007B7DFC">
        <w:rPr>
          <w:rFonts w:asciiTheme="majorBidi" w:hAnsiTheme="majorBidi" w:cstheme="majorBidi"/>
          <w:lang w:bidi="ar-IQ"/>
        </w:rPr>
        <w:fldChar w:fldCharType="begin">
          <w:fldData xml:space="preserve">PEVuZE5vdGU+PENpdGU+PEF1dGhvcj5BY3RvbjwvQXV0aG9yPjxZZWFyPjE5OTY8L1llYXI+PFJl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</w:fldData>
        </w:fldChar>
      </w:r>
      <w:r w:rsidR="002D5068" w:rsidRPr="007B7DFC">
        <w:rPr>
          <w:rFonts w:asciiTheme="majorBidi" w:hAnsiTheme="majorBidi" w:cstheme="majorBidi"/>
          <w:lang w:bidi="ar-IQ"/>
        </w:rPr>
        <w:instrText xml:space="preserve"> ADDIN EN.CITE </w:instrText>
      </w:r>
      <w:r w:rsidR="002D5068" w:rsidRPr="007B7DFC">
        <w:rPr>
          <w:rFonts w:asciiTheme="majorBidi" w:hAnsiTheme="majorBidi" w:cstheme="majorBidi"/>
          <w:lang w:bidi="ar-IQ"/>
        </w:rPr>
        <w:fldChar w:fldCharType="begin">
          <w:fldData xml:space="preserve">PEVuZE5vdGU+PENpdGU+PEF1dGhvcj5BY3RvbjwvQXV0aG9yPjxZZWFyPjE5OTY8L1llYXI+PFJl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</w:fldData>
        </w:fldChar>
      </w:r>
      <w:r w:rsidR="002D5068" w:rsidRPr="007B7DFC">
        <w:rPr>
          <w:rFonts w:asciiTheme="majorBidi" w:hAnsiTheme="majorBidi" w:cstheme="majorBidi"/>
          <w:lang w:bidi="ar-IQ"/>
        </w:rPr>
        <w:instrText xml:space="preserve"> ADDIN EN.CITE.DATA </w:instrText>
      </w:r>
      <w:r w:rsidR="002D5068" w:rsidRPr="007B7DFC">
        <w:rPr>
          <w:rFonts w:asciiTheme="majorBidi" w:hAnsiTheme="majorBidi" w:cstheme="majorBidi"/>
          <w:lang w:bidi="ar-IQ"/>
        </w:rPr>
      </w:r>
      <w:r w:rsidR="002D5068" w:rsidRPr="007B7DFC">
        <w:rPr>
          <w:rFonts w:asciiTheme="majorBidi" w:hAnsiTheme="majorBidi" w:cstheme="majorBidi"/>
          <w:lang w:bidi="ar-IQ"/>
        </w:rPr>
        <w:fldChar w:fldCharType="end"/>
      </w:r>
      <w:r w:rsidR="006952DD" w:rsidRPr="007B7DFC">
        <w:rPr>
          <w:rFonts w:asciiTheme="majorBidi" w:hAnsiTheme="majorBidi" w:cstheme="majorBidi"/>
          <w:lang w:bidi="ar-IQ"/>
        </w:rPr>
      </w:r>
      <w:r w:rsidR="006952DD" w:rsidRPr="007B7DFC">
        <w:rPr>
          <w:rFonts w:asciiTheme="majorBidi" w:hAnsiTheme="majorBidi" w:cstheme="majorBidi"/>
          <w:lang w:bidi="ar-IQ"/>
        </w:rPr>
        <w:fldChar w:fldCharType="separate"/>
      </w:r>
      <w:r w:rsidR="002D5068" w:rsidRPr="007B7DFC">
        <w:rPr>
          <w:rFonts w:asciiTheme="majorBidi" w:hAnsiTheme="majorBidi" w:cstheme="majorBidi"/>
          <w:noProof/>
          <w:lang w:bidi="ar-IQ"/>
        </w:rPr>
        <w:t>(Acton et al., 1996, Rigotti et al., 1997)</w:t>
      </w:r>
      <w:r w:rsidR="006952DD" w:rsidRPr="007B7DFC">
        <w:rPr>
          <w:rFonts w:asciiTheme="majorBidi" w:hAnsiTheme="majorBidi" w:cstheme="majorBidi"/>
          <w:lang w:bidi="ar-IQ"/>
        </w:rPr>
        <w:fldChar w:fldCharType="end"/>
      </w:r>
      <w:r w:rsidR="006952DD" w:rsidRPr="007B7DFC">
        <w:rPr>
          <w:rFonts w:asciiTheme="majorBidi" w:hAnsiTheme="majorBidi" w:cstheme="majorBidi"/>
          <w:lang w:bidi="ar-IQ"/>
        </w:rPr>
        <w:t>. Gene expression in NOK was</w:t>
      </w:r>
      <w:r w:rsidR="006952DD" w:rsidRPr="007B7DFC">
        <w:rPr>
          <w:rFonts w:asciiTheme="majorBidi" w:hAnsiTheme="majorBidi" w:cstheme="majorBidi"/>
        </w:rPr>
        <w:t xml:space="preserve"> comparable to that for dysplastic, </w:t>
      </w:r>
      <w:r w:rsidR="001248FB" w:rsidRPr="007B7DFC">
        <w:rPr>
          <w:rFonts w:asciiTheme="majorBidi" w:hAnsiTheme="majorBidi" w:cstheme="majorBidi"/>
        </w:rPr>
        <w:t xml:space="preserve">all </w:t>
      </w:r>
      <w:r w:rsidR="006952DD" w:rsidRPr="007B7DFC">
        <w:rPr>
          <w:rFonts w:asciiTheme="majorBidi" w:hAnsiTheme="majorBidi" w:cstheme="majorBidi"/>
        </w:rPr>
        <w:t xml:space="preserve">oral cancer cell lines and macrophages. This could be due to the role played by SR-B1 in mediating general keratinocyte cholesterol metabolism necessary for oral mucosal barrier homeostasis </w:t>
      </w:r>
      <w:r w:rsidR="006952DD"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&lt;EndNote&gt;&lt;Cite&gt;&lt;Author&gt;Tsuruoka&lt;/Author&gt;&lt;Year&gt;2002&lt;/Year&gt;&lt;RecNum&gt;64&lt;/RecNum&gt;&lt;DisplayText&gt;(Tsuruoka et al., 2002)&lt;/DisplayText&gt;&lt;record&gt;&lt;rec-number&gt;64&lt;/rec-number&gt;&lt;foreign-keys&gt;&lt;key app="EN" db-id="wa25twppyx902le00tmv990mrttvw5s99sd0" timestamp="1396089810"&gt;64&lt;/key&gt;&lt;/foreign-keys&gt;&lt;ref-type name="Journal Article"&gt;17&lt;/ref-type&gt;&lt;contributors&gt;&lt;authors&gt;&lt;author&gt;Tsuruoka, Hiroki&lt;/author&gt;&lt;author&gt;Khovidhunkit, Weerapan&lt;/author&gt;&lt;author&gt;Brown, Barbara E.&lt;/author&gt;&lt;author&gt;Fluhr, Joachim W.&lt;/author&gt;&lt;author&gt;Elias, Peter M.&lt;/author&gt;&lt;author&gt;Feingold, Kenneth R.&lt;/author&gt;&lt;/authors&gt;&lt;/contributors&gt;&lt;titles&gt;&lt;title&gt;Scavenger Receptor Class B Type I Is Expressed in Cultured Keratinocytes and Epidermis: REGULATION IN RESPONSE TO CHANGES IN CHOLESTEROL HOMEOSTASIS AND BARRIER REQUIREMENTS&lt;/title&gt;&lt;secondary-title&gt;Journal of Biological Chemistry&lt;/secondary-title&gt;&lt;/titles&gt;&lt;periodical&gt;&lt;full-title&gt;Journal of Biological Chemistry&lt;/full-title&gt;&lt;/periodical&gt;&lt;pages&gt;2916-2922&lt;/pages&gt;&lt;volume&gt;277&lt;/volume&gt;&lt;number&gt;4&lt;/number&gt;&lt;dates&gt;&lt;year&gt;2002&lt;/year&gt;&lt;pub-dates&gt;&lt;date&gt;January 25, 2002&lt;/date&gt;&lt;/pub-dates&gt;&lt;/dates&gt;&lt;label&gt;IHC Discussion&amp;#xD;simvastatin, expression control&lt;/label&gt;&lt;urls&gt;&lt;related-urls&gt;&lt;url&gt;http://www.jbc.org/content/277/4/2916.abstract&lt;/url&gt;&lt;/related-urls&gt;&lt;/urls&gt;&lt;electronic-resource-num&gt;10.1074/jbc.M106445200&lt;/electronic-resource-num&gt;&lt;/record&gt;&lt;/Cite&gt;&lt;/EndNote&gt;</w:instrText>
      </w:r>
      <w:r w:rsidR="006952DD" w:rsidRPr="007B7DFC">
        <w:rPr>
          <w:rFonts w:asciiTheme="majorBidi" w:hAnsiTheme="majorBidi" w:cstheme="majorBidi"/>
        </w:rPr>
        <w:fldChar w:fldCharType="separate"/>
      </w:r>
      <w:r w:rsidR="002D5068" w:rsidRPr="007B7DFC">
        <w:rPr>
          <w:rFonts w:asciiTheme="majorBidi" w:hAnsiTheme="majorBidi" w:cstheme="majorBidi"/>
          <w:noProof/>
        </w:rPr>
        <w:t>(Tsuruoka et al., 2002)</w:t>
      </w:r>
      <w:r w:rsidR="006952DD" w:rsidRPr="007B7DFC">
        <w:rPr>
          <w:rFonts w:asciiTheme="majorBidi" w:hAnsiTheme="majorBidi" w:cstheme="majorBidi"/>
        </w:rPr>
        <w:fldChar w:fldCharType="end"/>
      </w:r>
      <w:r w:rsidR="006952DD" w:rsidRPr="007B7DFC">
        <w:rPr>
          <w:rFonts w:asciiTheme="majorBidi" w:hAnsiTheme="majorBidi" w:cstheme="majorBidi"/>
        </w:rPr>
        <w:t xml:space="preserve">. </w:t>
      </w:r>
    </w:p>
    <w:p w14:paraId="3D07E1B2" w14:textId="77777777" w:rsidR="00942FEB" w:rsidRPr="007B7DFC" w:rsidRDefault="00942FEB">
      <w:pPr>
        <w:rPr>
          <w:rFonts w:asciiTheme="majorBidi" w:hAnsiTheme="majorBidi" w:cstheme="majorBidi"/>
        </w:rPr>
      </w:pPr>
    </w:p>
    <w:p w14:paraId="77DB1783" w14:textId="1002E24A" w:rsidR="00462631" w:rsidRPr="007B7DFC" w:rsidRDefault="006952DD" w:rsidP="006645AB">
      <w:pPr>
        <w:rPr>
          <w:rFonts w:asciiTheme="majorBidi" w:hAnsiTheme="majorBidi" w:cstheme="majorBidi"/>
        </w:rPr>
      </w:pPr>
      <w:r w:rsidRPr="007B7DFC">
        <w:rPr>
          <w:rFonts w:asciiTheme="majorBidi" w:hAnsiTheme="majorBidi" w:cstheme="majorBidi"/>
        </w:rPr>
        <w:t xml:space="preserve">At the total protein level, </w:t>
      </w:r>
      <w:r w:rsidR="008446EB" w:rsidRPr="007B7DFC">
        <w:rPr>
          <w:rFonts w:asciiTheme="majorBidi" w:hAnsiTheme="majorBidi" w:cstheme="majorBidi"/>
        </w:rPr>
        <w:t xml:space="preserve">the pattern of </w:t>
      </w:r>
      <w:r w:rsidR="001248FB" w:rsidRPr="007B7DFC">
        <w:rPr>
          <w:rFonts w:asciiTheme="majorBidi" w:hAnsiTheme="majorBidi" w:cstheme="majorBidi"/>
        </w:rPr>
        <w:t xml:space="preserve">expression levels of SR-B1, in general, </w:t>
      </w:r>
      <w:r w:rsidRPr="007B7DFC">
        <w:rPr>
          <w:rFonts w:asciiTheme="majorBidi" w:hAnsiTheme="majorBidi" w:cstheme="majorBidi"/>
        </w:rPr>
        <w:t>were similar to that observed at the gene level</w:t>
      </w:r>
      <w:r w:rsidR="008446EB" w:rsidRPr="007B7DFC">
        <w:rPr>
          <w:rFonts w:asciiTheme="majorBidi" w:hAnsiTheme="majorBidi" w:cstheme="majorBidi"/>
        </w:rPr>
        <w:t xml:space="preserve"> in </w:t>
      </w:r>
      <w:r w:rsidR="001248FB" w:rsidRPr="007B7DFC">
        <w:rPr>
          <w:rFonts w:asciiTheme="majorBidi" w:hAnsiTheme="majorBidi" w:cstheme="majorBidi"/>
        </w:rPr>
        <w:t xml:space="preserve">all of the </w:t>
      </w:r>
      <w:r w:rsidR="008446EB" w:rsidRPr="007B7DFC">
        <w:rPr>
          <w:rFonts w:asciiTheme="majorBidi" w:hAnsiTheme="majorBidi" w:cstheme="majorBidi"/>
        </w:rPr>
        <w:t>cells</w:t>
      </w:r>
      <w:r w:rsidR="001248FB" w:rsidRPr="007B7DFC">
        <w:rPr>
          <w:rFonts w:asciiTheme="majorBidi" w:hAnsiTheme="majorBidi" w:cstheme="majorBidi"/>
        </w:rPr>
        <w:t xml:space="preserve"> tested</w:t>
      </w:r>
      <w:r w:rsidRPr="007B7DFC">
        <w:rPr>
          <w:rFonts w:asciiTheme="majorBidi" w:hAnsiTheme="majorBidi" w:cstheme="majorBidi"/>
        </w:rPr>
        <w:t xml:space="preserve">, </w:t>
      </w:r>
      <w:r w:rsidR="001248FB" w:rsidRPr="007B7DFC">
        <w:rPr>
          <w:rFonts w:asciiTheme="majorBidi" w:hAnsiTheme="majorBidi" w:cstheme="majorBidi"/>
        </w:rPr>
        <w:t>in that expression was comparable and not statistically significantly different from NOK. This data suggests</w:t>
      </w:r>
      <w:r w:rsidRPr="007B7DFC">
        <w:rPr>
          <w:rFonts w:asciiTheme="majorBidi" w:hAnsiTheme="majorBidi" w:cstheme="majorBidi"/>
        </w:rPr>
        <w:t xml:space="preserve"> that the gene for SR-B1 is not likely to be post-translationally regulated. A similar finding was shown by Yu et al., who </w:t>
      </w:r>
      <w:r w:rsidR="001248FB" w:rsidRPr="007B7DFC">
        <w:rPr>
          <w:rFonts w:asciiTheme="majorBidi" w:hAnsiTheme="majorBidi" w:cstheme="majorBidi"/>
        </w:rPr>
        <w:t>found</w:t>
      </w:r>
      <w:r w:rsidRPr="007B7DFC">
        <w:rPr>
          <w:rFonts w:asciiTheme="majorBidi" w:hAnsiTheme="majorBidi" w:cstheme="majorBidi"/>
        </w:rPr>
        <w:t xml:space="preserve"> that the reduction in the levels of SR-B1 protein in macrophages, due to ster</w:t>
      </w:r>
      <w:r w:rsidR="001248FB" w:rsidRPr="007B7DFC">
        <w:rPr>
          <w:rFonts w:asciiTheme="majorBidi" w:hAnsiTheme="majorBidi" w:cstheme="majorBidi"/>
        </w:rPr>
        <w:t>ol loading, was accompanied by</w:t>
      </w:r>
      <w:r w:rsidRPr="007B7DFC">
        <w:rPr>
          <w:rFonts w:asciiTheme="majorBidi" w:hAnsiTheme="majorBidi" w:cstheme="majorBidi"/>
        </w:rPr>
        <w:t xml:space="preserve"> </w:t>
      </w:r>
      <w:r w:rsidR="001248FB" w:rsidRPr="007B7DFC">
        <w:rPr>
          <w:rFonts w:asciiTheme="majorBidi" w:hAnsiTheme="majorBidi" w:cstheme="majorBidi"/>
        </w:rPr>
        <w:t xml:space="preserve">down-regulation </w:t>
      </w:r>
      <w:r w:rsidRPr="007B7DFC">
        <w:rPr>
          <w:rFonts w:asciiTheme="majorBidi" w:hAnsiTheme="majorBidi" w:cstheme="majorBidi"/>
        </w:rPr>
        <w:t xml:space="preserve">mRNA </w:t>
      </w:r>
      <w:r w:rsidR="001248FB" w:rsidRPr="007B7DFC">
        <w:rPr>
          <w:rFonts w:asciiTheme="majorBidi" w:hAnsiTheme="majorBidi" w:cstheme="majorBidi"/>
        </w:rPr>
        <w:t>for</w:t>
      </w:r>
      <w:r w:rsidRPr="007B7DFC">
        <w:rPr>
          <w:rFonts w:asciiTheme="majorBidi" w:hAnsiTheme="majorBidi" w:cstheme="majorBidi"/>
        </w:rPr>
        <w:t xml:space="preserve"> that receptor </w:t>
      </w:r>
      <w:r w:rsidRPr="007B7DFC">
        <w:rPr>
          <w:rFonts w:asciiTheme="majorBidi" w:hAnsiTheme="majorBidi" w:cstheme="majorBidi"/>
        </w:rPr>
        <w:fldChar w:fldCharType="begin">
          <w:fldData xml:space="preserve">PEVuZE5vdGU+PENpdGU+PEF1dGhvcj5ZdTwvQXV0aG9yPjxZZWFyPjIwMDQ8L1llYXI+PFJlY051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=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PEVuZE5vdGU+PENpdGU+PEF1dGhvcj5ZdTwvQXV0aG9yPjxZZWFyPjIwMDQ8L1llYXI+PFJlY051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=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(Yu et al., 2004)</w:t>
      </w:r>
      <w:r w:rsidRPr="007B7DFC">
        <w:rPr>
          <w:rFonts w:asciiTheme="majorBidi" w:hAnsiTheme="majorBidi" w:cstheme="majorBidi"/>
        </w:rPr>
        <w:fldChar w:fldCharType="end"/>
      </w:r>
      <w:r w:rsidR="00001E27" w:rsidRPr="007B7DFC">
        <w:rPr>
          <w:rFonts w:asciiTheme="majorBidi" w:hAnsiTheme="majorBidi" w:cstheme="majorBidi"/>
        </w:rPr>
        <w:t>.</w:t>
      </w:r>
      <w:r w:rsidR="006645AB" w:rsidRPr="007B7DFC">
        <w:rPr>
          <w:rFonts w:asciiTheme="majorBidi" w:hAnsiTheme="majorBidi" w:cstheme="majorBidi"/>
        </w:rPr>
        <w:t xml:space="preserve"> </w:t>
      </w:r>
      <w:r w:rsidRPr="007B7DFC">
        <w:rPr>
          <w:rFonts w:asciiTheme="majorBidi" w:hAnsiTheme="majorBidi" w:cstheme="majorBidi"/>
        </w:rPr>
        <w:t>Cholesterol is obtained by cells as lipoproteins (exogenous sour</w:t>
      </w:r>
      <w:r w:rsidR="005530C7" w:rsidRPr="007B7DFC">
        <w:rPr>
          <w:rFonts w:asciiTheme="majorBidi" w:hAnsiTheme="majorBidi" w:cstheme="majorBidi"/>
        </w:rPr>
        <w:t>ce) and/or cholesterol synthesis</w:t>
      </w:r>
      <w:r w:rsidRPr="007B7DFC">
        <w:rPr>
          <w:rFonts w:asciiTheme="majorBidi" w:hAnsiTheme="majorBidi" w:cstheme="majorBidi"/>
        </w:rPr>
        <w:t xml:space="preserve">ed by the mevalonate pathway (endogenous source) </w:t>
      </w:r>
      <w:r w:rsidRPr="007B7DFC">
        <w:rPr>
          <w:rFonts w:asciiTheme="majorBidi" w:hAnsiTheme="majorBidi" w:cstheme="majorBidi"/>
        </w:rPr>
        <w:fldChar w:fldCharType="begin">
          <w:fldData xml:space="preserve">PEVuZE5vdGU+PENpdGU+PEF1dGhvcj5DaGFuZzwvQXV0aG9yPjxZZWFyPjIwMDY8L1llYXI+PFJl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PEVuZE5vdGU+PENpdGU+PEF1dGhvcj5DaGFuZzwvQXV0aG9yPjxZZWFyPjIwMDY8L1llYXI+PFJl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(Chang et al., 2006, Ikonen, 2008)</w:t>
      </w:r>
      <w:r w:rsidRPr="007B7DFC">
        <w:rPr>
          <w:rFonts w:asciiTheme="majorBidi" w:hAnsiTheme="majorBidi" w:cstheme="majorBidi"/>
        </w:rPr>
        <w:fldChar w:fldCharType="end"/>
      </w:r>
      <w:r w:rsidRPr="007B7DFC">
        <w:rPr>
          <w:rFonts w:asciiTheme="majorBidi" w:hAnsiTheme="majorBidi" w:cstheme="majorBidi"/>
        </w:rPr>
        <w:t>. Cholesterol is stored intracellularly in lipid droplets in the form of cholest</w:t>
      </w:r>
      <w:r w:rsidR="005530C7" w:rsidRPr="007B7DFC">
        <w:rPr>
          <w:rFonts w:asciiTheme="majorBidi" w:hAnsiTheme="majorBidi" w:cstheme="majorBidi"/>
        </w:rPr>
        <w:t>eryl esters, which can be utilis</w:t>
      </w:r>
      <w:r w:rsidRPr="007B7DFC">
        <w:rPr>
          <w:rFonts w:asciiTheme="majorBidi" w:hAnsiTheme="majorBidi" w:cstheme="majorBidi"/>
        </w:rPr>
        <w:t xml:space="preserve">ed when required </w:t>
      </w:r>
      <w:r w:rsidRPr="007B7DFC">
        <w:rPr>
          <w:rFonts w:asciiTheme="majorBidi" w:hAnsiTheme="majorBidi" w:cstheme="majorBidi"/>
        </w:rPr>
        <w:fldChar w:fldCharType="begin">
          <w:fldData xml:space="preserve">PEVuZE5vdGU+PENpdGU+PEF1dGhvcj5Db25uZWxseTwvQXV0aG9yPjxZZWFyPjIwMDQ8L1llYXI+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PEVuZE5vdGU+PENpdGU+PEF1dGhvcj5Db25uZWxseTwvQXV0aG9yPjxZZWFyPjIwMDQ8L1llYXI+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(Connelly and Williams, 2004, Connelly, 2009)</w:t>
      </w:r>
      <w:r w:rsidRPr="007B7DFC">
        <w:rPr>
          <w:rFonts w:asciiTheme="majorBidi" w:hAnsiTheme="majorBidi" w:cstheme="majorBidi"/>
        </w:rPr>
        <w:fldChar w:fldCharType="end"/>
      </w:r>
      <w:r w:rsidRPr="007B7DFC">
        <w:rPr>
          <w:rFonts w:asciiTheme="majorBidi" w:hAnsiTheme="majorBidi" w:cstheme="majorBidi"/>
        </w:rPr>
        <w:t>. One of the principal transporters for</w:t>
      </w:r>
      <w:r w:rsidR="00001E27" w:rsidRPr="007B7DFC">
        <w:rPr>
          <w:rFonts w:asciiTheme="majorBidi" w:hAnsiTheme="majorBidi" w:cstheme="majorBidi"/>
        </w:rPr>
        <w:t xml:space="preserve"> influx of cholesterol is SR-B1, which is</w:t>
      </w:r>
      <w:r w:rsidRPr="007B7DFC">
        <w:rPr>
          <w:rFonts w:asciiTheme="majorBidi" w:hAnsiTheme="majorBidi" w:cstheme="majorBidi"/>
        </w:rPr>
        <w:t xml:space="preserve"> involved in reverse cholesterol transport </w:t>
      </w:r>
      <w:r w:rsidRPr="007B7DFC">
        <w:rPr>
          <w:rFonts w:asciiTheme="majorBidi" w:hAnsiTheme="majorBidi" w:cstheme="majorBidi"/>
        </w:rPr>
        <w:fldChar w:fldCharType="begin">
          <w:fldData xml:space="preserve">PEVuZE5vdGU+PENpdGU+PEF1dGhvcj5DYWx2bzwvQXV0aG9yPjxZZWFyPjE5OTM8L1llYXI+PFJl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PEVuZE5vdGU+PENpdGU+PEF1dGhvcj5DYWx2bzwvQXV0aG9yPjxZZWFyPjE5OTM8L1llYXI+PFJl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(Calvo and Vega, 1993, Connelly, 2009)</w:t>
      </w:r>
      <w:r w:rsidRPr="007B7DFC">
        <w:rPr>
          <w:rFonts w:asciiTheme="majorBidi" w:hAnsiTheme="majorBidi" w:cstheme="majorBidi"/>
        </w:rPr>
        <w:fldChar w:fldCharType="end"/>
      </w:r>
      <w:r w:rsidRPr="007B7DFC">
        <w:rPr>
          <w:rFonts w:asciiTheme="majorBidi" w:hAnsiTheme="majorBidi" w:cstheme="majorBidi"/>
        </w:rPr>
        <w:t>. SR-B1 is highly</w:t>
      </w:r>
      <w:r w:rsidRPr="007B7DFC">
        <w:rPr>
          <w:rFonts w:asciiTheme="majorBidi" w:hAnsiTheme="majorBidi" w:cstheme="majorBidi"/>
          <w:rtl/>
        </w:rPr>
        <w:t xml:space="preserve"> </w:t>
      </w:r>
      <w:r w:rsidRPr="007B7DFC">
        <w:rPr>
          <w:rFonts w:asciiTheme="majorBidi" w:hAnsiTheme="majorBidi" w:cstheme="majorBidi"/>
        </w:rPr>
        <w:t xml:space="preserve">expressed in cells involved in cholesterol metabolism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&lt;EndNote&gt;&lt;Cite&gt;&lt;Author&gt;Rhainds&lt;/Author&gt;&lt;Year&gt;2004&lt;/Year&gt;&lt;RecNum&gt;867&lt;/RecNum&gt;&lt;DisplayText&gt;(Rhainds and Brissette, 2004)&lt;/DisplayText&gt;&lt;record&gt;&lt;rec-number&gt;867&lt;/rec-number&gt;&lt;foreign-keys&gt;&lt;key app="EN" db-id="wa25twppyx902le00tmv990mrttvw5s99sd0" timestamp="1409844319"&gt;867&lt;/key&gt;&lt;/foreign-keys&gt;&lt;ref-type name="Journal Article"&gt;17&lt;/ref-type&gt;&lt;contributors&gt;&lt;authors&gt;&lt;author&gt;Rhainds, David&lt;/author&gt;&lt;author&gt;Brissette, Louise&lt;/author&gt;&lt;/authors&gt;&lt;/contributors&gt;&lt;titles&gt;&lt;title&gt;The role of scavenger receptor class B type I (SR-BI) in lipid trafficking: Defining the rules for lipid traders&lt;/title&gt;&lt;secondary-title&gt;The International Journal of Biochemistry &amp;amp; Cell Biology&lt;/secondary-title&gt;&lt;/titles&gt;&lt;periodical&gt;&lt;full-title&gt;The International Journal of Biochemistry &amp;amp; Cell Biology&lt;/full-title&gt;&lt;/periodical&gt;&lt;pages&gt;39-77&lt;/pages&gt;&lt;volume&gt;36&lt;/volume&gt;&lt;number&gt;1&lt;/number&gt;&lt;keywords&gt;&lt;keyword&gt;SR-BI&lt;/keyword&gt;&lt;keyword&gt;CD36&lt;/keyword&gt;&lt;keyword&gt;Cholesteryl ester selective uptake&lt;/keyword&gt;&lt;keyword&gt;High density lipoprotein&lt;/keyword&gt;&lt;keyword&gt;Low density lipoprotein&lt;/keyword&gt;&lt;keyword&gt;Reverse cholesterol transport&lt;/keyword&gt;&lt;/keywords&gt;&lt;dates&gt;&lt;year&gt;2004&lt;/year&gt;&lt;pub-dates&gt;&lt;date&gt;1//&lt;/date&gt;&lt;/pub-dates&gt;&lt;/dates&gt;&lt;isbn&gt;1357-2725&lt;/isbn&gt;&lt;urls&gt;&lt;related-urls&gt;&lt;url&gt;http://www.sciencedirect.com/science/article/pii/S1357272503001730&lt;/url&gt;&lt;/related-urls&gt;&lt;/urls&gt;&lt;electronic-resource-num&gt;http://dx.doi.org/10.1016/S1357-2725(03)00173-0&lt;/electronic-resource-num&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(Rhainds and Brissette, 2004)</w:t>
      </w:r>
      <w:r w:rsidRPr="007B7DFC">
        <w:rPr>
          <w:rFonts w:asciiTheme="majorBidi" w:hAnsiTheme="majorBidi" w:cstheme="majorBidi"/>
        </w:rPr>
        <w:fldChar w:fldCharType="end"/>
      </w:r>
      <w:r w:rsidRPr="007B7DFC">
        <w:rPr>
          <w:rFonts w:asciiTheme="majorBidi" w:hAnsiTheme="majorBidi" w:cstheme="majorBidi"/>
        </w:rPr>
        <w:t xml:space="preserve">. </w:t>
      </w:r>
      <w:r w:rsidRPr="007B7DFC">
        <w:rPr>
          <w:rFonts w:asciiTheme="majorBidi" w:hAnsiTheme="majorBidi" w:cstheme="majorBidi"/>
        </w:rPr>
        <w:lastRenderedPageBreak/>
        <w:t>The homeost</w:t>
      </w:r>
      <w:r w:rsidR="009567C1">
        <w:rPr>
          <w:rFonts w:asciiTheme="majorBidi" w:hAnsiTheme="majorBidi" w:cstheme="majorBidi"/>
        </w:rPr>
        <w:t xml:space="preserve">asis of cholesterol is a highly </w:t>
      </w:r>
      <w:r w:rsidRPr="007B7DFC">
        <w:rPr>
          <w:rFonts w:asciiTheme="majorBidi" w:hAnsiTheme="majorBidi" w:cstheme="majorBidi"/>
        </w:rPr>
        <w:t xml:space="preserve">regulated process </w:t>
      </w:r>
      <w:r w:rsidR="009567C1">
        <w:rPr>
          <w:rFonts w:asciiTheme="majorBidi" w:hAnsiTheme="majorBidi" w:cstheme="majorBidi"/>
        </w:rPr>
        <w:t>that</w:t>
      </w:r>
      <w:r w:rsidRPr="007B7DFC">
        <w:rPr>
          <w:rFonts w:asciiTheme="majorBidi" w:hAnsiTheme="majorBidi" w:cstheme="majorBidi"/>
        </w:rPr>
        <w:t xml:space="preserve"> reflects cholesterol excess and requirement. </w:t>
      </w:r>
      <w:r w:rsidR="00001E27" w:rsidRPr="007B7DFC">
        <w:rPr>
          <w:rFonts w:asciiTheme="majorBidi" w:hAnsiTheme="majorBidi" w:cstheme="majorBidi"/>
        </w:rPr>
        <w:t xml:space="preserve">Therefore, it is possible that expression of SR-B1 matches that for the cells cholesterol requirements. </w:t>
      </w:r>
      <w:r w:rsidR="00462631" w:rsidRPr="007B7DFC">
        <w:rPr>
          <w:rFonts w:asciiTheme="majorBidi" w:hAnsiTheme="majorBidi" w:cstheme="majorBidi"/>
        </w:rPr>
        <w:t xml:space="preserve">It is possible that SR-B1 may serve rapidly dividing or highly active cells by providing a constant, unregulated supply of cholesterol and possibly other lipids for cellular requirements </w:t>
      </w:r>
      <w:r w:rsidR="00462631" w:rsidRPr="007B7DFC">
        <w:rPr>
          <w:rFonts w:asciiTheme="majorBidi" w:hAnsiTheme="majorBidi" w:cstheme="majorBidi"/>
        </w:rPr>
        <w:fldChar w:fldCharType="begin"/>
      </w:r>
      <w:r w:rsidR="00462631" w:rsidRPr="007B7DFC">
        <w:rPr>
          <w:rFonts w:asciiTheme="majorBidi" w:hAnsiTheme="majorBidi" w:cstheme="majorBidi"/>
        </w:rPr>
        <w:instrText xml:space="preserve"> ADDIN EN.CITE &lt;EndNote&gt;&lt;Cite&gt;&lt;Author&gt;Twiddy&lt;/Author&gt;&lt;Year&gt;2012&lt;/Year&gt;&lt;RecNum&gt;94&lt;/RecNum&gt;&lt;DisplayText&gt;(Twiddy et al., 2012)&lt;/DisplayText&gt;&lt;record&gt;&lt;rec-number&gt;94&lt;/rec-number&gt;&lt;foreign-keys&gt;&lt;key app="EN" db-id="wa25twppyx902le00tmv990mrttvw5s99sd0" timestamp="1396091211"&gt;94&lt;/key&gt;&lt;/foreign-keys&gt;&lt;ref-type name="Journal Article"&gt;17&lt;/ref-type&gt;&lt;contributors&gt;&lt;authors&gt;&lt;author&gt;Twiddy, AL&lt;/author&gt;&lt;author&gt;Cox, ME&lt;/author&gt;&lt;author&gt;Wasan, KM&lt;/author&gt;&lt;/authors&gt;&lt;/contributors&gt;&lt;titles&gt;&lt;title&gt;Knockdown of scavenger receptor class B type I reduces prostate specific antigen secretion and viability of prostate cancer cells&lt;/title&gt;&lt;secondary-title&gt;Prostate&lt;/secondary-title&gt;&lt;/titles&gt;&lt;periodical&gt;&lt;full-title&gt;Prostate&lt;/full-title&gt;&lt;/periodical&gt;&lt;pages&gt;955 - 965&lt;/pages&gt;&lt;volume&gt;72&lt;/volume&gt;&lt;dates&gt;&lt;year&gt;2012&lt;/year&gt;&lt;/dates&gt;&lt;accession-num&gt;doi:10.1002/pros.21499&lt;/accession-num&gt;&lt;urls&gt;&lt;/urls&gt;&lt;/record&gt;&lt;/Cite&gt;&lt;/EndNote&gt;</w:instrText>
      </w:r>
      <w:r w:rsidR="00462631" w:rsidRPr="007B7DFC">
        <w:rPr>
          <w:rFonts w:asciiTheme="majorBidi" w:hAnsiTheme="majorBidi" w:cstheme="majorBidi"/>
        </w:rPr>
        <w:fldChar w:fldCharType="separate"/>
      </w:r>
      <w:r w:rsidR="00462631" w:rsidRPr="007B7DFC">
        <w:rPr>
          <w:rFonts w:asciiTheme="majorBidi" w:hAnsiTheme="majorBidi" w:cstheme="majorBidi"/>
          <w:noProof/>
        </w:rPr>
        <w:t>(Twiddy et al., 2012)</w:t>
      </w:r>
      <w:r w:rsidR="00462631" w:rsidRPr="007B7DFC">
        <w:rPr>
          <w:rFonts w:asciiTheme="majorBidi" w:hAnsiTheme="majorBidi" w:cstheme="majorBidi"/>
        </w:rPr>
        <w:fldChar w:fldCharType="end"/>
      </w:r>
      <w:r w:rsidR="00462631" w:rsidRPr="007B7DFC">
        <w:rPr>
          <w:rFonts w:asciiTheme="majorBidi" w:hAnsiTheme="majorBidi" w:cstheme="majorBidi"/>
        </w:rPr>
        <w:t xml:space="preserve">. </w:t>
      </w:r>
    </w:p>
    <w:p w14:paraId="3CFB91CA" w14:textId="54FB8A9F" w:rsidR="006646BD" w:rsidRPr="007B7DFC" w:rsidRDefault="006646BD">
      <w:pPr>
        <w:rPr>
          <w:rFonts w:asciiTheme="majorBidi" w:hAnsiTheme="majorBidi" w:cstheme="majorBidi"/>
        </w:rPr>
      </w:pPr>
    </w:p>
    <w:p w14:paraId="06645799" w14:textId="14BDBCA8" w:rsidR="00942FEB" w:rsidRPr="007B7DFC" w:rsidRDefault="006646BD" w:rsidP="00C4080A">
      <w:pPr>
        <w:rPr>
          <w:rFonts w:asciiTheme="majorBidi" w:hAnsiTheme="majorBidi" w:cstheme="majorBidi"/>
        </w:rPr>
      </w:pPr>
      <w:r w:rsidRPr="007B7DFC">
        <w:rPr>
          <w:rFonts w:asciiTheme="majorBidi" w:hAnsiTheme="majorBidi" w:cstheme="majorBidi"/>
        </w:rPr>
        <w:t>Expression of SR-B1 was comparable for cancer cells and NOK in 2D monolayer expression experiments but expression appeared higher in cancer tissue than normal tissue. This could be due to the complex environmental factors supporting native tissue that is not present in 2D cultures. However, it is more likely to be the nature of NOK when grown in 2D culture. In the normal oral mucosa the basal cells act as a stem cell population that divide and give rise to the epithelium in all the other layers of the mucosa</w:t>
      </w:r>
      <w:r w:rsidR="00DE103B" w:rsidRPr="007B7DFC">
        <w:rPr>
          <w:rFonts w:asciiTheme="majorBidi" w:hAnsiTheme="majorBidi" w:cstheme="majorBidi"/>
        </w:rPr>
        <w:t xml:space="preserve"> </w:t>
      </w:r>
      <w:r w:rsidR="00DE103B" w:rsidRPr="007B7DFC">
        <w:rPr>
          <w:rFonts w:asciiTheme="majorBidi" w:hAnsiTheme="majorBidi" w:cstheme="majorBidi"/>
        </w:rPr>
        <w:fldChar w:fldCharType="begin"/>
      </w:r>
      <w:r w:rsidR="00DE103B" w:rsidRPr="007B7DFC">
        <w:rPr>
          <w:rFonts w:asciiTheme="majorBidi" w:hAnsiTheme="majorBidi" w:cstheme="majorBidi"/>
        </w:rPr>
        <w:instrText xml:space="preserve"> ADDIN EN.CITE &lt;EndNote&gt;&lt;Cite&gt;&lt;Author&gt;Nakamura&lt;/Author&gt;&lt;Year&gt;2014&lt;/Year&gt;&lt;RecNum&gt;1596&lt;/RecNum&gt;&lt;DisplayText&gt;(Nakamura et al., 2014)&lt;/DisplayText&gt;&lt;record&gt;&lt;rec-number&gt;1596&lt;/rec-number&gt;&lt;foreign-keys&gt;&lt;key app="EN" db-id="wa25twppyx902le00tmv990mrttvw5s99sd0" timestamp="1507251180"&gt;1596&lt;/key&gt;&lt;/foreign-keys&gt;&lt;ref-type name="Journal Article"&gt;17&lt;/ref-type&gt;&lt;contributors&gt;&lt;authors&gt;&lt;author&gt;Nakamura, Takashi&lt;/author&gt;&lt;author&gt;Yoshitomi, Yasuo&lt;/author&gt;&lt;author&gt;Sakai, Kiyoshi&lt;/author&gt;&lt;author&gt;Patel, Vyomesh&lt;/author&gt;&lt;author&gt;Fukumoto, Satoshi&lt;/author&gt;&lt;author&gt;Yamada, Yoshihiko&lt;/author&gt;&lt;/authors&gt;&lt;/contributors&gt;&lt;titles&gt;&lt;title&gt;Epiprofin orchestrates epidermal keratinocyte proliferation and differentiation&lt;/title&gt;&lt;secondary-title&gt;Journal of Cell Science&lt;/secondary-title&gt;&lt;/titles&gt;&lt;periodical&gt;&lt;full-title&gt;J Cell Sci&lt;/full-title&gt;&lt;abbr-1&gt;Journal of cell science&lt;/abbr-1&gt;&lt;/periodical&gt;&lt;pages&gt;5261-5272&lt;/pages&gt;&lt;volume&gt;127&lt;/volume&gt;&lt;number&gt;24&lt;/number&gt;&lt;dates&gt;&lt;year&gt;2014&lt;/year&gt;&lt;pub-dates&gt;&lt;date&gt;05/19/received&amp;#xD;10/15/accepted&lt;/date&gt;&lt;/pub-dates&gt;&lt;/dates&gt;&lt;pub-location&gt;Bidder Building, 140 Cowley Road, Cambridge, CB4 0DL, UK&lt;/pub-location&gt;&lt;publisher&gt;The Company of Biologists&lt;/publisher&gt;&lt;isbn&gt;0021-9533&amp;#xD;1477-9137&lt;/isbn&gt;&lt;accession-num&gt;PMC4265740&lt;/accession-num&gt;&lt;urls&gt;&lt;related-urls&gt;&lt;url&gt;http://www.ncbi.nlm.nih.gov/pmc/articles/PMC4265740/&lt;/url&gt;&lt;/related-urls&gt;&lt;/urls&gt;&lt;electronic-resource-num&gt;10.1242/jcs.156778&lt;/electronic-resource-num&gt;&lt;remote-database-name&gt;PMC&lt;/remote-database-name&gt;&lt;/record&gt;&lt;/Cite&gt;&lt;/EndNote&gt;</w:instrText>
      </w:r>
      <w:r w:rsidR="00DE103B" w:rsidRPr="007B7DFC">
        <w:rPr>
          <w:rFonts w:asciiTheme="majorBidi" w:hAnsiTheme="majorBidi" w:cstheme="majorBidi"/>
        </w:rPr>
        <w:fldChar w:fldCharType="separate"/>
      </w:r>
      <w:r w:rsidR="00DE103B" w:rsidRPr="007B7DFC">
        <w:rPr>
          <w:rFonts w:asciiTheme="majorBidi" w:hAnsiTheme="majorBidi" w:cstheme="majorBidi"/>
          <w:noProof/>
        </w:rPr>
        <w:t>(Nakamura et al., 2014)</w:t>
      </w:r>
      <w:r w:rsidR="00DE103B" w:rsidRPr="007B7DFC">
        <w:rPr>
          <w:rFonts w:asciiTheme="majorBidi" w:hAnsiTheme="majorBidi" w:cstheme="majorBidi"/>
        </w:rPr>
        <w:fldChar w:fldCharType="end"/>
      </w:r>
      <w:r w:rsidRPr="007B7DFC">
        <w:rPr>
          <w:rFonts w:asciiTheme="majorBidi" w:hAnsiTheme="majorBidi" w:cstheme="majorBidi"/>
        </w:rPr>
        <w:t>. The basal cells have a stem cell phenotype and so express ma</w:t>
      </w:r>
      <w:r w:rsidR="009C29B1" w:rsidRPr="007B7DFC">
        <w:rPr>
          <w:rFonts w:asciiTheme="majorBidi" w:hAnsiTheme="majorBidi" w:cstheme="majorBidi"/>
        </w:rPr>
        <w:t>n</w:t>
      </w:r>
      <w:r w:rsidRPr="007B7DFC">
        <w:rPr>
          <w:rFonts w:asciiTheme="majorBidi" w:hAnsiTheme="majorBidi" w:cstheme="majorBidi"/>
        </w:rPr>
        <w:t xml:space="preserve">y factors not present in other oral epithelial cells </w:t>
      </w:r>
      <w:r w:rsidR="006F45CE" w:rsidRPr="007B7DFC">
        <w:rPr>
          <w:rFonts w:asciiTheme="majorBidi" w:hAnsiTheme="majorBidi" w:cstheme="majorBidi"/>
        </w:rPr>
        <w:t>that make up</w:t>
      </w:r>
      <w:r w:rsidRPr="007B7DFC">
        <w:rPr>
          <w:rFonts w:asciiTheme="majorBidi" w:hAnsiTheme="majorBidi" w:cstheme="majorBidi"/>
        </w:rPr>
        <w:t xml:space="preserve"> the suprabasal layers</w:t>
      </w:r>
      <w:r w:rsidR="00DE103B" w:rsidRPr="007B7DFC">
        <w:rPr>
          <w:rFonts w:asciiTheme="majorBidi" w:hAnsiTheme="majorBidi" w:cstheme="majorBidi"/>
        </w:rPr>
        <w:t xml:space="preserve"> </w:t>
      </w:r>
      <w:r w:rsidR="00DE103B" w:rsidRPr="007B7DFC">
        <w:rPr>
          <w:rFonts w:asciiTheme="majorBidi" w:hAnsiTheme="majorBidi" w:cstheme="majorBidi"/>
        </w:rPr>
        <w:fldChar w:fldCharType="begin"/>
      </w:r>
      <w:r w:rsidR="00DE103B" w:rsidRPr="007B7DFC">
        <w:rPr>
          <w:rFonts w:asciiTheme="majorBidi" w:hAnsiTheme="majorBidi" w:cstheme="majorBidi"/>
        </w:rPr>
        <w:instrText xml:space="preserve"> ADDIN EN.CITE &lt;EndNote&gt;&lt;Cite&gt;&lt;Author&gt;Nakamura&lt;/Author&gt;&lt;Year&gt;2014&lt;/Year&gt;&lt;RecNum&gt;1596&lt;/RecNum&gt;&lt;DisplayText&gt;(Nakamura et al., 2014)&lt;/DisplayText&gt;&lt;record&gt;&lt;rec-number&gt;1596&lt;/rec-number&gt;&lt;foreign-keys&gt;&lt;key app="EN" db-id="wa25twppyx902le00tmv990mrttvw5s99sd0" timestamp="1507251180"&gt;1596&lt;/key&gt;&lt;/foreign-keys&gt;&lt;ref-type name="Journal Article"&gt;17&lt;/ref-type&gt;&lt;contributors&gt;&lt;authors&gt;&lt;author&gt;Nakamura, Takashi&lt;/author&gt;&lt;author&gt;Yoshitomi, Yasuo&lt;/author&gt;&lt;author&gt;Sakai, Kiyoshi&lt;/author&gt;&lt;author&gt;Patel, Vyomesh&lt;/author&gt;&lt;author&gt;Fukumoto, Satoshi&lt;/author&gt;&lt;author&gt;Yamada, Yoshihiko&lt;/author&gt;&lt;/authors&gt;&lt;/contributors&gt;&lt;titles&gt;&lt;title&gt;Epiprofin orchestrates epidermal keratinocyte proliferation and differentiation&lt;/title&gt;&lt;secondary-title&gt;Journal of Cell Science&lt;/secondary-title&gt;&lt;/titles&gt;&lt;periodical&gt;&lt;full-title&gt;J Cell Sci&lt;/full-title&gt;&lt;abbr-1&gt;Journal of cell science&lt;/abbr-1&gt;&lt;/periodical&gt;&lt;pages&gt;5261-5272&lt;/pages&gt;&lt;volume&gt;127&lt;/volume&gt;&lt;number&gt;24&lt;/number&gt;&lt;dates&gt;&lt;year&gt;2014&lt;/year&gt;&lt;pub-dates&gt;&lt;date&gt;05/19/received&amp;#xD;10/15/accepted&lt;/date&gt;&lt;/pub-dates&gt;&lt;/dates&gt;&lt;pub-location&gt;Bidder Building, 140 Cowley Road, Cambridge, CB4 0DL, UK&lt;/pub-location&gt;&lt;publisher&gt;The Company of Biologists&lt;/publisher&gt;&lt;isbn&gt;0021-9533&amp;#xD;1477-9137&lt;/isbn&gt;&lt;accession-num&gt;PMC4265740&lt;/accession-num&gt;&lt;urls&gt;&lt;related-urls&gt;&lt;url&gt;http://www.ncbi.nlm.nih.gov/pmc/articles/PMC4265740/&lt;/url&gt;&lt;/related-urls&gt;&lt;/urls&gt;&lt;electronic-resource-num&gt;10.1242/jcs.156778&lt;/electronic-resource-num&gt;&lt;remote-database-name&gt;PMC&lt;/remote-database-name&gt;&lt;/record&gt;&lt;/Cite&gt;&lt;/EndNote&gt;</w:instrText>
      </w:r>
      <w:r w:rsidR="00DE103B" w:rsidRPr="007B7DFC">
        <w:rPr>
          <w:rFonts w:asciiTheme="majorBidi" w:hAnsiTheme="majorBidi" w:cstheme="majorBidi"/>
        </w:rPr>
        <w:fldChar w:fldCharType="separate"/>
      </w:r>
      <w:r w:rsidR="00DE103B" w:rsidRPr="007B7DFC">
        <w:rPr>
          <w:rFonts w:asciiTheme="majorBidi" w:hAnsiTheme="majorBidi" w:cstheme="majorBidi"/>
          <w:noProof/>
        </w:rPr>
        <w:t>(Nakamura et al., 2014)</w:t>
      </w:r>
      <w:r w:rsidR="00DE103B" w:rsidRPr="007B7DFC">
        <w:rPr>
          <w:rFonts w:asciiTheme="majorBidi" w:hAnsiTheme="majorBidi" w:cstheme="majorBidi"/>
        </w:rPr>
        <w:fldChar w:fldCharType="end"/>
      </w:r>
      <w:r w:rsidRPr="007B7DFC">
        <w:rPr>
          <w:rFonts w:asciiTheme="majorBidi" w:hAnsiTheme="majorBidi" w:cstheme="majorBidi"/>
        </w:rPr>
        <w:t>. This stem cell phenotype is directly related to a cancer cell phenotype (continuous cell division) and this is most likely why the basal cells were shown to express SR-B1</w:t>
      </w:r>
      <w:r w:rsidR="006F45CE" w:rsidRPr="007B7DFC">
        <w:rPr>
          <w:rFonts w:asciiTheme="majorBidi" w:hAnsiTheme="majorBidi" w:cstheme="majorBidi"/>
        </w:rPr>
        <w:t xml:space="preserve"> by immunohistochemical analysis of the normal oral mucosa. When isolated in 2D monolayer culture, it is only the NOK basal stem cells that adhere and proliferate; the suprabasal cells are non-viable in culture. This means that 2D culture selects for NOK that have stem cell characteristics that are unlikely to reflect the all the cells of the normal oral mucosa. Moreover, their stem cell phenotype may be similar to that of cancer cells and this may be one reason why NOK levels of some scavenger receptors </w:t>
      </w:r>
      <w:r w:rsidR="00B22C98" w:rsidRPr="007B7DFC">
        <w:rPr>
          <w:rFonts w:asciiTheme="majorBidi" w:hAnsiTheme="majorBidi" w:cstheme="majorBidi"/>
        </w:rPr>
        <w:t xml:space="preserve">such as SR-B1, </w:t>
      </w:r>
      <w:r w:rsidR="006F45CE" w:rsidRPr="007B7DFC">
        <w:rPr>
          <w:rFonts w:asciiTheme="majorBidi" w:hAnsiTheme="majorBidi" w:cstheme="majorBidi"/>
        </w:rPr>
        <w:t>are comparable to cancer cells. In context of cholesterol, its</w:t>
      </w:r>
      <w:r w:rsidRPr="007B7DFC">
        <w:rPr>
          <w:rFonts w:asciiTheme="majorBidi" w:hAnsiTheme="majorBidi" w:cstheme="majorBidi"/>
        </w:rPr>
        <w:t xml:space="preserve"> synthesis appears to be dysregulated in cancer cells </w:t>
      </w:r>
      <w:r w:rsidRPr="007B7DFC">
        <w:rPr>
          <w:rFonts w:asciiTheme="majorBidi" w:hAnsiTheme="majorBidi" w:cstheme="majorBidi"/>
        </w:rPr>
        <w:fldChar w:fldCharType="begin">
          <w:fldData xml:space="preserve">PEVuZE5vdGU+PENpdGU+PEF1dGhvcj5FdHRpbmdlcjwvQXV0aG9yPjxZZWFyPjIwMDQ8L1llYXI+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</w:fldData>
        </w:fldChar>
      </w:r>
      <w:r w:rsidR="00C4080A" w:rsidRPr="007B7DFC">
        <w:rPr>
          <w:rFonts w:asciiTheme="majorBidi" w:hAnsiTheme="majorBidi" w:cstheme="majorBidi"/>
        </w:rPr>
        <w:instrText xml:space="preserve"> ADDIN EN.CITE </w:instrText>
      </w:r>
      <w:r w:rsidR="00C4080A" w:rsidRPr="007B7DFC">
        <w:rPr>
          <w:rFonts w:asciiTheme="majorBidi" w:hAnsiTheme="majorBidi" w:cstheme="majorBidi"/>
        </w:rPr>
        <w:fldChar w:fldCharType="begin">
          <w:fldData xml:space="preserve">PEVuZE5vdGU+PENpdGU+PEF1dGhvcj5FdHRpbmdlcjwvQXV0aG9yPjxZZWFyPjIwMDQ8L1llYXI+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</w:fldData>
        </w:fldChar>
      </w:r>
      <w:r w:rsidR="00C4080A" w:rsidRPr="007B7DFC">
        <w:rPr>
          <w:rFonts w:asciiTheme="majorBidi" w:hAnsiTheme="majorBidi" w:cstheme="majorBidi"/>
        </w:rPr>
        <w:instrText xml:space="preserve"> ADDIN EN.CITE.DATA </w:instrText>
      </w:r>
      <w:r w:rsidR="00C4080A" w:rsidRPr="007B7DFC">
        <w:rPr>
          <w:rFonts w:asciiTheme="majorBidi" w:hAnsiTheme="majorBidi" w:cstheme="majorBidi"/>
        </w:rPr>
      </w:r>
      <w:r w:rsidR="00C4080A"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Pr="007B7DFC">
        <w:rPr>
          <w:rFonts w:asciiTheme="majorBidi" w:hAnsiTheme="majorBidi" w:cstheme="majorBidi"/>
          <w:noProof/>
        </w:rPr>
        <w:t>(Ettinger et al., 2004)</w:t>
      </w:r>
      <w:r w:rsidRPr="007B7DFC">
        <w:rPr>
          <w:rFonts w:asciiTheme="majorBidi" w:hAnsiTheme="majorBidi" w:cstheme="majorBidi"/>
        </w:rPr>
        <w:fldChar w:fldCharType="end"/>
      </w:r>
      <w:r w:rsidRPr="007B7DFC">
        <w:rPr>
          <w:rFonts w:asciiTheme="majorBidi" w:hAnsiTheme="majorBidi" w:cstheme="majorBidi"/>
        </w:rPr>
        <w:t xml:space="preserve"> and this may be a reason why </w:t>
      </w:r>
      <w:r w:rsidR="006F45CE" w:rsidRPr="007B7DFC">
        <w:rPr>
          <w:rFonts w:asciiTheme="majorBidi" w:hAnsiTheme="majorBidi" w:cstheme="majorBidi"/>
        </w:rPr>
        <w:t xml:space="preserve">expression is elevated in cancer as well as basal oral epithelial cells. </w:t>
      </w:r>
    </w:p>
    <w:p w14:paraId="1360D8BF" w14:textId="77777777" w:rsidR="00942FEB" w:rsidRPr="007B7DFC" w:rsidRDefault="00942FEB" w:rsidP="006952DD">
      <w:pPr>
        <w:rPr>
          <w:rFonts w:asciiTheme="majorBidi" w:hAnsiTheme="majorBidi" w:cstheme="majorBidi"/>
        </w:rPr>
      </w:pPr>
    </w:p>
    <w:p w14:paraId="482BC71B" w14:textId="09E979F6" w:rsidR="00012C4E" w:rsidRPr="007B7DFC" w:rsidRDefault="00942FEB" w:rsidP="00E847BE">
      <w:pPr>
        <w:rPr>
          <w:rFonts w:asciiTheme="majorBidi" w:hAnsiTheme="majorBidi" w:cstheme="majorBidi"/>
        </w:rPr>
      </w:pPr>
      <w:r w:rsidRPr="007B7DFC">
        <w:rPr>
          <w:rFonts w:asciiTheme="majorBidi" w:hAnsiTheme="majorBidi" w:cstheme="majorBidi"/>
        </w:rPr>
        <w:t>Flow cytometry and SIM were used to examine cell surface expres</w:t>
      </w:r>
      <w:r w:rsidR="00EC7B3A" w:rsidRPr="007B7DFC">
        <w:rPr>
          <w:rFonts w:asciiTheme="majorBidi" w:hAnsiTheme="majorBidi" w:cstheme="majorBidi"/>
        </w:rPr>
        <w:t xml:space="preserve">sion of SR-B1. As with </w:t>
      </w:r>
      <w:r w:rsidR="00012C4E" w:rsidRPr="007B7DFC">
        <w:rPr>
          <w:rFonts w:asciiTheme="majorBidi" w:hAnsiTheme="majorBidi" w:cstheme="majorBidi"/>
        </w:rPr>
        <w:t>immuno</w:t>
      </w:r>
      <w:r w:rsidR="00EC7B3A" w:rsidRPr="007B7DFC">
        <w:rPr>
          <w:rFonts w:asciiTheme="majorBidi" w:hAnsiTheme="majorBidi" w:cstheme="majorBidi"/>
        </w:rPr>
        <w:t>b</w:t>
      </w:r>
      <w:r w:rsidRPr="007B7DFC">
        <w:rPr>
          <w:rFonts w:asciiTheme="majorBidi" w:hAnsiTheme="majorBidi" w:cstheme="majorBidi"/>
        </w:rPr>
        <w:t>lot analysis, flow cytometric analysis revealed that gene expression of the receptors is translated to protein an</w:t>
      </w:r>
      <w:r w:rsidR="00012C4E" w:rsidRPr="007B7DFC">
        <w:rPr>
          <w:rFonts w:asciiTheme="majorBidi" w:hAnsiTheme="majorBidi" w:cstheme="majorBidi"/>
        </w:rPr>
        <w:t>d this is expressed at the cell</w:t>
      </w:r>
      <w:r w:rsidRPr="007B7DFC">
        <w:rPr>
          <w:rFonts w:asciiTheme="majorBidi" w:hAnsiTheme="majorBidi" w:cstheme="majorBidi"/>
        </w:rPr>
        <w:t xml:space="preserve"> surface where the functional </w:t>
      </w:r>
      <w:r w:rsidR="00012C4E" w:rsidRPr="007B7DFC">
        <w:rPr>
          <w:rFonts w:asciiTheme="majorBidi" w:hAnsiTheme="majorBidi" w:cstheme="majorBidi"/>
        </w:rPr>
        <w:t>activity of this molecule</w:t>
      </w:r>
      <w:r w:rsidRPr="007B7DFC">
        <w:rPr>
          <w:rFonts w:asciiTheme="majorBidi" w:hAnsiTheme="majorBidi" w:cstheme="majorBidi"/>
        </w:rPr>
        <w:t xml:space="preserve"> </w:t>
      </w:r>
      <w:r w:rsidR="00012C4E" w:rsidRPr="007B7DFC">
        <w:rPr>
          <w:rFonts w:asciiTheme="majorBidi" w:hAnsiTheme="majorBidi" w:cstheme="majorBidi"/>
        </w:rPr>
        <w:t>is</w:t>
      </w:r>
      <w:r w:rsidRPr="007B7DFC">
        <w:rPr>
          <w:rFonts w:asciiTheme="majorBidi" w:hAnsiTheme="majorBidi" w:cstheme="majorBidi"/>
        </w:rPr>
        <w:t xml:space="preserve"> most prominent. The slight disparity between </w:t>
      </w:r>
      <w:r w:rsidR="00012C4E" w:rsidRPr="007B7DFC">
        <w:rPr>
          <w:rFonts w:asciiTheme="majorBidi" w:hAnsiTheme="majorBidi" w:cstheme="majorBidi"/>
        </w:rPr>
        <w:t>expression</w:t>
      </w:r>
      <w:r w:rsidRPr="007B7DFC">
        <w:rPr>
          <w:rFonts w:asciiTheme="majorBidi" w:hAnsiTheme="majorBidi" w:cstheme="majorBidi"/>
        </w:rPr>
        <w:t xml:space="preserve"> observed </w:t>
      </w:r>
      <w:r w:rsidR="00012C4E" w:rsidRPr="007B7DFC">
        <w:rPr>
          <w:rFonts w:asciiTheme="majorBidi" w:hAnsiTheme="majorBidi" w:cstheme="majorBidi"/>
        </w:rPr>
        <w:t>in</w:t>
      </w:r>
      <w:r w:rsidRPr="007B7DFC">
        <w:rPr>
          <w:rFonts w:asciiTheme="majorBidi" w:hAnsiTheme="majorBidi" w:cstheme="majorBidi"/>
        </w:rPr>
        <w:t xml:space="preserve"> </w:t>
      </w:r>
      <w:r w:rsidR="00012C4E" w:rsidRPr="007B7DFC">
        <w:rPr>
          <w:rFonts w:asciiTheme="majorBidi" w:hAnsiTheme="majorBidi" w:cstheme="majorBidi"/>
        </w:rPr>
        <w:t>immuno</w:t>
      </w:r>
      <w:r w:rsidRPr="007B7DFC">
        <w:rPr>
          <w:rFonts w:asciiTheme="majorBidi" w:hAnsiTheme="majorBidi" w:cstheme="majorBidi"/>
        </w:rPr>
        <w:t xml:space="preserve">blotting (total protein expression) compared to that observed by flow cytometry (cell surface expression) suggests that some receptors </w:t>
      </w:r>
      <w:r w:rsidR="00012C4E" w:rsidRPr="007B7DFC">
        <w:rPr>
          <w:rFonts w:asciiTheme="majorBidi" w:hAnsiTheme="majorBidi" w:cstheme="majorBidi"/>
        </w:rPr>
        <w:t>are</w:t>
      </w:r>
      <w:r w:rsidRPr="007B7DFC">
        <w:rPr>
          <w:rFonts w:asciiTheme="majorBidi" w:hAnsiTheme="majorBidi" w:cstheme="majorBidi"/>
        </w:rPr>
        <w:t xml:space="preserve"> expressed intracellularly</w:t>
      </w:r>
      <w:r w:rsidR="00012C4E" w:rsidRPr="007B7DFC">
        <w:rPr>
          <w:rFonts w:asciiTheme="majorBidi" w:hAnsiTheme="majorBidi" w:cstheme="majorBidi"/>
        </w:rPr>
        <w:t xml:space="preserve">, as a reservoir of intracellular receptors or as a </w:t>
      </w:r>
      <w:r w:rsidR="00012C4E" w:rsidRPr="007B7DFC">
        <w:rPr>
          <w:rFonts w:asciiTheme="majorBidi" w:hAnsiTheme="majorBidi" w:cstheme="majorBidi"/>
        </w:rPr>
        <w:lastRenderedPageBreak/>
        <w:t xml:space="preserve">part of receptor recycling. Indeed, SIM analysis did show intracellular staining of SR-B1 to support this hypothesis. </w:t>
      </w:r>
    </w:p>
    <w:p w14:paraId="67569602" w14:textId="77777777" w:rsidR="00E6036E" w:rsidRPr="007B7DFC" w:rsidRDefault="00E6036E" w:rsidP="006952DD">
      <w:pPr>
        <w:rPr>
          <w:rFonts w:asciiTheme="majorBidi" w:hAnsiTheme="majorBidi" w:cstheme="majorBidi"/>
        </w:rPr>
      </w:pPr>
    </w:p>
    <w:p w14:paraId="45669B75" w14:textId="30187294" w:rsidR="006952DD" w:rsidRPr="007B7DFC" w:rsidRDefault="006944DE" w:rsidP="00B048CD">
      <w:pPr>
        <w:rPr>
          <w:rFonts w:asciiTheme="majorBidi" w:hAnsiTheme="majorBidi" w:cstheme="majorBidi"/>
        </w:rPr>
      </w:pPr>
      <w:r w:rsidRPr="007B7DFC">
        <w:rPr>
          <w:rFonts w:asciiTheme="majorBidi" w:hAnsiTheme="majorBidi" w:cstheme="majorBidi"/>
        </w:rPr>
        <w:t xml:space="preserve">Similar to SR-B1, </w:t>
      </w:r>
      <w:r w:rsidR="00E6036E" w:rsidRPr="007B7DFC">
        <w:rPr>
          <w:rFonts w:asciiTheme="majorBidi" w:hAnsiTheme="majorBidi" w:cstheme="majorBidi"/>
        </w:rPr>
        <w:t xml:space="preserve">SR-B1.1, </w:t>
      </w:r>
      <w:r w:rsidR="00BB4E28" w:rsidRPr="007B7DFC">
        <w:rPr>
          <w:rFonts w:asciiTheme="majorBidi" w:hAnsiTheme="majorBidi" w:cstheme="majorBidi"/>
        </w:rPr>
        <w:t xml:space="preserve">was detected in all of the tested cells on the gene level. However, there were no significant differences in its level of expression in all </w:t>
      </w:r>
      <w:r w:rsidR="00514AA5" w:rsidRPr="007B7DFC">
        <w:rPr>
          <w:rFonts w:asciiTheme="majorBidi" w:hAnsiTheme="majorBidi" w:cstheme="majorBidi"/>
        </w:rPr>
        <w:t>cancer</w:t>
      </w:r>
      <w:r w:rsidR="00BB4E28" w:rsidRPr="007B7DFC">
        <w:rPr>
          <w:rFonts w:asciiTheme="majorBidi" w:hAnsiTheme="majorBidi" w:cstheme="majorBidi"/>
        </w:rPr>
        <w:t xml:space="preserve"> cells </w:t>
      </w:r>
      <w:r w:rsidR="00514AA5" w:rsidRPr="007B7DFC">
        <w:rPr>
          <w:rFonts w:asciiTheme="majorBidi" w:hAnsiTheme="majorBidi" w:cstheme="majorBidi"/>
        </w:rPr>
        <w:t xml:space="preserve">test </w:t>
      </w:r>
      <w:r w:rsidR="00BB4E28" w:rsidRPr="007B7DFC">
        <w:rPr>
          <w:rFonts w:asciiTheme="majorBidi" w:hAnsiTheme="majorBidi" w:cstheme="majorBidi"/>
        </w:rPr>
        <w:t xml:space="preserve">when compared to </w:t>
      </w:r>
      <w:r w:rsidR="00514AA5" w:rsidRPr="007B7DFC">
        <w:rPr>
          <w:rFonts w:asciiTheme="majorBidi" w:hAnsiTheme="majorBidi" w:cstheme="majorBidi"/>
        </w:rPr>
        <w:t>normal cells</w:t>
      </w:r>
      <w:r w:rsidR="00BB4E28" w:rsidRPr="007B7DFC">
        <w:rPr>
          <w:rFonts w:asciiTheme="majorBidi" w:hAnsiTheme="majorBidi" w:cstheme="majorBidi"/>
        </w:rPr>
        <w:t xml:space="preserve">. </w:t>
      </w:r>
      <w:r w:rsidR="00D60532" w:rsidRPr="007B7DFC">
        <w:rPr>
          <w:rFonts w:asciiTheme="majorBidi" w:hAnsiTheme="majorBidi" w:cstheme="majorBidi"/>
        </w:rPr>
        <w:t xml:space="preserve">This </w:t>
      </w:r>
      <w:r w:rsidR="00514AA5" w:rsidRPr="007B7DFC">
        <w:rPr>
          <w:rFonts w:asciiTheme="majorBidi" w:hAnsiTheme="majorBidi" w:cstheme="majorBidi"/>
        </w:rPr>
        <w:t>is</w:t>
      </w:r>
      <w:r w:rsidR="0091194A" w:rsidRPr="007B7DFC">
        <w:rPr>
          <w:rFonts w:asciiTheme="majorBidi" w:hAnsiTheme="majorBidi" w:cstheme="majorBidi"/>
        </w:rPr>
        <w:t xml:space="preserve"> </w:t>
      </w:r>
      <w:r w:rsidR="00D60532" w:rsidRPr="007B7DFC">
        <w:rPr>
          <w:rFonts w:asciiTheme="majorBidi" w:hAnsiTheme="majorBidi" w:cstheme="majorBidi"/>
        </w:rPr>
        <w:t xml:space="preserve">in contrast to data by Johnson </w:t>
      </w:r>
      <w:r w:rsidR="00D60532" w:rsidRPr="007B7DFC">
        <w:rPr>
          <w:rFonts w:asciiTheme="majorBidi" w:hAnsiTheme="majorBidi" w:cstheme="majorBidi"/>
          <w:i/>
        </w:rPr>
        <w:t>et al</w:t>
      </w:r>
      <w:r w:rsidR="00514AA5" w:rsidRPr="007B7DFC">
        <w:rPr>
          <w:rFonts w:asciiTheme="majorBidi" w:hAnsiTheme="majorBidi" w:cstheme="majorBidi"/>
        </w:rPr>
        <w:t xml:space="preserve">, who </w:t>
      </w:r>
      <w:r w:rsidR="00D60532" w:rsidRPr="007B7DFC">
        <w:rPr>
          <w:rFonts w:asciiTheme="majorBidi" w:hAnsiTheme="majorBidi" w:cstheme="majorBidi"/>
        </w:rPr>
        <w:t xml:space="preserve">showed a significant increase in </w:t>
      </w:r>
      <w:r w:rsidR="00514AA5" w:rsidRPr="007B7DFC">
        <w:rPr>
          <w:rFonts w:asciiTheme="majorBidi" w:hAnsiTheme="majorBidi" w:cstheme="majorBidi"/>
        </w:rPr>
        <w:t xml:space="preserve">SR-B1.1 </w:t>
      </w:r>
      <w:r w:rsidR="00D60532" w:rsidRPr="007B7DFC">
        <w:rPr>
          <w:rFonts w:asciiTheme="majorBidi" w:hAnsiTheme="majorBidi" w:cstheme="majorBidi"/>
        </w:rPr>
        <w:t xml:space="preserve">expression </w:t>
      </w:r>
      <w:r w:rsidR="00514AA5" w:rsidRPr="007B7DFC">
        <w:rPr>
          <w:rFonts w:asciiTheme="majorBidi" w:hAnsiTheme="majorBidi" w:cstheme="majorBidi"/>
        </w:rPr>
        <w:t>at</w:t>
      </w:r>
      <w:r w:rsidR="00D60532" w:rsidRPr="007B7DFC">
        <w:rPr>
          <w:rFonts w:asciiTheme="majorBidi" w:hAnsiTheme="majorBidi" w:cstheme="majorBidi"/>
        </w:rPr>
        <w:t xml:space="preserve"> the gen</w:t>
      </w:r>
      <w:r w:rsidR="0091194A" w:rsidRPr="007B7DFC">
        <w:rPr>
          <w:rFonts w:asciiTheme="majorBidi" w:hAnsiTheme="majorBidi" w:cstheme="majorBidi"/>
        </w:rPr>
        <w:t>e</w:t>
      </w:r>
      <w:r w:rsidR="00514AA5" w:rsidRPr="007B7DFC">
        <w:rPr>
          <w:rFonts w:asciiTheme="majorBidi" w:hAnsiTheme="majorBidi" w:cstheme="majorBidi"/>
        </w:rPr>
        <w:t xml:space="preserve"> and protein level</w:t>
      </w:r>
      <w:r w:rsidR="00D60532" w:rsidRPr="007B7DFC">
        <w:rPr>
          <w:rFonts w:asciiTheme="majorBidi" w:hAnsiTheme="majorBidi" w:cstheme="majorBidi"/>
        </w:rPr>
        <w:t xml:space="preserve"> in </w:t>
      </w:r>
      <w:r w:rsidR="00514AA5" w:rsidRPr="007B7DFC">
        <w:rPr>
          <w:rFonts w:asciiTheme="majorBidi" w:hAnsiTheme="majorBidi" w:cstheme="majorBidi"/>
        </w:rPr>
        <w:t xml:space="preserve">prostate </w:t>
      </w:r>
      <w:r w:rsidR="00D60532" w:rsidRPr="007B7DFC">
        <w:rPr>
          <w:rFonts w:asciiTheme="majorBidi" w:hAnsiTheme="majorBidi" w:cstheme="majorBidi"/>
        </w:rPr>
        <w:t xml:space="preserve">cancer </w:t>
      </w:r>
      <w:r w:rsidR="00514AA5" w:rsidRPr="007B7DFC">
        <w:rPr>
          <w:rFonts w:asciiTheme="majorBidi" w:hAnsiTheme="majorBidi" w:cstheme="majorBidi"/>
        </w:rPr>
        <w:t xml:space="preserve">cells when compared to </w:t>
      </w:r>
      <w:r w:rsidR="00D60532" w:rsidRPr="007B7DFC">
        <w:rPr>
          <w:rFonts w:asciiTheme="majorBidi" w:hAnsiTheme="majorBidi" w:cstheme="majorBidi"/>
        </w:rPr>
        <w:t xml:space="preserve">normal </w:t>
      </w:r>
      <w:r w:rsidR="00514AA5" w:rsidRPr="007B7DFC">
        <w:rPr>
          <w:rFonts w:asciiTheme="majorBidi" w:hAnsiTheme="majorBidi" w:cstheme="majorBidi"/>
        </w:rPr>
        <w:t>cell counterparts. The authors</w:t>
      </w:r>
      <w:r w:rsidR="00D60532" w:rsidRPr="007B7DFC">
        <w:rPr>
          <w:rFonts w:asciiTheme="majorBidi" w:hAnsiTheme="majorBidi" w:cstheme="majorBidi"/>
        </w:rPr>
        <w:t xml:space="preserve"> suggested that this receptor could be used as a biomarker for the detection of prostate cancer</w:t>
      </w:r>
      <w:r w:rsidR="00D16212" w:rsidRPr="007B7DFC">
        <w:rPr>
          <w:rFonts w:asciiTheme="majorBidi" w:hAnsiTheme="majorBidi" w:cstheme="majorBidi"/>
        </w:rPr>
        <w:t xml:space="preserve"> </w:t>
      </w:r>
      <w:r w:rsidR="00D16212" w:rsidRPr="007B7DFC">
        <w:rPr>
          <w:rFonts w:asciiTheme="majorBidi" w:hAnsiTheme="majorBidi" w:cstheme="majorBidi"/>
        </w:rPr>
        <w:fldChar w:fldCharType="begin">
          <w:fldData xml:space="preserve">PEVuZE5vdGU+PENpdGU+PEF1dGhvcj5Kb2huc29uPC9BdXRob3I+PFllYXI+MjAxNDwvWWVhcj48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</w:fldData>
        </w:fldChar>
      </w:r>
      <w:r w:rsidR="0091194A" w:rsidRPr="007B7DFC">
        <w:rPr>
          <w:rFonts w:asciiTheme="majorBidi" w:hAnsiTheme="majorBidi" w:cstheme="majorBidi"/>
        </w:rPr>
        <w:instrText xml:space="preserve"> ADDIN EN.CITE </w:instrText>
      </w:r>
      <w:r w:rsidR="0091194A" w:rsidRPr="007B7DFC">
        <w:rPr>
          <w:rFonts w:asciiTheme="majorBidi" w:hAnsiTheme="majorBidi" w:cstheme="majorBidi"/>
        </w:rPr>
        <w:fldChar w:fldCharType="begin">
          <w:fldData xml:space="preserve">PEVuZE5vdGU+PENpdGU+PEF1dGhvcj5Kb2huc29uPC9BdXRob3I+PFllYXI+MjAxNDwvWWVhcj48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</w:fldData>
        </w:fldChar>
      </w:r>
      <w:r w:rsidR="0091194A" w:rsidRPr="007B7DFC">
        <w:rPr>
          <w:rFonts w:asciiTheme="majorBidi" w:hAnsiTheme="majorBidi" w:cstheme="majorBidi"/>
        </w:rPr>
        <w:instrText xml:space="preserve"> ADDIN EN.CITE.DATA </w:instrText>
      </w:r>
      <w:r w:rsidR="0091194A" w:rsidRPr="007B7DFC">
        <w:rPr>
          <w:rFonts w:asciiTheme="majorBidi" w:hAnsiTheme="majorBidi" w:cstheme="majorBidi"/>
        </w:rPr>
      </w:r>
      <w:r w:rsidR="0091194A" w:rsidRPr="007B7DFC">
        <w:rPr>
          <w:rFonts w:asciiTheme="majorBidi" w:hAnsiTheme="majorBidi" w:cstheme="majorBidi"/>
        </w:rPr>
        <w:fldChar w:fldCharType="end"/>
      </w:r>
      <w:r w:rsidR="00D16212" w:rsidRPr="007B7DFC">
        <w:rPr>
          <w:rFonts w:asciiTheme="majorBidi" w:hAnsiTheme="majorBidi" w:cstheme="majorBidi"/>
        </w:rPr>
      </w:r>
      <w:r w:rsidR="00D16212" w:rsidRPr="007B7DFC">
        <w:rPr>
          <w:rFonts w:asciiTheme="majorBidi" w:hAnsiTheme="majorBidi" w:cstheme="majorBidi"/>
        </w:rPr>
        <w:fldChar w:fldCharType="separate"/>
      </w:r>
      <w:r w:rsidR="0091194A" w:rsidRPr="007B7DFC">
        <w:rPr>
          <w:rFonts w:asciiTheme="majorBidi" w:hAnsiTheme="majorBidi" w:cstheme="majorBidi"/>
          <w:noProof/>
        </w:rPr>
        <w:t>(Johnson et al., 2014a)</w:t>
      </w:r>
      <w:r w:rsidR="00D16212" w:rsidRPr="007B7DFC">
        <w:rPr>
          <w:rFonts w:asciiTheme="majorBidi" w:hAnsiTheme="majorBidi" w:cstheme="majorBidi"/>
        </w:rPr>
        <w:fldChar w:fldCharType="end"/>
      </w:r>
      <w:r w:rsidR="00D16212" w:rsidRPr="007B7DFC">
        <w:rPr>
          <w:rFonts w:asciiTheme="majorBidi" w:hAnsiTheme="majorBidi" w:cstheme="majorBidi"/>
        </w:rPr>
        <w:t xml:space="preserve">. This discrepancy </w:t>
      </w:r>
      <w:r w:rsidR="00514AA5" w:rsidRPr="007B7DFC">
        <w:rPr>
          <w:rFonts w:asciiTheme="majorBidi" w:hAnsiTheme="majorBidi" w:cstheme="majorBidi"/>
        </w:rPr>
        <w:t xml:space="preserve">in expression levels with this study </w:t>
      </w:r>
      <w:r w:rsidR="00D16212" w:rsidRPr="007B7DFC">
        <w:rPr>
          <w:rFonts w:asciiTheme="majorBidi" w:hAnsiTheme="majorBidi" w:cstheme="majorBidi"/>
        </w:rPr>
        <w:t xml:space="preserve">could be due to </w:t>
      </w:r>
      <w:r w:rsidR="00514AA5" w:rsidRPr="007B7DFC">
        <w:rPr>
          <w:rFonts w:asciiTheme="majorBidi" w:hAnsiTheme="majorBidi" w:cstheme="majorBidi"/>
        </w:rPr>
        <w:t>tissue specific differences in expression</w:t>
      </w:r>
      <w:r w:rsidR="008B4D71" w:rsidRPr="007B7DFC">
        <w:rPr>
          <w:rFonts w:asciiTheme="majorBidi" w:hAnsiTheme="majorBidi" w:cstheme="majorBidi"/>
        </w:rPr>
        <w:t xml:space="preserve"> by different cells</w:t>
      </w:r>
      <w:r w:rsidR="0091194A" w:rsidRPr="007B7DFC">
        <w:rPr>
          <w:rFonts w:asciiTheme="majorBidi" w:hAnsiTheme="majorBidi" w:cstheme="majorBidi"/>
        </w:rPr>
        <w:t xml:space="preserve"> </w:t>
      </w:r>
      <w:r w:rsidR="0091194A" w:rsidRPr="007B7DFC">
        <w:rPr>
          <w:rFonts w:asciiTheme="majorBidi" w:hAnsiTheme="majorBidi" w:cstheme="majorBidi"/>
        </w:rPr>
        <w:fldChar w:fldCharType="begin"/>
      </w:r>
      <w:r w:rsidR="0091194A" w:rsidRPr="007B7DFC">
        <w:rPr>
          <w:rFonts w:asciiTheme="majorBidi" w:hAnsiTheme="majorBidi" w:cstheme="majorBidi"/>
        </w:rPr>
        <w:instrText xml:space="preserve"> ADDIN EN.CITE &lt;EndNote&gt;&lt;Cite&gt;&lt;Author&gt;Johnson&lt;/Author&gt;&lt;Year&gt;2014&lt;/Year&gt;&lt;RecNum&gt;1595&lt;/RecNum&gt;&lt;DisplayText&gt;(Johnson et al., 2014b)&lt;/DisplayText&gt;&lt;record&gt;&lt;rec-number&gt;1595&lt;/rec-number&gt;&lt;foreign-keys&gt;&lt;key app="EN" db-id="wa25twppyx902le00tmv990mrttvw5s99sd0" timestamp="1507249722"&gt;1595&lt;/key&gt;&lt;/foreign-keys&gt;&lt;ref-type name="Journal Article"&gt;17&lt;/ref-type&gt;&lt;contributors&gt;&lt;authors&gt;&lt;author&gt;Johnson, Ian R. D.&lt;/author&gt;&lt;author&gt;Parkinson-Lawrence, Emma J.&lt;/author&gt;&lt;author&gt;Shandala, Tetyana&lt;/author&gt;&lt;author&gt;Weigert, Roberto&lt;/author&gt;&lt;author&gt;Butler, Lisa M.&lt;/author&gt;&lt;author&gt;Brooks, Doug A.&lt;/author&gt;&lt;/authors&gt;&lt;/contributors&gt;&lt;titles&gt;&lt;title&gt;Altered Endosome Biogenesis in Prostate Cancer has Biomarker Potential&lt;/title&gt;&lt;secondary-title&gt;Molecular cancer research : MCR&lt;/secondary-title&gt;&lt;/titles&gt;&lt;periodical&gt;&lt;full-title&gt;Molecular cancer research : MCR&lt;/full-title&gt;&lt;/periodical&gt;&lt;pages&gt;1851-1862&lt;/pages&gt;&lt;volume&gt;12&lt;/volume&gt;&lt;number&gt;12&lt;/number&gt;&lt;dates&gt;&lt;year&gt;2014&lt;/year&gt;&lt;pub-dates&gt;&lt;date&gt;07/30&lt;/date&gt;&lt;/pub-dates&gt;&lt;/dates&gt;&lt;isbn&gt;1541-7786&amp;#xD;1557-3125&lt;/isbn&gt;&lt;accession-num&gt;PMC4757910&lt;/accession-num&gt;&lt;urls&gt;&lt;related-urls&gt;&lt;url&gt;http://www.ncbi.nlm.nih.gov/pmc/articles/PMC4757910/&lt;/url&gt;&lt;/related-urls&gt;&lt;/urls&gt;&lt;electronic-resource-num&gt;10.1158/1541-7786.MCR-14-0074&lt;/electronic-resource-num&gt;&lt;remote-database-name&gt;PMC&lt;/remote-database-name&gt;&lt;/record&gt;&lt;/Cite&gt;&lt;/EndNote&gt;</w:instrText>
      </w:r>
      <w:r w:rsidR="0091194A" w:rsidRPr="007B7DFC">
        <w:rPr>
          <w:rFonts w:asciiTheme="majorBidi" w:hAnsiTheme="majorBidi" w:cstheme="majorBidi"/>
        </w:rPr>
        <w:fldChar w:fldCharType="separate"/>
      </w:r>
      <w:r w:rsidR="0091194A" w:rsidRPr="007B7DFC">
        <w:rPr>
          <w:rFonts w:asciiTheme="majorBidi" w:hAnsiTheme="majorBidi" w:cstheme="majorBidi"/>
          <w:noProof/>
        </w:rPr>
        <w:t>(Johnson et al., 2014b)</w:t>
      </w:r>
      <w:r w:rsidR="0091194A" w:rsidRPr="007B7DFC">
        <w:rPr>
          <w:rFonts w:asciiTheme="majorBidi" w:hAnsiTheme="majorBidi" w:cstheme="majorBidi"/>
        </w:rPr>
        <w:fldChar w:fldCharType="end"/>
      </w:r>
      <w:r w:rsidR="0091194A" w:rsidRPr="007B7DFC">
        <w:rPr>
          <w:rFonts w:asciiTheme="majorBidi" w:hAnsiTheme="majorBidi" w:cstheme="majorBidi"/>
        </w:rPr>
        <w:t xml:space="preserve">. </w:t>
      </w:r>
    </w:p>
    <w:p w14:paraId="0C669E64" w14:textId="77777777" w:rsidR="006952DD" w:rsidRPr="007B7DFC" w:rsidRDefault="006952DD" w:rsidP="006952DD">
      <w:pPr>
        <w:rPr>
          <w:rFonts w:asciiTheme="majorBidi" w:hAnsiTheme="majorBidi" w:cstheme="majorBidi"/>
        </w:rPr>
      </w:pPr>
      <w:r w:rsidRPr="007B7DFC">
        <w:rPr>
          <w:rFonts w:asciiTheme="majorBidi" w:hAnsiTheme="majorBidi" w:cstheme="majorBidi"/>
        </w:rPr>
        <w:t xml:space="preserve">  </w:t>
      </w:r>
    </w:p>
    <w:p w14:paraId="70751CA1" w14:textId="703905FC" w:rsidR="006952DD" w:rsidRPr="002518DA" w:rsidRDefault="006952DD" w:rsidP="00E915B4">
      <w:pPr>
        <w:rPr>
          <w:rFonts w:asciiTheme="majorBidi" w:hAnsiTheme="majorBidi" w:cstheme="majorBidi"/>
          <w:color w:val="FF0000"/>
        </w:rPr>
      </w:pPr>
      <w:r w:rsidRPr="007B7DFC">
        <w:rPr>
          <w:rFonts w:asciiTheme="majorBidi" w:hAnsiTheme="majorBidi" w:cstheme="majorBidi"/>
        </w:rPr>
        <w:t xml:space="preserve">SR-B2 is one of the major receptors expressed by tissue-differentiated macrophages </w:t>
      </w:r>
      <w:r w:rsidRPr="007B7DFC">
        <w:rPr>
          <w:rFonts w:asciiTheme="majorBidi" w:hAnsiTheme="majorBidi" w:cstheme="majorBidi"/>
        </w:rPr>
        <w:fldChar w:fldCharType="begin">
          <w:fldData xml:space="preserve">PEVuZE5vdGU+PENpdGU+PEF1dGhvcj5TdGVpbmJyZWNoZXI8L0F1dGhvcj48WWVhcj4xOTk5PC9Z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PEVuZE5vdGU+PENpdGU+PEF1dGhvcj5TdGVpbmJyZWNoZXI8L0F1dGhvcj48WWVhcj4xOTk5PC9Z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(Steinbrecher, 1999, Krieger and Herz, 1994)</w:t>
      </w:r>
      <w:r w:rsidRPr="007B7DFC">
        <w:rPr>
          <w:rFonts w:asciiTheme="majorBidi" w:hAnsiTheme="majorBidi" w:cstheme="majorBidi"/>
        </w:rPr>
        <w:fldChar w:fldCharType="end"/>
      </w:r>
      <w:r w:rsidRPr="007B7DFC">
        <w:rPr>
          <w:rFonts w:asciiTheme="majorBidi" w:hAnsiTheme="majorBidi" w:cstheme="majorBidi"/>
        </w:rPr>
        <w:t xml:space="preserve">, and this was confirmed by the results in this study, which showed that expression of SR-B2 was higher in macrophages than NOK and </w:t>
      </w:r>
      <w:r w:rsidR="00CF77F7" w:rsidRPr="007B7DFC">
        <w:rPr>
          <w:rFonts w:asciiTheme="majorBidi" w:hAnsiTheme="majorBidi" w:cstheme="majorBidi"/>
        </w:rPr>
        <w:t xml:space="preserve">also for </w:t>
      </w:r>
      <w:r w:rsidRPr="007B7DFC">
        <w:rPr>
          <w:rFonts w:asciiTheme="majorBidi" w:hAnsiTheme="majorBidi" w:cstheme="majorBidi"/>
        </w:rPr>
        <w:t>most of the other types of keratinocytes tested. The dysplastic and cancerous cell lines showed variable levels of SR-B2 gene expression with a marked increased expression by SCC4</w:t>
      </w:r>
      <w:r w:rsidR="00CF77F7" w:rsidRPr="007B7DFC">
        <w:rPr>
          <w:rFonts w:asciiTheme="majorBidi" w:hAnsiTheme="majorBidi" w:cstheme="majorBidi"/>
        </w:rPr>
        <w:t>, SCC9 and SCC2</w:t>
      </w:r>
      <w:r w:rsidRPr="007B7DFC">
        <w:rPr>
          <w:rFonts w:asciiTheme="majorBidi" w:hAnsiTheme="majorBidi" w:cstheme="majorBidi"/>
        </w:rPr>
        <w:t xml:space="preserve"> cells, indicating that its expression might be subjected to individual tissue specific regulation </w:t>
      </w:r>
      <w:r w:rsidRPr="007B7DFC">
        <w:rPr>
          <w:rFonts w:asciiTheme="majorBidi" w:hAnsiTheme="majorBidi" w:cstheme="majorBidi"/>
        </w:rPr>
        <w:fldChar w:fldCharType="begin"/>
      </w:r>
      <w:r w:rsidR="002D5068" w:rsidRPr="007B7DFC">
        <w:rPr>
          <w:rFonts w:asciiTheme="majorBidi" w:hAnsiTheme="majorBidi" w:cstheme="majorBidi"/>
        </w:rPr>
        <w:instrText xml:space="preserve"> ADDIN EN.CITE &lt;EndNote&gt;&lt;Cite&gt;&lt;Author&gt;Armesilla&lt;/Author&gt;&lt;Year&gt;1994&lt;/Year&gt;&lt;RecNum&gt;176&lt;/RecNum&gt;&lt;DisplayText&gt;(Armesilla and Vega, 1994)&lt;/DisplayText&gt;&lt;record&gt;&lt;rec-number&gt;176&lt;/rec-number&gt;&lt;foreign-keys&gt;&lt;key app="EN" db-id="wa25twppyx902le00tmv990mrttvw5s99sd0" timestamp="1397830450"&gt;176&lt;/key&gt;&lt;/foreign-keys&gt;&lt;ref-type name="Journal Article"&gt;17&lt;/ref-type&gt;&lt;contributors&gt;&lt;authors&gt;&lt;author&gt;Armesilla, A L&lt;/author&gt;&lt;author&gt;Vega, M A&lt;/author&gt;&lt;/authors&gt;&lt;/contributors&gt;&lt;titles&gt;&lt;title&gt;Structural organization of the gene for human CD36 glycoprotein&lt;/title&gt;&lt;secondary-title&gt;Journal of Biological Chemistry&lt;/secondary-title&gt;&lt;/titles&gt;&lt;periodical&gt;&lt;full-title&gt;Journal of Biological Chemistry&lt;/full-title&gt;&lt;/periodical&gt;&lt;pages&gt;18985-18991&lt;/pages&gt;&lt;volume&gt;269&lt;/volume&gt;&lt;number&gt;29&lt;/number&gt;&lt;dates&gt;&lt;year&gt;1994&lt;/year&gt;&lt;pub-dates&gt;&lt;date&gt;July 22, 1994&lt;/date&gt;&lt;/pub-dates&gt;&lt;/dates&gt;&lt;urls&gt;&lt;related-urls&gt;&lt;url&gt;http://www.jbc.org/content/269/29/18985.abstract&lt;/url&gt;&lt;/related-urls&gt;&lt;/urls&gt;&lt;/record&gt;&lt;/Cite&gt;&lt;/EndNote&gt;</w:instrText>
      </w:r>
      <w:r w:rsidRPr="007B7DFC">
        <w:rPr>
          <w:rFonts w:asciiTheme="majorBidi" w:hAnsiTheme="majorBidi" w:cstheme="majorBidi"/>
        </w:rPr>
        <w:fldChar w:fldCharType="separate"/>
      </w:r>
      <w:r w:rsidR="002D5068" w:rsidRPr="007B7DFC">
        <w:rPr>
          <w:rFonts w:asciiTheme="majorBidi" w:hAnsiTheme="majorBidi" w:cstheme="majorBidi"/>
          <w:noProof/>
        </w:rPr>
        <w:t>(Armesilla and Vega, 1994)</w:t>
      </w:r>
      <w:r w:rsidRPr="007B7DFC">
        <w:rPr>
          <w:rFonts w:asciiTheme="majorBidi" w:hAnsiTheme="majorBidi" w:cstheme="majorBidi"/>
        </w:rPr>
        <w:fldChar w:fldCharType="end"/>
      </w:r>
      <w:r w:rsidRPr="007B7DFC">
        <w:rPr>
          <w:rFonts w:asciiTheme="majorBidi" w:hAnsiTheme="majorBidi" w:cstheme="majorBidi"/>
        </w:rPr>
        <w:t xml:space="preserve">. </w:t>
      </w:r>
      <w:r w:rsidR="00A14F76" w:rsidRPr="007B7DFC">
        <w:rPr>
          <w:rFonts w:asciiTheme="majorBidi" w:hAnsiTheme="majorBidi" w:cstheme="majorBidi"/>
        </w:rPr>
        <w:t xml:space="preserve">Indeed, expression of SR-B2 was particularly elevated on SCC4 cells at both the gene and protein level. </w:t>
      </w:r>
    </w:p>
    <w:p w14:paraId="3A36E6B0" w14:textId="77777777" w:rsidR="00942FEB" w:rsidRPr="007B7DFC" w:rsidRDefault="00942FEB" w:rsidP="006952DD">
      <w:pPr>
        <w:rPr>
          <w:rFonts w:asciiTheme="majorBidi" w:hAnsiTheme="majorBidi" w:cstheme="majorBidi"/>
        </w:rPr>
      </w:pPr>
    </w:p>
    <w:p w14:paraId="57D82F05" w14:textId="37B79937" w:rsidR="006952DD" w:rsidRPr="007B7DFC" w:rsidRDefault="00CF77F7" w:rsidP="00E847BE">
      <w:pPr>
        <w:rPr>
          <w:rFonts w:asciiTheme="majorBidi" w:hAnsiTheme="majorBidi" w:cstheme="majorBidi"/>
        </w:rPr>
      </w:pPr>
      <w:r w:rsidRPr="007B7DFC">
        <w:rPr>
          <w:rFonts w:asciiTheme="majorBidi" w:hAnsiTheme="majorBidi" w:cstheme="majorBidi"/>
        </w:rPr>
        <w:t>Analysis of SR-B2 by immunoblotting showed inconsistent results with high background using several antibodies and so f</w:t>
      </w:r>
      <w:r w:rsidR="00680DA7" w:rsidRPr="007B7DFC">
        <w:rPr>
          <w:rFonts w:asciiTheme="majorBidi" w:hAnsiTheme="majorBidi" w:cstheme="majorBidi"/>
        </w:rPr>
        <w:t xml:space="preserve">low cytometric and SIM analysis </w:t>
      </w:r>
      <w:r w:rsidRPr="007B7DFC">
        <w:rPr>
          <w:rFonts w:asciiTheme="majorBidi" w:hAnsiTheme="majorBidi" w:cstheme="majorBidi"/>
        </w:rPr>
        <w:t xml:space="preserve">was performed using a well characterised antibody. Analysis </w:t>
      </w:r>
      <w:r w:rsidR="00680DA7" w:rsidRPr="007B7DFC">
        <w:rPr>
          <w:rFonts w:asciiTheme="majorBidi" w:hAnsiTheme="majorBidi" w:cstheme="majorBidi"/>
        </w:rPr>
        <w:t xml:space="preserve">revealed expression of SR-B2 on cell surface of all selected cells and the expression pattern was comparable to </w:t>
      </w:r>
      <w:r w:rsidRPr="007B7DFC">
        <w:rPr>
          <w:rFonts w:asciiTheme="majorBidi" w:hAnsiTheme="majorBidi" w:cstheme="majorBidi"/>
        </w:rPr>
        <w:t>gene expression</w:t>
      </w:r>
      <w:r w:rsidR="00680DA7" w:rsidRPr="007B7DFC">
        <w:rPr>
          <w:rFonts w:asciiTheme="majorBidi" w:hAnsiTheme="majorBidi" w:cstheme="majorBidi"/>
        </w:rPr>
        <w:t xml:space="preserve"> mRNA </w:t>
      </w:r>
      <w:r w:rsidRPr="007B7DFC">
        <w:rPr>
          <w:rFonts w:asciiTheme="majorBidi" w:hAnsiTheme="majorBidi" w:cstheme="majorBidi"/>
        </w:rPr>
        <w:t>once again</w:t>
      </w:r>
      <w:r w:rsidR="00CA0856" w:rsidRPr="007B7DFC">
        <w:rPr>
          <w:rFonts w:asciiTheme="majorBidi" w:hAnsiTheme="majorBidi" w:cstheme="majorBidi"/>
        </w:rPr>
        <w:t xml:space="preserve"> suggesting that </w:t>
      </w:r>
      <w:r w:rsidRPr="007B7DFC">
        <w:rPr>
          <w:rFonts w:asciiTheme="majorBidi" w:hAnsiTheme="majorBidi" w:cstheme="majorBidi"/>
        </w:rPr>
        <w:t>expression for this</w:t>
      </w:r>
      <w:r w:rsidR="00CA0856" w:rsidRPr="007B7DFC">
        <w:rPr>
          <w:rFonts w:asciiTheme="majorBidi" w:hAnsiTheme="majorBidi" w:cstheme="majorBidi"/>
        </w:rPr>
        <w:t xml:space="preserve"> receptor </w:t>
      </w:r>
      <w:r w:rsidRPr="007B7DFC">
        <w:rPr>
          <w:rFonts w:asciiTheme="majorBidi" w:hAnsiTheme="majorBidi" w:cstheme="majorBidi"/>
        </w:rPr>
        <w:t>is</w:t>
      </w:r>
      <w:r w:rsidR="00CA0856" w:rsidRPr="007B7DFC">
        <w:rPr>
          <w:rFonts w:asciiTheme="majorBidi" w:hAnsiTheme="majorBidi" w:cstheme="majorBidi"/>
        </w:rPr>
        <w:t xml:space="preserve"> controlled at the transcriptional level.</w:t>
      </w:r>
      <w:r w:rsidR="00680DA7" w:rsidRPr="007B7DFC">
        <w:rPr>
          <w:rFonts w:asciiTheme="majorBidi" w:hAnsiTheme="majorBidi" w:cstheme="majorBidi"/>
        </w:rPr>
        <w:t xml:space="preserve"> </w:t>
      </w:r>
      <w:r w:rsidR="005530C7" w:rsidRPr="007B7DFC">
        <w:rPr>
          <w:rFonts w:asciiTheme="majorBidi" w:hAnsiTheme="majorBidi" w:cstheme="majorBidi"/>
        </w:rPr>
        <w:t>It is</w:t>
      </w:r>
      <w:r w:rsidRPr="007B7DFC">
        <w:rPr>
          <w:rFonts w:asciiTheme="majorBidi" w:hAnsiTheme="majorBidi" w:cstheme="majorBidi"/>
        </w:rPr>
        <w:t xml:space="preserve"> </w:t>
      </w:r>
      <w:r w:rsidR="005530C7" w:rsidRPr="007B7DFC">
        <w:rPr>
          <w:rFonts w:asciiTheme="majorBidi" w:hAnsiTheme="majorBidi" w:cstheme="majorBidi"/>
        </w:rPr>
        <w:t>documented that SR-B</w:t>
      </w:r>
      <w:r w:rsidR="006952DD" w:rsidRPr="007B7DFC">
        <w:rPr>
          <w:rFonts w:asciiTheme="majorBidi" w:hAnsiTheme="majorBidi" w:cstheme="majorBidi"/>
        </w:rPr>
        <w:t xml:space="preserve">2 upon binding its ligand, </w:t>
      </w:r>
      <w:r w:rsidR="001523F4" w:rsidRPr="007B7DFC">
        <w:rPr>
          <w:rFonts w:asciiTheme="majorBidi" w:hAnsiTheme="majorBidi" w:cstheme="majorBidi"/>
        </w:rPr>
        <w:t>form</w:t>
      </w:r>
      <w:r w:rsidR="006952DD" w:rsidRPr="007B7DFC">
        <w:rPr>
          <w:rFonts w:asciiTheme="majorBidi" w:hAnsiTheme="majorBidi" w:cstheme="majorBidi"/>
        </w:rPr>
        <w:t xml:space="preserve"> ligand</w:t>
      </w:r>
      <w:r w:rsidR="00F62282" w:rsidRPr="007B7DFC">
        <w:rPr>
          <w:rFonts w:asciiTheme="majorBidi" w:hAnsiTheme="majorBidi" w:cstheme="majorBidi"/>
        </w:rPr>
        <w:t>-</w:t>
      </w:r>
      <w:r w:rsidR="006952DD" w:rsidRPr="007B7DFC">
        <w:rPr>
          <w:rFonts w:asciiTheme="majorBidi" w:hAnsiTheme="majorBidi" w:cstheme="majorBidi"/>
        </w:rPr>
        <w:t>r</w:t>
      </w:r>
      <w:r w:rsidR="005530C7" w:rsidRPr="007B7DFC">
        <w:rPr>
          <w:rFonts w:asciiTheme="majorBidi" w:hAnsiTheme="majorBidi" w:cstheme="majorBidi"/>
        </w:rPr>
        <w:t xml:space="preserve">eceptor complexes </w:t>
      </w:r>
      <w:r w:rsidR="001523F4" w:rsidRPr="007B7DFC">
        <w:rPr>
          <w:rFonts w:asciiTheme="majorBidi" w:hAnsiTheme="majorBidi" w:cstheme="majorBidi"/>
        </w:rPr>
        <w:t xml:space="preserve">that </w:t>
      </w:r>
      <w:r w:rsidR="005530C7" w:rsidRPr="007B7DFC">
        <w:rPr>
          <w:rFonts w:asciiTheme="majorBidi" w:hAnsiTheme="majorBidi" w:cstheme="majorBidi"/>
        </w:rPr>
        <w:t>are internalise</w:t>
      </w:r>
      <w:r w:rsidR="001523F4" w:rsidRPr="007B7DFC">
        <w:rPr>
          <w:rFonts w:asciiTheme="majorBidi" w:hAnsiTheme="majorBidi" w:cstheme="majorBidi"/>
        </w:rPr>
        <w:t>d</w:t>
      </w:r>
      <w:r w:rsidR="005530C7" w:rsidRPr="007B7DFC">
        <w:rPr>
          <w:rFonts w:asciiTheme="majorBidi" w:hAnsiTheme="majorBidi" w:cstheme="majorBidi"/>
        </w:rPr>
        <w:t xml:space="preserve"> </w:t>
      </w:r>
      <w:r w:rsidR="006952DD" w:rsidRPr="007B7DFC">
        <w:rPr>
          <w:rFonts w:asciiTheme="majorBidi" w:hAnsiTheme="majorBidi" w:cstheme="majorBidi"/>
        </w:rPr>
        <w:t xml:space="preserve">intracellularly by endocytosis </w:t>
      </w:r>
      <w:r w:rsidR="006952DD" w:rsidRPr="007B7DFC">
        <w:rPr>
          <w:rFonts w:asciiTheme="majorBidi" w:hAnsiTheme="majorBidi" w:cstheme="majorBidi"/>
        </w:rPr>
        <w:fldChar w:fldCharType="begin">
          <w:fldData xml:space="preserve">PEVuZE5vdGU+PENpdGU+PEF1dGhvcj5Db2xsaW5zPC9BdXRob3I+PFllYXI+MjAwOTwvWWVhcj48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PEVuZE5vdGU+PENpdGU+PEF1dGhvcj5Db2xsaW5zPC9BdXRob3I+PFllYXI+MjAwOTwvWWVhcj48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6952DD" w:rsidRPr="007B7DFC">
        <w:rPr>
          <w:rFonts w:asciiTheme="majorBidi" w:hAnsiTheme="majorBidi" w:cstheme="majorBidi"/>
        </w:rPr>
      </w:r>
      <w:r w:rsidR="006952DD" w:rsidRPr="007B7DFC">
        <w:rPr>
          <w:rFonts w:asciiTheme="majorBidi" w:hAnsiTheme="majorBidi" w:cstheme="majorBidi"/>
        </w:rPr>
        <w:fldChar w:fldCharType="separate"/>
      </w:r>
      <w:r w:rsidR="002D5068" w:rsidRPr="007B7DFC">
        <w:rPr>
          <w:rFonts w:asciiTheme="majorBidi" w:hAnsiTheme="majorBidi" w:cstheme="majorBidi"/>
          <w:noProof/>
        </w:rPr>
        <w:t>(Collins et al., 2009)</w:t>
      </w:r>
      <w:r w:rsidR="006952DD" w:rsidRPr="007B7DFC">
        <w:rPr>
          <w:rFonts w:asciiTheme="majorBidi" w:hAnsiTheme="majorBidi" w:cstheme="majorBidi"/>
        </w:rPr>
        <w:fldChar w:fldCharType="end"/>
      </w:r>
      <w:r w:rsidR="006952DD" w:rsidRPr="007B7DFC">
        <w:rPr>
          <w:rFonts w:asciiTheme="majorBidi" w:hAnsiTheme="majorBidi" w:cstheme="majorBidi"/>
        </w:rPr>
        <w:t>. Intracellular availability of SR-B2 antigen could be also due to the synthesis of the 74-kDa intracellular SR-B2 precursor that is transported to cell surface upon maturation to full protein structure of SR-B2</w:t>
      </w:r>
      <w:r w:rsidR="005530C7" w:rsidRPr="007B7DFC">
        <w:rPr>
          <w:rFonts w:asciiTheme="majorBidi" w:hAnsiTheme="majorBidi" w:cstheme="majorBidi"/>
        </w:rPr>
        <w:t xml:space="preserve"> </w:t>
      </w:r>
      <w:r w:rsidR="006952DD" w:rsidRPr="007B7DFC">
        <w:rPr>
          <w:rFonts w:asciiTheme="majorBidi" w:hAnsiTheme="majorBidi" w:cstheme="majorBidi"/>
        </w:rPr>
        <w:fldChar w:fldCharType="begin">
          <w:fldData xml:space="preserve">PEVuZE5vdGU+PENpdGU+PEF1dGhvcj5BbGVzc2lvPC9BdXRob3I+PFllYXI+MTk5NjwvWWVhcj48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PEVuZE5vdGU+PENpdGU+PEF1dGhvcj5BbGVzc2lvPC9BdXRob3I+PFllYXI+MTk5NjwvWWVhcj48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006952DD" w:rsidRPr="007B7DFC">
        <w:rPr>
          <w:rFonts w:asciiTheme="majorBidi" w:hAnsiTheme="majorBidi" w:cstheme="majorBidi"/>
        </w:rPr>
      </w:r>
      <w:r w:rsidR="006952DD" w:rsidRPr="007B7DFC">
        <w:rPr>
          <w:rFonts w:asciiTheme="majorBidi" w:hAnsiTheme="majorBidi" w:cstheme="majorBidi"/>
        </w:rPr>
        <w:fldChar w:fldCharType="separate"/>
      </w:r>
      <w:r w:rsidR="002D5068" w:rsidRPr="007B7DFC">
        <w:rPr>
          <w:rFonts w:asciiTheme="majorBidi" w:hAnsiTheme="majorBidi" w:cstheme="majorBidi"/>
          <w:noProof/>
        </w:rPr>
        <w:t>(Alessio et al., 1996)</w:t>
      </w:r>
      <w:r w:rsidR="006952DD" w:rsidRPr="007B7DFC">
        <w:rPr>
          <w:rFonts w:asciiTheme="majorBidi" w:hAnsiTheme="majorBidi" w:cstheme="majorBidi"/>
        </w:rPr>
        <w:fldChar w:fldCharType="end"/>
      </w:r>
      <w:r w:rsidR="006952DD" w:rsidRPr="007B7DFC">
        <w:rPr>
          <w:rFonts w:asciiTheme="majorBidi" w:hAnsiTheme="majorBidi" w:cstheme="majorBidi"/>
        </w:rPr>
        <w:t xml:space="preserve">.   It will be interesting to determine if some of these receptors </w:t>
      </w:r>
      <w:r w:rsidR="006952DD" w:rsidRPr="007B7DFC">
        <w:rPr>
          <w:rFonts w:asciiTheme="majorBidi" w:hAnsiTheme="majorBidi" w:cstheme="majorBidi"/>
        </w:rPr>
        <w:lastRenderedPageBreak/>
        <w:t xml:space="preserve">are expressed on intracellular membranes of cells. </w:t>
      </w:r>
      <w:r w:rsidR="001523F4" w:rsidRPr="007B7DFC">
        <w:rPr>
          <w:rFonts w:asciiTheme="majorBidi" w:hAnsiTheme="majorBidi" w:cstheme="majorBidi"/>
        </w:rPr>
        <w:t>In fact SIM analysis in this study clearly showed the presence of intracellular SR-B2 within SCC4 cells</w:t>
      </w:r>
      <w:r w:rsidR="00524A32" w:rsidRPr="007B7DFC">
        <w:rPr>
          <w:rFonts w:asciiTheme="majorBidi" w:hAnsiTheme="majorBidi" w:cstheme="majorBidi"/>
        </w:rPr>
        <w:t>, which may represent the precursor form or receptor recycling.</w:t>
      </w:r>
    </w:p>
    <w:p w14:paraId="1B90A743" w14:textId="77777777" w:rsidR="006952DD" w:rsidRPr="007B7DFC" w:rsidRDefault="006952DD" w:rsidP="006952DD">
      <w:pPr>
        <w:rPr>
          <w:rFonts w:asciiTheme="majorBidi" w:hAnsiTheme="majorBidi" w:cstheme="majorBidi"/>
        </w:rPr>
      </w:pPr>
    </w:p>
    <w:p w14:paraId="27748243" w14:textId="7543B3D9" w:rsidR="00DE103B" w:rsidRPr="007B7DFC" w:rsidRDefault="00DE103B" w:rsidP="009C29B1">
      <w:pPr>
        <w:rPr>
          <w:rFonts w:asciiTheme="majorBidi" w:hAnsiTheme="majorBidi" w:cstheme="majorBidi"/>
        </w:rPr>
      </w:pPr>
      <w:r w:rsidRPr="007B7DFC">
        <w:rPr>
          <w:rFonts w:asciiTheme="majorBidi" w:hAnsiTheme="majorBidi" w:cstheme="majorBidi"/>
        </w:rPr>
        <w:t>As with SR-B1, r</w:t>
      </w:r>
      <w:r w:rsidR="006952DD" w:rsidRPr="007B7DFC">
        <w:rPr>
          <w:rFonts w:asciiTheme="majorBidi" w:hAnsiTheme="majorBidi" w:cstheme="majorBidi"/>
        </w:rPr>
        <w:t xml:space="preserve">esults from immunohistochemistry staining showed </w:t>
      </w:r>
      <w:r w:rsidR="00CD033B" w:rsidRPr="007B7DFC">
        <w:rPr>
          <w:rFonts w:asciiTheme="majorBidi" w:hAnsiTheme="majorBidi" w:cstheme="majorBidi"/>
        </w:rPr>
        <w:t>noticeable</w:t>
      </w:r>
      <w:r w:rsidR="00E91663" w:rsidRPr="007B7DFC">
        <w:rPr>
          <w:rFonts w:asciiTheme="majorBidi" w:hAnsiTheme="majorBidi" w:cstheme="majorBidi"/>
        </w:rPr>
        <w:t xml:space="preserve"> </w:t>
      </w:r>
      <w:r w:rsidR="006952DD" w:rsidRPr="007B7DFC">
        <w:rPr>
          <w:rFonts w:asciiTheme="majorBidi" w:hAnsiTheme="majorBidi" w:cstheme="majorBidi"/>
        </w:rPr>
        <w:t>differences in the expression of SR-B2 in sections of normal oral mucosa compared to that of oral cancer</w:t>
      </w:r>
      <w:r w:rsidR="00CD033B" w:rsidRPr="007B7DFC">
        <w:rPr>
          <w:rFonts w:asciiTheme="majorBidi" w:hAnsiTheme="majorBidi" w:cstheme="majorBidi"/>
        </w:rPr>
        <w:t xml:space="preserve"> sections</w:t>
      </w:r>
      <w:r w:rsidR="006952DD" w:rsidRPr="007B7DFC">
        <w:rPr>
          <w:rFonts w:asciiTheme="majorBidi" w:hAnsiTheme="majorBidi" w:cstheme="majorBidi"/>
        </w:rPr>
        <w:t xml:space="preserve">. The </w:t>
      </w:r>
      <w:r w:rsidR="00704EEB" w:rsidRPr="007B7DFC">
        <w:rPr>
          <w:rFonts w:asciiTheme="majorBidi" w:hAnsiTheme="majorBidi" w:cstheme="majorBidi"/>
        </w:rPr>
        <w:t xml:space="preserve">intensity </w:t>
      </w:r>
      <w:r w:rsidR="006952DD" w:rsidRPr="007B7DFC">
        <w:rPr>
          <w:rFonts w:asciiTheme="majorBidi" w:hAnsiTheme="majorBidi" w:cstheme="majorBidi"/>
        </w:rPr>
        <w:t xml:space="preserve">of staining in sections treated with SR-B2 was generally higher throughout the </w:t>
      </w:r>
      <w:r w:rsidR="00CD033B" w:rsidRPr="007B7DFC">
        <w:rPr>
          <w:rFonts w:asciiTheme="majorBidi" w:hAnsiTheme="majorBidi" w:cstheme="majorBidi"/>
        </w:rPr>
        <w:t>entire</w:t>
      </w:r>
      <w:r w:rsidR="006952DD" w:rsidRPr="007B7DFC">
        <w:rPr>
          <w:rFonts w:asciiTheme="majorBidi" w:hAnsiTheme="majorBidi" w:cstheme="majorBidi"/>
        </w:rPr>
        <w:t xml:space="preserve"> cancer tissue when compared to that of the normal sections. </w:t>
      </w:r>
      <w:r w:rsidR="00CD033B" w:rsidRPr="007B7DFC">
        <w:rPr>
          <w:rFonts w:asciiTheme="majorBidi" w:hAnsiTheme="majorBidi" w:cstheme="majorBidi"/>
        </w:rPr>
        <w:t xml:space="preserve">Expression of SR-B2 was extensive throughout the tumour islands whereas, like SR-B1, expression was limited to the basal cells of the normal epithelium. As stated previously, this may be due to the stem cell-like properties of the basal cells. Increased expression of </w:t>
      </w:r>
      <w:r w:rsidR="00724AA2" w:rsidRPr="007B7DFC">
        <w:rPr>
          <w:rFonts w:asciiTheme="majorBidi" w:hAnsiTheme="majorBidi" w:cstheme="majorBidi"/>
        </w:rPr>
        <w:t xml:space="preserve">SR-B1 and SR-B2 by basal cells as well as cancer epithelium may be linked to the enhanced proliferative capacity of these cells and their need for high energy releasing molecules such a LDL as observed by several investigators </w:t>
      </w:r>
      <w:r w:rsidR="00724AA2" w:rsidRPr="007B7DFC">
        <w:rPr>
          <w:rFonts w:asciiTheme="majorBidi" w:hAnsiTheme="majorBidi" w:cstheme="majorBidi"/>
        </w:rPr>
        <w:fldChar w:fldCharType="begin">
          <w:fldData xml:space="preserve">PEVuZE5vdGU+PENpdGU+PEF1dGhvcj5HdXRpZXJyZXotUGFqYXJlczwvQXV0aG9yPjxZZWFyPjIw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</w:fldData>
        </w:fldChar>
      </w:r>
      <w:r w:rsidR="009C29B1" w:rsidRPr="007B7DFC">
        <w:rPr>
          <w:rFonts w:asciiTheme="majorBidi" w:hAnsiTheme="majorBidi" w:cstheme="majorBidi"/>
        </w:rPr>
        <w:instrText xml:space="preserve"> ADDIN EN.CITE </w:instrText>
      </w:r>
      <w:r w:rsidR="009C29B1" w:rsidRPr="007B7DFC">
        <w:rPr>
          <w:rFonts w:asciiTheme="majorBidi" w:hAnsiTheme="majorBidi" w:cstheme="majorBidi"/>
        </w:rPr>
        <w:fldChar w:fldCharType="begin">
          <w:fldData xml:space="preserve">PEVuZE5vdGU+PENpdGU+PEF1dGhvcj5HdXRpZXJyZXotUGFqYXJlczwvQXV0aG9yPjxZZWFyPjIw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</w:fldData>
        </w:fldChar>
      </w:r>
      <w:r w:rsidR="009C29B1" w:rsidRPr="007B7DFC">
        <w:rPr>
          <w:rFonts w:asciiTheme="majorBidi" w:hAnsiTheme="majorBidi" w:cstheme="majorBidi"/>
        </w:rPr>
        <w:instrText xml:space="preserve"> ADDIN EN.CITE.DATA </w:instrText>
      </w:r>
      <w:r w:rsidR="009C29B1" w:rsidRPr="007B7DFC">
        <w:rPr>
          <w:rFonts w:asciiTheme="majorBidi" w:hAnsiTheme="majorBidi" w:cstheme="majorBidi"/>
        </w:rPr>
      </w:r>
      <w:r w:rsidR="009C29B1" w:rsidRPr="007B7DFC">
        <w:rPr>
          <w:rFonts w:asciiTheme="majorBidi" w:hAnsiTheme="majorBidi" w:cstheme="majorBidi"/>
        </w:rPr>
        <w:fldChar w:fldCharType="end"/>
      </w:r>
      <w:r w:rsidR="00724AA2" w:rsidRPr="007B7DFC">
        <w:rPr>
          <w:rFonts w:asciiTheme="majorBidi" w:hAnsiTheme="majorBidi" w:cstheme="majorBidi"/>
        </w:rPr>
      </w:r>
      <w:r w:rsidR="00724AA2" w:rsidRPr="007B7DFC">
        <w:rPr>
          <w:rFonts w:asciiTheme="majorBidi" w:hAnsiTheme="majorBidi" w:cstheme="majorBidi"/>
        </w:rPr>
        <w:fldChar w:fldCharType="separate"/>
      </w:r>
      <w:r w:rsidR="009C29B1" w:rsidRPr="007B7DFC">
        <w:rPr>
          <w:rFonts w:asciiTheme="majorBidi" w:hAnsiTheme="majorBidi" w:cstheme="majorBidi"/>
          <w:noProof/>
        </w:rPr>
        <w:t>(Gutierrez-Pajares et al., 2016, Castagnoli et al., 1995, Westergaard et al., 2001)</w:t>
      </w:r>
      <w:r w:rsidR="00724AA2" w:rsidRPr="007B7DFC">
        <w:rPr>
          <w:rFonts w:asciiTheme="majorBidi" w:hAnsiTheme="majorBidi" w:cstheme="majorBidi"/>
        </w:rPr>
        <w:fldChar w:fldCharType="end"/>
      </w:r>
      <w:r w:rsidR="00724AA2" w:rsidRPr="007B7DFC">
        <w:rPr>
          <w:rFonts w:asciiTheme="majorBidi" w:hAnsiTheme="majorBidi" w:cstheme="majorBidi"/>
        </w:rPr>
        <w:t xml:space="preserve">, and their important role in regulating homeostasis of cellular cholesterol in cancer cells </w:t>
      </w:r>
      <w:r w:rsidR="00724AA2" w:rsidRPr="007B7DFC">
        <w:rPr>
          <w:rFonts w:asciiTheme="majorBidi" w:hAnsiTheme="majorBidi" w:cstheme="majorBidi"/>
        </w:rPr>
        <w:fldChar w:fldCharType="begin">
          <w:fldData xml:space="preserve">PEVuZE5vdGU+PENpdGU+PEF1dGhvcj5Bc3NhbmFzZW48L0F1dGhvcj48WWVhcj4yMDA1PC9ZZWFy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</w:fldData>
        </w:fldChar>
      </w:r>
      <w:r w:rsidR="00724AA2" w:rsidRPr="007B7DFC">
        <w:rPr>
          <w:rFonts w:asciiTheme="majorBidi" w:hAnsiTheme="majorBidi" w:cstheme="majorBidi"/>
        </w:rPr>
        <w:instrText xml:space="preserve"> ADDIN EN.CITE </w:instrText>
      </w:r>
      <w:r w:rsidR="00724AA2" w:rsidRPr="007B7DFC">
        <w:rPr>
          <w:rFonts w:asciiTheme="majorBidi" w:hAnsiTheme="majorBidi" w:cstheme="majorBidi"/>
        </w:rPr>
        <w:fldChar w:fldCharType="begin">
          <w:fldData xml:space="preserve">PEVuZE5vdGU+PENpdGU+PEF1dGhvcj5Bc3NhbmFzZW48L0F1dGhvcj48WWVhcj4yMDA1PC9ZZWFy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</w:fldData>
        </w:fldChar>
      </w:r>
      <w:r w:rsidR="00724AA2" w:rsidRPr="007B7DFC">
        <w:rPr>
          <w:rFonts w:asciiTheme="majorBidi" w:hAnsiTheme="majorBidi" w:cstheme="majorBidi"/>
        </w:rPr>
        <w:instrText xml:space="preserve"> ADDIN EN.CITE.DATA </w:instrText>
      </w:r>
      <w:r w:rsidR="00724AA2" w:rsidRPr="007B7DFC">
        <w:rPr>
          <w:rFonts w:asciiTheme="majorBidi" w:hAnsiTheme="majorBidi" w:cstheme="majorBidi"/>
        </w:rPr>
      </w:r>
      <w:r w:rsidR="00724AA2" w:rsidRPr="007B7DFC">
        <w:rPr>
          <w:rFonts w:asciiTheme="majorBidi" w:hAnsiTheme="majorBidi" w:cstheme="majorBidi"/>
        </w:rPr>
        <w:fldChar w:fldCharType="end"/>
      </w:r>
      <w:r w:rsidR="00724AA2" w:rsidRPr="007B7DFC">
        <w:rPr>
          <w:rFonts w:asciiTheme="majorBidi" w:hAnsiTheme="majorBidi" w:cstheme="majorBidi"/>
        </w:rPr>
      </w:r>
      <w:r w:rsidR="00724AA2" w:rsidRPr="007B7DFC">
        <w:rPr>
          <w:rFonts w:asciiTheme="majorBidi" w:hAnsiTheme="majorBidi" w:cstheme="majorBidi"/>
        </w:rPr>
        <w:fldChar w:fldCharType="separate"/>
      </w:r>
      <w:r w:rsidR="00724AA2" w:rsidRPr="007B7DFC">
        <w:rPr>
          <w:rFonts w:asciiTheme="majorBidi" w:hAnsiTheme="majorBidi" w:cstheme="majorBidi"/>
          <w:noProof/>
        </w:rPr>
        <w:t>(Assanasen et al., 2005b, Phillips, 2014)</w:t>
      </w:r>
      <w:r w:rsidR="00724AA2" w:rsidRPr="007B7DFC">
        <w:rPr>
          <w:rFonts w:asciiTheme="majorBidi" w:hAnsiTheme="majorBidi" w:cstheme="majorBidi"/>
        </w:rPr>
        <w:fldChar w:fldCharType="end"/>
      </w:r>
      <w:r w:rsidR="00724AA2" w:rsidRPr="007B7DFC">
        <w:rPr>
          <w:rFonts w:asciiTheme="majorBidi" w:hAnsiTheme="majorBidi" w:cstheme="majorBidi"/>
        </w:rPr>
        <w:t>.</w:t>
      </w:r>
    </w:p>
    <w:p w14:paraId="5F6E5CA7" w14:textId="77777777" w:rsidR="006952DD" w:rsidRPr="007B7DFC" w:rsidRDefault="006952DD" w:rsidP="006952DD">
      <w:pPr>
        <w:rPr>
          <w:rFonts w:asciiTheme="majorBidi" w:hAnsiTheme="majorBidi" w:cstheme="majorBidi"/>
        </w:rPr>
      </w:pPr>
    </w:p>
    <w:p w14:paraId="27E54C49" w14:textId="24E43227" w:rsidR="006952DD" w:rsidRPr="007B7DFC" w:rsidRDefault="006952DD" w:rsidP="006C13E4">
      <w:pPr>
        <w:rPr>
          <w:rFonts w:asciiTheme="majorBidi" w:hAnsiTheme="majorBidi" w:cstheme="majorBidi"/>
        </w:rPr>
      </w:pPr>
      <w:r w:rsidRPr="007B7DFC">
        <w:rPr>
          <w:rFonts w:asciiTheme="majorBidi" w:hAnsiTheme="majorBidi" w:cstheme="majorBidi"/>
        </w:rPr>
        <w:t xml:space="preserve">Macrophages expressed </w:t>
      </w:r>
      <w:r w:rsidR="000978A3" w:rsidRPr="007B7DFC">
        <w:rPr>
          <w:rFonts w:asciiTheme="majorBidi" w:hAnsiTheme="majorBidi" w:cstheme="majorBidi"/>
        </w:rPr>
        <w:t>significantly high</w:t>
      </w:r>
      <w:r w:rsidR="00724AA2" w:rsidRPr="007B7DFC">
        <w:rPr>
          <w:rFonts w:asciiTheme="majorBidi" w:hAnsiTheme="majorBidi" w:cstheme="majorBidi"/>
        </w:rPr>
        <w:t>er</w:t>
      </w:r>
      <w:r w:rsidR="000978A3" w:rsidRPr="007B7DFC">
        <w:rPr>
          <w:rFonts w:asciiTheme="majorBidi" w:hAnsiTheme="majorBidi" w:cstheme="majorBidi"/>
        </w:rPr>
        <w:t xml:space="preserve"> levels of </w:t>
      </w:r>
      <w:r w:rsidRPr="007B7DFC">
        <w:rPr>
          <w:rFonts w:asciiTheme="majorBidi" w:hAnsiTheme="majorBidi" w:cstheme="majorBidi"/>
        </w:rPr>
        <w:t>mRNA for SR-I1 when compared to NOK</w:t>
      </w:r>
      <w:r w:rsidR="00724AA2" w:rsidRPr="007B7DFC">
        <w:rPr>
          <w:rFonts w:asciiTheme="majorBidi" w:hAnsiTheme="majorBidi" w:cstheme="majorBidi"/>
        </w:rPr>
        <w:t xml:space="preserve"> and nearly all other oral keratinocytes</w:t>
      </w:r>
      <w:r w:rsidR="00F57456" w:rsidRPr="007B7DFC">
        <w:rPr>
          <w:rFonts w:asciiTheme="majorBidi" w:hAnsiTheme="majorBidi" w:cstheme="majorBidi"/>
        </w:rPr>
        <w:t xml:space="preserve"> tested</w:t>
      </w:r>
      <w:r w:rsidRPr="007B7DFC">
        <w:rPr>
          <w:rFonts w:asciiTheme="majorBidi" w:hAnsiTheme="majorBidi" w:cstheme="majorBidi"/>
        </w:rPr>
        <w:t xml:space="preserve">, </w:t>
      </w:r>
      <w:r w:rsidR="00397F5A" w:rsidRPr="007B7DFC">
        <w:rPr>
          <w:rFonts w:asciiTheme="majorBidi" w:hAnsiTheme="majorBidi" w:cstheme="majorBidi"/>
        </w:rPr>
        <w:t xml:space="preserve">which is in agreement with previous studies showing </w:t>
      </w:r>
      <w:r w:rsidRPr="007B7DFC">
        <w:rPr>
          <w:rFonts w:asciiTheme="majorBidi" w:hAnsiTheme="majorBidi" w:cstheme="majorBidi"/>
        </w:rPr>
        <w:t xml:space="preserve">that </w:t>
      </w:r>
      <w:r w:rsidR="00F57456" w:rsidRPr="007B7DFC">
        <w:rPr>
          <w:rFonts w:asciiTheme="majorBidi" w:hAnsiTheme="majorBidi" w:cstheme="majorBidi"/>
        </w:rPr>
        <w:t xml:space="preserve">expression of this </w:t>
      </w:r>
      <w:r w:rsidR="00704EEB" w:rsidRPr="007B7DFC">
        <w:rPr>
          <w:rFonts w:asciiTheme="majorBidi" w:hAnsiTheme="majorBidi" w:cstheme="majorBidi"/>
        </w:rPr>
        <w:t xml:space="preserve">receptor </w:t>
      </w:r>
      <w:r w:rsidRPr="007B7DFC">
        <w:rPr>
          <w:rFonts w:asciiTheme="majorBidi" w:hAnsiTheme="majorBidi" w:cstheme="majorBidi"/>
        </w:rPr>
        <w:t xml:space="preserve">is largely restricted to the monocyte/macrophage lineage </w:t>
      </w:r>
      <w:r w:rsidRPr="007B7DFC">
        <w:rPr>
          <w:rFonts w:asciiTheme="majorBidi" w:hAnsiTheme="majorBidi" w:cstheme="majorBidi"/>
        </w:rPr>
        <w:fldChar w:fldCharType="begin">
          <w:fldData xml:space="preserve">PEVuZE5vdGU+PENpdGU+PEF1dGhvcj5OZ3V5ZW48L0F1dGhvcj48WWVhcj4yMDA1PC9ZZWFyPjxS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</w:fldData>
        </w:fldChar>
      </w:r>
      <w:r w:rsidR="002D5068" w:rsidRPr="007B7DFC">
        <w:rPr>
          <w:rFonts w:asciiTheme="majorBidi" w:hAnsiTheme="majorBidi" w:cstheme="majorBidi"/>
        </w:rPr>
        <w:instrText xml:space="preserve"> ADDIN EN.CITE </w:instrText>
      </w:r>
      <w:r w:rsidR="002D5068" w:rsidRPr="007B7DFC">
        <w:rPr>
          <w:rFonts w:asciiTheme="majorBidi" w:hAnsiTheme="majorBidi" w:cstheme="majorBidi"/>
        </w:rPr>
        <w:fldChar w:fldCharType="begin">
          <w:fldData xml:space="preserve">PEVuZE5vdGU+PENpdGU+PEF1dGhvcj5OZ3V5ZW48L0F1dGhvcj48WWVhcj4yMDA1PC9ZZWFyPjxS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</w:fldData>
        </w:fldChar>
      </w:r>
      <w:r w:rsidR="002D5068" w:rsidRPr="007B7DFC">
        <w:rPr>
          <w:rFonts w:asciiTheme="majorBidi" w:hAnsiTheme="majorBidi" w:cstheme="majorBidi"/>
        </w:rPr>
        <w:instrText xml:space="preserve"> ADDIN EN.CITE.DATA </w:instrText>
      </w:r>
      <w:r w:rsidR="002D5068" w:rsidRPr="007B7DFC">
        <w:rPr>
          <w:rFonts w:asciiTheme="majorBidi" w:hAnsiTheme="majorBidi" w:cstheme="majorBidi"/>
        </w:rPr>
      </w:r>
      <w:r w:rsidR="002D5068"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2D5068" w:rsidRPr="007B7DFC">
        <w:rPr>
          <w:rFonts w:asciiTheme="majorBidi" w:hAnsiTheme="majorBidi" w:cstheme="majorBidi"/>
          <w:noProof/>
        </w:rPr>
        <w:t>(Nguyen et al., 2005)</w:t>
      </w:r>
      <w:r w:rsidRPr="007B7DFC">
        <w:rPr>
          <w:rFonts w:asciiTheme="majorBidi" w:hAnsiTheme="majorBidi" w:cstheme="majorBidi"/>
        </w:rPr>
        <w:fldChar w:fldCharType="end"/>
      </w:r>
      <w:r w:rsidRPr="007B7DFC">
        <w:rPr>
          <w:rFonts w:asciiTheme="majorBidi" w:hAnsiTheme="majorBidi" w:cstheme="majorBidi"/>
        </w:rPr>
        <w:t>. Despite this</w:t>
      </w:r>
      <w:r w:rsidR="005530C7" w:rsidRPr="007B7DFC">
        <w:rPr>
          <w:rFonts w:asciiTheme="majorBidi" w:hAnsiTheme="majorBidi" w:cstheme="majorBidi"/>
        </w:rPr>
        <w:t>,</w:t>
      </w:r>
      <w:r w:rsidRPr="007B7DFC">
        <w:rPr>
          <w:rFonts w:asciiTheme="majorBidi" w:hAnsiTheme="majorBidi" w:cstheme="majorBidi"/>
        </w:rPr>
        <w:t xml:space="preserve"> expression of SR-I1 was observed on </w:t>
      </w:r>
      <w:r w:rsidR="00F57456" w:rsidRPr="007B7DFC">
        <w:rPr>
          <w:rFonts w:asciiTheme="majorBidi" w:hAnsiTheme="majorBidi" w:cstheme="majorBidi"/>
        </w:rPr>
        <w:t>some</w:t>
      </w:r>
      <w:r w:rsidR="00666F04" w:rsidRPr="007B7DFC">
        <w:rPr>
          <w:rFonts w:asciiTheme="majorBidi" w:hAnsiTheme="majorBidi" w:cstheme="majorBidi"/>
        </w:rPr>
        <w:t xml:space="preserve"> OSCC</w:t>
      </w:r>
      <w:r w:rsidRPr="007B7DFC">
        <w:rPr>
          <w:rFonts w:asciiTheme="majorBidi" w:hAnsiTheme="majorBidi" w:cstheme="majorBidi"/>
        </w:rPr>
        <w:t xml:space="preserve"> cells</w:t>
      </w:r>
      <w:r w:rsidR="00F57456" w:rsidRPr="007B7DFC">
        <w:rPr>
          <w:rFonts w:asciiTheme="majorBidi" w:hAnsiTheme="majorBidi" w:cstheme="majorBidi"/>
        </w:rPr>
        <w:t>, in particular SCC4 cells at both mRNA and cell surface level, suggesting that expression by epithelial cells is possible</w:t>
      </w:r>
      <w:r w:rsidRPr="007B7DFC">
        <w:rPr>
          <w:rFonts w:asciiTheme="majorBidi" w:hAnsiTheme="majorBidi" w:cstheme="majorBidi"/>
        </w:rPr>
        <w:t xml:space="preserve">. </w:t>
      </w:r>
      <w:r w:rsidR="00AF2AFD" w:rsidRPr="007B7DFC">
        <w:rPr>
          <w:rFonts w:asciiTheme="majorBidi" w:hAnsiTheme="majorBidi" w:cstheme="majorBidi"/>
        </w:rPr>
        <w:t>A previous study</w:t>
      </w:r>
      <w:r w:rsidR="00F57456" w:rsidRPr="007B7DFC">
        <w:rPr>
          <w:rFonts w:asciiTheme="majorBidi" w:hAnsiTheme="majorBidi" w:cstheme="majorBidi"/>
        </w:rPr>
        <w:t xml:space="preserve"> found that expression of </w:t>
      </w:r>
      <w:r w:rsidR="00C564AF" w:rsidRPr="007B7DFC">
        <w:rPr>
          <w:rFonts w:asciiTheme="majorBidi" w:hAnsiTheme="majorBidi" w:cstheme="majorBidi"/>
        </w:rPr>
        <w:t xml:space="preserve">SR-I1 in OSCC </w:t>
      </w:r>
      <w:r w:rsidR="00241347" w:rsidRPr="007B7DFC">
        <w:rPr>
          <w:rFonts w:asciiTheme="majorBidi" w:hAnsiTheme="majorBidi" w:cstheme="majorBidi"/>
        </w:rPr>
        <w:t xml:space="preserve">was negatively correlated with </w:t>
      </w:r>
      <w:r w:rsidR="00D9125B" w:rsidRPr="007B7DFC">
        <w:rPr>
          <w:rFonts w:asciiTheme="majorBidi" w:hAnsiTheme="majorBidi" w:cstheme="majorBidi"/>
        </w:rPr>
        <w:t xml:space="preserve">cancer </w:t>
      </w:r>
      <w:r w:rsidR="00241347" w:rsidRPr="007B7DFC">
        <w:rPr>
          <w:rFonts w:asciiTheme="majorBidi" w:hAnsiTheme="majorBidi" w:cstheme="majorBidi"/>
        </w:rPr>
        <w:t xml:space="preserve">prognosis </w:t>
      </w:r>
      <w:r w:rsidR="00241347" w:rsidRPr="007B7DFC">
        <w:rPr>
          <w:rFonts w:asciiTheme="majorBidi" w:hAnsiTheme="majorBidi" w:cstheme="majorBidi"/>
        </w:rPr>
        <w:fldChar w:fldCharType="begin"/>
      </w:r>
      <w:r w:rsidR="00241347" w:rsidRPr="007B7DFC">
        <w:rPr>
          <w:rFonts w:asciiTheme="majorBidi" w:hAnsiTheme="majorBidi" w:cstheme="majorBidi"/>
        </w:rPr>
        <w:instrText xml:space="preserve"> ADDIN EN.CITE &lt;EndNote&gt;&lt;Cite&gt;&lt;Author&gt;Wang&lt;/Author&gt;&lt;Year&gt;2014&lt;/Year&gt;&lt;RecNum&gt;824&lt;/RecNum&gt;&lt;DisplayText&gt;(Wang et al., 2014b)&lt;/DisplayText&gt;&lt;record&gt;&lt;rec-number&gt;824&lt;/rec-number&gt;&lt;foreign-keys&gt;&lt;key app="EN" db-id="wa25twppyx902le00tmv990mrttvw5s99sd0" timestamp="1407930987"&gt;824&lt;/key&gt;&lt;/foreign-keys&gt;&lt;ref-type name="Journal Article"&gt;17&lt;/ref-type&gt;&lt;contributors&gt;&lt;authors&gt;&lt;author&gt;Wang, S.&lt;/author&gt;&lt;author&gt;Sun, M.&lt;/author&gt;&lt;author&gt;Gu, C.&lt;/author&gt;&lt;author&gt;Wang, X.&lt;/author&gt;&lt;author&gt;Chen, D.&lt;/author&gt;&lt;author&gt;Zhao, E.&lt;/author&gt;&lt;author&gt;Jiao, X.&lt;/author&gt;&lt;author&gt;Zheng, J.&lt;/author&gt;&lt;/authors&gt;&lt;/contributors&gt;&lt;auth-address&gt;Department of Anatomy, Basic Medical Science College, Harbin Medical University, Harbin, China; Department of Oral Pathology, Stomatological Hospital, Harbin Medical University, Harbin, China.&lt;/auth-address&gt;&lt;titles&gt;&lt;title&gt;Expression of CD163, interleukin-10, and interferon-gamma in oral squamous cell carcinoma: mutual relationships and prognostic implications&lt;/title&gt;&lt;secondary-title&gt;Eur J Oral Sci&lt;/secondary-title&gt;&lt;alt-title&gt;European journal of oral sciences&lt;/alt-title&gt;&lt;/titles&gt;&lt;periodical&gt;&lt;full-title&gt;Eur J Oral Sci&lt;/full-title&gt;&lt;abbr-1&gt;European journal of oral sciences&lt;/abbr-1&gt;&lt;/periodical&gt;&lt;alt-periodical&gt;&lt;full-title&gt;Eur J Oral Sci&lt;/full-title&gt;&lt;abbr-1&gt;European journal of oral sciences&lt;/abbr-1&gt;&lt;/alt-periodical&gt;&lt;pages&gt;202-9&lt;/pages&gt;&lt;volume&gt;122&lt;/volume&gt;&lt;number&gt;3&lt;/number&gt;&lt;edition&gt;2014/05/07&lt;/edition&gt;&lt;keywords&gt;&lt;keyword&gt;Cd163&lt;/keyword&gt;&lt;keyword&gt;Ifn-γ&lt;/keyword&gt;&lt;keyword&gt;Il-10&lt;/keyword&gt;&lt;keyword&gt;oral squamous cell carcinoma&lt;/keyword&gt;&lt;keyword&gt;prognosis&lt;/keyword&gt;&lt;/keywords&gt;&lt;dates&gt;&lt;year&gt;2014&lt;/year&gt;&lt;pub-dates&gt;&lt;date&gt;Jun&lt;/date&gt;&lt;/pub-dates&gt;&lt;/dates&gt;&lt;isbn&gt;0909-8836&lt;/isbn&gt;&lt;accession-num&gt;24796206&lt;/accession-num&gt;&lt;urls&gt;&lt;/urls&gt;&lt;electronic-resource-num&gt;10.1111/eos.12131&lt;/electronic-resource-num&gt;&lt;remote-database-provider&gt;NLM&lt;/remote-database-provider&gt;&lt;language&gt;eng&lt;/language&gt;&lt;/record&gt;&lt;/Cite&gt;&lt;/EndNote&gt;</w:instrText>
      </w:r>
      <w:r w:rsidR="00241347" w:rsidRPr="007B7DFC">
        <w:rPr>
          <w:rFonts w:asciiTheme="majorBidi" w:hAnsiTheme="majorBidi" w:cstheme="majorBidi"/>
        </w:rPr>
        <w:fldChar w:fldCharType="separate"/>
      </w:r>
      <w:r w:rsidR="00241347" w:rsidRPr="007B7DFC">
        <w:rPr>
          <w:rFonts w:asciiTheme="majorBidi" w:hAnsiTheme="majorBidi" w:cstheme="majorBidi"/>
          <w:noProof/>
        </w:rPr>
        <w:t>(Wang et al., 2014b)</w:t>
      </w:r>
      <w:r w:rsidR="00241347" w:rsidRPr="007B7DFC">
        <w:rPr>
          <w:rFonts w:asciiTheme="majorBidi" w:hAnsiTheme="majorBidi" w:cstheme="majorBidi"/>
        </w:rPr>
        <w:fldChar w:fldCharType="end"/>
      </w:r>
      <w:r w:rsidR="00241347" w:rsidRPr="007B7DFC">
        <w:rPr>
          <w:rFonts w:asciiTheme="majorBidi" w:hAnsiTheme="majorBidi" w:cstheme="majorBidi"/>
        </w:rPr>
        <w:t xml:space="preserve">, </w:t>
      </w:r>
      <w:r w:rsidR="00AF2AFD" w:rsidRPr="007B7DFC">
        <w:rPr>
          <w:rFonts w:asciiTheme="majorBidi" w:hAnsiTheme="majorBidi" w:cstheme="majorBidi"/>
        </w:rPr>
        <w:t>although this analysis was restricted to expression by tumour-</w:t>
      </w:r>
      <w:r w:rsidR="00241347" w:rsidRPr="007B7DFC">
        <w:rPr>
          <w:rFonts w:asciiTheme="majorBidi" w:hAnsiTheme="majorBidi" w:cstheme="majorBidi"/>
        </w:rPr>
        <w:t>associated macrophages</w:t>
      </w:r>
      <w:r w:rsidR="00EC3334" w:rsidRPr="007B7DFC">
        <w:rPr>
          <w:rFonts w:asciiTheme="majorBidi" w:hAnsiTheme="majorBidi" w:cstheme="majorBidi"/>
        </w:rPr>
        <w:t xml:space="preserve">. </w:t>
      </w:r>
      <w:r w:rsidR="00AF2AFD" w:rsidRPr="007B7DFC">
        <w:rPr>
          <w:rFonts w:asciiTheme="majorBidi" w:hAnsiTheme="majorBidi" w:cstheme="majorBidi"/>
        </w:rPr>
        <w:t xml:space="preserve">To date, no study has </w:t>
      </w:r>
      <w:r w:rsidR="00A15284" w:rsidRPr="007B7DFC">
        <w:rPr>
          <w:rFonts w:asciiTheme="majorBidi" w:hAnsiTheme="majorBidi" w:cstheme="majorBidi"/>
        </w:rPr>
        <w:t xml:space="preserve">specifically </w:t>
      </w:r>
      <w:r w:rsidR="00AF2AFD" w:rsidRPr="007B7DFC">
        <w:rPr>
          <w:rFonts w:asciiTheme="majorBidi" w:hAnsiTheme="majorBidi" w:cstheme="majorBidi"/>
        </w:rPr>
        <w:t xml:space="preserve">analysed the expression of SR-I1 by OSCC cells. </w:t>
      </w:r>
      <w:r w:rsidR="00A15284" w:rsidRPr="007B7DFC">
        <w:rPr>
          <w:rFonts w:asciiTheme="majorBidi" w:hAnsiTheme="majorBidi" w:cstheme="majorBidi"/>
        </w:rPr>
        <w:t xml:space="preserve">However, in agreement with the data presented in this thesis, expression of SR-I1 </w:t>
      </w:r>
      <w:r w:rsidR="00CB1D41" w:rsidRPr="007B7DFC">
        <w:rPr>
          <w:rFonts w:asciiTheme="majorBidi" w:hAnsiTheme="majorBidi" w:cstheme="majorBidi"/>
        </w:rPr>
        <w:t>was</w:t>
      </w:r>
      <w:r w:rsidR="00A15284" w:rsidRPr="007B7DFC">
        <w:rPr>
          <w:rFonts w:asciiTheme="majorBidi" w:hAnsiTheme="majorBidi" w:cstheme="majorBidi"/>
        </w:rPr>
        <w:t xml:space="preserve"> observed in breast and rectal cancers that was linked to cancer progression and metastasis </w:t>
      </w:r>
      <w:r w:rsidR="00A15284" w:rsidRPr="007B7DFC">
        <w:rPr>
          <w:rFonts w:asciiTheme="majorBidi" w:hAnsiTheme="majorBidi" w:cstheme="majorBidi"/>
        </w:rPr>
        <w:fldChar w:fldCharType="begin">
          <w:fldData xml:space="preserve">PEVuZE5vdGU+PENpdGU+PEF1dGhvcj5TaGFibzwvQXV0aG9yPjxZZWFyPjIwMDk8L1llYXI+PFJl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</w:fldData>
        </w:fldChar>
      </w:r>
      <w:r w:rsidR="00A15284" w:rsidRPr="007B7DFC">
        <w:rPr>
          <w:rFonts w:asciiTheme="majorBidi" w:hAnsiTheme="majorBidi" w:cstheme="majorBidi"/>
        </w:rPr>
        <w:instrText xml:space="preserve"> ADDIN EN.CITE </w:instrText>
      </w:r>
      <w:r w:rsidR="00A15284" w:rsidRPr="007B7DFC">
        <w:rPr>
          <w:rFonts w:asciiTheme="majorBidi" w:hAnsiTheme="majorBidi" w:cstheme="majorBidi"/>
        </w:rPr>
        <w:fldChar w:fldCharType="begin">
          <w:fldData xml:space="preserve">PEVuZE5vdGU+PENpdGU+PEF1dGhvcj5TaGFibzwvQXV0aG9yPjxZZWFyPjIwMDk8L1llYXI+PFJl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</w:fldData>
        </w:fldChar>
      </w:r>
      <w:r w:rsidR="00A15284" w:rsidRPr="007B7DFC">
        <w:rPr>
          <w:rFonts w:asciiTheme="majorBidi" w:hAnsiTheme="majorBidi" w:cstheme="majorBidi"/>
        </w:rPr>
        <w:instrText xml:space="preserve"> ADDIN EN.CITE.DATA </w:instrText>
      </w:r>
      <w:r w:rsidR="00A15284" w:rsidRPr="007B7DFC">
        <w:rPr>
          <w:rFonts w:asciiTheme="majorBidi" w:hAnsiTheme="majorBidi" w:cstheme="majorBidi"/>
        </w:rPr>
      </w:r>
      <w:r w:rsidR="00A15284" w:rsidRPr="007B7DFC">
        <w:rPr>
          <w:rFonts w:asciiTheme="majorBidi" w:hAnsiTheme="majorBidi" w:cstheme="majorBidi"/>
        </w:rPr>
        <w:fldChar w:fldCharType="end"/>
      </w:r>
      <w:r w:rsidR="00A15284" w:rsidRPr="007B7DFC">
        <w:rPr>
          <w:rFonts w:asciiTheme="majorBidi" w:hAnsiTheme="majorBidi" w:cstheme="majorBidi"/>
        </w:rPr>
      </w:r>
      <w:r w:rsidR="00A15284" w:rsidRPr="007B7DFC">
        <w:rPr>
          <w:rFonts w:asciiTheme="majorBidi" w:hAnsiTheme="majorBidi" w:cstheme="majorBidi"/>
        </w:rPr>
        <w:fldChar w:fldCharType="separate"/>
      </w:r>
      <w:r w:rsidR="00A15284" w:rsidRPr="007B7DFC">
        <w:rPr>
          <w:rFonts w:asciiTheme="majorBidi" w:hAnsiTheme="majorBidi" w:cstheme="majorBidi"/>
          <w:noProof/>
        </w:rPr>
        <w:t>(Shabo et al., 2009, Shabo et al., 2008)</w:t>
      </w:r>
      <w:r w:rsidR="00A15284" w:rsidRPr="007B7DFC">
        <w:rPr>
          <w:rFonts w:asciiTheme="majorBidi" w:hAnsiTheme="majorBidi" w:cstheme="majorBidi"/>
        </w:rPr>
        <w:fldChar w:fldCharType="end"/>
      </w:r>
      <w:r w:rsidR="00A15284" w:rsidRPr="007B7DFC">
        <w:rPr>
          <w:rFonts w:asciiTheme="majorBidi" w:hAnsiTheme="majorBidi" w:cstheme="majorBidi"/>
        </w:rPr>
        <w:t xml:space="preserve">. In these studies, the authors suggest that the acquisition of </w:t>
      </w:r>
      <w:r w:rsidR="00CB1D41" w:rsidRPr="007B7DFC">
        <w:rPr>
          <w:rFonts w:asciiTheme="majorBidi" w:hAnsiTheme="majorBidi" w:cstheme="majorBidi"/>
        </w:rPr>
        <w:t xml:space="preserve">a </w:t>
      </w:r>
      <w:r w:rsidR="00A15284" w:rsidRPr="007B7DFC">
        <w:rPr>
          <w:rFonts w:asciiTheme="majorBidi" w:hAnsiTheme="majorBidi" w:cstheme="majorBidi"/>
        </w:rPr>
        <w:t>more inv</w:t>
      </w:r>
      <w:r w:rsidR="00CB1D41" w:rsidRPr="007B7DFC">
        <w:rPr>
          <w:rFonts w:asciiTheme="majorBidi" w:hAnsiTheme="majorBidi" w:cstheme="majorBidi"/>
        </w:rPr>
        <w:t>asive phenotype by tumour cells</w:t>
      </w:r>
      <w:r w:rsidR="00A15284" w:rsidRPr="007B7DFC">
        <w:rPr>
          <w:rFonts w:asciiTheme="majorBidi" w:hAnsiTheme="majorBidi" w:cstheme="majorBidi"/>
        </w:rPr>
        <w:t xml:space="preserve"> was mediated by exosome transfer, resulting in the exchange of genetic material between TAM and the tumour cells </w:t>
      </w:r>
      <w:r w:rsidR="00A15284" w:rsidRPr="007B7DFC">
        <w:rPr>
          <w:rFonts w:asciiTheme="majorBidi" w:hAnsiTheme="majorBidi" w:cstheme="majorBidi"/>
        </w:rPr>
        <w:fldChar w:fldCharType="begin">
          <w:fldData xml:space="preserve">PEVuZE5vdGU+PENpdGU+PEF1dGhvcj5WYWxhZGk8L0F1dGhvcj48WWVhcj4yMDA3PC9ZZWFyPjxS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</w:fldData>
        </w:fldChar>
      </w:r>
      <w:r w:rsidR="00A15284" w:rsidRPr="007B7DFC">
        <w:rPr>
          <w:rFonts w:asciiTheme="majorBidi" w:hAnsiTheme="majorBidi" w:cstheme="majorBidi"/>
        </w:rPr>
        <w:instrText xml:space="preserve"> ADDIN EN.CITE </w:instrText>
      </w:r>
      <w:r w:rsidR="00A15284" w:rsidRPr="007B7DFC">
        <w:rPr>
          <w:rFonts w:asciiTheme="majorBidi" w:hAnsiTheme="majorBidi" w:cstheme="majorBidi"/>
        </w:rPr>
        <w:fldChar w:fldCharType="begin">
          <w:fldData xml:space="preserve">PEVuZE5vdGU+PENpdGU+PEF1dGhvcj5WYWxhZGk8L0F1dGhvcj48WWVhcj4yMDA3PC9ZZWFyPjxS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</w:fldData>
        </w:fldChar>
      </w:r>
      <w:r w:rsidR="00A15284" w:rsidRPr="007B7DFC">
        <w:rPr>
          <w:rFonts w:asciiTheme="majorBidi" w:hAnsiTheme="majorBidi" w:cstheme="majorBidi"/>
        </w:rPr>
        <w:instrText xml:space="preserve"> ADDIN EN.CITE.DATA </w:instrText>
      </w:r>
      <w:r w:rsidR="00A15284" w:rsidRPr="007B7DFC">
        <w:rPr>
          <w:rFonts w:asciiTheme="majorBidi" w:hAnsiTheme="majorBidi" w:cstheme="majorBidi"/>
        </w:rPr>
      </w:r>
      <w:r w:rsidR="00A15284" w:rsidRPr="007B7DFC">
        <w:rPr>
          <w:rFonts w:asciiTheme="majorBidi" w:hAnsiTheme="majorBidi" w:cstheme="majorBidi"/>
        </w:rPr>
        <w:fldChar w:fldCharType="end"/>
      </w:r>
      <w:r w:rsidR="00A15284" w:rsidRPr="007B7DFC">
        <w:rPr>
          <w:rFonts w:asciiTheme="majorBidi" w:hAnsiTheme="majorBidi" w:cstheme="majorBidi"/>
        </w:rPr>
      </w:r>
      <w:r w:rsidR="00A15284" w:rsidRPr="007B7DFC">
        <w:rPr>
          <w:rFonts w:asciiTheme="majorBidi" w:hAnsiTheme="majorBidi" w:cstheme="majorBidi"/>
        </w:rPr>
        <w:fldChar w:fldCharType="separate"/>
      </w:r>
      <w:r w:rsidR="00A15284" w:rsidRPr="007B7DFC">
        <w:rPr>
          <w:rFonts w:asciiTheme="majorBidi" w:hAnsiTheme="majorBidi" w:cstheme="majorBidi"/>
          <w:noProof/>
        </w:rPr>
        <w:t>(Valadi et al., 2007, Shabo and Svanvik, 2011)</w:t>
      </w:r>
      <w:r w:rsidR="00A15284" w:rsidRPr="007B7DFC">
        <w:rPr>
          <w:rFonts w:asciiTheme="majorBidi" w:hAnsiTheme="majorBidi" w:cstheme="majorBidi"/>
        </w:rPr>
        <w:fldChar w:fldCharType="end"/>
      </w:r>
      <w:r w:rsidR="00A15284" w:rsidRPr="007B7DFC">
        <w:rPr>
          <w:rFonts w:asciiTheme="majorBidi" w:hAnsiTheme="majorBidi" w:cstheme="majorBidi"/>
        </w:rPr>
        <w:t>.</w:t>
      </w:r>
      <w:r w:rsidR="00CB1D41" w:rsidRPr="007B7DFC">
        <w:rPr>
          <w:rFonts w:asciiTheme="majorBidi" w:hAnsiTheme="majorBidi" w:cstheme="majorBidi"/>
        </w:rPr>
        <w:t xml:space="preserve"> It would be interesting to test if SR-</w:t>
      </w:r>
      <w:r w:rsidR="00CB1D41" w:rsidRPr="007B7DFC">
        <w:rPr>
          <w:rFonts w:asciiTheme="majorBidi" w:hAnsiTheme="majorBidi" w:cstheme="majorBidi"/>
        </w:rPr>
        <w:lastRenderedPageBreak/>
        <w:t xml:space="preserve">I1 gene transfer occurs between TAM and OSCC cells in future experiments. </w:t>
      </w:r>
      <w:r w:rsidR="00FB5D03" w:rsidRPr="007B7DFC">
        <w:rPr>
          <w:rFonts w:asciiTheme="majorBidi" w:hAnsiTheme="majorBidi" w:cstheme="majorBidi"/>
        </w:rPr>
        <w:t xml:space="preserve">Epithelial cells may </w:t>
      </w:r>
      <w:r w:rsidR="00F81E84" w:rsidRPr="007B7DFC">
        <w:rPr>
          <w:rFonts w:asciiTheme="majorBidi" w:hAnsiTheme="majorBidi" w:cstheme="majorBidi"/>
        </w:rPr>
        <w:t>express</w:t>
      </w:r>
      <w:r w:rsidR="00241347" w:rsidRPr="007B7DFC">
        <w:rPr>
          <w:rFonts w:asciiTheme="majorBidi" w:hAnsiTheme="majorBidi" w:cstheme="majorBidi"/>
        </w:rPr>
        <w:t xml:space="preserve"> </w:t>
      </w:r>
      <w:r w:rsidRPr="007B7DFC">
        <w:rPr>
          <w:rFonts w:asciiTheme="majorBidi" w:hAnsiTheme="majorBidi" w:cstheme="majorBidi"/>
        </w:rPr>
        <w:t xml:space="preserve">one of </w:t>
      </w:r>
      <w:r w:rsidR="00F81E84" w:rsidRPr="007B7DFC">
        <w:rPr>
          <w:rFonts w:asciiTheme="majorBidi" w:hAnsiTheme="majorBidi" w:cstheme="majorBidi"/>
        </w:rPr>
        <w:t>SR-I1</w:t>
      </w:r>
      <w:r w:rsidRPr="007B7DFC">
        <w:rPr>
          <w:rFonts w:asciiTheme="majorBidi" w:hAnsiTheme="majorBidi" w:cstheme="majorBidi"/>
        </w:rPr>
        <w:t xml:space="preserve"> splice variants</w:t>
      </w:r>
      <w:r w:rsidR="00F81E84" w:rsidRPr="007B7DFC">
        <w:rPr>
          <w:rFonts w:asciiTheme="majorBidi" w:hAnsiTheme="majorBidi" w:cstheme="majorBidi"/>
        </w:rPr>
        <w:t xml:space="preserve"> that are not restricted to monocyte/macrophage lineage (e.g. </w:t>
      </w:r>
      <w:r w:rsidRPr="007B7DFC">
        <w:rPr>
          <w:rFonts w:asciiTheme="majorBidi" w:hAnsiTheme="majorBidi" w:cstheme="majorBidi"/>
        </w:rPr>
        <w:t>CD163L1α</w:t>
      </w:r>
      <w:r w:rsidR="00C564AF" w:rsidRPr="007B7DFC">
        <w:rPr>
          <w:rFonts w:asciiTheme="majorBidi" w:hAnsiTheme="majorBidi" w:cstheme="majorBidi"/>
        </w:rPr>
        <w:t xml:space="preserve"> </w:t>
      </w:r>
      <w:r w:rsidR="00F81E84" w:rsidRPr="007B7DFC">
        <w:rPr>
          <w:rFonts w:asciiTheme="majorBidi" w:hAnsiTheme="majorBidi" w:cstheme="majorBidi"/>
        </w:rPr>
        <w:t>and CD163L1β)</w:t>
      </w:r>
      <w:r w:rsidR="006C13E4" w:rsidRPr="007B7DFC">
        <w:rPr>
          <w:rFonts w:asciiTheme="majorBidi" w:hAnsiTheme="majorBidi" w:cstheme="majorBidi"/>
        </w:rPr>
        <w:t xml:space="preserve"> </w:t>
      </w:r>
      <w:r w:rsidRPr="007B7DFC">
        <w:rPr>
          <w:rFonts w:asciiTheme="majorBidi" w:hAnsiTheme="majorBidi" w:cstheme="majorBidi"/>
        </w:rPr>
        <w:fldChar w:fldCharType="begin">
          <w:fldData xml:space="preserve">PEVuZE5vdGU+PENpdGU+PEF1dGhvcj5Nb2VsbGVyPC9BdXRob3I+PFllYXI+MjAxMjwvWWVhcj48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</w:fldData>
        </w:fldChar>
      </w:r>
      <w:r w:rsidR="00F81E84" w:rsidRPr="007B7DFC">
        <w:rPr>
          <w:rFonts w:asciiTheme="majorBidi" w:hAnsiTheme="majorBidi" w:cstheme="majorBidi"/>
        </w:rPr>
        <w:instrText xml:space="preserve"> ADDIN EN.CITE </w:instrText>
      </w:r>
      <w:r w:rsidR="00F81E84" w:rsidRPr="007B7DFC">
        <w:rPr>
          <w:rFonts w:asciiTheme="majorBidi" w:hAnsiTheme="majorBidi" w:cstheme="majorBidi"/>
        </w:rPr>
        <w:fldChar w:fldCharType="begin">
          <w:fldData xml:space="preserve">PEVuZE5vdGU+PENpdGU+PEF1dGhvcj5Nb2VsbGVyPC9BdXRob3I+PFllYXI+MjAxMjwvWWVhcj48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</w:fldData>
        </w:fldChar>
      </w:r>
      <w:r w:rsidR="00F81E84" w:rsidRPr="007B7DFC">
        <w:rPr>
          <w:rFonts w:asciiTheme="majorBidi" w:hAnsiTheme="majorBidi" w:cstheme="majorBidi"/>
        </w:rPr>
        <w:instrText xml:space="preserve"> ADDIN EN.CITE.DATA </w:instrText>
      </w:r>
      <w:r w:rsidR="00F81E84" w:rsidRPr="007B7DFC">
        <w:rPr>
          <w:rFonts w:asciiTheme="majorBidi" w:hAnsiTheme="majorBidi" w:cstheme="majorBidi"/>
        </w:rPr>
      </w:r>
      <w:r w:rsidR="00F81E84" w:rsidRPr="007B7DFC">
        <w:rPr>
          <w:rFonts w:asciiTheme="majorBidi" w:hAnsiTheme="majorBidi" w:cstheme="majorBidi"/>
        </w:rPr>
        <w:fldChar w:fldCharType="end"/>
      </w:r>
      <w:r w:rsidRPr="007B7DFC">
        <w:rPr>
          <w:rFonts w:asciiTheme="majorBidi" w:hAnsiTheme="majorBidi" w:cstheme="majorBidi"/>
        </w:rPr>
      </w:r>
      <w:r w:rsidRPr="007B7DFC">
        <w:rPr>
          <w:rFonts w:asciiTheme="majorBidi" w:hAnsiTheme="majorBidi" w:cstheme="majorBidi"/>
        </w:rPr>
        <w:fldChar w:fldCharType="separate"/>
      </w:r>
      <w:r w:rsidR="00F81E84" w:rsidRPr="007B7DFC">
        <w:rPr>
          <w:rFonts w:asciiTheme="majorBidi" w:hAnsiTheme="majorBidi" w:cstheme="majorBidi"/>
          <w:noProof/>
        </w:rPr>
        <w:t>(Moeller et al., 2012, Gronlund et al., 2000)</w:t>
      </w:r>
      <w:r w:rsidRPr="007B7DFC">
        <w:rPr>
          <w:rFonts w:asciiTheme="majorBidi" w:hAnsiTheme="majorBidi" w:cstheme="majorBidi"/>
        </w:rPr>
        <w:fldChar w:fldCharType="end"/>
      </w:r>
      <w:r w:rsidR="00FB5D03" w:rsidRPr="007B7DFC">
        <w:rPr>
          <w:rFonts w:asciiTheme="majorBidi" w:hAnsiTheme="majorBidi" w:cstheme="majorBidi"/>
        </w:rPr>
        <w:t xml:space="preserve">. </w:t>
      </w:r>
      <w:r w:rsidR="006C13E4" w:rsidRPr="007B7DFC">
        <w:rPr>
          <w:rFonts w:asciiTheme="majorBidi" w:hAnsiTheme="majorBidi" w:cstheme="majorBidi"/>
        </w:rPr>
        <w:t>T</w:t>
      </w:r>
      <w:r w:rsidR="00FB5D03" w:rsidRPr="007B7DFC">
        <w:rPr>
          <w:rFonts w:asciiTheme="majorBidi" w:hAnsiTheme="majorBidi" w:cstheme="majorBidi"/>
        </w:rPr>
        <w:t>he antibody used to detect the cell sur</w:t>
      </w:r>
      <w:r w:rsidR="006C13E4" w:rsidRPr="007B7DFC">
        <w:rPr>
          <w:rFonts w:asciiTheme="majorBidi" w:hAnsiTheme="majorBidi" w:cstheme="majorBidi"/>
        </w:rPr>
        <w:t>face expression of SR-I1</w:t>
      </w:r>
      <w:r w:rsidR="00FB5D03" w:rsidRPr="007B7DFC">
        <w:rPr>
          <w:rFonts w:asciiTheme="majorBidi" w:hAnsiTheme="majorBidi" w:cstheme="majorBidi"/>
        </w:rPr>
        <w:t xml:space="preserve"> in this study </w:t>
      </w:r>
      <w:r w:rsidR="006C13E4" w:rsidRPr="007B7DFC">
        <w:rPr>
          <w:rFonts w:asciiTheme="majorBidi" w:hAnsiTheme="majorBidi" w:cstheme="majorBidi"/>
        </w:rPr>
        <w:t xml:space="preserve">probably </w:t>
      </w:r>
      <w:r w:rsidR="00FB5D03" w:rsidRPr="007B7DFC">
        <w:rPr>
          <w:rFonts w:asciiTheme="majorBidi" w:hAnsiTheme="majorBidi" w:cstheme="majorBidi"/>
        </w:rPr>
        <w:t xml:space="preserve">does not differentiate between splice variants and so it is not possible to determine if SCC4 cells </w:t>
      </w:r>
      <w:r w:rsidR="00A15284" w:rsidRPr="007B7DFC">
        <w:rPr>
          <w:rFonts w:asciiTheme="majorBidi" w:hAnsiTheme="majorBidi" w:cstheme="majorBidi"/>
        </w:rPr>
        <w:t xml:space="preserve">express </w:t>
      </w:r>
      <w:r w:rsidR="00FB5D03" w:rsidRPr="007B7DFC">
        <w:rPr>
          <w:rFonts w:asciiTheme="majorBidi" w:hAnsiTheme="majorBidi" w:cstheme="majorBidi"/>
        </w:rPr>
        <w:t xml:space="preserve">the full or splice variant form. </w:t>
      </w:r>
      <w:r w:rsidR="00E806EB" w:rsidRPr="007B7DFC">
        <w:rPr>
          <w:rFonts w:asciiTheme="majorBidi" w:hAnsiTheme="majorBidi" w:cstheme="majorBidi"/>
        </w:rPr>
        <w:t xml:space="preserve">Further experiments targeting splice variants of this receptor would help to show whether </w:t>
      </w:r>
      <w:r w:rsidR="00FB5D03" w:rsidRPr="007B7DFC">
        <w:rPr>
          <w:rFonts w:asciiTheme="majorBidi" w:hAnsiTheme="majorBidi" w:cstheme="majorBidi"/>
        </w:rPr>
        <w:t>OSCC cells express these</w:t>
      </w:r>
      <w:r w:rsidR="00D9125B" w:rsidRPr="007B7DFC">
        <w:rPr>
          <w:rFonts w:asciiTheme="majorBidi" w:hAnsiTheme="majorBidi" w:cstheme="majorBidi"/>
        </w:rPr>
        <w:t xml:space="preserve">. </w:t>
      </w:r>
    </w:p>
    <w:p w14:paraId="22AC494A" w14:textId="77777777" w:rsidR="006952DD" w:rsidRPr="007B7DFC" w:rsidRDefault="006952DD" w:rsidP="006952DD">
      <w:pPr>
        <w:rPr>
          <w:rFonts w:asciiTheme="majorBidi" w:hAnsiTheme="majorBidi" w:cstheme="majorBidi"/>
        </w:rPr>
      </w:pPr>
    </w:p>
    <w:p w14:paraId="46845B46" w14:textId="02060466" w:rsidR="006952DD" w:rsidRPr="007B7DFC" w:rsidRDefault="006952DD" w:rsidP="006952DD">
      <w:pPr>
        <w:rPr>
          <w:rFonts w:asciiTheme="majorBidi" w:hAnsiTheme="majorBidi" w:cstheme="majorBidi"/>
        </w:rPr>
      </w:pPr>
      <w:r w:rsidRPr="007B7DFC">
        <w:rPr>
          <w:rFonts w:asciiTheme="majorBidi" w:hAnsiTheme="majorBidi" w:cstheme="majorBidi"/>
        </w:rPr>
        <w:t>The data presented in this chapter clearly show</w:t>
      </w:r>
      <w:r w:rsidR="00245FE2" w:rsidRPr="007B7DFC">
        <w:rPr>
          <w:rFonts w:asciiTheme="majorBidi" w:hAnsiTheme="majorBidi" w:cstheme="majorBidi"/>
        </w:rPr>
        <w:t xml:space="preserve"> </w:t>
      </w:r>
      <w:r w:rsidRPr="007B7DFC">
        <w:rPr>
          <w:rFonts w:asciiTheme="majorBidi" w:hAnsiTheme="majorBidi" w:cstheme="majorBidi"/>
        </w:rPr>
        <w:t>that some of the scavenger receptors examined are expressed by oral keratinocytes at both the mRNA and protein level. SR-B1 appears to be expressed ubiquitously by many types of oral keratinocytes, but with the propensity that expression is increased in cancer cells. SR-B2 is expressed at low levels by NOK but is abundantly expressed by some oral cancer cells and not others</w:t>
      </w:r>
      <w:r w:rsidR="001402DD" w:rsidRPr="007B7DFC">
        <w:rPr>
          <w:rFonts w:asciiTheme="majorBidi" w:hAnsiTheme="majorBidi" w:cstheme="majorBidi"/>
        </w:rPr>
        <w:t>,</w:t>
      </w:r>
      <w:r w:rsidRPr="007B7DFC">
        <w:rPr>
          <w:rFonts w:asciiTheme="majorBidi" w:hAnsiTheme="majorBidi" w:cstheme="majorBidi"/>
        </w:rPr>
        <w:t xml:space="preserve"> suggesting </w:t>
      </w:r>
      <w:r w:rsidR="001402DD" w:rsidRPr="007B7DFC">
        <w:rPr>
          <w:rFonts w:asciiTheme="majorBidi" w:hAnsiTheme="majorBidi" w:cstheme="majorBidi"/>
        </w:rPr>
        <w:t>cancer-to-cancer cell</w:t>
      </w:r>
      <w:r w:rsidRPr="007B7DFC">
        <w:rPr>
          <w:rFonts w:asciiTheme="majorBidi" w:hAnsiTheme="majorBidi" w:cstheme="majorBidi"/>
        </w:rPr>
        <w:t xml:space="preserve"> variation. </w:t>
      </w:r>
      <w:r w:rsidR="00245FE2" w:rsidRPr="007B7DFC">
        <w:rPr>
          <w:rFonts w:asciiTheme="majorBidi" w:hAnsiTheme="majorBidi" w:cstheme="majorBidi"/>
        </w:rPr>
        <w:t>These</w:t>
      </w:r>
      <w:r w:rsidRPr="007B7DFC">
        <w:rPr>
          <w:rFonts w:asciiTheme="majorBidi" w:hAnsiTheme="majorBidi" w:cstheme="majorBidi"/>
        </w:rPr>
        <w:t xml:space="preserve"> scavenger receptors play a key role in lipid </w:t>
      </w:r>
      <w:r w:rsidR="00F2036B">
        <w:rPr>
          <w:rFonts w:asciiTheme="majorBidi" w:hAnsiTheme="majorBidi" w:cstheme="majorBidi"/>
        </w:rPr>
        <w:t>uptake</w:t>
      </w:r>
      <w:r w:rsidRPr="007B7DFC">
        <w:rPr>
          <w:rFonts w:asciiTheme="majorBidi" w:hAnsiTheme="majorBidi" w:cstheme="majorBidi"/>
        </w:rPr>
        <w:t xml:space="preserve"> </w:t>
      </w:r>
      <w:r w:rsidR="00245FE2" w:rsidRPr="007B7DFC">
        <w:rPr>
          <w:rFonts w:asciiTheme="majorBidi" w:hAnsiTheme="majorBidi" w:cstheme="majorBidi"/>
        </w:rPr>
        <w:t>and so their increased numbers on oral cancer cells may directly be related to cancer biology.  This chapter has examined receptor expression, therefore the</w:t>
      </w:r>
      <w:r w:rsidRPr="007B7DFC">
        <w:rPr>
          <w:rFonts w:asciiTheme="majorBidi" w:hAnsiTheme="majorBidi" w:cstheme="majorBidi"/>
        </w:rPr>
        <w:t xml:space="preserve"> following chapter </w:t>
      </w:r>
      <w:r w:rsidR="00245FE2" w:rsidRPr="007B7DFC">
        <w:rPr>
          <w:rFonts w:asciiTheme="majorBidi" w:hAnsiTheme="majorBidi" w:cstheme="majorBidi"/>
        </w:rPr>
        <w:t>aims to determine</w:t>
      </w:r>
      <w:r w:rsidRPr="007B7DFC">
        <w:rPr>
          <w:rFonts w:asciiTheme="majorBidi" w:hAnsiTheme="majorBidi" w:cstheme="majorBidi"/>
        </w:rPr>
        <w:t xml:space="preserve"> if the receptors expressed by oral cancer keratinocytes are </w:t>
      </w:r>
      <w:r w:rsidR="00245FE2" w:rsidRPr="007B7DFC">
        <w:rPr>
          <w:rFonts w:asciiTheme="majorBidi" w:hAnsiTheme="majorBidi" w:cstheme="majorBidi"/>
        </w:rPr>
        <w:t xml:space="preserve">functional and are </w:t>
      </w:r>
      <w:r w:rsidRPr="007B7DFC">
        <w:rPr>
          <w:rFonts w:asciiTheme="majorBidi" w:hAnsiTheme="majorBidi" w:cstheme="majorBidi"/>
        </w:rPr>
        <w:t xml:space="preserve">involved in the lipid </w:t>
      </w:r>
      <w:r w:rsidR="00F2036B">
        <w:rPr>
          <w:rFonts w:asciiTheme="majorBidi" w:hAnsiTheme="majorBidi" w:cstheme="majorBidi"/>
        </w:rPr>
        <w:t>uptake</w:t>
      </w:r>
      <w:r w:rsidRPr="007B7DFC">
        <w:rPr>
          <w:rFonts w:asciiTheme="majorBidi" w:hAnsiTheme="majorBidi" w:cstheme="majorBidi"/>
        </w:rPr>
        <w:t xml:space="preserve"> process. </w:t>
      </w:r>
    </w:p>
    <w:p w14:paraId="39F14DEE" w14:textId="794781CB" w:rsidR="006952DD" w:rsidRPr="007B7DFC" w:rsidRDefault="006952DD" w:rsidP="00560279"/>
    <w:p w14:paraId="474B3CE3" w14:textId="76437406" w:rsidR="006952DD" w:rsidRPr="007B7DFC" w:rsidRDefault="006952DD" w:rsidP="00560279"/>
    <w:p w14:paraId="14C70AC2" w14:textId="4C5BDBBC" w:rsidR="0082257E" w:rsidRPr="007B7DFC" w:rsidRDefault="0082257E" w:rsidP="00560279"/>
    <w:p w14:paraId="7B09A431" w14:textId="4B9DEE40" w:rsidR="0082257E" w:rsidRPr="007B7DFC" w:rsidRDefault="0082257E" w:rsidP="006C4FF8"/>
    <w:p w14:paraId="04C9D928" w14:textId="6D60E9A9" w:rsidR="0082257E" w:rsidRPr="007B7DFC" w:rsidRDefault="0082257E" w:rsidP="006C4FF8"/>
    <w:p w14:paraId="39F0EDF5" w14:textId="1D517DE7" w:rsidR="0082257E" w:rsidRPr="007B7DFC" w:rsidRDefault="0082257E" w:rsidP="006C4FF8"/>
    <w:p w14:paraId="5A57D42B" w14:textId="18D8D7C3" w:rsidR="0082257E" w:rsidRPr="007B7DFC" w:rsidRDefault="0082257E" w:rsidP="006C4FF8"/>
    <w:p w14:paraId="51DA031E" w14:textId="0F26F26F" w:rsidR="0082257E" w:rsidRPr="007B7DFC" w:rsidRDefault="0082257E" w:rsidP="006C4FF8"/>
    <w:p w14:paraId="642F518E" w14:textId="5F83C2FF" w:rsidR="0082257E" w:rsidRPr="007B7DFC" w:rsidRDefault="0082257E" w:rsidP="006C4FF8"/>
    <w:p w14:paraId="5CDC9A6F" w14:textId="41CE1009" w:rsidR="0082257E" w:rsidRPr="007B7DFC" w:rsidRDefault="0082257E" w:rsidP="006C4FF8"/>
    <w:p w14:paraId="0E51DBAE" w14:textId="62855F5C" w:rsidR="00026220" w:rsidRPr="007B7DFC" w:rsidRDefault="00026220" w:rsidP="006C4FF8"/>
    <w:p w14:paraId="6878ECD7" w14:textId="1279753F" w:rsidR="00026220" w:rsidRPr="007B7DFC" w:rsidRDefault="00026220" w:rsidP="006C4FF8"/>
    <w:p w14:paraId="5893AF8D" w14:textId="01818C27" w:rsidR="00026220" w:rsidRPr="007B7DFC" w:rsidRDefault="00026220" w:rsidP="006C4FF8"/>
    <w:p w14:paraId="61EA5C8D" w14:textId="2F698B6D" w:rsidR="00026220" w:rsidRPr="007B7DFC" w:rsidRDefault="00026220" w:rsidP="006C4FF8"/>
    <w:p w14:paraId="031668DF" w14:textId="5140D108" w:rsidR="00026220" w:rsidRPr="007B7DFC" w:rsidRDefault="00026220" w:rsidP="006C4FF8"/>
    <w:p w14:paraId="59B85505" w14:textId="77777777" w:rsidR="00026220" w:rsidRPr="007B7DFC" w:rsidRDefault="00026220" w:rsidP="006C4FF8"/>
    <w:p w14:paraId="7BEA445F" w14:textId="31403AD4" w:rsidR="006C4FF8" w:rsidRPr="007B7DFC" w:rsidRDefault="006C4FF8" w:rsidP="006C4FF8"/>
    <w:p w14:paraId="081DA372" w14:textId="3706CD6E" w:rsidR="006C4FF8" w:rsidRPr="007B7DFC" w:rsidRDefault="006C4FF8" w:rsidP="006C4FF8"/>
    <w:p w14:paraId="1B03C31D" w14:textId="77777777" w:rsidR="006C4FF8" w:rsidRPr="007B7DFC" w:rsidRDefault="006C4FF8" w:rsidP="006C4FF8"/>
    <w:p w14:paraId="0346E5C2" w14:textId="44C299CE" w:rsidR="006C4FF8" w:rsidRPr="00AA29AE" w:rsidRDefault="006C4FF8" w:rsidP="00026220">
      <w:pPr>
        <w:pStyle w:val="Heading1"/>
        <w:rPr>
          <w:color w:val="FFFFFF" w:themeColor="background1"/>
        </w:rPr>
      </w:pPr>
      <w:bookmarkStart w:id="388" w:name="_Toc497199175"/>
      <w:bookmarkStart w:id="389" w:name="_Toc488167592"/>
      <w:r w:rsidRPr="00AA29AE">
        <w:rPr>
          <w:color w:val="FFFFFF" w:themeColor="background1"/>
        </w:rPr>
        <w:t>CHAPTER FOUR: ORAL SQUAMOUS CELL CARCINOMA SCAVENGER RECEPTOR-LIGAND INTERACTIONS</w:t>
      </w:r>
      <w:bookmarkEnd w:id="388"/>
    </w:p>
    <w:bookmarkEnd w:id="389"/>
    <w:p w14:paraId="78A7FEFD" w14:textId="76817F7D" w:rsidR="00AB5A9C" w:rsidRPr="007B7DFC" w:rsidRDefault="00AB5A9C" w:rsidP="006C4FF8"/>
    <w:p w14:paraId="2BAC3AE5" w14:textId="5FEE30A3" w:rsidR="00E45AA2" w:rsidRPr="007B7DFC" w:rsidRDefault="00E45AA2" w:rsidP="006C4FF8">
      <w:pPr>
        <w:rPr>
          <w:b/>
          <w:bCs/>
        </w:rPr>
      </w:pPr>
      <w:r w:rsidRPr="007B7DFC">
        <w:rPr>
          <w:b/>
          <w:bCs/>
        </w:rPr>
        <w:t>CHAPTER 4:</w:t>
      </w:r>
    </w:p>
    <w:p w14:paraId="095C2E0C" w14:textId="69BA03B6" w:rsidR="00E45AA2" w:rsidRPr="007B7DFC" w:rsidRDefault="00E45AA2" w:rsidP="006C4FF8">
      <w:bookmarkStart w:id="390" w:name="_Hlk488165391"/>
      <w:r w:rsidRPr="007B7DFC">
        <w:t xml:space="preserve">Oral </w:t>
      </w:r>
      <w:r w:rsidR="006A23E3" w:rsidRPr="007B7DFC">
        <w:t>squamous cell carcinoma</w:t>
      </w:r>
      <w:r w:rsidR="009A234B" w:rsidRPr="007B7DFC">
        <w:t xml:space="preserve"> scavenger r</w:t>
      </w:r>
      <w:r w:rsidRPr="007B7DFC">
        <w:t>eceptor-ligand interactions</w:t>
      </w:r>
    </w:p>
    <w:bookmarkEnd w:id="390"/>
    <w:p w14:paraId="305F4772" w14:textId="77777777" w:rsidR="00E45AA2" w:rsidRPr="007B7DFC" w:rsidRDefault="00E45AA2" w:rsidP="006C4FF8"/>
    <w:p w14:paraId="5244A606" w14:textId="77777777" w:rsidR="00E45AA2" w:rsidRPr="007B7DFC" w:rsidRDefault="00E45AA2" w:rsidP="006C4FF8"/>
    <w:p w14:paraId="2EA20434" w14:textId="77777777" w:rsidR="00E45AA2" w:rsidRPr="007B7DFC" w:rsidRDefault="00E45AA2" w:rsidP="006C4FF8"/>
    <w:p w14:paraId="1888186F" w14:textId="77777777" w:rsidR="00E45AA2" w:rsidRPr="007B7DFC" w:rsidRDefault="00E45AA2" w:rsidP="00E45AA2"/>
    <w:p w14:paraId="381E1020" w14:textId="77777777" w:rsidR="00E45AA2" w:rsidRPr="007B7DFC" w:rsidRDefault="00E45AA2" w:rsidP="00E45AA2"/>
    <w:p w14:paraId="745D5F22" w14:textId="77777777" w:rsidR="00E45AA2" w:rsidRPr="007B7DFC" w:rsidRDefault="00E45AA2" w:rsidP="00E45AA2"/>
    <w:p w14:paraId="3D178E71" w14:textId="77777777" w:rsidR="00E45AA2" w:rsidRPr="007B7DFC" w:rsidRDefault="00E45AA2" w:rsidP="00E45AA2"/>
    <w:p w14:paraId="4BC05EE4" w14:textId="77777777" w:rsidR="00E45AA2" w:rsidRPr="007B7DFC" w:rsidRDefault="00E45AA2" w:rsidP="00E45AA2"/>
    <w:p w14:paraId="2E052280" w14:textId="77777777" w:rsidR="00E45AA2" w:rsidRPr="007B7DFC" w:rsidRDefault="00E45AA2" w:rsidP="00E45AA2"/>
    <w:p w14:paraId="160961E4" w14:textId="686F5DD8" w:rsidR="00E45AA2" w:rsidRPr="007B7DFC" w:rsidRDefault="00E45AA2" w:rsidP="00E45AA2"/>
    <w:p w14:paraId="13700A27" w14:textId="7B0E21DA" w:rsidR="003573DD" w:rsidRPr="007B7DFC" w:rsidRDefault="003573DD" w:rsidP="00E45AA2"/>
    <w:p w14:paraId="68359B0F" w14:textId="4C5B0D09" w:rsidR="003573DD" w:rsidRPr="007B7DFC" w:rsidRDefault="003573DD" w:rsidP="00E45AA2"/>
    <w:p w14:paraId="5C1001D6" w14:textId="3CE4A650" w:rsidR="003573DD" w:rsidRPr="007B7DFC" w:rsidRDefault="003573DD" w:rsidP="00E45AA2"/>
    <w:p w14:paraId="1A934FFF" w14:textId="5FBB157B" w:rsidR="00E45AA2" w:rsidRPr="007B7DFC" w:rsidRDefault="00E45AA2" w:rsidP="00E45AA2"/>
    <w:p w14:paraId="2070B132" w14:textId="1AB2C81B" w:rsidR="00E45AA2" w:rsidRPr="007B7DFC" w:rsidRDefault="00E45AA2" w:rsidP="00E45AA2">
      <w:pPr>
        <w:pStyle w:val="Heading2"/>
      </w:pPr>
      <w:bookmarkStart w:id="391" w:name="_Toc488167593"/>
      <w:bookmarkStart w:id="392" w:name="_Toc497199176"/>
      <w:r w:rsidRPr="007B7DFC">
        <w:t>Introduction</w:t>
      </w:r>
      <w:bookmarkEnd w:id="391"/>
      <w:bookmarkEnd w:id="392"/>
    </w:p>
    <w:p w14:paraId="0A2348C1" w14:textId="5DCB1023" w:rsidR="00001964" w:rsidRPr="007B7DFC" w:rsidRDefault="00E45AA2" w:rsidP="00E45AA2">
      <w:r w:rsidRPr="007B7DFC">
        <w:t>Scavenger receptors are a sub-group of pattern recognition receptors that play an important role in innate immunity</w:t>
      </w:r>
      <w:r w:rsidR="00B24705" w:rsidRPr="007B7DFC">
        <w:t xml:space="preserve"> and lipid internalisation</w:t>
      </w:r>
      <w:r w:rsidRPr="007B7DFC">
        <w:t xml:space="preserve">. This description was based on the broad ligand binding ability during their interaction with endogenous modified molecules or exogenous non-self-molecules </w:t>
      </w:r>
      <w:r w:rsidR="00051708" w:rsidRPr="007B7DFC">
        <w:t xml:space="preserve">(section </w:t>
      </w:r>
      <w:r w:rsidR="00051708" w:rsidRPr="007B7DFC">
        <w:fldChar w:fldCharType="begin"/>
      </w:r>
      <w:r w:rsidR="00051708" w:rsidRPr="007B7DFC">
        <w:instrText xml:space="preserve"> REF _Ref495133840 \w \h </w:instrText>
      </w:r>
      <w:r w:rsidR="00051708" w:rsidRPr="007B7DFC">
        <w:fldChar w:fldCharType="separate"/>
      </w:r>
      <w:r w:rsidR="009D2922" w:rsidRPr="007B7DFC">
        <w:rPr>
          <w:cs/>
        </w:rPr>
        <w:t>‎</w:t>
      </w:r>
      <w:r w:rsidR="009D2922" w:rsidRPr="007B7DFC">
        <w:t>1.4</w:t>
      </w:r>
      <w:r w:rsidR="00051708" w:rsidRPr="007B7DFC">
        <w:fldChar w:fldCharType="end"/>
      </w:r>
      <w:r w:rsidR="00051708" w:rsidRPr="007B7DFC">
        <w:t xml:space="preserve">) </w:t>
      </w:r>
      <w:r w:rsidRPr="007B7DFC">
        <w:fldChar w:fldCharType="begin">
          <w:fldData xml:space="preserve">PEVuZE5vdGU+PENpdGU+PEF1dGhvcj5Hb3Jkb248L0F1dGhvcj48WWVhcj4yMDAyPC9ZZWFyPjxS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</w:fldData>
        </w:fldChar>
      </w:r>
      <w:r w:rsidR="002D5068" w:rsidRPr="007B7DFC">
        <w:instrText xml:space="preserve"> ADDIN EN.CITE </w:instrText>
      </w:r>
      <w:r w:rsidR="002D5068" w:rsidRPr="007B7DFC">
        <w:fldChar w:fldCharType="begin">
          <w:fldData xml:space="preserve">PEVuZE5vdGU+PENpdGU+PEF1dGhvcj5Hb3Jkb248L0F1dGhvcj48WWVhcj4yMDAyPC9ZZWFyPjxS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(Gordon, 2002, Brown and Goldstein, 1983)</w:t>
      </w:r>
      <w:r w:rsidRPr="007B7DFC">
        <w:fldChar w:fldCharType="end"/>
      </w:r>
      <w:r w:rsidRPr="007B7DFC">
        <w:t xml:space="preserve">. </w:t>
      </w:r>
    </w:p>
    <w:p w14:paraId="3A84FEAF" w14:textId="77777777" w:rsidR="00001964" w:rsidRPr="007B7DFC" w:rsidRDefault="00001964" w:rsidP="00E45AA2"/>
    <w:p w14:paraId="32EA46DE" w14:textId="725924E7" w:rsidR="00001964" w:rsidRPr="007B7DFC" w:rsidRDefault="00E45AA2" w:rsidP="00E45AA2">
      <w:r w:rsidRPr="007B7DFC">
        <w:t xml:space="preserve">Generally, scavenger receptor activation leads to cell functions including adhesion, </w:t>
      </w:r>
      <w:r w:rsidRPr="007B7DFC">
        <w:lastRenderedPageBreak/>
        <w:t xml:space="preserve">transport, phagocytosis, endocytosis, and signaling </w:t>
      </w:r>
      <w:r w:rsidR="00B24705" w:rsidRPr="007B7DFC">
        <w:t>that result</w:t>
      </w:r>
      <w:r w:rsidRPr="007B7DFC">
        <w:t xml:space="preserve"> in the removal of unwanted substances </w:t>
      </w:r>
      <w:r w:rsidR="00051708" w:rsidRPr="007B7DFC">
        <w:t>(</w:t>
      </w:r>
      <w:r w:rsidR="00051708" w:rsidRPr="007B7DFC">
        <w:fldChar w:fldCharType="begin"/>
      </w:r>
      <w:r w:rsidR="00051708" w:rsidRPr="007B7DFC">
        <w:instrText xml:space="preserve"> REF _Ref495134050 \h </w:instrText>
      </w:r>
      <w:r w:rsidR="00051708" w:rsidRPr="007B7DFC">
        <w:fldChar w:fldCharType="separate"/>
      </w:r>
      <w:r w:rsidR="009D2922" w:rsidRPr="007B7DFC">
        <w:t xml:space="preserve">Figure </w:t>
      </w:r>
      <w:r w:rsidR="009D2922" w:rsidRPr="007B7DFC">
        <w:rPr>
          <w:noProof/>
          <w:cs/>
        </w:rPr>
        <w:t>‎</w:t>
      </w:r>
      <w:r w:rsidR="009D2922" w:rsidRPr="007B7DFC">
        <w:rPr>
          <w:noProof/>
        </w:rPr>
        <w:t>1</w:t>
      </w:r>
      <w:r w:rsidR="009D2922" w:rsidRPr="007B7DFC">
        <w:t>.</w:t>
      </w:r>
      <w:r w:rsidR="009D2922" w:rsidRPr="007B7DFC">
        <w:rPr>
          <w:noProof/>
        </w:rPr>
        <w:t>7</w:t>
      </w:r>
      <w:r w:rsidR="00051708" w:rsidRPr="007B7DFC">
        <w:fldChar w:fldCharType="end"/>
      </w:r>
      <w:r w:rsidR="00051708" w:rsidRPr="007B7DFC">
        <w:t xml:space="preserve">) </w:t>
      </w:r>
      <w:r w:rsidRPr="007B7DFC">
        <w:fldChar w:fldCharType="begin"/>
      </w:r>
      <w:r w:rsidR="002D5068" w:rsidRPr="007B7DFC">
        <w:instrText xml:space="preserve"> ADDIN EN.CITE &lt;EndNote&gt;&lt;Cite&gt;&lt;Author&gt;PrabhuDas&lt;/Author&gt;&lt;Year&gt;2014&lt;/Year&gt;&lt;RecNum&gt;502&lt;/RecNum&gt;&lt;DisplayText&gt;(PrabhuDas et al., 2014)&lt;/DisplayText&gt;&lt;record&gt;&lt;rec-number&gt;502&lt;/rec-number&gt;&lt;foreign-keys&gt;&lt;key app="EN" db-id="wa25twppyx902le00tmv990mrttvw5s99sd0" timestamp="1399579959"&gt;502&lt;/key&gt;&lt;/foreign-keys&gt;&lt;ref-type name="Journal Article"&gt;17&lt;/ref-type&gt;&lt;contributors&gt;&lt;authors&gt;&lt;author&gt;PrabhuDas, Mercy&lt;/author&gt;&lt;author&gt;Bowdish, Dawn&lt;/author&gt;&lt;author&gt;Drickamer, Kurt&lt;/author&gt;&lt;author&gt;Febbraio, Maria&lt;/author&gt;&lt;author&gt;Herz, Joachim&lt;/author&gt;&lt;author&gt;Kobzik, Lester&lt;/author&gt;&lt;author&gt;Krieger, Monty&lt;/author&gt;&lt;author&gt;Loike, John&lt;/author&gt;&lt;author&gt;Means, Terry K.&lt;/author&gt;&lt;author&gt;Moestrup, Soren K.&lt;/author&gt;&lt;author&gt;Post, Steven&lt;/author&gt;&lt;author&gt;Sawamura, Tatsuya&lt;/author&gt;&lt;author&gt;Silverstein, Samuel&lt;/author&gt;&lt;author&gt;Wang, Xiang-Yang&lt;/author&gt;&lt;author&gt;El Khoury, Joseph&lt;/author&gt;&lt;/authors&gt;&lt;/contributors&gt;&lt;titles&gt;&lt;title&gt;Standardizing Scavenger Receptor Nomenclature&lt;/title&gt;&lt;secondary-title&gt;The Journal of Immunology&lt;/secondary-title&gt;&lt;/titles&gt;&lt;periodical&gt;&lt;full-title&gt;The Journal of Immunology&lt;/full-title&gt;&lt;/periodical&gt;&lt;pages&gt;1997-2006&lt;/pages&gt;&lt;volume&gt;192&lt;/volume&gt;&lt;number&gt;5&lt;/number&gt;&lt;dates&gt;&lt;year&gt;2014&lt;/year&gt;&lt;pub-dates&gt;&lt;date&gt;March 1, 2014&lt;/date&gt;&lt;/pub-dates&gt;&lt;/dates&gt;&lt;urls&gt;&lt;related-urls&gt;&lt;url&gt;http://www.jimmunol.org/content/192/5/1997.abstract&lt;/url&gt;&lt;/related-urls&gt;&lt;/urls&gt;&lt;electronic-resource-num&gt;10.4049/jimmunol.1490003&lt;/electronic-resource-num&gt;&lt;/record&gt;&lt;/Cite&gt;&lt;/EndNote&gt;</w:instrText>
      </w:r>
      <w:r w:rsidRPr="007B7DFC">
        <w:fldChar w:fldCharType="separate"/>
      </w:r>
      <w:r w:rsidR="002D5068" w:rsidRPr="007B7DFC">
        <w:rPr>
          <w:noProof/>
        </w:rPr>
        <w:t>(PrabhuDas et al., 2014)</w:t>
      </w:r>
      <w:r w:rsidRPr="007B7DFC">
        <w:fldChar w:fldCharType="end"/>
      </w:r>
      <w:r w:rsidRPr="007B7DFC">
        <w:t xml:space="preserve">. Examples of molecules </w:t>
      </w:r>
      <w:r w:rsidR="00B24705" w:rsidRPr="007B7DFC">
        <w:t xml:space="preserve">that scavenger receptors bind </w:t>
      </w:r>
      <w:r w:rsidRPr="007B7DFC">
        <w:t xml:space="preserve">are LDLs modified by several chemical or biological processes, most prominently acetylation </w:t>
      </w:r>
      <w:r w:rsidRPr="007B7DFC">
        <w:fldChar w:fldCharType="begin"/>
      </w:r>
      <w:r w:rsidR="002D5068" w:rsidRPr="007B7DFC">
        <w:instrText xml:space="preserve"> ADDIN EN.CITE &lt;EndNote&gt;&lt;Cite&gt;&lt;Author&gt;Goldstein&lt;/Author&gt;&lt;Year&gt;1979&lt;/Year&gt;&lt;RecNum&gt;164&lt;/RecNum&gt;&lt;DisplayText&gt;(Goldstein et al., 1979)&lt;/DisplayText&gt;&lt;record&gt;&lt;rec-number&gt;164&lt;/rec-number&gt;&lt;foreign-keys&gt;&lt;key app="EN" db-id="wa25twppyx902le00tmv990mrttvw5s99sd0" timestamp="1397764527"&gt;164&lt;/key&gt;&lt;/foreign-keys&gt;&lt;ref-type name="Journal Article"&gt;17&lt;/ref-type&gt;&lt;contributors&gt;&lt;authors&gt;&lt;author&gt;Goldstein, J. L.&lt;/author&gt;&lt;author&gt;Ho, Y. K.&lt;/author&gt;&lt;author&gt;Basu, S. K.&lt;/author&gt;&lt;author&gt;Brown, M. S.&lt;/author&gt;&lt;/authors&gt;&lt;/contributors&gt;&lt;titles&gt;&lt;title&gt;Binding site on macrophages that mediates uptake and degradation of acetylated low density lipoprotein, producing massive cholesterol deposition&lt;/title&gt;&lt;secondary-title&gt;Proc Natl Acad Sci U S A&lt;/secondary-title&gt;&lt;alt-title&gt;Proceedings of the National Academy of Sciences of the United States of America&lt;/alt-title&gt;&lt;/titles&gt;&lt;periodical&gt;&lt;full-title&gt;Proc Natl Acad Sci U S A&lt;/full-title&gt;&lt;/periodical&gt;&lt;alt-periodical&gt;&lt;full-title&gt;Proceedings of the National Academy of Sciences of the United States of America&lt;/full-title&gt;&lt;/alt-periodical&gt;&lt;pages&gt;333-7&lt;/pages&gt;&lt;volume&gt;76&lt;/volume&gt;&lt;number&gt;1&lt;/number&gt;&lt;edition&gt;1979/01/01&lt;/edition&gt;&lt;keywords&gt;&lt;keyword&gt;Acetylation&lt;/keyword&gt;&lt;keyword&gt;Animals&lt;/keyword&gt;&lt;keyword&gt;Ascitic Fluid/cytology&lt;/keyword&gt;&lt;keyword&gt;Binding Sites&lt;/keyword&gt;&lt;keyword&gt;Chloroquine/pharmacology&lt;/keyword&gt;&lt;keyword&gt;Cholesterol/*metabolism&lt;/keyword&gt;&lt;keyword&gt;Cholesterol Esters/biosynthesis&lt;/keyword&gt;&lt;keyword&gt;Female&lt;/keyword&gt;&lt;keyword&gt;Lipoproteins, LDL/*metabolism&lt;/keyword&gt;&lt;keyword&gt;Macrophages/*metabolism&lt;/keyword&gt;&lt;keyword&gt;Methylation&lt;/keyword&gt;&lt;keyword&gt;Mice&lt;/keyword&gt;&lt;keyword&gt;Phagocytosis&lt;/keyword&gt;&lt;keyword&gt;Structure-Activity Relationship&lt;/keyword&gt;&lt;keyword&gt;Time Factors&lt;/keyword&gt;&lt;/keywords&gt;&lt;dates&gt;&lt;year&gt;1979&lt;/year&gt;&lt;pub-dates&gt;&lt;date&gt;Jan&lt;/date&gt;&lt;/pub-dates&gt;&lt;/dates&gt;&lt;isbn&gt;0027-8424 (Print)&amp;#xD;0027-8424&lt;/isbn&gt;&lt;accession-num&gt;218198&lt;/accession-num&gt;&lt;label&gt;acLDL not natural, but made in vitro&lt;/label&gt;&lt;urls&gt;&lt;/urls&gt;&lt;custom2&gt;Pmc382933&lt;/custom2&gt;&lt;remote-database-provider&gt;Nlm&lt;/remote-database-provider&gt;&lt;language&gt;eng&lt;/language&gt;&lt;/record&gt;&lt;/Cite&gt;&lt;/EndNote&gt;</w:instrText>
      </w:r>
      <w:r w:rsidRPr="007B7DFC">
        <w:fldChar w:fldCharType="separate"/>
      </w:r>
      <w:r w:rsidR="002D5068" w:rsidRPr="007B7DFC">
        <w:rPr>
          <w:noProof/>
        </w:rPr>
        <w:t>(Goldstein et al., 1979)</w:t>
      </w:r>
      <w:r w:rsidRPr="007B7DFC">
        <w:fldChar w:fldCharType="end"/>
      </w:r>
      <w:r w:rsidR="00B24705" w:rsidRPr="007B7DFC">
        <w:t xml:space="preserve"> and</w:t>
      </w:r>
      <w:r w:rsidRPr="007B7DFC">
        <w:t xml:space="preserve"> oxidation </w:t>
      </w:r>
      <w:r w:rsidRPr="007B7DFC">
        <w:fldChar w:fldCharType="begin"/>
      </w:r>
      <w:r w:rsidR="002D5068" w:rsidRPr="007B7DFC">
        <w:instrText xml:space="preserve"> ADDIN EN.CITE &lt;EndNote&gt;&lt;Cite&gt;&lt;Author&gt;Steinbrecher&lt;/Author&gt;&lt;Year&gt;1984&lt;/Year&gt;&lt;RecNum&gt;1190&lt;/RecNum&gt;&lt;DisplayText&gt;(Steinbrecher et al., 1984)&lt;/DisplayText&gt;&lt;record&gt;&lt;rec-number&gt;1190&lt;/rec-number&gt;&lt;foreign-keys&gt;&lt;key app="EN" db-id="wa25twppyx902le00tmv990mrttvw5s99sd0" timestamp="1490632084"&gt;1190&lt;/key&gt;&lt;/foreign-keys&gt;&lt;ref-type name="Journal Article"&gt;17&lt;/ref-type&gt;&lt;contributors&gt;&lt;authors&gt;&lt;author&gt;Steinbrecher, U. P.&lt;/author&gt;&lt;author&gt;Parthasarathy, S.&lt;/author&gt;&lt;author&gt;Leake, D. S.&lt;/author&gt;&lt;author&gt;Witztum, J. L.&lt;/author&gt;&lt;author&gt;Steinberg, D.&lt;/author&gt;&lt;/authors&gt;&lt;/contributors&gt;&lt;titles&gt;&lt;title&gt;Modification of low density lipoprotein by endothelial cells involves lipid peroxidation and degradation of low density lipoprotein phospholipids&lt;/title&gt;&lt;secondary-title&gt;Proc Natl Acad Sci U S A&lt;/secondary-title&gt;&lt;alt-title&gt;Proceedings of the National Academy of Sciences of the United States of America&lt;/alt-title&gt;&lt;/titles&gt;&lt;periodical&gt;&lt;full-title&gt;Proc Natl Acad Sci U S A&lt;/full-title&gt;&lt;/periodical&gt;&lt;alt-periodical&gt;&lt;full-title&gt;Proceedings of the National Academy of Sciences of the United States of America&lt;/full-title&gt;&lt;/alt-periodical&gt;&lt;pages&gt;3883-7&lt;/pages&gt;&lt;volume&gt;81&lt;/volume&gt;&lt;number&gt;12&lt;/number&gt;&lt;edition&gt;1984/06/01&lt;/edition&gt;&lt;keywords&gt;&lt;keyword&gt;Animals&lt;/keyword&gt;&lt;keyword&gt;Aorta/cytology&lt;/keyword&gt;&lt;keyword&gt;Cells, Cultured&lt;/keyword&gt;&lt;keyword&gt;Endothelium/*metabolism&lt;/keyword&gt;&lt;keyword&gt;Free Radicals&lt;/keyword&gt;&lt;keyword&gt;Lipid Peroxides/*metabolism&lt;/keyword&gt;&lt;keyword&gt;Lipoproteins, LDL/*metabolism&lt;/keyword&gt;&lt;keyword&gt;Lysophosphatidylcholines/metabolism&lt;/keyword&gt;&lt;keyword&gt;Oxidation-Reduction&lt;/keyword&gt;&lt;keyword&gt;Phosphatidylcholines/metabolism&lt;/keyword&gt;&lt;keyword&gt;Phospholipids/*metabolism&lt;/keyword&gt;&lt;keyword&gt;Rabbits&lt;/keyword&gt;&lt;/keywords&gt;&lt;dates&gt;&lt;year&gt;1984&lt;/year&gt;&lt;pub-dates&gt;&lt;date&gt;Jun&lt;/date&gt;&lt;/pub-dates&gt;&lt;/dates&gt;&lt;isbn&gt;0027-8424 (Print)&amp;#xD;0027-8424&lt;/isbn&gt;&lt;accession-num&gt;6587396&lt;/accession-num&gt;&lt;urls&gt;&lt;/urls&gt;&lt;custom2&gt;PMC345326&lt;/custom2&gt;&lt;remote-database-provider&gt;NLM&lt;/remote-database-provider&gt;&lt;language&gt;eng&lt;/language&gt;&lt;/record&gt;&lt;/Cite&gt;&lt;/EndNote&gt;</w:instrText>
      </w:r>
      <w:r w:rsidRPr="007B7DFC">
        <w:fldChar w:fldCharType="separate"/>
      </w:r>
      <w:r w:rsidR="002D5068" w:rsidRPr="007B7DFC">
        <w:rPr>
          <w:noProof/>
        </w:rPr>
        <w:t>(Steinbrecher et al., 1984)</w:t>
      </w:r>
      <w:r w:rsidRPr="007B7DFC">
        <w:fldChar w:fldCharType="end"/>
      </w:r>
      <w:r w:rsidRPr="007B7DFC">
        <w:t xml:space="preserve">. The modification of LDLs by acetylation removes the positive charge present on the lysine moiety of these molecules, preventing LDL from being recognized by specific LDL receptors, facilitating their ligation by scavenger receptors. </w:t>
      </w:r>
    </w:p>
    <w:p w14:paraId="0A075781" w14:textId="77777777" w:rsidR="00001964" w:rsidRPr="007B7DFC" w:rsidRDefault="00001964" w:rsidP="00E45AA2"/>
    <w:p w14:paraId="6CB4EFC3" w14:textId="40A2840B" w:rsidR="00001964" w:rsidRPr="007B7DFC" w:rsidRDefault="00E45AA2">
      <w:r w:rsidRPr="007B7DFC">
        <w:t xml:space="preserve">Acetylation does not </w:t>
      </w:r>
      <w:r w:rsidR="00B24705" w:rsidRPr="007B7DFC">
        <w:t xml:space="preserve">usually </w:t>
      </w:r>
      <w:r w:rsidRPr="007B7DFC">
        <w:t xml:space="preserve">occur under normal physiologic conditions </w:t>
      </w:r>
      <w:r w:rsidRPr="007B7DFC">
        <w:fldChar w:fldCharType="begin">
          <w:fldData xml:space="preserve">PEVuZE5vdGU+PENpdGU+PEF1dGhvcj5OaWNob2xzb248L0F1dGhvcj48WWVhcj4xOTk1PC9ZZWFy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</w:fldData>
        </w:fldChar>
      </w:r>
      <w:r w:rsidR="002D5068" w:rsidRPr="007B7DFC">
        <w:instrText xml:space="preserve"> ADDIN EN.CITE </w:instrText>
      </w:r>
      <w:r w:rsidR="002D5068" w:rsidRPr="007B7DFC">
        <w:fldChar w:fldCharType="begin">
          <w:fldData xml:space="preserve">PEVuZE5vdGU+PENpdGU+PEF1dGhvcj5OaWNob2xzb248L0F1dGhvcj48WWVhcj4xOTk1PC9ZZWFy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(Nicholson et al., 1995, Goldstein et al., 1979)</w:t>
      </w:r>
      <w:r w:rsidRPr="007B7DFC">
        <w:fldChar w:fldCharType="end"/>
      </w:r>
      <w:r w:rsidRPr="007B7DFC">
        <w:t xml:space="preserve">. </w:t>
      </w:r>
      <w:r w:rsidR="00B24705" w:rsidRPr="007B7DFC">
        <w:t>In contrast</w:t>
      </w:r>
      <w:r w:rsidRPr="007B7DFC">
        <w:t xml:space="preserve">, oxLDL is produced by a number of cell-mediated mechanisms including superoxide anion generation and the action of lipoxygenases </w:t>
      </w:r>
      <w:r w:rsidRPr="007B7DFC">
        <w:fldChar w:fldCharType="begin">
          <w:fldData xml:space="preserve">PEVuZE5vdGU+PENpdGU+PEF1dGhvcj5TdGVpbmJyZWNoZXI8L0F1dGhvcj48WWVhcj4xOTg0PC9Z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YWQgU2NpIFUgUyBBPC9mdWxsLXRpdGxlPjwvcGVyaW9kaWNhbD48YWx0LXBlcmlvZGljYWw+PGZ1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</w:fldData>
        </w:fldChar>
      </w:r>
      <w:r w:rsidR="002D5068" w:rsidRPr="007B7DFC">
        <w:instrText xml:space="preserve"> ADDIN EN.CITE </w:instrText>
      </w:r>
      <w:r w:rsidR="002D5068" w:rsidRPr="007B7DFC">
        <w:fldChar w:fldCharType="begin">
          <w:fldData xml:space="preserve">PEVuZE5vdGU+PENpdGU+PEF1dGhvcj5TdGVpbmJyZWNoZXI8L0F1dGhvcj48WWVhcj4xOTg0PC9Z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YWQgU2NpIFUgUyBBPC9mdWxsLXRpdGxlPjwvcGVyaW9kaWNhbD48YWx0LXBlcmlvZGljYWw+PGZ1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(Steinbrecher et al., 1984, Kuhn et al., 1994, Parthasarathy et al., 1986)</w:t>
      </w:r>
      <w:r w:rsidRPr="007B7DFC">
        <w:fldChar w:fldCharType="end"/>
      </w:r>
      <w:r w:rsidRPr="007B7DFC">
        <w:t xml:space="preserve">. Additionally, oxygen species produced by macrophages during an immune response may contribute to the generation of </w:t>
      </w:r>
      <w:r w:rsidR="00B24705" w:rsidRPr="007B7DFC">
        <w:t>oxLDL</w:t>
      </w:r>
      <w:r w:rsidRPr="007B7DFC">
        <w:t xml:space="preserve"> </w:t>
      </w:r>
      <w:r w:rsidRPr="007B7DFC">
        <w:fldChar w:fldCharType="begin"/>
      </w:r>
      <w:r w:rsidR="002D5068" w:rsidRPr="007B7DFC">
        <w:instrText xml:space="preserve"> ADDIN EN.CITE &lt;EndNote&gt;&lt;Cite&gt;&lt;Author&gt;Parthasarathy&lt;/Author&gt;&lt;Year&gt;1986&lt;/Year&gt;&lt;RecNum&gt;1195&lt;/RecNum&gt;&lt;DisplayText&gt;(Parthasarathy et al., 1986)&lt;/DisplayText&gt;&lt;record&gt;&lt;rec-number&gt;1195&lt;/rec-number&gt;&lt;foreign-keys&gt;&lt;key app="EN" db-id="wa25twppyx902le00tmv990mrttvw5s99sd0" timestamp="1490648878"&gt;1195&lt;/key&gt;&lt;/foreign-keys&gt;&lt;ref-type name="Journal Article"&gt;17&lt;/ref-type&gt;&lt;contributors&gt;&lt;authors&gt;&lt;author&gt;Parthasarathy, S&lt;/author&gt;&lt;author&gt;Printz, D J&lt;/author&gt;&lt;author&gt;Boyd, D&lt;/author&gt;&lt;author&gt;Joy, L&lt;/author&gt;&lt;author&gt;Steinberg, D&lt;/author&gt;&lt;/authors&gt;&lt;/contributors&gt;&lt;titles&gt;&lt;title&gt;Macrophage oxidation of low density lipoprotein generates a modified form recognized by the scavenger receptor&lt;/title&gt;&lt;secondary-title&gt;Arteriosclerosis, Thrombosis, and Vascular Biology&lt;/secondary-title&gt;&lt;/titles&gt;&lt;periodical&gt;&lt;full-title&gt;Arteriosclerosis, Thrombosis, and Vascular Biology&lt;/full-title&gt;&lt;/periodical&gt;&lt;pages&gt;505-510&lt;/pages&gt;&lt;volume&gt;6&lt;/volume&gt;&lt;number&gt;5&lt;/number&gt;&lt;dates&gt;&lt;year&gt;1986&lt;/year&gt;&lt;/dates&gt;&lt;label&gt;oxLDL formed in nature&amp;#xD;discussion&amp;#xD;oxLDL vs acLDL&lt;/label&gt;&lt;urls&gt;&lt;/urls&gt;&lt;electronic-resource-num&gt;10.1161/01.atv.6.5.505&lt;/electronic-resource-num&gt;&lt;/record&gt;&lt;/Cite&gt;&lt;/EndNote&gt;</w:instrText>
      </w:r>
      <w:r w:rsidRPr="007B7DFC">
        <w:fldChar w:fldCharType="separate"/>
      </w:r>
      <w:r w:rsidR="002D5068" w:rsidRPr="007B7DFC">
        <w:rPr>
          <w:noProof/>
        </w:rPr>
        <w:t>(Parthasarathy et al., 1986)</w:t>
      </w:r>
      <w:r w:rsidRPr="007B7DFC">
        <w:fldChar w:fldCharType="end"/>
      </w:r>
      <w:r w:rsidRPr="007B7DFC">
        <w:t xml:space="preserve">. </w:t>
      </w:r>
      <w:r w:rsidR="001C38B1" w:rsidRPr="007B7DFC">
        <w:t>D</w:t>
      </w:r>
      <w:r w:rsidRPr="007B7DFC">
        <w:t>egenerative processes</w:t>
      </w:r>
      <w:r w:rsidR="001C38B1" w:rsidRPr="007B7DFC">
        <w:t xml:space="preserve">, induced </w:t>
      </w:r>
      <w:r w:rsidR="00A24FAF" w:rsidRPr="007B7DFC">
        <w:t xml:space="preserve">by </w:t>
      </w:r>
      <w:r w:rsidR="00EC209C" w:rsidRPr="007B7DFC">
        <w:t xml:space="preserve">nutritional </w:t>
      </w:r>
      <w:r w:rsidR="001C38B1" w:rsidRPr="007B7DFC">
        <w:t>or</w:t>
      </w:r>
      <w:r w:rsidR="00EC209C" w:rsidRPr="007B7DFC">
        <w:t xml:space="preserve"> environmental </w:t>
      </w:r>
      <w:r w:rsidR="001C38B1" w:rsidRPr="007B7DFC">
        <w:t xml:space="preserve">stimuli, can cause cumulative cell damage that play role in development of several diseases </w:t>
      </w:r>
      <w:r w:rsidR="00A153D9" w:rsidRPr="007B7DFC">
        <w:t>including</w:t>
      </w:r>
      <w:r w:rsidR="001C38B1" w:rsidRPr="007B7DFC">
        <w:t xml:space="preserve"> cancer</w:t>
      </w:r>
      <w:r w:rsidR="00A153D9" w:rsidRPr="007B7DFC">
        <w:t xml:space="preserve"> </w:t>
      </w:r>
      <w:r w:rsidR="001C38B1" w:rsidRPr="007B7DFC">
        <w:fldChar w:fldCharType="begin"/>
      </w:r>
      <w:r w:rsidR="001C38B1" w:rsidRPr="007B7DFC">
        <w:instrText xml:space="preserve"> ADDIN EN.CITE &lt;EndNote&gt;&lt;Cite&gt;&lt;Author&gt;Moore&lt;/Author&gt;&lt;Year&gt;2008&lt;/Year&gt;&lt;RecNum&gt;1597&lt;/RecNum&gt;&lt;DisplayText&gt;(Moore, 2008)&lt;/DisplayText&gt;&lt;record&gt;&lt;rec-number&gt;1597&lt;/rec-number&gt;&lt;foreign-keys&gt;&lt;key app="EN" db-id="wa25twppyx902le00tmv990mrttvw5s99sd0" timestamp="1507366370"&gt;1597&lt;/key&gt;&lt;/foreign-keys&gt;&lt;ref-type name="Journal Article"&gt;17&lt;/ref-type&gt;&lt;contributors&gt;&lt;authors&gt;&lt;author&gt;Moore, Gary E.&lt;/author&gt;&lt;/authors&gt;&lt;/contributors&gt;&lt;titles&gt;&lt;title&gt;Biochemical and cellular mechanisms of aging and degenerative disease: Excessive, poor-quality caloric intake may deplete essential nutrients and interfere with cellular processes to produce degenerative damage&lt;/title&gt;&lt;secondary-title&gt;Medical Hypotheses&lt;/secondary-title&gt;&lt;/titles&gt;&lt;periodical&gt;&lt;full-title&gt;Medical Hypotheses&lt;/full-title&gt;&lt;/periodical&gt;&lt;pages&gt;768-775&lt;/pages&gt;&lt;volume&gt;70&lt;/volume&gt;&lt;number&gt;4&lt;/number&gt;&lt;dates&gt;&lt;year&gt;2008&lt;/year&gt;&lt;pub-dates&gt;&lt;date&gt;2008/01/01/&lt;/date&gt;&lt;/pub-dates&gt;&lt;/dates&gt;&lt;isbn&gt;0306-9877&lt;/isbn&gt;&lt;label&gt;degenerative process&lt;/label&gt;&lt;urls&gt;&lt;related-urls&gt;&lt;url&gt;http://www.sciencedirect.com/science/article/pii/S0306987707005348&lt;/url&gt;&lt;/related-urls&gt;&lt;/urls&gt;&lt;electronic-resource-num&gt;https://doi.org/10.1016/j.mehy.2007.08.011&lt;/electronic-resource-num&gt;&lt;/record&gt;&lt;/Cite&gt;&lt;/EndNote&gt;</w:instrText>
      </w:r>
      <w:r w:rsidR="001C38B1" w:rsidRPr="007B7DFC">
        <w:fldChar w:fldCharType="separate"/>
      </w:r>
      <w:r w:rsidR="001C38B1" w:rsidRPr="007B7DFC">
        <w:rPr>
          <w:noProof/>
        </w:rPr>
        <w:t>(Moore, 2008)</w:t>
      </w:r>
      <w:r w:rsidR="001C38B1" w:rsidRPr="007B7DFC">
        <w:fldChar w:fldCharType="end"/>
      </w:r>
      <w:r w:rsidR="001C38B1" w:rsidRPr="007B7DFC">
        <w:t xml:space="preserve">. </w:t>
      </w:r>
      <w:r w:rsidR="00A153D9" w:rsidRPr="007B7DFC">
        <w:t>T</w:t>
      </w:r>
      <w:r w:rsidR="001C38B1" w:rsidRPr="007B7DFC">
        <w:t xml:space="preserve">hese processes </w:t>
      </w:r>
      <w:r w:rsidR="00A153D9" w:rsidRPr="007B7DFC">
        <w:t>can</w:t>
      </w:r>
      <w:r w:rsidR="001C38B1" w:rsidRPr="007B7DFC">
        <w:t xml:space="preserve"> lead to the </w:t>
      </w:r>
      <w:r w:rsidRPr="007B7DFC">
        <w:t>formation of an oxidative environment and generation of free radicals</w:t>
      </w:r>
      <w:r w:rsidR="001C38B1" w:rsidRPr="007B7DFC">
        <w:t xml:space="preserve"> </w:t>
      </w:r>
      <w:r w:rsidRPr="007B7DFC">
        <w:t>that eventually results in the oxidation of LDLs</w:t>
      </w:r>
      <w:r w:rsidR="00A153D9" w:rsidRPr="007B7DFC">
        <w:t>, suggesting that increased levels of oxLDL may play a role in carcinogenesis</w:t>
      </w:r>
      <w:r w:rsidRPr="007B7DFC">
        <w:t xml:space="preserve"> </w:t>
      </w:r>
      <w:r w:rsidRPr="007B7DFC">
        <w:fldChar w:fldCharType="begin">
          <w:fldData xml:space="preserve">PEVuZE5vdGU+PENpdGU+PEF1dGhvcj5QYWxpbnNraTwvQXV0aG9yPjxZZWFyPjE5ODk8L1llYXI+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</w:fldData>
        </w:fldChar>
      </w:r>
      <w:r w:rsidR="001C38B1" w:rsidRPr="007B7DFC">
        <w:instrText xml:space="preserve"> ADDIN EN.CITE </w:instrText>
      </w:r>
      <w:r w:rsidR="001C38B1" w:rsidRPr="007B7DFC">
        <w:fldChar w:fldCharType="begin">
          <w:fldData xml:space="preserve">PEVuZE5vdGU+PENpdGU+PEF1dGhvcj5QYWxpbnNraTwvQXV0aG9yPjxZZWFyPjE5ODk8L1llYXI+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</w:fldData>
        </w:fldChar>
      </w:r>
      <w:r w:rsidR="001C38B1" w:rsidRPr="007B7DFC">
        <w:instrText xml:space="preserve"> ADDIN EN.CITE.DATA </w:instrText>
      </w:r>
      <w:r w:rsidR="001C38B1" w:rsidRPr="007B7DFC">
        <w:fldChar w:fldCharType="end"/>
      </w:r>
      <w:r w:rsidRPr="007B7DFC">
        <w:fldChar w:fldCharType="separate"/>
      </w:r>
      <w:r w:rsidR="002D5068" w:rsidRPr="007B7DFC">
        <w:rPr>
          <w:noProof/>
        </w:rPr>
        <w:t>(Palinski et al., 1989, Mietus-Snyder et al., 1998, Mazhul et al., 1999)</w:t>
      </w:r>
      <w:r w:rsidRPr="007B7DFC">
        <w:fldChar w:fldCharType="end"/>
      </w:r>
      <w:r w:rsidR="00A153D9" w:rsidRPr="007B7DFC">
        <w:t>.</w:t>
      </w:r>
      <w:r w:rsidRPr="007B7DFC">
        <w:t xml:space="preserve"> </w:t>
      </w:r>
    </w:p>
    <w:p w14:paraId="36CE5A32" w14:textId="0271F767" w:rsidR="00AB0942" w:rsidRPr="007B7DFC" w:rsidRDefault="00AB0942" w:rsidP="00E45AA2"/>
    <w:p w14:paraId="692CEB3B" w14:textId="1D727954" w:rsidR="00AB0942" w:rsidRPr="007B7DFC" w:rsidRDefault="00AB0942" w:rsidP="00AB0942">
      <w:r w:rsidRPr="007B7DFC">
        <w:t xml:space="preserve">The uptake of both acLDL and oxLDL by macrophages has been thoroughly researched, and has been linked to the formation of foam cells during the pathophysiology of atherosclerosis </w:t>
      </w:r>
      <w:r w:rsidRPr="007B7DFC">
        <w:fldChar w:fldCharType="begin">
          <w:fldData xml:space="preserve">PEVuZE5vdGU+PENpdGU+PEF1dGhvcj5TaWx2ZXJzdGVpbjwvQXV0aG9yPjxZZWFyPjIwMTA8L1ll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</w:fldData>
        </w:fldChar>
      </w:r>
      <w:r w:rsidRPr="007B7DFC">
        <w:instrText xml:space="preserve"> ADDIN EN.CITE </w:instrText>
      </w:r>
      <w:r w:rsidRPr="007B7DFC">
        <w:fldChar w:fldCharType="begin">
          <w:fldData xml:space="preserve">PEVuZE5vdGU+PENpdGU+PEF1dGhvcj5TaWx2ZXJzdGVpbjwvQXV0aG9yPjxZZWFyPjIwMTA8L1ll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</w:fldData>
        </w:fldChar>
      </w:r>
      <w:r w:rsidRPr="007B7DFC">
        <w:instrText xml:space="preserve"> ADDIN EN.CITE.DATA </w:instrText>
      </w:r>
      <w:r w:rsidRPr="007B7DFC">
        <w:fldChar w:fldCharType="end"/>
      </w:r>
      <w:r w:rsidRPr="007B7DFC">
        <w:fldChar w:fldCharType="separate"/>
      </w:r>
      <w:r w:rsidRPr="007B7DFC">
        <w:rPr>
          <w:noProof/>
        </w:rPr>
        <w:t>(Silverstein et al., 2010, Zani et al., 2015, Krieger, 1997)</w:t>
      </w:r>
      <w:r w:rsidRPr="007B7DFC">
        <w:fldChar w:fldCharType="end"/>
      </w:r>
      <w:r w:rsidRPr="007B7DFC">
        <w:t xml:space="preserve"> </w:t>
      </w:r>
      <w:r w:rsidRPr="007B7DFC">
        <w:fldChar w:fldCharType="begin"/>
      </w:r>
      <w:r w:rsidRPr="007B7DFC">
        <w:instrText xml:space="preserve"> ADDIN EN.CITE &lt;EndNote&gt;&lt;Cite&gt;&lt;Author&gt;Goldstein&lt;/Author&gt;&lt;Year&gt;1979&lt;/Year&gt;&lt;RecNum&gt;164&lt;/RecNum&gt;&lt;DisplayText&gt;(Goldstein et al., 1979)&lt;/DisplayText&gt;&lt;record&gt;&lt;rec-number&gt;164&lt;/rec-number&gt;&lt;foreign-keys&gt;&lt;key app="EN" db-id="wa25twppyx902le00tmv990mrttvw5s99sd0" timestamp="1397764527"&gt;164&lt;/key&gt;&lt;/foreign-keys&gt;&lt;ref-type name="Journal Article"&gt;17&lt;/ref-type&gt;&lt;contributors&gt;&lt;authors&gt;&lt;author&gt;Goldstein, J. L.&lt;/author&gt;&lt;author&gt;Ho, Y. K.&lt;/author&gt;&lt;author&gt;Basu, S. K.&lt;/author&gt;&lt;author&gt;Brown, M. S.&lt;/author&gt;&lt;/authors&gt;&lt;/contributors&gt;&lt;titles&gt;&lt;title&gt;Binding site on macrophages that mediates uptake and degradation of acetylated low density lipoprotein, producing massive cholesterol deposition&lt;/title&gt;&lt;secondary-title&gt;Proc Natl Acad Sci U S A&lt;/secondary-title&gt;&lt;alt-title&gt;Proceedings of the National Academy of Sciences of the United States of America&lt;/alt-title&gt;&lt;/titles&gt;&lt;periodical&gt;&lt;full-title&gt;Proc Natl Acad Sci U S A&lt;/full-title&gt;&lt;/periodical&gt;&lt;alt-periodical&gt;&lt;full-title&gt;Proceedings of the National Academy of Sciences of the United States of America&lt;/full-title&gt;&lt;/alt-periodical&gt;&lt;pages&gt;333-7&lt;/pages&gt;&lt;volume&gt;76&lt;/volume&gt;&lt;number&gt;1&lt;/number&gt;&lt;edition&gt;1979/01/01&lt;/edition&gt;&lt;keywords&gt;&lt;keyword&gt;Acetylation&lt;/keyword&gt;&lt;keyword&gt;Animals&lt;/keyword&gt;&lt;keyword&gt;Ascitic Fluid/cytology&lt;/keyword&gt;&lt;keyword&gt;Binding Sites&lt;/keyword&gt;&lt;keyword&gt;Chloroquine/pharmacology&lt;/keyword&gt;&lt;keyword&gt;Cholesterol/*metabolism&lt;/keyword&gt;&lt;keyword&gt;Cholesterol Esters/biosynthesis&lt;/keyword&gt;&lt;keyword&gt;Female&lt;/keyword&gt;&lt;keyword&gt;Lipoproteins, LDL/*metabolism&lt;/keyword&gt;&lt;keyword&gt;Macrophages/*metabolism&lt;/keyword&gt;&lt;keyword&gt;Methylation&lt;/keyword&gt;&lt;keyword&gt;Mice&lt;/keyword&gt;&lt;keyword&gt;Phagocytosis&lt;/keyword&gt;&lt;keyword&gt;Structure-Activity Relationship&lt;/keyword&gt;&lt;keyword&gt;Time Factors&lt;/keyword&gt;&lt;/keywords&gt;&lt;dates&gt;&lt;year&gt;1979&lt;/year&gt;&lt;pub-dates&gt;&lt;date&gt;Jan&lt;/date&gt;&lt;/pub-dates&gt;&lt;/dates&gt;&lt;isbn&gt;0027-8424 (Print)&amp;#xD;0027-8424&lt;/isbn&gt;&lt;accession-num&gt;218198&lt;/accession-num&gt;&lt;label&gt;acLDL not natural, but made in vitro&lt;/label&gt;&lt;urls&gt;&lt;/urls&gt;&lt;custom2&gt;Pmc382933&lt;/custom2&gt;&lt;remote-database-provider&gt;Nlm&lt;/remote-database-provider&gt;&lt;language&gt;eng&lt;/language&gt;&lt;/record&gt;&lt;/Cite&gt;&lt;/EndNote&gt;</w:instrText>
      </w:r>
      <w:r w:rsidRPr="007B7DFC">
        <w:fldChar w:fldCharType="separate"/>
      </w:r>
      <w:r w:rsidRPr="007B7DFC">
        <w:rPr>
          <w:noProof/>
        </w:rPr>
        <w:t>(Goldstein et al., 1979)</w:t>
      </w:r>
      <w:r w:rsidRPr="007B7DFC">
        <w:fldChar w:fldCharType="end"/>
      </w:r>
      <w:r w:rsidRPr="007B7DFC">
        <w:t xml:space="preserve">. </w:t>
      </w:r>
      <w:r w:rsidR="00304127" w:rsidRPr="007B7DFC">
        <w:t xml:space="preserve">Thus, the role of these molecules in disease progression has been well documented. Indeed, these molecules, particularly oxLDL, have been associated with increased cancer risk </w:t>
      </w:r>
      <w:r w:rsidR="00304127" w:rsidRPr="007B7DFC">
        <w:fldChar w:fldCharType="begin">
          <w:fldData xml:space="preserve">PEVuZE5vdGU+PENpdGU+PEF1dGhvcj5aYWJpcm55azwvQXV0aG9yPjxZZWFyPjIwMTA8L1llYXI+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</w:fldData>
        </w:fldChar>
      </w:r>
      <w:r w:rsidR="00304127" w:rsidRPr="007B7DFC">
        <w:instrText xml:space="preserve"> ADDIN EN.CITE </w:instrText>
      </w:r>
      <w:r w:rsidR="00304127" w:rsidRPr="007B7DFC">
        <w:fldChar w:fldCharType="begin">
          <w:fldData xml:space="preserve">PEVuZE5vdGU+PENpdGU+PEF1dGhvcj5aYWJpcm55azwvQXV0aG9yPjxZZWFyPjIwMTA8L1llYXI+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</w:fldData>
        </w:fldChar>
      </w:r>
      <w:r w:rsidR="00304127" w:rsidRPr="007B7DFC">
        <w:instrText xml:space="preserve"> ADDIN EN.CITE.DATA </w:instrText>
      </w:r>
      <w:r w:rsidR="00304127" w:rsidRPr="007B7DFC">
        <w:fldChar w:fldCharType="end"/>
      </w:r>
      <w:r w:rsidR="00304127" w:rsidRPr="007B7DFC">
        <w:fldChar w:fldCharType="separate"/>
      </w:r>
      <w:r w:rsidR="00304127" w:rsidRPr="007B7DFC">
        <w:rPr>
          <w:noProof/>
        </w:rPr>
        <w:t>(Zabirnyk et al., 2010, Delimaris et al., 2007)</w:t>
      </w:r>
      <w:r w:rsidR="00304127" w:rsidRPr="007B7DFC">
        <w:fldChar w:fldCharType="end"/>
      </w:r>
      <w:r w:rsidR="00304127" w:rsidRPr="007B7DFC">
        <w:t>. However</w:t>
      </w:r>
      <w:r w:rsidRPr="007B7DFC">
        <w:t xml:space="preserve">, </w:t>
      </w:r>
      <w:r w:rsidR="00304127" w:rsidRPr="007B7DFC">
        <w:t xml:space="preserve">to date, </w:t>
      </w:r>
      <w:r w:rsidRPr="007B7DFC">
        <w:t xml:space="preserve">the uptake of these ligands by OSCC expressing scavenger receptors, and the resulting biologic effect, </w:t>
      </w:r>
      <w:r w:rsidR="0055457B" w:rsidRPr="007B7DFC">
        <w:t>has not been</w:t>
      </w:r>
      <w:r w:rsidRPr="007B7DFC">
        <w:t xml:space="preserve"> documented.</w:t>
      </w:r>
      <w:r w:rsidR="00D56D91" w:rsidRPr="007B7DFC">
        <w:t xml:space="preserve"> Therefore, the experiments performed in this chapter aim to determine if OSCC cells can bind and internalise acLDL or oxLDL and if this </w:t>
      </w:r>
      <w:r w:rsidR="00F2036B">
        <w:t>uptake</w:t>
      </w:r>
      <w:r w:rsidR="00D56D91" w:rsidRPr="007B7DFC">
        <w:t xml:space="preserve"> is specifically mediated by scavenger receptors expressed at the cell surface. </w:t>
      </w:r>
    </w:p>
    <w:p w14:paraId="6A75B52A" w14:textId="0EF264C8" w:rsidR="00001964" w:rsidRPr="007B7DFC" w:rsidRDefault="00001964" w:rsidP="00E45AA2"/>
    <w:p w14:paraId="361CBE6E" w14:textId="1DCD43AE" w:rsidR="00D56D91" w:rsidRPr="009567C1" w:rsidRDefault="00973EF3" w:rsidP="00CD25B9">
      <w:pPr>
        <w:rPr>
          <w:color w:val="auto"/>
        </w:rPr>
      </w:pPr>
      <w:r w:rsidRPr="007B7DFC">
        <w:lastRenderedPageBreak/>
        <w:t xml:space="preserve">As mentioned previously, it is known that modified LDL such as acLDL and oxLDL bind primarily to class B scavenger receptors </w:t>
      </w:r>
      <w:r w:rsidR="00D56D91" w:rsidRPr="007B7DFC">
        <w:t xml:space="preserve">and so experiments in this chapter will use acLDL, oxLDL or their fluorescently labelled derivatives, to examine firstly their </w:t>
      </w:r>
      <w:r w:rsidR="00F2036B">
        <w:t>uptake</w:t>
      </w:r>
      <w:r w:rsidR="00D56D91" w:rsidRPr="007B7DFC">
        <w:t xml:space="preserve"> by OSCC cells and secondly if these molecules can generate signal transduction mechanisms upon receptor/ligand interaction. Once receptor expression has been detected it is clearly important to establish cell functionality in response to </w:t>
      </w:r>
      <w:r w:rsidR="0068683A" w:rsidRPr="007B7DFC">
        <w:t xml:space="preserve">ligand binding in order to confirm the importance </w:t>
      </w:r>
      <w:r w:rsidR="009A1A76" w:rsidRPr="007B7DFC">
        <w:t xml:space="preserve">of </w:t>
      </w:r>
      <w:r w:rsidR="0068683A" w:rsidRPr="007B7DFC">
        <w:t xml:space="preserve">scavenger receptors in oral </w:t>
      </w:r>
      <w:r w:rsidR="0068683A" w:rsidRPr="009567C1">
        <w:rPr>
          <w:color w:val="auto"/>
        </w:rPr>
        <w:t xml:space="preserve">cancer biology. </w:t>
      </w:r>
      <w:r w:rsidR="00D56D91" w:rsidRPr="009567C1">
        <w:rPr>
          <w:color w:val="auto"/>
        </w:rPr>
        <w:t xml:space="preserve"> </w:t>
      </w:r>
    </w:p>
    <w:p w14:paraId="425D6648" w14:textId="77777777" w:rsidR="00D56D91" w:rsidRPr="009567C1" w:rsidRDefault="00D56D91" w:rsidP="00CD25B9">
      <w:pPr>
        <w:rPr>
          <w:color w:val="auto"/>
        </w:rPr>
      </w:pPr>
    </w:p>
    <w:p w14:paraId="2D89C40D" w14:textId="23592386" w:rsidR="00973EF3" w:rsidRPr="007B7DFC" w:rsidRDefault="0068683A" w:rsidP="00AA29AE">
      <w:r w:rsidRPr="009567C1">
        <w:rPr>
          <w:color w:val="auto"/>
        </w:rPr>
        <w:t>T</w:t>
      </w:r>
      <w:r w:rsidR="00973EF3" w:rsidRPr="009567C1">
        <w:rPr>
          <w:color w:val="auto"/>
        </w:rPr>
        <w:t xml:space="preserve">he data </w:t>
      </w:r>
      <w:r w:rsidR="00E54FAB" w:rsidRPr="009567C1">
        <w:rPr>
          <w:color w:val="auto"/>
        </w:rPr>
        <w:t>presented</w:t>
      </w:r>
      <w:r w:rsidRPr="009567C1">
        <w:rPr>
          <w:color w:val="auto"/>
        </w:rPr>
        <w:t xml:space="preserve"> in C</w:t>
      </w:r>
      <w:r w:rsidR="00973EF3" w:rsidRPr="009567C1">
        <w:rPr>
          <w:color w:val="auto"/>
        </w:rPr>
        <w:t xml:space="preserve">hapter 3 </w:t>
      </w:r>
      <w:r w:rsidR="00E54FAB" w:rsidRPr="009567C1">
        <w:rPr>
          <w:color w:val="auto"/>
        </w:rPr>
        <w:t>showed</w:t>
      </w:r>
      <w:r w:rsidR="00436626" w:rsidRPr="009567C1">
        <w:rPr>
          <w:color w:val="auto"/>
        </w:rPr>
        <w:t xml:space="preserve"> that</w:t>
      </w:r>
      <w:r w:rsidR="00973EF3" w:rsidRPr="009567C1">
        <w:rPr>
          <w:color w:val="auto"/>
        </w:rPr>
        <w:t xml:space="preserve"> </w:t>
      </w:r>
      <w:r w:rsidR="00E54FAB" w:rsidRPr="009567C1">
        <w:rPr>
          <w:color w:val="auto"/>
        </w:rPr>
        <w:t>most</w:t>
      </w:r>
      <w:r w:rsidR="00973EF3" w:rsidRPr="009567C1">
        <w:rPr>
          <w:color w:val="auto"/>
        </w:rPr>
        <w:t xml:space="preserve"> OSCC cells express class </w:t>
      </w:r>
      <w:r w:rsidRPr="009567C1">
        <w:rPr>
          <w:color w:val="auto"/>
        </w:rPr>
        <w:t>B</w:t>
      </w:r>
      <w:r w:rsidR="00973EF3" w:rsidRPr="009567C1">
        <w:rPr>
          <w:color w:val="auto"/>
        </w:rPr>
        <w:t xml:space="preserve"> </w:t>
      </w:r>
      <w:r w:rsidRPr="009567C1">
        <w:rPr>
          <w:color w:val="auto"/>
        </w:rPr>
        <w:t xml:space="preserve">scavenger </w:t>
      </w:r>
      <w:r w:rsidR="00E54FAB" w:rsidRPr="009567C1">
        <w:rPr>
          <w:color w:val="auto"/>
        </w:rPr>
        <w:t>receptors</w:t>
      </w:r>
      <w:r w:rsidR="0067427E" w:rsidRPr="009567C1">
        <w:rPr>
          <w:color w:val="auto"/>
        </w:rPr>
        <w:t>,</w:t>
      </w:r>
      <w:r w:rsidR="00AA29AE" w:rsidRPr="009567C1">
        <w:rPr>
          <w:color w:val="auto"/>
        </w:rPr>
        <w:t xml:space="preserve"> including </w:t>
      </w:r>
      <w:r w:rsidR="00446A66" w:rsidRPr="009567C1">
        <w:rPr>
          <w:color w:val="auto"/>
        </w:rPr>
        <w:t xml:space="preserve">SCC4 </w:t>
      </w:r>
      <w:r w:rsidR="00AA29AE" w:rsidRPr="009567C1">
        <w:rPr>
          <w:color w:val="auto"/>
        </w:rPr>
        <w:t>cells</w:t>
      </w:r>
      <w:r w:rsidR="00E54FAB" w:rsidRPr="009567C1">
        <w:rPr>
          <w:color w:val="auto"/>
        </w:rPr>
        <w:t xml:space="preserve">. </w:t>
      </w:r>
      <w:r w:rsidR="0067427E" w:rsidRPr="009567C1">
        <w:rPr>
          <w:color w:val="auto"/>
        </w:rPr>
        <w:t>In fact</w:t>
      </w:r>
      <w:r w:rsidR="00E54FAB" w:rsidRPr="009567C1">
        <w:rPr>
          <w:color w:val="auto"/>
        </w:rPr>
        <w:t xml:space="preserve">, SCC4 </w:t>
      </w:r>
      <w:r w:rsidR="00AA29AE" w:rsidRPr="009567C1">
        <w:rPr>
          <w:color w:val="auto"/>
        </w:rPr>
        <w:t xml:space="preserve">cells </w:t>
      </w:r>
      <w:r w:rsidR="00E54FAB" w:rsidRPr="009567C1">
        <w:rPr>
          <w:color w:val="auto"/>
        </w:rPr>
        <w:t>expressed</w:t>
      </w:r>
      <w:r w:rsidR="00973EF3" w:rsidRPr="009567C1">
        <w:rPr>
          <w:color w:val="auto"/>
        </w:rPr>
        <w:t xml:space="preserve"> </w:t>
      </w:r>
      <w:r w:rsidR="00AA29AE" w:rsidRPr="009567C1">
        <w:rPr>
          <w:color w:val="auto"/>
        </w:rPr>
        <w:t xml:space="preserve">the </w:t>
      </w:r>
      <w:r w:rsidR="00E54FAB" w:rsidRPr="009567C1">
        <w:rPr>
          <w:color w:val="auto"/>
        </w:rPr>
        <w:t>highest levels of</w:t>
      </w:r>
      <w:r w:rsidR="00973EF3" w:rsidRPr="009567C1">
        <w:rPr>
          <w:color w:val="auto"/>
        </w:rPr>
        <w:t xml:space="preserve"> SR-B2 </w:t>
      </w:r>
      <w:r w:rsidR="00E54FAB" w:rsidRPr="009567C1">
        <w:rPr>
          <w:color w:val="auto"/>
        </w:rPr>
        <w:t>(</w:t>
      </w:r>
      <w:r w:rsidR="00973EF3" w:rsidRPr="009567C1">
        <w:rPr>
          <w:color w:val="auto"/>
        </w:rPr>
        <w:t>at the mRNA and protein level</w:t>
      </w:r>
      <w:r w:rsidR="00E54FAB" w:rsidRPr="009567C1">
        <w:rPr>
          <w:color w:val="auto"/>
        </w:rPr>
        <w:t>s) compared to all tested cells</w:t>
      </w:r>
      <w:r w:rsidR="00973EF3" w:rsidRPr="009567C1">
        <w:rPr>
          <w:color w:val="auto"/>
        </w:rPr>
        <w:t xml:space="preserve">. </w:t>
      </w:r>
      <w:r w:rsidR="00D56D91" w:rsidRPr="009567C1">
        <w:rPr>
          <w:color w:val="auto"/>
        </w:rPr>
        <w:t xml:space="preserve">Therefore, </w:t>
      </w:r>
      <w:r w:rsidRPr="009567C1">
        <w:rPr>
          <w:color w:val="auto"/>
        </w:rPr>
        <w:t>experiments performed in this chapter will predominantly use</w:t>
      </w:r>
      <w:r w:rsidRPr="007B7DFC">
        <w:t xml:space="preserve"> the SCC4 cell line as model cells to examine LDL ligand binding, internalisation, receptor specificity and signal transduction activation.</w:t>
      </w:r>
    </w:p>
    <w:p w14:paraId="1932E00C" w14:textId="77777777" w:rsidR="00973EF3" w:rsidRPr="007B7DFC" w:rsidRDefault="00973EF3" w:rsidP="00CD25B9"/>
    <w:p w14:paraId="771234C0" w14:textId="62151C96" w:rsidR="00001964" w:rsidRPr="007B7DFC" w:rsidRDefault="006C71E3">
      <w:r w:rsidRPr="007B7DFC">
        <w:t xml:space="preserve">To study the specificity of ligand interaction as well as </w:t>
      </w:r>
      <w:r w:rsidR="0068683A" w:rsidRPr="007B7DFC">
        <w:t xml:space="preserve">the </w:t>
      </w:r>
      <w:r w:rsidRPr="007B7DFC">
        <w:t xml:space="preserve">effect of their uptake on the initiation of signalling, </w:t>
      </w:r>
      <w:r w:rsidR="0068683A" w:rsidRPr="007B7DFC">
        <w:t>inhibition of</w:t>
      </w:r>
      <w:r w:rsidR="00E45AA2" w:rsidRPr="007B7DFC">
        <w:t xml:space="preserve"> </w:t>
      </w:r>
      <w:r w:rsidR="00F81D4B" w:rsidRPr="007B7DFC">
        <w:t xml:space="preserve">class B </w:t>
      </w:r>
      <w:r w:rsidRPr="007B7DFC">
        <w:t>scavenger receptor</w:t>
      </w:r>
      <w:r w:rsidR="0068683A" w:rsidRPr="007B7DFC">
        <w:t>s</w:t>
      </w:r>
      <w:r w:rsidR="00E45AA2" w:rsidRPr="007B7DFC">
        <w:t xml:space="preserve"> using fucoidan</w:t>
      </w:r>
      <w:r w:rsidR="0068683A" w:rsidRPr="007B7DFC">
        <w:t xml:space="preserve"> (a known SR-B inhibitor)</w:t>
      </w:r>
      <w:r w:rsidR="00E45AA2" w:rsidRPr="007B7DFC">
        <w:t xml:space="preserve">, </w:t>
      </w:r>
      <w:r w:rsidR="0068683A" w:rsidRPr="007B7DFC">
        <w:t>or</w:t>
      </w:r>
      <w:r w:rsidRPr="007B7DFC">
        <w:t xml:space="preserve"> </w:t>
      </w:r>
      <w:r w:rsidR="0068683A" w:rsidRPr="007B7DFC">
        <w:t xml:space="preserve">gene </w:t>
      </w:r>
      <w:r w:rsidR="006025A6" w:rsidRPr="007B7DFC">
        <w:t xml:space="preserve">knockdown </w:t>
      </w:r>
      <w:r w:rsidRPr="007B7DFC">
        <w:t>by</w:t>
      </w:r>
      <w:r w:rsidR="006025A6" w:rsidRPr="007B7DFC">
        <w:t xml:space="preserve"> </w:t>
      </w:r>
      <w:r w:rsidR="00E45AA2" w:rsidRPr="007B7DFC">
        <w:t xml:space="preserve">siRNA </w:t>
      </w:r>
      <w:r w:rsidR="00A94503" w:rsidRPr="007B7DFC">
        <w:t>will be</w:t>
      </w:r>
      <w:r w:rsidR="00E45AA2" w:rsidRPr="007B7DFC">
        <w:t xml:space="preserve"> </w:t>
      </w:r>
      <w:r w:rsidRPr="007B7DFC">
        <w:t xml:space="preserve">implemented. Finally, activation of signalling molecules upon interaction </w:t>
      </w:r>
      <w:r w:rsidR="00DD15A6" w:rsidRPr="007B7DFC">
        <w:t>with either acLDL</w:t>
      </w:r>
      <w:r w:rsidRPr="007B7DFC">
        <w:t xml:space="preserve"> </w:t>
      </w:r>
      <w:r w:rsidR="00DD15A6" w:rsidRPr="007B7DFC">
        <w:t>or</w:t>
      </w:r>
      <w:r w:rsidRPr="007B7DFC">
        <w:t xml:space="preserve"> oxLDL by SCC4 </w:t>
      </w:r>
      <w:r w:rsidR="00A94503" w:rsidRPr="007B7DFC">
        <w:t>will be</w:t>
      </w:r>
      <w:r w:rsidRPr="007B7DFC">
        <w:t xml:space="preserve"> studied. </w:t>
      </w:r>
      <w:r w:rsidR="004F628E" w:rsidRPr="007B7DFC">
        <w:t xml:space="preserve">Based on literature, activation of scavenger </w:t>
      </w:r>
      <w:r w:rsidR="00CD25B9" w:rsidRPr="007B7DFC">
        <w:t>receptors</w:t>
      </w:r>
      <w:r w:rsidR="004F628E" w:rsidRPr="007B7DFC">
        <w:t xml:space="preserve"> results in activation of several signalling molecules</w:t>
      </w:r>
      <w:r w:rsidR="00DD15A6" w:rsidRPr="007B7DFC">
        <w:t xml:space="preserve"> including</w:t>
      </w:r>
      <w:r w:rsidR="004F628E" w:rsidRPr="007B7DFC">
        <w:t>, P44/42, P38, FAK, and JNK</w:t>
      </w:r>
      <w:r w:rsidR="00A94503" w:rsidRPr="007B7DFC">
        <w:t xml:space="preserve"> (</w:t>
      </w:r>
      <w:r w:rsidR="00A94503" w:rsidRPr="007B7DFC">
        <w:fldChar w:fldCharType="begin"/>
      </w:r>
      <w:r w:rsidR="00A94503" w:rsidRPr="007B7DFC">
        <w:instrText xml:space="preserve"> REF _Ref495299917 \h </w:instrText>
      </w:r>
      <w:r w:rsidR="00A94503" w:rsidRPr="007B7DFC">
        <w:fldChar w:fldCharType="separate"/>
      </w:r>
      <w:r w:rsidR="009D2922" w:rsidRPr="007B7DFC">
        <w:t xml:space="preserve">Figure </w:t>
      </w:r>
      <w:r w:rsidR="009D2922" w:rsidRPr="007B7DFC">
        <w:rPr>
          <w:noProof/>
          <w:cs/>
        </w:rPr>
        <w:t>‎</w:t>
      </w:r>
      <w:r w:rsidR="009D2922" w:rsidRPr="007B7DFC">
        <w:rPr>
          <w:noProof/>
        </w:rPr>
        <w:t>1</w:t>
      </w:r>
      <w:r w:rsidR="009D2922" w:rsidRPr="007B7DFC">
        <w:t>.</w:t>
      </w:r>
      <w:r w:rsidR="009D2922" w:rsidRPr="007B7DFC">
        <w:rPr>
          <w:noProof/>
        </w:rPr>
        <w:t>8</w:t>
      </w:r>
      <w:r w:rsidR="00A94503" w:rsidRPr="007B7DFC">
        <w:fldChar w:fldCharType="end"/>
      </w:r>
      <w:r w:rsidR="00A94503" w:rsidRPr="007B7DFC">
        <w:t>)</w:t>
      </w:r>
      <w:r w:rsidR="004F628E" w:rsidRPr="007B7DFC">
        <w:t xml:space="preserve"> </w:t>
      </w:r>
      <w:r w:rsidR="004F628E" w:rsidRPr="007B7DFC">
        <w:rPr>
          <w:lang w:val="en-US"/>
        </w:rPr>
        <w:fldChar w:fldCharType="begin">
          <w:fldData xml:space="preserve">PEVuZE5vdGU+PENpdGU+PEF1dGhvcj5OYXRoPC9BdXRob3I+PFllYXI+MjAxNTwvWWVhcj48UmVj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</w:fldData>
        </w:fldChar>
      </w:r>
      <w:r w:rsidR="004F628E" w:rsidRPr="007B7DFC">
        <w:rPr>
          <w:lang w:val="en-US"/>
        </w:rPr>
        <w:instrText xml:space="preserve"> ADDIN EN.CITE </w:instrText>
      </w:r>
      <w:r w:rsidR="004F628E" w:rsidRPr="007B7DFC">
        <w:rPr>
          <w:lang w:val="en-US"/>
        </w:rPr>
        <w:fldChar w:fldCharType="begin">
          <w:fldData xml:space="preserve">PEVuZE5vdGU+PENpdGU+PEF1dGhvcj5OYXRoPC9BdXRob3I+PFllYXI+MjAxNTwvWWVhcj48UmVj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</w:fldData>
        </w:fldChar>
      </w:r>
      <w:r w:rsidR="004F628E" w:rsidRPr="007B7DFC">
        <w:rPr>
          <w:lang w:val="en-US"/>
        </w:rPr>
        <w:instrText xml:space="preserve"> ADDIN EN.CITE.DATA </w:instrText>
      </w:r>
      <w:r w:rsidR="004F628E" w:rsidRPr="007B7DFC">
        <w:rPr>
          <w:lang w:val="en-US"/>
        </w:rPr>
      </w:r>
      <w:r w:rsidR="004F628E" w:rsidRPr="007B7DFC">
        <w:rPr>
          <w:lang w:val="en-US"/>
        </w:rPr>
        <w:fldChar w:fldCharType="end"/>
      </w:r>
      <w:r w:rsidR="004F628E" w:rsidRPr="007B7DFC">
        <w:rPr>
          <w:lang w:val="en-US"/>
        </w:rPr>
      </w:r>
      <w:r w:rsidR="004F628E" w:rsidRPr="007B7DFC">
        <w:rPr>
          <w:lang w:val="en-US"/>
        </w:rPr>
        <w:fldChar w:fldCharType="separate"/>
      </w:r>
      <w:r w:rsidR="004F628E" w:rsidRPr="007B7DFC">
        <w:rPr>
          <w:noProof/>
          <w:lang w:val="en-US"/>
        </w:rPr>
        <w:t>(Nath et al., 2015, Yang et al., 2014, Hale et al., 2014, Xie et al., 2011)</w:t>
      </w:r>
      <w:r w:rsidR="004F628E" w:rsidRPr="007B7DFC">
        <w:rPr>
          <w:lang w:val="en-US"/>
        </w:rPr>
        <w:fldChar w:fldCharType="end"/>
      </w:r>
      <w:r w:rsidR="00F81D4B" w:rsidRPr="007B7DFC">
        <w:t xml:space="preserve">. These signalling molecules </w:t>
      </w:r>
      <w:r w:rsidR="00A94503" w:rsidRPr="007B7DFC">
        <w:t xml:space="preserve">will be </w:t>
      </w:r>
      <w:r w:rsidR="00F81D4B" w:rsidRPr="007B7DFC">
        <w:t>examined for activation in SCC4 cells treated with either acLDL or oxLDL.</w:t>
      </w:r>
    </w:p>
    <w:p w14:paraId="71C6F54C" w14:textId="77777777" w:rsidR="00051708" w:rsidRPr="007B7DFC" w:rsidRDefault="00051708"/>
    <w:p w14:paraId="2D982C58" w14:textId="4023E6FC" w:rsidR="00E45AA2" w:rsidRPr="007B7DFC" w:rsidRDefault="00E45AA2" w:rsidP="00E45AA2">
      <w:pPr>
        <w:pStyle w:val="Heading2"/>
      </w:pPr>
      <w:bookmarkStart w:id="393" w:name="_Toc488167594"/>
      <w:bookmarkStart w:id="394" w:name="_Toc497199177"/>
      <w:r w:rsidRPr="007B7DFC">
        <w:t>Materials and methods</w:t>
      </w:r>
      <w:bookmarkEnd w:id="393"/>
      <w:bookmarkEnd w:id="394"/>
    </w:p>
    <w:p w14:paraId="3718AD63" w14:textId="175854AC" w:rsidR="002D5C72" w:rsidRPr="007B7DFC" w:rsidRDefault="002D5C72" w:rsidP="00E45AA2">
      <w:r w:rsidRPr="007B7DFC">
        <w:t>Please refer to the following sections for materials and methods for relevant experiments used in this chapter;</w:t>
      </w:r>
    </w:p>
    <w:p w14:paraId="45FCB544" w14:textId="3AA7168B" w:rsidR="00E45AA2" w:rsidRPr="007B7DFC" w:rsidRDefault="00E45AA2" w:rsidP="00E45AA2">
      <w:r w:rsidRPr="007B7DFC">
        <w:t>2.1.4 2.1.9, 2.2, 2.3, 2.4 and 2.5 for cell culture</w:t>
      </w:r>
    </w:p>
    <w:p w14:paraId="0AC2BFC8" w14:textId="77777777" w:rsidR="00E45AA2" w:rsidRPr="007B7DFC" w:rsidRDefault="00E45AA2" w:rsidP="00E45AA2">
      <w:r w:rsidRPr="007B7DFC">
        <w:t>2.11, 2.12, and 2.13 for immunoblotting</w:t>
      </w:r>
    </w:p>
    <w:p w14:paraId="6C441978" w14:textId="737B1FA1" w:rsidR="00E45AA2" w:rsidRPr="007B7DFC" w:rsidRDefault="00E45AA2" w:rsidP="00500D77">
      <w:r w:rsidRPr="007B7DFC">
        <w:t>2.14 for flow cytometry</w:t>
      </w:r>
      <w:r w:rsidR="00E976ED" w:rsidRPr="007B7DFC" w:rsidDel="00E976ED">
        <w:t xml:space="preserve"> </w:t>
      </w:r>
    </w:p>
    <w:p w14:paraId="0B920B2E" w14:textId="79721D3B" w:rsidR="00E45AA2" w:rsidRPr="007B7DFC" w:rsidRDefault="00E45AA2" w:rsidP="00E45AA2">
      <w:r w:rsidRPr="007B7DFC">
        <w:t>2.15 for uptake assays</w:t>
      </w:r>
      <w:r w:rsidR="002D5C72" w:rsidRPr="007B7DFC">
        <w:t xml:space="preserve">: </w:t>
      </w:r>
      <w:r w:rsidR="002D5C72" w:rsidRPr="007B7DFC">
        <w:rPr>
          <w:lang w:eastAsia="en-GB"/>
        </w:rPr>
        <w:t>For uptake assay conducted in this chapter, Alexa Fluor 488-</w:t>
      </w:r>
      <w:r w:rsidR="00D64C0C" w:rsidRPr="007B7DFC">
        <w:rPr>
          <w:lang w:eastAsia="en-GB"/>
        </w:rPr>
        <w:lastRenderedPageBreak/>
        <w:t>a</w:t>
      </w:r>
      <w:r w:rsidR="002D5C72" w:rsidRPr="007B7DFC">
        <w:rPr>
          <w:lang w:eastAsia="en-GB"/>
        </w:rPr>
        <w:t xml:space="preserve">cLDL was purchased </w:t>
      </w:r>
      <w:r w:rsidR="002D5C72" w:rsidRPr="007B7DFC" w:rsidDel="004D1E9A">
        <w:rPr>
          <w:lang w:eastAsia="en-GB"/>
        </w:rPr>
        <w:t>from</w:t>
      </w:r>
      <w:r w:rsidR="008176E7" w:rsidRPr="007B7DFC">
        <w:rPr>
          <w:lang w:eastAsia="en-GB"/>
        </w:rPr>
        <w:t xml:space="preserve"> ThermoFisher scientific®</w:t>
      </w:r>
      <w:r w:rsidR="002D5C72" w:rsidRPr="007B7DFC">
        <w:rPr>
          <w:lang w:eastAsia="en-GB"/>
        </w:rPr>
        <w:t xml:space="preserve"> and DiI-oxLD was purchased from AlfaAesar®. Additionally,</w:t>
      </w:r>
      <w:r w:rsidR="002D5C72" w:rsidRPr="007B7DFC">
        <w:t xml:space="preserve"> 10 µg/mL of the fluorescently labelled LDLs was used as the starting concentration for time response uptake studies as described </w:t>
      </w:r>
      <w:r w:rsidR="00D64C0C" w:rsidRPr="007B7DFC">
        <w:t>previously</w:t>
      </w:r>
      <w:r w:rsidR="002D5C72" w:rsidRPr="007B7DFC">
        <w:t xml:space="preserve"> </w:t>
      </w:r>
      <w:r w:rsidR="002D5C72" w:rsidRPr="007B7DFC">
        <w:fldChar w:fldCharType="begin">
          <w:fldData xml:space="preserve">PEVuZE5vdGU+PENpdGU+PEF1dGhvcj5aYWd1cmk8L0F1dGhvcj48WWVhcj4yMDA3PC9ZZWFyPjxS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</w:fldData>
        </w:fldChar>
      </w:r>
      <w:r w:rsidR="002D5C72" w:rsidRPr="007B7DFC">
        <w:instrText xml:space="preserve"> ADDIN EN.CITE </w:instrText>
      </w:r>
      <w:r w:rsidR="002D5C72" w:rsidRPr="007B7DFC">
        <w:fldChar w:fldCharType="begin">
          <w:fldData xml:space="preserve">PEVuZE5vdGU+PENpdGU+PEF1dGhvcj5aYWd1cmk8L0F1dGhvcj48WWVhcj4yMDA3PC9ZZWFyPjxS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</w:fldData>
        </w:fldChar>
      </w:r>
      <w:r w:rsidR="002D5C72" w:rsidRPr="007B7DFC">
        <w:instrText xml:space="preserve"> ADDIN EN.CITE.DATA </w:instrText>
      </w:r>
      <w:r w:rsidR="002D5C72" w:rsidRPr="007B7DFC">
        <w:fldChar w:fldCharType="end"/>
      </w:r>
      <w:r w:rsidR="002D5C72" w:rsidRPr="007B7DFC">
        <w:fldChar w:fldCharType="separate"/>
      </w:r>
      <w:r w:rsidR="002D5C72" w:rsidRPr="007B7DFC">
        <w:rPr>
          <w:noProof/>
        </w:rPr>
        <w:t>(Zaguri et al., 2007, Puente Navazo et al., 1996, Biocca et al., 2008, Wang et al., 2009)</w:t>
      </w:r>
      <w:r w:rsidR="002D5C72" w:rsidRPr="007B7DFC">
        <w:fldChar w:fldCharType="end"/>
      </w:r>
    </w:p>
    <w:p w14:paraId="7CC39D7A" w14:textId="77777777" w:rsidR="00E45AA2" w:rsidRPr="007B7DFC" w:rsidRDefault="00E45AA2" w:rsidP="00E45AA2">
      <w:r w:rsidRPr="007B7DFC">
        <w:t>2.16 for transfection</w:t>
      </w:r>
    </w:p>
    <w:p w14:paraId="1DEF7088" w14:textId="5165792F" w:rsidR="00E45AA2" w:rsidRPr="007B7DFC" w:rsidRDefault="00E45AA2" w:rsidP="000C2A77">
      <w:r w:rsidRPr="007B7DFC">
        <w:t>2.17 for blocking scavenger receptors with fucoidan</w:t>
      </w:r>
    </w:p>
    <w:p w14:paraId="1CF0ABD7" w14:textId="57FD0C87" w:rsidR="007B7084" w:rsidRPr="007B7DFC" w:rsidRDefault="007B7084" w:rsidP="00E45AA2"/>
    <w:p w14:paraId="21D68471" w14:textId="3DA39E05" w:rsidR="007B7084" w:rsidRPr="007B7DFC" w:rsidRDefault="007B7084" w:rsidP="00E45AA2"/>
    <w:p w14:paraId="48F1FDC8" w14:textId="06A1C4F1" w:rsidR="007B7084" w:rsidRPr="007B7DFC" w:rsidRDefault="007B7084" w:rsidP="00E45AA2"/>
    <w:p w14:paraId="070CF884" w14:textId="17A6A4D1" w:rsidR="007B7084" w:rsidRPr="007B7DFC" w:rsidRDefault="007B7084" w:rsidP="00E45AA2"/>
    <w:p w14:paraId="6F0D96A0" w14:textId="77587ADF" w:rsidR="007B7084" w:rsidRPr="007B7DFC" w:rsidRDefault="007B7084" w:rsidP="00E45AA2"/>
    <w:p w14:paraId="186EBBDE" w14:textId="6B29FB0E" w:rsidR="007B7084" w:rsidRPr="007B7DFC" w:rsidRDefault="007B7084" w:rsidP="00E45AA2"/>
    <w:p w14:paraId="449125E5" w14:textId="0F67ABEB" w:rsidR="007B7084" w:rsidRPr="007B7DFC" w:rsidRDefault="007B7084" w:rsidP="00E45AA2"/>
    <w:p w14:paraId="173B152A" w14:textId="50A7A7FA" w:rsidR="007B7084" w:rsidRPr="007B7DFC" w:rsidRDefault="007B7084" w:rsidP="00E45AA2"/>
    <w:p w14:paraId="4AE3F2BE" w14:textId="25E44375" w:rsidR="007B7084" w:rsidRPr="007B7DFC" w:rsidRDefault="007B7084" w:rsidP="00E45AA2"/>
    <w:p w14:paraId="40FCB094" w14:textId="390EE5C6" w:rsidR="007B7084" w:rsidRPr="007B7DFC" w:rsidRDefault="007B7084" w:rsidP="00E45AA2"/>
    <w:p w14:paraId="0B91A5C3" w14:textId="6D90F298" w:rsidR="007B7084" w:rsidRPr="007B7DFC" w:rsidRDefault="007B7084" w:rsidP="00E45AA2"/>
    <w:p w14:paraId="6CB7995E" w14:textId="5A839792" w:rsidR="007B7084" w:rsidRPr="007B7DFC" w:rsidRDefault="007B7084" w:rsidP="00E45AA2"/>
    <w:p w14:paraId="055A8F97" w14:textId="7E433545" w:rsidR="007B7084" w:rsidRPr="007B7DFC" w:rsidRDefault="007B7084" w:rsidP="00E45AA2"/>
    <w:p w14:paraId="735F98B7" w14:textId="6D1529F1" w:rsidR="007B7084" w:rsidRDefault="007B7084" w:rsidP="00E45AA2"/>
    <w:p w14:paraId="5FF6EB26" w14:textId="15EB360D" w:rsidR="001E725A" w:rsidRDefault="001E725A" w:rsidP="00E45AA2"/>
    <w:p w14:paraId="7B855188" w14:textId="77777777" w:rsidR="001E725A" w:rsidRPr="007B7DFC" w:rsidRDefault="001E725A" w:rsidP="00E45AA2"/>
    <w:p w14:paraId="78881D5F" w14:textId="235E47C8" w:rsidR="007B7084" w:rsidRPr="007B7DFC" w:rsidRDefault="007B7084" w:rsidP="00E45AA2"/>
    <w:p w14:paraId="05BCC064" w14:textId="20B2EDFE" w:rsidR="00E45AA2" w:rsidRPr="007B7DFC" w:rsidRDefault="00E45AA2" w:rsidP="00E45AA2">
      <w:pPr>
        <w:pStyle w:val="Heading2"/>
      </w:pPr>
      <w:bookmarkStart w:id="395" w:name="_Toc488167595"/>
      <w:bookmarkStart w:id="396" w:name="_Toc497199178"/>
      <w:r w:rsidRPr="007B7DFC">
        <w:t>Results</w:t>
      </w:r>
      <w:bookmarkEnd w:id="395"/>
      <w:bookmarkEnd w:id="396"/>
    </w:p>
    <w:p w14:paraId="375B63E7" w14:textId="5DEEE4F9" w:rsidR="00E45AA2" w:rsidRPr="007B7DFC" w:rsidRDefault="00E45AA2" w:rsidP="00821953">
      <w:pPr>
        <w:pStyle w:val="Heading3"/>
      </w:pPr>
      <w:bookmarkStart w:id="397" w:name="_Toc488167596"/>
      <w:bookmarkStart w:id="398" w:name="_Ref493859810"/>
      <w:bookmarkStart w:id="399" w:name="_Ref493859820"/>
      <w:bookmarkStart w:id="400" w:name="_Ref495302498"/>
      <w:bookmarkStart w:id="401" w:name="_Toc497199179"/>
      <w:r w:rsidRPr="007B7DFC">
        <w:t>Uptake of modified LDL by OSCC cells</w:t>
      </w:r>
      <w:bookmarkStart w:id="402" w:name="_Ref473027231"/>
      <w:bookmarkEnd w:id="397"/>
      <w:bookmarkEnd w:id="398"/>
      <w:bookmarkEnd w:id="399"/>
      <w:bookmarkEnd w:id="400"/>
      <w:bookmarkEnd w:id="401"/>
    </w:p>
    <w:p w14:paraId="30D31394" w14:textId="5586337C" w:rsidR="00821953" w:rsidRPr="007B7DFC" w:rsidRDefault="00D64C0C" w:rsidP="00821953">
      <w:r w:rsidRPr="007B7DFC">
        <w:t xml:space="preserve">SCC4 cell </w:t>
      </w:r>
      <w:r w:rsidR="009124F7" w:rsidRPr="007B7DFC">
        <w:t>line along with fluorescently ladled LDLs was</w:t>
      </w:r>
      <w:r w:rsidRPr="007B7DFC">
        <w:t xml:space="preserve"> used t</w:t>
      </w:r>
      <w:r w:rsidR="00821953" w:rsidRPr="007B7DFC">
        <w:t>o examine the ability of OSCC to bind and internalise m</w:t>
      </w:r>
      <w:r w:rsidR="009124F7" w:rsidRPr="007B7DFC">
        <w:t>odified LDLs (acLDL and oxLDL).</w:t>
      </w:r>
    </w:p>
    <w:p w14:paraId="3BCF4247" w14:textId="77777777" w:rsidR="00821953" w:rsidRPr="007B7DFC" w:rsidRDefault="00821953" w:rsidP="00821953"/>
    <w:p w14:paraId="481464CB" w14:textId="0589E292" w:rsidR="00E45AA2" w:rsidRPr="007B7DFC" w:rsidRDefault="00E45AA2" w:rsidP="00793723">
      <w:pPr>
        <w:pStyle w:val="Heading3"/>
      </w:pPr>
      <w:bookmarkStart w:id="403" w:name="_Ref478391690"/>
      <w:bookmarkStart w:id="404" w:name="_Toc488167598"/>
      <w:bookmarkStart w:id="405" w:name="_Ref494139547"/>
      <w:bookmarkStart w:id="406" w:name="_Toc497199180"/>
      <w:r w:rsidRPr="007B7DFC">
        <w:t xml:space="preserve">Time response uptake of </w:t>
      </w:r>
      <w:bookmarkEnd w:id="403"/>
      <w:bookmarkEnd w:id="404"/>
      <w:r w:rsidR="008067C4" w:rsidRPr="007B7DFC">
        <w:t>modified LDL</w:t>
      </w:r>
      <w:bookmarkEnd w:id="405"/>
      <w:bookmarkEnd w:id="406"/>
      <w:r w:rsidR="008067C4" w:rsidRPr="007B7DFC">
        <w:t xml:space="preserve"> </w:t>
      </w:r>
    </w:p>
    <w:p w14:paraId="516B8B59" w14:textId="4E6AB17A" w:rsidR="00E45AA2" w:rsidRPr="007B7DFC" w:rsidRDefault="00E45AA2" w:rsidP="008C23E3">
      <w:r w:rsidRPr="007B7DFC">
        <w:t xml:space="preserve">To test the effect of time on the uptake of modified LDLs, SCC4 OSCC cells (known to highly express scavenger receptors as described in chapter 3) were starved by incubating in serum-free media overnight before treatment with 10 µg/ml of </w:t>
      </w:r>
      <w:r w:rsidRPr="007B7DFC">
        <w:lastRenderedPageBreak/>
        <w:t>fluorescently-labelled a</w:t>
      </w:r>
      <w:r w:rsidR="009A1BB7" w:rsidRPr="007B7DFC">
        <w:t>cLDL or oxLDL diluted in serum-f</w:t>
      </w:r>
      <w:r w:rsidRPr="007B7DFC">
        <w:t>ree medium</w:t>
      </w:r>
      <w:r w:rsidRPr="007B7DFC" w:rsidDel="00EF453A">
        <w:t xml:space="preserve"> </w:t>
      </w:r>
      <w:r w:rsidRPr="007B7DFC">
        <w:t xml:space="preserve">at increasing time points (0, 0.5, 1, and 2 hours). The amount of </w:t>
      </w:r>
      <w:r w:rsidR="009567C1">
        <w:t xml:space="preserve">fluorescently </w:t>
      </w:r>
      <w:r w:rsidRPr="007B7DFC">
        <w:t xml:space="preserve">labelled LDL taken up by the cells was measured using flow cytometry and data presented as </w:t>
      </w:r>
      <w:r w:rsidR="008C23E3" w:rsidRPr="007B7DFC">
        <w:t>median</w:t>
      </w:r>
      <w:r w:rsidRPr="007B7DFC">
        <w:t xml:space="preserve"> fluorescence index (MFI; see chapter 2).</w:t>
      </w:r>
    </w:p>
    <w:p w14:paraId="25CDB9BD" w14:textId="77777777" w:rsidR="00E45AA2" w:rsidRPr="007B7DFC" w:rsidRDefault="00E45AA2" w:rsidP="00E45AA2"/>
    <w:p w14:paraId="605B4A6B" w14:textId="2DF6E52E" w:rsidR="00E45AA2" w:rsidRPr="007B7DFC" w:rsidRDefault="00E45AA2" w:rsidP="00E45AA2">
      <w:pPr>
        <w:pStyle w:val="Heading4"/>
      </w:pPr>
      <w:bookmarkStart w:id="407" w:name="_Ref481224823"/>
      <w:r w:rsidRPr="007B7DFC">
        <w:t>Time response uptake of acLDL</w:t>
      </w:r>
      <w:bookmarkEnd w:id="402"/>
      <w:bookmarkEnd w:id="407"/>
    </w:p>
    <w:p w14:paraId="2942E502" w14:textId="5B7FB7B6" w:rsidR="00E45AA2" w:rsidRPr="007B7DFC" w:rsidRDefault="00E45AA2">
      <w:r w:rsidRPr="007B7DFC">
        <w:t xml:space="preserve">SCC4 cells incubated with 10 µg/ml of acLDL displayed a time-dependent increase in fluorescence over a </w:t>
      </w:r>
      <w:r w:rsidR="009A1BB7" w:rsidRPr="007B7DFC">
        <w:t>4-hour incubation period (Figure 4.1</w:t>
      </w:r>
      <w:r w:rsidRPr="007B7DFC">
        <w:t xml:space="preserve">). </w:t>
      </w:r>
      <w:r w:rsidR="009A1BB7" w:rsidRPr="007B7DFC">
        <w:t>SCC4 c</w:t>
      </w:r>
      <w:r w:rsidRPr="007B7DFC">
        <w:t xml:space="preserve">ells incubated with acLDL for 2 and 4 hours showed a significant increase in </w:t>
      </w:r>
      <w:r w:rsidR="009A1BB7" w:rsidRPr="007B7DFC">
        <w:t xml:space="preserve">the </w:t>
      </w:r>
      <w:r w:rsidRPr="007B7DFC">
        <w:t xml:space="preserve">MFI compared to control </w:t>
      </w:r>
      <w:r w:rsidR="009A1BB7" w:rsidRPr="007B7DFC">
        <w:t>cells that received medium alone (p</w:t>
      </w:r>
      <w:r w:rsidRPr="007B7DFC">
        <w:t>&lt;0.0001), with a MFI of 75±11 and 160±20, respectively</w:t>
      </w:r>
      <w:r w:rsidR="009A1BB7" w:rsidRPr="007B7DFC">
        <w:t xml:space="preserve"> compared to 5.3±4 for control cells</w:t>
      </w:r>
      <w:r w:rsidRPr="007B7DFC">
        <w:t xml:space="preserve">. </w:t>
      </w:r>
      <w:r w:rsidR="009A1BB7" w:rsidRPr="007B7DFC">
        <w:t>T</w:t>
      </w:r>
      <w:r w:rsidRPr="007B7DFC">
        <w:t xml:space="preserve">here was a significant increase in MFI when cells were incubated with </w:t>
      </w:r>
      <w:r w:rsidR="00500D77" w:rsidRPr="007B7DFC">
        <w:t xml:space="preserve">acLDL </w:t>
      </w:r>
      <w:r w:rsidRPr="007B7DFC">
        <w:t xml:space="preserve">for 1 hour </w:t>
      </w:r>
      <w:r w:rsidR="009A1BB7" w:rsidRPr="007B7DFC">
        <w:t>compared to</w:t>
      </w:r>
      <w:r w:rsidRPr="007B7DFC">
        <w:t xml:space="preserve"> those i</w:t>
      </w:r>
      <w:r w:rsidR="009A1BB7" w:rsidRPr="007B7DFC">
        <w:t>ncubated for 2 hours (p</w:t>
      </w:r>
      <w:r w:rsidRPr="007B7DFC">
        <w:t>=0.0025), and between cells incubated for 2 hours an</w:t>
      </w:r>
      <w:r w:rsidR="009A1BB7" w:rsidRPr="007B7DFC">
        <w:t>d those incubated for 4 hours (p</w:t>
      </w:r>
      <w:r w:rsidRPr="007B7DFC">
        <w:t xml:space="preserve">&lt;0.0001). </w:t>
      </w:r>
      <w:r w:rsidR="009A1BB7" w:rsidRPr="007B7DFC">
        <w:t>T</w:t>
      </w:r>
      <w:r w:rsidRPr="007B7DFC">
        <w:t xml:space="preserve">he </w:t>
      </w:r>
      <w:r w:rsidR="009A1BB7" w:rsidRPr="007B7DFC">
        <w:t>2-hour</w:t>
      </w:r>
      <w:r w:rsidRPr="007B7DFC">
        <w:t xml:space="preserve"> time point showed a significant difference to the signal of control group (unstained cells) with minimal overlap</w:t>
      </w:r>
      <w:r w:rsidR="009A1BB7" w:rsidRPr="007B7DFC">
        <w:t xml:space="preserve"> in signals (</w:t>
      </w:r>
      <w:r w:rsidRPr="007B7DFC">
        <w:fldChar w:fldCharType="begin"/>
      </w:r>
      <w:r w:rsidRPr="007B7DFC">
        <w:instrText xml:space="preserve"> REF _Ref473027282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w:t>
      </w:r>
      <w:r w:rsidRPr="007B7DFC">
        <w:fldChar w:fldCharType="end"/>
      </w:r>
      <w:r w:rsidR="009A1BB7" w:rsidRPr="007B7DFC">
        <w:t>), therefore</w:t>
      </w:r>
      <w:r w:rsidRPr="007B7DFC">
        <w:t xml:space="preserve"> this time point was chosen to treat cells with acLDL in </w:t>
      </w:r>
      <w:r w:rsidR="009A1BB7" w:rsidRPr="007B7DFC">
        <w:t>future</w:t>
      </w:r>
      <w:r w:rsidRPr="007B7DFC">
        <w:t xml:space="preserve"> experiments.</w:t>
      </w:r>
    </w:p>
    <w:p w14:paraId="71B53312" w14:textId="42397679" w:rsidR="00B7274F" w:rsidRPr="007B7DFC" w:rsidRDefault="00B7274F" w:rsidP="00E45AA2"/>
    <w:p w14:paraId="00D1A4A7" w14:textId="77777777" w:rsidR="00E45AA2" w:rsidRPr="007B7DFC" w:rsidRDefault="00E45AA2" w:rsidP="00E45AA2">
      <w:pPr>
        <w:pStyle w:val="Heading4"/>
      </w:pPr>
      <w:bookmarkStart w:id="408" w:name="_Ref481224830"/>
      <w:r w:rsidRPr="007B7DFC">
        <w:t>Time response uptake of oxLDL</w:t>
      </w:r>
      <w:bookmarkEnd w:id="408"/>
    </w:p>
    <w:p w14:paraId="3C4F0454" w14:textId="08992683" w:rsidR="004F40D4" w:rsidRPr="007B7DFC" w:rsidRDefault="00E45AA2" w:rsidP="00015268">
      <w:r w:rsidRPr="007B7DFC">
        <w:t xml:space="preserve">To show the effect of time on the uptake of oxLDL, cells were treated as described in </w:t>
      </w:r>
      <w:r w:rsidRPr="007B7DFC">
        <w:fldChar w:fldCharType="begin"/>
      </w:r>
      <w:r w:rsidRPr="007B7DFC">
        <w:instrText xml:space="preserve"> REF _Ref478391690 \w \h </w:instrText>
      </w:r>
      <w:r w:rsidRPr="007B7DFC">
        <w:fldChar w:fldCharType="separate"/>
      </w:r>
      <w:r w:rsidR="009D2922" w:rsidRPr="007B7DFC">
        <w:rPr>
          <w:cs/>
        </w:rPr>
        <w:t>‎</w:t>
      </w:r>
      <w:r w:rsidR="009D2922" w:rsidRPr="007B7DFC">
        <w:t>4.3.2</w:t>
      </w:r>
      <w:r w:rsidRPr="007B7DFC">
        <w:fldChar w:fldCharType="end"/>
      </w:r>
      <w:r w:rsidRPr="007B7DFC">
        <w:t xml:space="preserve">, using 10 µg/ml DiI-oxLDL. The results </w:t>
      </w:r>
      <w:r w:rsidR="006F57A7" w:rsidRPr="007B7DFC">
        <w:t>displayed</w:t>
      </w:r>
      <w:r w:rsidRPr="007B7DFC">
        <w:t xml:space="preserve"> in </w:t>
      </w:r>
      <w:r w:rsidRPr="007B7DFC">
        <w:fldChar w:fldCharType="begin"/>
      </w:r>
      <w:r w:rsidRPr="007B7DFC">
        <w:instrText xml:space="preserve"> REF _Ref473026841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2</w:t>
      </w:r>
      <w:r w:rsidRPr="007B7DFC">
        <w:fldChar w:fldCharType="end"/>
      </w:r>
      <w:r w:rsidRPr="007B7DFC">
        <w:t>, show a correlation</w:t>
      </w:r>
      <w:r w:rsidRPr="007B7DFC" w:rsidDel="00363C1D">
        <w:t xml:space="preserve"> </w:t>
      </w:r>
      <w:r w:rsidRPr="007B7DFC">
        <w:t>of increased uptake of oxLDL overtime. Cells incubated with oxLDL for 0.5 hour showed no significant increase in MFI (52.3±8) compared to the control group (5±2). Conversely, cel</w:t>
      </w:r>
      <w:r w:rsidR="006F57A7" w:rsidRPr="007B7DFC">
        <w:t xml:space="preserve">ls incubated with oxLDL for 1.0, 2.0 and 4.0 </w:t>
      </w:r>
      <w:r w:rsidRPr="007B7DFC">
        <w:t>hour</w:t>
      </w:r>
      <w:r w:rsidR="006F57A7" w:rsidRPr="007B7DFC">
        <w:t>s</w:t>
      </w:r>
      <w:r w:rsidRPr="007B7DFC">
        <w:t xml:space="preserve"> showed a significant increase in MFI (114±28</w:t>
      </w:r>
      <w:r w:rsidR="006F57A7" w:rsidRPr="007B7DFC">
        <w:t>, 289±17.6 and 501±50 respectively</w:t>
      </w:r>
      <w:r w:rsidRPr="007B7DFC">
        <w:t>) compared to the control group</w:t>
      </w:r>
      <w:r w:rsidR="006F57A7" w:rsidRPr="007B7DFC">
        <w:t xml:space="preserve"> (5±2) (p=</w:t>
      </w:r>
      <w:r w:rsidRPr="007B7DFC">
        <w:t>0.0043</w:t>
      </w:r>
      <w:r w:rsidR="006F57A7" w:rsidRPr="007B7DFC">
        <w:t xml:space="preserve"> and p&lt;0.0001</w:t>
      </w:r>
      <w:r w:rsidRPr="007B7DFC">
        <w:t xml:space="preserve">). Similar to acLDL, the </w:t>
      </w:r>
      <w:r w:rsidR="006F57A7" w:rsidRPr="007B7DFC">
        <w:t>2-hour</w:t>
      </w:r>
      <w:r w:rsidRPr="007B7DFC">
        <w:t xml:space="preserve"> incubation displayed significantly increased oxLDL uptake to control so this time point was chosen as the optimal time point for oxLDL treatment in later experiment</w:t>
      </w:r>
      <w:r w:rsidR="00015268" w:rsidRPr="007B7DFC">
        <w:t>s.</w:t>
      </w:r>
    </w:p>
    <w:p w14:paraId="43EF512D" w14:textId="77777777" w:rsidR="00015268" w:rsidRPr="007B7DFC" w:rsidRDefault="00015268" w:rsidP="00015268">
      <w:pPr>
        <w:sectPr w:rsidR="00015268" w:rsidRPr="007B7DFC" w:rsidSect="004C0D10">
          <w:pgSz w:w="11906" w:h="16838" w:code="9"/>
          <w:pgMar w:top="1440" w:right="1440" w:bottom="1418" w:left="2268" w:header="720" w:footer="720" w:gutter="0"/>
          <w:cols w:space="720"/>
          <w:docGrid w:linePitch="360"/>
        </w:sectPr>
      </w:pPr>
    </w:p>
    <w:p w14:paraId="668069AB" w14:textId="77777777" w:rsidR="00E45AA2" w:rsidRPr="007B7DFC" w:rsidRDefault="00E45AA2" w:rsidP="00E45AA2"/>
    <w:p w14:paraId="6762AEC5" w14:textId="77777777" w:rsidR="00E45AA2" w:rsidRPr="007B7DFC" w:rsidRDefault="00E45AA2" w:rsidP="00E45AA2">
      <w:pPr>
        <w:keepNext/>
        <w:jc w:val="center"/>
      </w:pPr>
      <w:r w:rsidRPr="007B7DFC">
        <w:rPr>
          <w:noProof/>
          <w:lang w:val="en-US"/>
        </w:rPr>
        <w:drawing>
          <wp:inline distT="0" distB="0" distL="0" distR="0" wp14:anchorId="09DD76DB" wp14:editId="476C157B">
            <wp:extent cx="6491776" cy="2717800"/>
            <wp:effectExtent l="0" t="0" r="4445"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LDL -time uptake.png"/>
                    <pic:cNvPicPr/>
                  </pic:nvPicPr>
                  <pic:blipFill>
                    <a:blip r:embed="rId58"/>
                    <a:stretch>
                      <a:fillRect/>
                    </a:stretch>
                  </pic:blipFill>
                  <pic:spPr>
                    <a:xfrm>
                      <a:off x="0" y="0"/>
                      <a:ext cx="6551434" cy="2742776"/>
                    </a:xfrm>
                    <a:prstGeom prst="rect">
                      <a:avLst/>
                    </a:prstGeom>
                  </pic:spPr>
                </pic:pic>
              </a:graphicData>
            </a:graphic>
          </wp:inline>
        </w:drawing>
      </w:r>
    </w:p>
    <w:p w14:paraId="4FD799C0" w14:textId="77777777" w:rsidR="00E45AA2" w:rsidRPr="007B7DFC" w:rsidRDefault="00E45AA2" w:rsidP="00E45AA2">
      <w:pPr>
        <w:keepNext/>
      </w:pPr>
    </w:p>
    <w:p w14:paraId="1D3240F4" w14:textId="6ABF22E7" w:rsidR="00E45AA2" w:rsidRPr="007B7DFC" w:rsidRDefault="00E45AA2">
      <w:pPr>
        <w:pStyle w:val="Caption"/>
        <w:rPr>
          <w:vanish/>
          <w:color w:val="000000" w:themeColor="text1"/>
          <w:specVanish/>
        </w:rPr>
      </w:pPr>
      <w:bookmarkStart w:id="409" w:name="_Ref473027282"/>
      <w:bookmarkStart w:id="410" w:name="_Toc488170797"/>
      <w:bookmarkStart w:id="411" w:name="_Toc497199232"/>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w:t>
      </w:r>
      <w:r w:rsidR="00AE2110" w:rsidRPr="007B7DFC">
        <w:rPr>
          <w:color w:val="000000" w:themeColor="text1"/>
        </w:rPr>
        <w:fldChar w:fldCharType="end"/>
      </w:r>
      <w:bookmarkEnd w:id="409"/>
      <w:r w:rsidRPr="007B7DFC">
        <w:rPr>
          <w:color w:val="000000" w:themeColor="text1"/>
        </w:rPr>
        <w:t xml:space="preserve"> </w:t>
      </w:r>
      <w:r w:rsidR="009A204C" w:rsidRPr="007B7DFC">
        <w:rPr>
          <w:color w:val="000000" w:themeColor="text1"/>
        </w:rPr>
        <w:t xml:space="preserve">Time-dependent </w:t>
      </w:r>
      <w:r w:rsidRPr="007B7DFC">
        <w:rPr>
          <w:color w:val="000000" w:themeColor="text1"/>
        </w:rPr>
        <w:t>uptake of acLDL:</w:t>
      </w:r>
      <w:bookmarkEnd w:id="410"/>
      <w:bookmarkEnd w:id="411"/>
    </w:p>
    <w:p w14:paraId="2BF2A131" w14:textId="1CD24C37" w:rsidR="00E45AA2" w:rsidRPr="007B7DFC" w:rsidRDefault="00E45AA2" w:rsidP="00015268">
      <w:pPr>
        <w:rPr>
          <w:i/>
          <w:iCs/>
        </w:rPr>
      </w:pPr>
      <w:r w:rsidRPr="007B7DFC">
        <w:t xml:space="preserve"> </w:t>
      </w:r>
      <w:r w:rsidRPr="007B7DFC">
        <w:rPr>
          <w:i/>
          <w:iCs/>
        </w:rPr>
        <w:t xml:space="preserve">Results of flow cytometric analysis of uptake of </w:t>
      </w:r>
      <w:r w:rsidR="006F57A7" w:rsidRPr="007B7DFC">
        <w:rPr>
          <w:i/>
          <w:iCs/>
        </w:rPr>
        <w:t xml:space="preserve">10 µg/mL </w:t>
      </w:r>
      <w:r w:rsidRPr="007B7DFC">
        <w:rPr>
          <w:i/>
          <w:iCs/>
        </w:rPr>
        <w:t>Alexa Fluor 488 acLDL by SCC4 cell line</w:t>
      </w:r>
      <w:r w:rsidR="006F57A7" w:rsidRPr="007B7DFC">
        <w:rPr>
          <w:i/>
          <w:iCs/>
        </w:rPr>
        <w:t xml:space="preserve"> over 4 h</w:t>
      </w:r>
      <w:r w:rsidRPr="007B7DFC">
        <w:rPr>
          <w:i/>
          <w:iCs/>
        </w:rPr>
        <w:t xml:space="preserve">. (A) </w:t>
      </w:r>
      <w:r w:rsidR="00015268" w:rsidRPr="007B7DFC">
        <w:rPr>
          <w:i/>
          <w:iCs/>
        </w:rPr>
        <w:t>An</w:t>
      </w:r>
      <w:r w:rsidRPr="007B7DFC">
        <w:rPr>
          <w:i/>
          <w:iCs/>
        </w:rPr>
        <w:t xml:space="preserve"> overlay histogram and (B) time-related response bar </w:t>
      </w:r>
      <w:r w:rsidR="006F57A7" w:rsidRPr="007B7DFC">
        <w:rPr>
          <w:i/>
          <w:iCs/>
        </w:rPr>
        <w:t>chart</w:t>
      </w:r>
      <w:r w:rsidRPr="007B7DFC">
        <w:rPr>
          <w:i/>
          <w:iCs/>
        </w:rPr>
        <w:t xml:space="preserve"> showing increasing acLDL uptake </w:t>
      </w:r>
      <w:r w:rsidR="006F57A7" w:rsidRPr="007B7DFC">
        <w:rPr>
          <w:i/>
          <w:iCs/>
        </w:rPr>
        <w:t>over</w:t>
      </w:r>
      <w:r w:rsidRPr="007B7DFC">
        <w:rPr>
          <w:i/>
          <w:iCs/>
        </w:rPr>
        <w:t xml:space="preserve"> time. </w:t>
      </w:r>
      <w:r w:rsidR="006F57A7" w:rsidRPr="007B7DFC">
        <w:rPr>
          <w:i/>
          <w:iCs/>
        </w:rPr>
        <w:t>Uptake was time dependent and t</w:t>
      </w:r>
      <w:r w:rsidR="002948FA" w:rsidRPr="007B7DFC">
        <w:rPr>
          <w:i/>
          <w:iCs/>
        </w:rPr>
        <w:t xml:space="preserve">reatment of SCC4 cells for 120 and 240 minutes resulted in </w:t>
      </w:r>
      <w:r w:rsidR="00C3674F" w:rsidRPr="007B7DFC">
        <w:rPr>
          <w:i/>
          <w:iCs/>
        </w:rPr>
        <w:t xml:space="preserve">a </w:t>
      </w:r>
      <w:r w:rsidR="002948FA" w:rsidRPr="007B7DFC">
        <w:rPr>
          <w:i/>
          <w:iCs/>
        </w:rPr>
        <w:t xml:space="preserve">significant increase in acLDL uptake compared to untreated cells. </w:t>
      </w:r>
      <w:r w:rsidRPr="007B7DFC">
        <w:rPr>
          <w:i/>
          <w:iCs/>
        </w:rPr>
        <w:t>Data are representative from three independent experiments run in triplicate. Error bars denote the mean ± SD. Statistical analysis: one-way ANOVA followed by Tukey’s post hoc test</w:t>
      </w:r>
      <w:r w:rsidR="006A23E3" w:rsidRPr="007B7DFC">
        <w:rPr>
          <w:i/>
          <w:iCs/>
        </w:rPr>
        <w:t xml:space="preserve"> where ****p &lt; 0.0001</w:t>
      </w:r>
      <w:r w:rsidRPr="007B7DFC">
        <w:rPr>
          <w:i/>
          <w:iCs/>
        </w:rPr>
        <w:t>.</w:t>
      </w:r>
      <w:r w:rsidR="00015268" w:rsidRPr="007B7DFC">
        <w:rPr>
          <w:i/>
          <w:iCs/>
        </w:rPr>
        <w:t xml:space="preserve"> </w:t>
      </w:r>
      <w:r w:rsidR="00015268" w:rsidRPr="007B7DFC">
        <w:t>Asterisk(s) directly above the bar is relative to the control sample.</w:t>
      </w:r>
    </w:p>
    <w:p w14:paraId="161E9265" w14:textId="77777777" w:rsidR="00E45AA2" w:rsidRPr="007B7DFC" w:rsidRDefault="00E45AA2" w:rsidP="00E45AA2"/>
    <w:p w14:paraId="2DE2EC02" w14:textId="77777777" w:rsidR="00E45AA2" w:rsidRPr="007B7DFC" w:rsidRDefault="00E45AA2" w:rsidP="00E45AA2">
      <w:pPr>
        <w:jc w:val="left"/>
        <w:rPr>
          <w:sz w:val="16"/>
          <w:szCs w:val="16"/>
        </w:rPr>
      </w:pPr>
    </w:p>
    <w:p w14:paraId="7584CEDB" w14:textId="77777777" w:rsidR="00E45AA2" w:rsidRPr="007B7DFC" w:rsidRDefault="00E45AA2" w:rsidP="00E45AA2">
      <w:pPr>
        <w:keepNext/>
        <w:jc w:val="center"/>
      </w:pPr>
      <w:r w:rsidRPr="007B7DFC">
        <w:rPr>
          <w:noProof/>
          <w:lang w:val="en-US"/>
        </w:rPr>
        <w:lastRenderedPageBreak/>
        <w:drawing>
          <wp:inline distT="0" distB="0" distL="0" distR="0" wp14:anchorId="04668CAE" wp14:editId="1880FA76">
            <wp:extent cx="6041366" cy="2326233"/>
            <wp:effectExtent l="0" t="0" r="0"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9"/>
                    <a:stretch>
                      <a:fillRect/>
                    </a:stretch>
                  </pic:blipFill>
                  <pic:spPr>
                    <a:xfrm>
                      <a:off x="0" y="0"/>
                      <a:ext cx="6044595" cy="2327476"/>
                    </a:xfrm>
                    <a:prstGeom prst="rect">
                      <a:avLst/>
                    </a:prstGeom>
                  </pic:spPr>
                </pic:pic>
              </a:graphicData>
            </a:graphic>
          </wp:inline>
        </w:drawing>
      </w:r>
    </w:p>
    <w:p w14:paraId="0300A85D" w14:textId="77777777" w:rsidR="00E45AA2" w:rsidRPr="007B7DFC" w:rsidRDefault="00E45AA2" w:rsidP="00E45AA2">
      <w:pPr>
        <w:keepNext/>
        <w:jc w:val="center"/>
      </w:pPr>
    </w:p>
    <w:p w14:paraId="4B47B48D" w14:textId="3D1FC84A" w:rsidR="00E45AA2" w:rsidRPr="007B7DFC" w:rsidRDefault="00E45AA2">
      <w:pPr>
        <w:pStyle w:val="Caption"/>
        <w:rPr>
          <w:vanish/>
          <w:color w:val="000000" w:themeColor="text1"/>
          <w:specVanish/>
        </w:rPr>
      </w:pPr>
      <w:bookmarkStart w:id="412" w:name="_Ref473026841"/>
      <w:bookmarkStart w:id="413" w:name="_Toc488170798"/>
      <w:bookmarkStart w:id="414" w:name="_Toc497199233"/>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2</w:t>
      </w:r>
      <w:r w:rsidR="00AE2110" w:rsidRPr="007B7DFC">
        <w:rPr>
          <w:color w:val="000000" w:themeColor="text1"/>
        </w:rPr>
        <w:fldChar w:fldCharType="end"/>
      </w:r>
      <w:bookmarkEnd w:id="412"/>
      <w:r w:rsidRPr="007B7DFC">
        <w:rPr>
          <w:color w:val="000000" w:themeColor="text1"/>
        </w:rPr>
        <w:t xml:space="preserve"> </w:t>
      </w:r>
      <w:r w:rsidR="009A204C" w:rsidRPr="007B7DFC">
        <w:rPr>
          <w:color w:val="000000" w:themeColor="text1"/>
        </w:rPr>
        <w:t xml:space="preserve"> Time-dependent</w:t>
      </w:r>
      <w:r w:rsidRPr="007B7DFC">
        <w:rPr>
          <w:color w:val="000000" w:themeColor="text1"/>
        </w:rPr>
        <w:t xml:space="preserve"> uptake of oxLDL:</w:t>
      </w:r>
      <w:bookmarkEnd w:id="413"/>
      <w:bookmarkEnd w:id="414"/>
    </w:p>
    <w:p w14:paraId="35023D5A" w14:textId="70087E2E" w:rsidR="00E45AA2" w:rsidRPr="007B7DFC" w:rsidRDefault="00E45AA2" w:rsidP="00B63FBC">
      <w:r w:rsidRPr="007B7DFC">
        <w:t xml:space="preserve"> </w:t>
      </w:r>
      <w:r w:rsidR="009A204C" w:rsidRPr="007B7DFC">
        <w:rPr>
          <w:i/>
          <w:iCs/>
        </w:rPr>
        <w:t xml:space="preserve">Results of flow cytometric analysis of uptake of 10 µg/mL </w:t>
      </w:r>
      <w:r w:rsidR="009A204C" w:rsidRPr="007B7DFC">
        <w:rPr>
          <w:i/>
        </w:rPr>
        <w:t>DiI-oxLDL</w:t>
      </w:r>
      <w:r w:rsidR="009A204C" w:rsidRPr="007B7DFC">
        <w:rPr>
          <w:i/>
          <w:iCs/>
        </w:rPr>
        <w:t xml:space="preserve"> by SCC4 cell line over 4 h. </w:t>
      </w:r>
      <w:r w:rsidRPr="007B7DFC">
        <w:rPr>
          <w:i/>
          <w:iCs/>
        </w:rPr>
        <w:t xml:space="preserve">(A) an overlay histogram and (B) time-related response bar graph showing an increase of oxLDL uptake as incubation time increases. </w:t>
      </w:r>
      <w:r w:rsidR="002948FA" w:rsidRPr="007B7DFC">
        <w:rPr>
          <w:i/>
          <w:iCs/>
        </w:rPr>
        <w:t>Incubating SCC4 cells for 60, 120 and 240 minutes resulted in</w:t>
      </w:r>
      <w:r w:rsidR="00C3674F" w:rsidRPr="007B7DFC">
        <w:rPr>
          <w:i/>
          <w:iCs/>
        </w:rPr>
        <w:t xml:space="preserve"> a</w:t>
      </w:r>
      <w:r w:rsidR="002948FA" w:rsidRPr="007B7DFC">
        <w:rPr>
          <w:i/>
          <w:iCs/>
        </w:rPr>
        <w:t xml:space="preserve"> significant increase in oxLDL uptake compared to untreated cells. </w:t>
      </w:r>
      <w:r w:rsidRPr="007B7DFC">
        <w:rPr>
          <w:i/>
          <w:iCs/>
        </w:rPr>
        <w:t>Data are representative from three independent experiments run in triplicate. Error bars denote the mean ± SD. Statistical analysis: one-way ANOVA followed by Tukey’s post hoc test</w:t>
      </w:r>
      <w:r w:rsidR="006A23E3" w:rsidRPr="007B7DFC">
        <w:rPr>
          <w:i/>
          <w:iCs/>
        </w:rPr>
        <w:t xml:space="preserve"> where **p &lt; 0.01and ****p &lt; 0.0001</w:t>
      </w:r>
      <w:r w:rsidRPr="007B7DFC">
        <w:rPr>
          <w:i/>
          <w:iCs/>
        </w:rPr>
        <w:t>.</w:t>
      </w:r>
      <w:r w:rsidR="00015268" w:rsidRPr="007B7DFC">
        <w:t xml:space="preserve"> Asterisk(s) directly above the bar is relative to the control sample</w:t>
      </w:r>
      <w:r w:rsidR="009A204C" w:rsidRPr="007B7DFC">
        <w:t>.</w:t>
      </w:r>
    </w:p>
    <w:p w14:paraId="10EBAD65" w14:textId="77777777" w:rsidR="009A204C" w:rsidRPr="007B7DFC" w:rsidRDefault="009A204C" w:rsidP="00B63FBC">
      <w:pPr>
        <w:rPr>
          <w:i/>
          <w:iCs/>
        </w:rPr>
        <w:sectPr w:rsidR="009A204C" w:rsidRPr="007B7DFC" w:rsidSect="004C0D10">
          <w:pgSz w:w="16838" w:h="11906" w:orient="landscape" w:code="9"/>
          <w:pgMar w:top="1440" w:right="1440" w:bottom="1418" w:left="2268" w:header="720" w:footer="720" w:gutter="0"/>
          <w:cols w:space="720"/>
          <w:docGrid w:linePitch="360"/>
        </w:sectPr>
      </w:pPr>
    </w:p>
    <w:p w14:paraId="21114CAF" w14:textId="77777777" w:rsidR="00E45AA2" w:rsidRPr="007B7DFC" w:rsidRDefault="00E45AA2" w:rsidP="00E45AA2">
      <w:pPr>
        <w:pStyle w:val="Heading3"/>
      </w:pPr>
      <w:bookmarkStart w:id="415" w:name="_Ref481485014"/>
      <w:bookmarkStart w:id="416" w:name="_Toc488167599"/>
      <w:bookmarkStart w:id="417" w:name="_Toc497199181"/>
      <w:bookmarkStart w:id="418" w:name="_Ref481086208"/>
      <w:r w:rsidRPr="007B7DFC">
        <w:lastRenderedPageBreak/>
        <w:t>Dose-response uptake of modified LDLs</w:t>
      </w:r>
      <w:bookmarkEnd w:id="415"/>
      <w:bookmarkEnd w:id="416"/>
      <w:bookmarkEnd w:id="417"/>
    </w:p>
    <w:p w14:paraId="2FB78B39" w14:textId="54322909" w:rsidR="00E45AA2" w:rsidRPr="007B7DFC" w:rsidRDefault="00500D77" w:rsidP="003A4780">
      <w:r w:rsidRPr="007B7DFC">
        <w:t xml:space="preserve">To test the effect </w:t>
      </w:r>
      <w:r w:rsidR="002E168E" w:rsidRPr="007B7DFC">
        <w:t>the dose of</w:t>
      </w:r>
      <w:r w:rsidRPr="007B7DFC">
        <w:t xml:space="preserve"> modified LDLs on their uptake by OSCC, </w:t>
      </w:r>
      <w:r w:rsidR="00E45AA2" w:rsidRPr="007B7DFC">
        <w:t>SCC4 cells were incubated with serum-free medium overnight prior to treatment with increasing concentrations of fluorescently-labelled acLDL or oxLDL for 2 hours</w:t>
      </w:r>
      <w:r w:rsidR="00D44636" w:rsidRPr="007B7DFC">
        <w:t>, as optimised in the previous experiment</w:t>
      </w:r>
      <w:r w:rsidR="00E45AA2" w:rsidRPr="007B7DFC">
        <w:t>. The uptake of LDL, measured by MFI, was performed using flow cytometry.</w:t>
      </w:r>
    </w:p>
    <w:p w14:paraId="2F64E5A5" w14:textId="77777777" w:rsidR="00E45AA2" w:rsidRPr="007B7DFC" w:rsidRDefault="00E45AA2" w:rsidP="00E45AA2"/>
    <w:p w14:paraId="4CCABFE9" w14:textId="77777777" w:rsidR="00E45AA2" w:rsidRPr="007B7DFC" w:rsidRDefault="00E45AA2" w:rsidP="00E45AA2">
      <w:pPr>
        <w:pStyle w:val="Heading4"/>
      </w:pPr>
      <w:bookmarkStart w:id="419" w:name="_Ref485135949"/>
      <w:r w:rsidRPr="007B7DFC">
        <w:t>Dose-response uptake of acLDL</w:t>
      </w:r>
      <w:bookmarkEnd w:id="419"/>
    </w:p>
    <w:p w14:paraId="193126BD" w14:textId="4B228FB3" w:rsidR="00E45AA2" w:rsidRPr="007B7DFC" w:rsidRDefault="00E45AA2">
      <w:r w:rsidRPr="007B7DFC">
        <w:rPr>
          <w:rFonts w:asciiTheme="majorBidi" w:hAnsiTheme="majorBidi" w:cstheme="majorBidi"/>
        </w:rPr>
        <w:t>Incubation of SCC4 cells with fluorescently-labelled acLDL (Alexa Fluor 488 acLDL) caused a dose-dependent increase in MFI when cells were incubated with increasing concentrations (0 to 80 µg/mL). Cells incubated with 1.25 and 2.5 µg/mL of Alexa Fluor 488 acLDL</w:t>
      </w:r>
      <w:r w:rsidRPr="007B7DFC" w:rsidDel="00607AB7">
        <w:rPr>
          <w:rFonts w:asciiTheme="majorBidi" w:hAnsiTheme="majorBidi" w:cstheme="majorBidi"/>
        </w:rPr>
        <w:t xml:space="preserve"> </w:t>
      </w:r>
      <w:r w:rsidRPr="007B7DFC">
        <w:rPr>
          <w:rFonts w:asciiTheme="majorBidi" w:hAnsiTheme="majorBidi" w:cstheme="majorBidi"/>
        </w:rPr>
        <w:t xml:space="preserve">showed no significant </w:t>
      </w:r>
      <w:r w:rsidR="00C3674F" w:rsidRPr="007B7DFC">
        <w:rPr>
          <w:rFonts w:asciiTheme="majorBidi" w:hAnsiTheme="majorBidi" w:cstheme="majorBidi"/>
        </w:rPr>
        <w:t>difference</w:t>
      </w:r>
      <w:r w:rsidR="009F702A" w:rsidRPr="007B7DFC">
        <w:rPr>
          <w:rFonts w:asciiTheme="majorBidi" w:hAnsiTheme="majorBidi" w:cstheme="majorBidi"/>
        </w:rPr>
        <w:t xml:space="preserve"> </w:t>
      </w:r>
      <w:r w:rsidRPr="007B7DFC">
        <w:rPr>
          <w:rFonts w:asciiTheme="majorBidi" w:hAnsiTheme="majorBidi" w:cstheme="majorBidi"/>
        </w:rPr>
        <w:t>in MFI compared to the controls (13.5±3.5 and 17.6±7 compared to 6.2±1 MFI for controls). In contrast, cells incubated with 5 µg/mL showed a significant (p=0.011) increase in MFI (30.6 ± 4.5) compared to the control sample. A more significant increase in the measured MFI was seen in cells incubated with 10 µg/mL (MFI 65.6 ± 5.5)</w:t>
      </w:r>
      <w:r w:rsidR="00991766" w:rsidRPr="007B7DFC">
        <w:rPr>
          <w:rFonts w:asciiTheme="majorBidi" w:hAnsiTheme="majorBidi" w:cstheme="majorBidi"/>
        </w:rPr>
        <w:t>,</w:t>
      </w:r>
      <w:r w:rsidRPr="007B7DFC">
        <w:rPr>
          <w:rFonts w:asciiTheme="majorBidi" w:hAnsiTheme="majorBidi" w:cstheme="majorBidi"/>
        </w:rPr>
        <w:t xml:space="preserve"> 20 µg/mL (MFI 99 ± 11), 40 µg/mL (MFI 122.7 ± 9.6) and 80 µg/mL (MFI 163± 7.5) when compared to co</w:t>
      </w:r>
      <w:r w:rsidR="00991766" w:rsidRPr="007B7DFC">
        <w:rPr>
          <w:rFonts w:asciiTheme="majorBidi" w:hAnsiTheme="majorBidi" w:cstheme="majorBidi"/>
        </w:rPr>
        <w:t>ntrol (p&lt;</w:t>
      </w:r>
      <w:r w:rsidRPr="007B7DFC">
        <w:rPr>
          <w:rFonts w:asciiTheme="majorBidi" w:hAnsiTheme="majorBidi" w:cstheme="majorBidi"/>
        </w:rPr>
        <w:t xml:space="preserve">0.0001). </w:t>
      </w:r>
      <w:r w:rsidRPr="007B7DFC">
        <w:t xml:space="preserve">Cells incubated with 40 µg/mL </w:t>
      </w:r>
      <w:r w:rsidRPr="007B7DFC">
        <w:rPr>
          <w:rFonts w:asciiTheme="majorBidi" w:hAnsiTheme="majorBidi" w:cstheme="majorBidi"/>
        </w:rPr>
        <w:t>Alexa Fluor 488 acLDL</w:t>
      </w:r>
      <w:r w:rsidRPr="007B7DFC" w:rsidDel="00607AB7">
        <w:rPr>
          <w:rFonts w:asciiTheme="majorBidi" w:hAnsiTheme="majorBidi" w:cstheme="majorBidi"/>
        </w:rPr>
        <w:t xml:space="preserve"> </w:t>
      </w:r>
      <w:r w:rsidRPr="007B7DFC">
        <w:t xml:space="preserve">showed </w:t>
      </w:r>
      <w:r w:rsidR="00991766" w:rsidRPr="007B7DFC">
        <w:t>the most</w:t>
      </w:r>
      <w:r w:rsidRPr="007B7DFC">
        <w:t xml:space="preserve"> significant signal separation to the control samples and so this concentration was chosen for use in experiments requiring treatment of cells with acLDL</w:t>
      </w:r>
    </w:p>
    <w:p w14:paraId="0DA7D304" w14:textId="77777777" w:rsidR="00E45AA2" w:rsidRPr="007B7DFC" w:rsidRDefault="00E45AA2" w:rsidP="00E45AA2">
      <w:pPr>
        <w:rPr>
          <w:rFonts w:asciiTheme="majorBidi" w:hAnsiTheme="majorBidi" w:cstheme="majorBidi"/>
        </w:rPr>
      </w:pPr>
    </w:p>
    <w:p w14:paraId="7A56F653" w14:textId="77777777" w:rsidR="00E45AA2" w:rsidRPr="007B7DFC" w:rsidRDefault="00E45AA2" w:rsidP="009A1A76">
      <w:pPr>
        <w:pStyle w:val="Heading4"/>
      </w:pPr>
      <w:bookmarkStart w:id="420" w:name="_Toc488167600"/>
      <w:r w:rsidRPr="007B7DFC">
        <w:t>Dose-response uptake of oxLDL</w:t>
      </w:r>
      <w:bookmarkEnd w:id="420"/>
    </w:p>
    <w:p w14:paraId="7534BEFE" w14:textId="18E14F58" w:rsidR="00E45AA2" w:rsidRPr="007B7DFC" w:rsidRDefault="00E45AA2">
      <w:r w:rsidRPr="007B7DFC">
        <w:t>SCC4 cells incubated for 2 hours with increasing concentrations of fluorescently labelled DiI-oxLDL (from 0.0 to 80 µg/mL) showed a dose-dependent increase in MFI (</w:t>
      </w:r>
      <w:r w:rsidRPr="007B7DFC">
        <w:fldChar w:fldCharType="begin"/>
      </w:r>
      <w:r w:rsidRPr="007B7DFC">
        <w:instrText xml:space="preserve"> REF _Ref481425773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4</w:t>
      </w:r>
      <w:r w:rsidRPr="007B7DFC">
        <w:fldChar w:fldCharType="end"/>
      </w:r>
      <w:r w:rsidRPr="007B7DFC">
        <w:t>)</w:t>
      </w:r>
      <w:r w:rsidR="00991766" w:rsidRPr="007B7DFC">
        <w:t xml:space="preserve"> similar to that observed for acLDL. N</w:t>
      </w:r>
      <w:r w:rsidRPr="007B7DFC">
        <w:t xml:space="preserve">o significant </w:t>
      </w:r>
      <w:r w:rsidR="00C3674F" w:rsidRPr="007B7DFC">
        <w:t xml:space="preserve">changes </w:t>
      </w:r>
      <w:r w:rsidRPr="007B7DFC">
        <w:t xml:space="preserve">in MFI </w:t>
      </w:r>
      <w:r w:rsidR="00991766" w:rsidRPr="007B7DFC">
        <w:t>were observed at low concentrations</w:t>
      </w:r>
      <w:r w:rsidRPr="007B7DFC">
        <w:t xml:space="preserve"> </w:t>
      </w:r>
      <w:r w:rsidR="00991766" w:rsidRPr="007B7DFC">
        <w:t>(</w:t>
      </w:r>
      <w:r w:rsidRPr="007B7DFC">
        <w:t>1.25 and 2.5 µg/mL</w:t>
      </w:r>
      <w:r w:rsidR="00991766" w:rsidRPr="007B7DFC">
        <w:t>)</w:t>
      </w:r>
      <w:r w:rsidRPr="007B7DFC">
        <w:t xml:space="preserve"> compared to control cells. </w:t>
      </w:r>
      <w:r w:rsidR="00991766" w:rsidRPr="007B7DFC">
        <w:t xml:space="preserve">However, </w:t>
      </w:r>
      <w:r w:rsidRPr="007B7DFC">
        <w:t>SCC4 cells displayed a significant increase in fluorescence compared to control cells</w:t>
      </w:r>
      <w:r w:rsidRPr="007B7DFC" w:rsidDel="000C0C4B">
        <w:t xml:space="preserve"> </w:t>
      </w:r>
      <w:r w:rsidRPr="007B7DFC">
        <w:t xml:space="preserve">when incubated with 5 µg/mL DiI-oxLDL </w:t>
      </w:r>
      <w:r w:rsidR="00991766" w:rsidRPr="007B7DFC">
        <w:t>or above (p≤0.01)</w:t>
      </w:r>
      <w:r w:rsidRPr="007B7DFC">
        <w:t xml:space="preserve">. </w:t>
      </w:r>
      <w:r w:rsidR="009E555D" w:rsidRPr="007B7DFC">
        <w:t>Cell</w:t>
      </w:r>
      <w:r w:rsidR="00991766" w:rsidRPr="007B7DFC">
        <w:t>s</w:t>
      </w:r>
      <w:r w:rsidR="009E555D" w:rsidRPr="007B7DFC">
        <w:t xml:space="preserve"> treated with 80 µg/mL</w:t>
      </w:r>
      <w:r w:rsidRPr="007B7DFC">
        <w:t xml:space="preserve"> </w:t>
      </w:r>
      <w:r w:rsidR="00AA7114" w:rsidRPr="007B7DFC">
        <w:t xml:space="preserve">displayed less MFI than expected if LDL acquisition was exponential, suggesting that oxLDL was </w:t>
      </w:r>
      <w:r w:rsidRPr="007B7DFC">
        <w:t>reaching saturation of uptake</w:t>
      </w:r>
      <w:r w:rsidR="009E555D" w:rsidRPr="007B7DFC">
        <w:t xml:space="preserve">. </w:t>
      </w:r>
      <w:r w:rsidR="00AA7114" w:rsidRPr="007B7DFC">
        <w:t xml:space="preserve">Consequently, the use of 40 µg/mL oxLDL was used in all future experiments for three reasons. Firstly, this was the concentration that directly preceded the onset of </w:t>
      </w:r>
      <w:r w:rsidR="00AA7114" w:rsidRPr="007B7DFC">
        <w:lastRenderedPageBreak/>
        <w:t xml:space="preserve">saturation; secondly this concentration appeared to give most significant signal separation to the control samples and thirdly, this concentration was chosen for acLDL and so the use of the same concentration for both acLDL and oxLDL would allow direct comparison in future studies. </w:t>
      </w:r>
    </w:p>
    <w:p w14:paraId="03900565" w14:textId="77777777" w:rsidR="00E45AA2" w:rsidRPr="007B7DFC" w:rsidRDefault="00E45AA2" w:rsidP="00E45AA2">
      <w:pPr>
        <w:rPr>
          <w:rFonts w:asciiTheme="majorBidi" w:hAnsiTheme="majorBidi" w:cstheme="majorBidi"/>
        </w:rPr>
      </w:pPr>
    </w:p>
    <w:p w14:paraId="472BB58E" w14:textId="77777777" w:rsidR="00E45AA2" w:rsidRPr="007B7DFC" w:rsidRDefault="00E45AA2" w:rsidP="00E45AA2">
      <w:pPr>
        <w:rPr>
          <w:rFonts w:asciiTheme="majorBidi" w:hAnsiTheme="majorBidi" w:cstheme="majorBidi"/>
        </w:rPr>
      </w:pPr>
    </w:p>
    <w:p w14:paraId="72E0D576" w14:textId="77777777" w:rsidR="00E45AA2" w:rsidRPr="007B7DFC" w:rsidRDefault="00E45AA2" w:rsidP="00E45AA2">
      <w:pPr>
        <w:rPr>
          <w:rFonts w:asciiTheme="majorBidi" w:hAnsiTheme="majorBidi" w:cstheme="majorBidi"/>
        </w:rPr>
      </w:pPr>
    </w:p>
    <w:p w14:paraId="3669F7A5" w14:textId="77777777" w:rsidR="00E45AA2" w:rsidRPr="007B7DFC" w:rsidRDefault="00E45AA2" w:rsidP="00E45AA2">
      <w:pPr>
        <w:rPr>
          <w:rFonts w:asciiTheme="majorBidi" w:hAnsiTheme="majorBidi" w:cstheme="majorBidi"/>
        </w:rPr>
      </w:pPr>
    </w:p>
    <w:p w14:paraId="1A4E3E73" w14:textId="77777777" w:rsidR="00E45AA2" w:rsidRPr="007B7DFC" w:rsidRDefault="00E45AA2" w:rsidP="00E45AA2">
      <w:pPr>
        <w:rPr>
          <w:rFonts w:asciiTheme="majorBidi" w:hAnsiTheme="majorBidi" w:cstheme="majorBidi"/>
        </w:rPr>
      </w:pPr>
    </w:p>
    <w:p w14:paraId="46BE7C85" w14:textId="77777777" w:rsidR="00E45AA2" w:rsidRPr="007B7DFC" w:rsidRDefault="00E45AA2" w:rsidP="00E45AA2">
      <w:pPr>
        <w:rPr>
          <w:rFonts w:asciiTheme="majorBidi" w:hAnsiTheme="majorBidi" w:cstheme="majorBidi"/>
        </w:rPr>
      </w:pPr>
    </w:p>
    <w:p w14:paraId="14BBE3BE" w14:textId="77777777" w:rsidR="00E45AA2" w:rsidRPr="007B7DFC" w:rsidRDefault="00E45AA2" w:rsidP="00E45AA2">
      <w:pPr>
        <w:keepNext/>
        <w:sectPr w:rsidR="00E45AA2" w:rsidRPr="007B7DFC" w:rsidSect="004C0D10">
          <w:pgSz w:w="11906" w:h="16838" w:code="9"/>
          <w:pgMar w:top="1440" w:right="1440" w:bottom="1418" w:left="2268" w:header="720" w:footer="720" w:gutter="0"/>
          <w:cols w:space="720"/>
          <w:docGrid w:linePitch="360"/>
        </w:sectPr>
      </w:pPr>
    </w:p>
    <w:p w14:paraId="071CB94F" w14:textId="77777777" w:rsidR="00E45AA2" w:rsidRPr="007B7DFC" w:rsidRDefault="00E45AA2" w:rsidP="00E45AA2">
      <w:pPr>
        <w:keepNext/>
        <w:jc w:val="center"/>
      </w:pPr>
      <w:r w:rsidRPr="007B7DFC">
        <w:rPr>
          <w:noProof/>
          <w:lang w:val="en-US"/>
        </w:rPr>
        <w:lastRenderedPageBreak/>
        <w:drawing>
          <wp:inline distT="0" distB="0" distL="0" distR="0" wp14:anchorId="56F431F2" wp14:editId="27152E20">
            <wp:extent cx="6412281" cy="2582266"/>
            <wp:effectExtent l="0" t="0" r="7620" b="889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acLDL -2h Dose uptake.png"/>
                    <pic:cNvPicPr preferRelativeResize="0"/>
                  </pic:nvPicPr>
                  <pic:blipFill>
                    <a:blip r:embed="rId60"/>
                    <a:stretch>
                      <a:fillRect/>
                    </a:stretch>
                  </pic:blipFill>
                  <pic:spPr>
                    <a:xfrm>
                      <a:off x="0" y="0"/>
                      <a:ext cx="6421371" cy="2585927"/>
                    </a:xfrm>
                    <a:prstGeom prst="rect">
                      <a:avLst/>
                    </a:prstGeom>
                  </pic:spPr>
                </pic:pic>
              </a:graphicData>
            </a:graphic>
          </wp:inline>
        </w:drawing>
      </w:r>
    </w:p>
    <w:p w14:paraId="73FDB189" w14:textId="72D7403A" w:rsidR="00E45AA2" w:rsidRPr="007B7DFC" w:rsidRDefault="00E45AA2">
      <w:pPr>
        <w:pStyle w:val="Caption"/>
        <w:rPr>
          <w:vanish/>
          <w:color w:val="000000" w:themeColor="text1"/>
          <w:specVanish/>
        </w:rPr>
      </w:pPr>
      <w:bookmarkStart w:id="421" w:name="_Toc488170799"/>
      <w:bookmarkStart w:id="422" w:name="_Toc497199234"/>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3</w:t>
      </w:r>
      <w:r w:rsidR="00AE2110" w:rsidRPr="007B7DFC">
        <w:rPr>
          <w:color w:val="000000" w:themeColor="text1"/>
        </w:rPr>
        <w:fldChar w:fldCharType="end"/>
      </w:r>
      <w:r w:rsidRPr="007B7DFC">
        <w:rPr>
          <w:color w:val="000000" w:themeColor="text1"/>
        </w:rPr>
        <w:t xml:space="preserve"> Dose-r</w:t>
      </w:r>
      <w:r w:rsidR="008C0A0E" w:rsidRPr="007B7DFC">
        <w:rPr>
          <w:color w:val="000000" w:themeColor="text1"/>
        </w:rPr>
        <w:t>esponse</w:t>
      </w:r>
      <w:r w:rsidRPr="007B7DFC">
        <w:rPr>
          <w:color w:val="000000" w:themeColor="text1"/>
        </w:rPr>
        <w:t xml:space="preserve"> uptake of acLDL:</w:t>
      </w:r>
      <w:bookmarkEnd w:id="421"/>
      <w:bookmarkEnd w:id="422"/>
    </w:p>
    <w:p w14:paraId="6690CA8E" w14:textId="6ECAA5C3" w:rsidR="00E45AA2" w:rsidRPr="007B7DFC" w:rsidRDefault="00E45AA2">
      <w:pPr>
        <w:rPr>
          <w:i/>
          <w:iCs/>
        </w:rPr>
      </w:pPr>
      <w:r w:rsidRPr="007B7DFC">
        <w:t xml:space="preserve"> </w:t>
      </w:r>
      <w:r w:rsidRPr="007B7DFC">
        <w:rPr>
          <w:i/>
          <w:iCs/>
        </w:rPr>
        <w:t xml:space="preserve">Flow cytometry results of dose response uptake of Alexa Fluor 488 acLDL by SCC4 cells. (A) overlay histogram and (B) dose response curve showing an increase of acLDL uptake with concentration. </w:t>
      </w:r>
      <w:r w:rsidR="005D29D5" w:rsidRPr="007B7DFC">
        <w:rPr>
          <w:i/>
          <w:iCs/>
        </w:rPr>
        <w:t xml:space="preserve">Cells incubated with 5, 10, 20, 40, and </w:t>
      </w:r>
      <w:r w:rsidR="008C0A0E" w:rsidRPr="007B7DFC">
        <w:rPr>
          <w:i/>
          <w:iCs/>
        </w:rPr>
        <w:t>80</w:t>
      </w:r>
      <w:r w:rsidR="005D29D5" w:rsidRPr="007B7DFC">
        <w:rPr>
          <w:i/>
          <w:iCs/>
        </w:rPr>
        <w:t xml:space="preserve"> µg/mL showed significant increase in fluorescence compared to control sample. The lowest concentration showed maximum signal separation to the control sample was 40 µg/mL</w:t>
      </w:r>
      <w:r w:rsidR="003569E7" w:rsidRPr="007B7DFC">
        <w:rPr>
          <w:i/>
          <w:iCs/>
        </w:rPr>
        <w:t>. The dotted line shows the selected concentration to be used in further studies requiring oxLDL treatment.</w:t>
      </w:r>
      <w:r w:rsidRPr="007B7DFC">
        <w:t xml:space="preserve"> </w:t>
      </w:r>
      <w:r w:rsidRPr="007B7DFC">
        <w:rPr>
          <w:i/>
          <w:iCs/>
        </w:rPr>
        <w:t>Data are representative from three independent experiments run in triplicate. Error bars denote the mean ± SD. Statistical analysis: one-way ANOVA followed by Tukey’s post hoc test.</w:t>
      </w:r>
      <w:bookmarkStart w:id="423" w:name="_Ref481435648"/>
    </w:p>
    <w:p w14:paraId="5BB7981B" w14:textId="77777777" w:rsidR="00E45AA2" w:rsidRPr="007B7DFC" w:rsidRDefault="00E45AA2" w:rsidP="00E45AA2">
      <w:pPr>
        <w:pStyle w:val="Heading3"/>
        <w:numPr>
          <w:ilvl w:val="0"/>
          <w:numId w:val="0"/>
        </w:numPr>
        <w:ind w:left="720"/>
        <w:sectPr w:rsidR="00E45AA2" w:rsidRPr="007B7DFC" w:rsidSect="004C0D10">
          <w:pgSz w:w="16838" w:h="11906" w:orient="landscape" w:code="9"/>
          <w:pgMar w:top="1440" w:right="1440" w:bottom="1440" w:left="2268" w:header="720" w:footer="720" w:gutter="0"/>
          <w:cols w:space="720"/>
          <w:docGrid w:linePitch="360"/>
        </w:sectPr>
      </w:pPr>
    </w:p>
    <w:bookmarkEnd w:id="423"/>
    <w:p w14:paraId="2D531A94" w14:textId="77777777" w:rsidR="00E45AA2" w:rsidRPr="007B7DFC" w:rsidRDefault="00E45AA2" w:rsidP="00E45AA2"/>
    <w:p w14:paraId="682F6047" w14:textId="77777777" w:rsidR="00E45AA2" w:rsidRPr="007B7DFC" w:rsidRDefault="00E45AA2" w:rsidP="00E45AA2">
      <w:pPr>
        <w:keepNext/>
        <w:jc w:val="center"/>
      </w:pPr>
      <w:r w:rsidRPr="007B7DFC">
        <w:rPr>
          <w:noProof/>
          <w:lang w:val="en-US"/>
        </w:rPr>
        <w:drawing>
          <wp:inline distT="0" distB="0" distL="0" distR="0" wp14:anchorId="64AC6EF9" wp14:editId="7297505F">
            <wp:extent cx="6305385" cy="2838616"/>
            <wp:effectExtent l="0" t="0" r="635" b="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1"/>
                    <a:stretch>
                      <a:fillRect/>
                    </a:stretch>
                  </pic:blipFill>
                  <pic:spPr>
                    <a:xfrm>
                      <a:off x="0" y="0"/>
                      <a:ext cx="6386756" cy="2875248"/>
                    </a:xfrm>
                    <a:prstGeom prst="rect">
                      <a:avLst/>
                    </a:prstGeom>
                  </pic:spPr>
                </pic:pic>
              </a:graphicData>
            </a:graphic>
          </wp:inline>
        </w:drawing>
      </w:r>
    </w:p>
    <w:p w14:paraId="7C8D6CB0" w14:textId="539ACF55" w:rsidR="00E45AA2" w:rsidRPr="007B7DFC" w:rsidRDefault="00E45AA2">
      <w:pPr>
        <w:pStyle w:val="Caption"/>
        <w:rPr>
          <w:vanish/>
          <w:color w:val="000000" w:themeColor="text1"/>
          <w:specVanish/>
        </w:rPr>
      </w:pPr>
      <w:bookmarkStart w:id="424" w:name="_Ref481425773"/>
      <w:bookmarkStart w:id="425" w:name="_Toc488170800"/>
      <w:bookmarkStart w:id="426" w:name="_Toc497199235"/>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4</w:t>
      </w:r>
      <w:r w:rsidR="00AE2110" w:rsidRPr="007B7DFC">
        <w:rPr>
          <w:color w:val="000000" w:themeColor="text1"/>
        </w:rPr>
        <w:fldChar w:fldCharType="end"/>
      </w:r>
      <w:bookmarkEnd w:id="424"/>
      <w:r w:rsidRPr="007B7DFC">
        <w:rPr>
          <w:color w:val="000000" w:themeColor="text1"/>
        </w:rPr>
        <w:t xml:space="preserve"> Dose-r</w:t>
      </w:r>
      <w:r w:rsidR="00BC7CD9" w:rsidRPr="007B7DFC">
        <w:rPr>
          <w:color w:val="000000" w:themeColor="text1"/>
        </w:rPr>
        <w:t>esponse</w:t>
      </w:r>
      <w:r w:rsidRPr="007B7DFC">
        <w:rPr>
          <w:color w:val="000000" w:themeColor="text1"/>
        </w:rPr>
        <w:t xml:space="preserve"> uptake of oxLDL:</w:t>
      </w:r>
      <w:bookmarkEnd w:id="425"/>
      <w:bookmarkEnd w:id="426"/>
    </w:p>
    <w:p w14:paraId="69DC7486" w14:textId="7F981D6F" w:rsidR="00DA29D7" w:rsidRPr="007B7DFC" w:rsidRDefault="00E45AA2" w:rsidP="00DA29D7">
      <w:pPr>
        <w:rPr>
          <w:i/>
          <w:iCs/>
        </w:rPr>
      </w:pPr>
      <w:r w:rsidRPr="007B7DFC">
        <w:t xml:space="preserve"> </w:t>
      </w:r>
      <w:r w:rsidRPr="007B7DFC">
        <w:rPr>
          <w:i/>
          <w:iCs/>
        </w:rPr>
        <w:t>Flow cytometric results of dose-response uptake of DiI-oxLDL by SCC4 cells. (A) Overlay histogram and (B) dose-response curve showing an increase of oxLDL uptake with oxLDL concentration. Cells treated with 80 µg/mL oxLDL shows a plateau-like response suggesting saturation after which there was reduction in significance</w:t>
      </w:r>
      <w:r w:rsidRPr="007B7DFC">
        <w:t xml:space="preserve"> in MFI increase.</w:t>
      </w:r>
      <w:r w:rsidRPr="007B7DFC">
        <w:rPr>
          <w:i/>
          <w:iCs/>
        </w:rPr>
        <w:t xml:space="preserve"> </w:t>
      </w:r>
      <w:r w:rsidR="005D29D5" w:rsidRPr="007B7DFC">
        <w:rPr>
          <w:i/>
          <w:iCs/>
        </w:rPr>
        <w:t>Cells i</w:t>
      </w:r>
      <w:r w:rsidR="00BC7CD9" w:rsidRPr="007B7DFC">
        <w:rPr>
          <w:i/>
          <w:iCs/>
        </w:rPr>
        <w:t>ncubated with 10, 20, 40, and 80</w:t>
      </w:r>
      <w:r w:rsidR="005D29D5" w:rsidRPr="007B7DFC">
        <w:rPr>
          <w:i/>
          <w:iCs/>
        </w:rPr>
        <w:t xml:space="preserve"> µg/mL showed </w:t>
      </w:r>
      <w:r w:rsidR="00BC7CD9" w:rsidRPr="007B7DFC">
        <w:rPr>
          <w:i/>
          <w:iCs/>
        </w:rPr>
        <w:t xml:space="preserve">a </w:t>
      </w:r>
      <w:r w:rsidR="005D29D5" w:rsidRPr="007B7DFC">
        <w:rPr>
          <w:i/>
          <w:iCs/>
        </w:rPr>
        <w:t xml:space="preserve">significant increase in fluorescence compared to control sample. </w:t>
      </w:r>
      <w:r w:rsidR="003569E7" w:rsidRPr="007B7DFC">
        <w:rPr>
          <w:i/>
          <w:iCs/>
        </w:rPr>
        <w:t>The dotted line shows the selected concentration to be used in further studies requiring oxLDL treatment</w:t>
      </w:r>
      <w:r w:rsidRPr="007B7DFC">
        <w:rPr>
          <w:i/>
          <w:iCs/>
        </w:rPr>
        <w:t>.</w:t>
      </w:r>
      <w:r w:rsidRPr="007B7DFC">
        <w:t xml:space="preserve"> </w:t>
      </w:r>
      <w:r w:rsidRPr="007B7DFC">
        <w:rPr>
          <w:i/>
          <w:iCs/>
        </w:rPr>
        <w:t>Data are representative from three independent experiments run in triplicate. Error bars denote the mean ± SD. Statistical analysis: one-way ANOVA followed by Tukey’s post hoc test.</w:t>
      </w:r>
      <w:bookmarkStart w:id="427" w:name="_Ref497165781"/>
      <w:bookmarkStart w:id="428" w:name="_Ref482278296"/>
    </w:p>
    <w:p w14:paraId="09AE2217" w14:textId="77777777" w:rsidR="00DA29D7" w:rsidRPr="007B7DFC" w:rsidRDefault="00DA29D7" w:rsidP="00DA29D7">
      <w:pPr>
        <w:rPr>
          <w:i/>
          <w:iCs/>
        </w:rPr>
        <w:sectPr w:rsidR="00DA29D7" w:rsidRPr="007B7DFC" w:rsidSect="004C0D10">
          <w:pgSz w:w="16838" w:h="11906" w:orient="landscape" w:code="9"/>
          <w:pgMar w:top="1440" w:right="1440" w:bottom="1440" w:left="2268" w:header="720" w:footer="720" w:gutter="0"/>
          <w:cols w:space="720"/>
          <w:docGrid w:linePitch="360"/>
        </w:sectPr>
      </w:pPr>
    </w:p>
    <w:p w14:paraId="7DDFB87B" w14:textId="32A1270C" w:rsidR="008067C4" w:rsidRPr="007B7DFC" w:rsidRDefault="008067C4" w:rsidP="00614658">
      <w:bookmarkStart w:id="429" w:name="_Toc488167601"/>
      <w:bookmarkEnd w:id="427"/>
      <w:r w:rsidRPr="007B7DFC">
        <w:lastRenderedPageBreak/>
        <w:t>Data thus far shows that acLDL and oxLDL are intern</w:t>
      </w:r>
      <w:r w:rsidR="00535FFB" w:rsidRPr="007B7DFC">
        <w:t>alised by SCC4 cells (</w:t>
      </w:r>
      <w:r w:rsidR="00535FFB" w:rsidRPr="007B7DFC">
        <w:fldChar w:fldCharType="begin"/>
      </w:r>
      <w:r w:rsidR="00535FFB" w:rsidRPr="007B7DFC">
        <w:instrText xml:space="preserve"> REF _Ref495474652 \h </w:instrText>
      </w:r>
      <w:r w:rsidR="00535FFB"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5</w:t>
      </w:r>
      <w:r w:rsidR="00535FFB" w:rsidRPr="007B7DFC">
        <w:fldChar w:fldCharType="end"/>
      </w:r>
      <w:r w:rsidR="00614658" w:rsidRPr="007B7DFC">
        <w:t xml:space="preserve">), which </w:t>
      </w:r>
      <w:r w:rsidRPr="007B7DFC">
        <w:t xml:space="preserve">express </w:t>
      </w:r>
      <w:r w:rsidR="00614658" w:rsidRPr="007B7DFC">
        <w:t>abundant class B</w:t>
      </w:r>
      <w:r w:rsidRPr="007B7DFC">
        <w:t xml:space="preserve"> scavenger receptors. The time point </w:t>
      </w:r>
      <w:r w:rsidR="00614658" w:rsidRPr="007B7DFC">
        <w:t xml:space="preserve">(2 h) </w:t>
      </w:r>
      <w:r w:rsidRPr="007B7DFC">
        <w:t xml:space="preserve">indicated in </w:t>
      </w:r>
      <w:r w:rsidR="002F23E2" w:rsidRPr="007B7DFC">
        <w:t xml:space="preserve">section </w:t>
      </w:r>
      <w:r w:rsidRPr="007B7DFC">
        <w:fldChar w:fldCharType="begin"/>
      </w:r>
      <w:r w:rsidRPr="007B7DFC">
        <w:instrText xml:space="preserve"> REF _Ref478391690 \w \h </w:instrText>
      </w:r>
      <w:r w:rsidRPr="007B7DFC">
        <w:fldChar w:fldCharType="separate"/>
      </w:r>
      <w:r w:rsidR="009D2922" w:rsidRPr="007B7DFC">
        <w:rPr>
          <w:cs/>
        </w:rPr>
        <w:t>‎</w:t>
      </w:r>
      <w:r w:rsidR="009D2922" w:rsidRPr="007B7DFC">
        <w:t>4.3.2</w:t>
      </w:r>
      <w:r w:rsidRPr="007B7DFC">
        <w:fldChar w:fldCharType="end"/>
      </w:r>
      <w:r w:rsidR="00614658" w:rsidRPr="007B7DFC">
        <w:t xml:space="preserve"> and the concentration (40 µg/mL)</w:t>
      </w:r>
      <w:r w:rsidRPr="007B7DFC">
        <w:t xml:space="preserve"> indicated in </w:t>
      </w:r>
      <w:r w:rsidR="002F23E2" w:rsidRPr="007B7DFC">
        <w:t xml:space="preserve">section </w:t>
      </w:r>
      <w:r w:rsidRPr="007B7DFC">
        <w:fldChar w:fldCharType="begin"/>
      </w:r>
      <w:r w:rsidRPr="007B7DFC">
        <w:instrText xml:space="preserve"> REF _Ref481485014 \w \h </w:instrText>
      </w:r>
      <w:r w:rsidRPr="007B7DFC">
        <w:fldChar w:fldCharType="separate"/>
      </w:r>
      <w:r w:rsidR="009D2922" w:rsidRPr="007B7DFC">
        <w:rPr>
          <w:cs/>
        </w:rPr>
        <w:t>‎</w:t>
      </w:r>
      <w:r w:rsidR="009D2922" w:rsidRPr="007B7DFC">
        <w:t>4.3.3</w:t>
      </w:r>
      <w:r w:rsidRPr="007B7DFC">
        <w:fldChar w:fldCharType="end"/>
      </w:r>
      <w:r w:rsidRPr="007B7DFC">
        <w:t xml:space="preserve"> </w:t>
      </w:r>
      <w:r w:rsidR="00614658" w:rsidRPr="007B7DFC">
        <w:t>were</w:t>
      </w:r>
      <w:r w:rsidRPr="007B7DFC">
        <w:t xml:space="preserve"> used in </w:t>
      </w:r>
      <w:r w:rsidR="002F23E2" w:rsidRPr="007B7DFC">
        <w:t>future experiments requiring treatment with modified LDLs (oxLDL and acLDL)</w:t>
      </w:r>
      <w:r w:rsidR="006A716E" w:rsidRPr="007B7DFC">
        <w:t>.</w:t>
      </w:r>
      <w:r w:rsidR="00614658" w:rsidRPr="007B7DFC">
        <w:t xml:space="preserve"> Internalisation of fluorescently labelled acLDL and oxLDL was visualised using confocal microscopy (figure 4.5). Fluorescently labelled LDLs could be observed throughout the cytoplasm and were particularly localised in the peri-nuclear regions of cells. </w:t>
      </w:r>
    </w:p>
    <w:p w14:paraId="255EB8AF" w14:textId="0E4AAB7F" w:rsidR="006A716E" w:rsidRPr="007B7DFC" w:rsidRDefault="006A716E" w:rsidP="00614658"/>
    <w:p w14:paraId="0AC62490" w14:textId="77777777" w:rsidR="00676B73" w:rsidRPr="007B7DFC" w:rsidRDefault="00676B73" w:rsidP="00676B73"/>
    <w:p w14:paraId="6E756E5E" w14:textId="77777777" w:rsidR="00676B73" w:rsidRPr="007B7DFC" w:rsidRDefault="00676B73" w:rsidP="00676B73">
      <w:pPr>
        <w:keepNext/>
        <w:jc w:val="center"/>
      </w:pPr>
      <w:r w:rsidRPr="007B7DFC">
        <w:rPr>
          <w:rFonts w:asciiTheme="majorBidi" w:hAnsiTheme="majorBidi" w:cstheme="majorBidi"/>
          <w:noProof/>
          <w:lang w:val="en-US"/>
        </w:rPr>
        <w:drawing>
          <wp:inline distT="0" distB="0" distL="0" distR="0" wp14:anchorId="1CAFFC0E" wp14:editId="31F3490B">
            <wp:extent cx="4333164" cy="36576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munofluorecence combo.png"/>
                    <pic:cNvPicPr preferRelativeResize="0"/>
                  </pic:nvPicPr>
                  <pic:blipFill>
                    <a:blip r:embed="rId62"/>
                    <a:stretch>
                      <a:fillRect/>
                    </a:stretch>
                  </pic:blipFill>
                  <pic:spPr>
                    <a:xfrm>
                      <a:off x="0" y="0"/>
                      <a:ext cx="4338567" cy="3662160"/>
                    </a:xfrm>
                    <a:prstGeom prst="rect">
                      <a:avLst/>
                    </a:prstGeom>
                  </pic:spPr>
                </pic:pic>
              </a:graphicData>
            </a:graphic>
          </wp:inline>
        </w:drawing>
      </w:r>
    </w:p>
    <w:p w14:paraId="2A1805FC" w14:textId="0B756EEB" w:rsidR="00676B73" w:rsidRPr="007B7DFC" w:rsidRDefault="00676B73">
      <w:pPr>
        <w:pStyle w:val="Caption"/>
        <w:rPr>
          <w:vanish/>
          <w:color w:val="000000" w:themeColor="text1"/>
          <w:specVanish/>
        </w:rPr>
      </w:pPr>
      <w:bookmarkStart w:id="430" w:name="_Ref495474652"/>
      <w:bookmarkStart w:id="431" w:name="_Toc497199236"/>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5</w:t>
      </w:r>
      <w:r w:rsidR="00AE2110" w:rsidRPr="007B7DFC">
        <w:rPr>
          <w:color w:val="000000" w:themeColor="text1"/>
        </w:rPr>
        <w:fldChar w:fldCharType="end"/>
      </w:r>
      <w:bookmarkEnd w:id="430"/>
      <w:r w:rsidRPr="007B7DFC">
        <w:rPr>
          <w:color w:val="000000" w:themeColor="text1"/>
        </w:rPr>
        <w:t xml:space="preserve"> Internalisation of modified LDLs:</w:t>
      </w:r>
      <w:bookmarkEnd w:id="431"/>
    </w:p>
    <w:p w14:paraId="76AA5582" w14:textId="55C7F692" w:rsidR="00676B73" w:rsidRPr="007B7DFC" w:rsidRDefault="00676B73">
      <w:pPr>
        <w:rPr>
          <w:i/>
          <w:iCs/>
        </w:rPr>
      </w:pPr>
      <w:r w:rsidRPr="007B7DFC">
        <w:t xml:space="preserve"> </w:t>
      </w:r>
      <w:r w:rsidRPr="007B7DFC">
        <w:rPr>
          <w:i/>
          <w:iCs/>
        </w:rPr>
        <w:t xml:space="preserve">The uptake of oxLDL and acLDL was </w:t>
      </w:r>
      <w:r w:rsidR="00614658" w:rsidRPr="007B7DFC">
        <w:rPr>
          <w:i/>
          <w:iCs/>
        </w:rPr>
        <w:t>visualised</w:t>
      </w:r>
      <w:r w:rsidRPr="007B7DFC">
        <w:rPr>
          <w:i/>
          <w:iCs/>
        </w:rPr>
        <w:t xml:space="preserve"> using immunofluorescence microscopy. Cells grown on</w:t>
      </w:r>
      <w:r w:rsidR="001B3963" w:rsidRPr="007B7DFC">
        <w:rPr>
          <w:i/>
          <w:iCs/>
        </w:rPr>
        <w:t xml:space="preserve"> </w:t>
      </w:r>
      <w:r w:rsidRPr="007B7DFC">
        <w:rPr>
          <w:i/>
          <w:iCs/>
        </w:rPr>
        <w:t>coverslips</w:t>
      </w:r>
      <w:r w:rsidR="001B3963" w:rsidRPr="007B7DFC">
        <w:rPr>
          <w:i/>
          <w:iCs/>
        </w:rPr>
        <w:t xml:space="preserve"> </w:t>
      </w:r>
      <w:r w:rsidR="00614658" w:rsidRPr="007B7DFC">
        <w:rPr>
          <w:i/>
          <w:iCs/>
        </w:rPr>
        <w:t>were</w:t>
      </w:r>
      <w:r w:rsidRPr="007B7DFC">
        <w:rPr>
          <w:i/>
          <w:iCs/>
        </w:rPr>
        <w:t xml:space="preserve"> incubated with 40 µg/mL of either DiI-oxLDL or Alexa Fluor 488 AcLDL (red) for 2 hours. Cells </w:t>
      </w:r>
      <w:r w:rsidR="00614658" w:rsidRPr="007B7DFC">
        <w:rPr>
          <w:i/>
          <w:iCs/>
        </w:rPr>
        <w:t>examined</w:t>
      </w:r>
      <w:r w:rsidRPr="007B7DFC">
        <w:rPr>
          <w:i/>
          <w:iCs/>
        </w:rPr>
        <w:t xml:space="preserve"> under fluorescence confocal microscopy. </w:t>
      </w:r>
      <w:r w:rsidR="00614658" w:rsidRPr="007B7DFC">
        <w:rPr>
          <w:i/>
          <w:iCs/>
        </w:rPr>
        <w:t>Internalised acLDL and oxLDL (red) was ob</w:t>
      </w:r>
      <w:r w:rsidR="00E462CB" w:rsidRPr="007B7DFC">
        <w:rPr>
          <w:i/>
          <w:iCs/>
        </w:rPr>
        <w:t>served throughout the cytoplasm</w:t>
      </w:r>
      <w:r w:rsidR="00614658" w:rsidRPr="007B7DFC">
        <w:rPr>
          <w:i/>
          <w:iCs/>
        </w:rPr>
        <w:t xml:space="preserve"> and in peri-nuclear regions (nuclei counter-stained with DAPI (blue)). Scale bar is 10 µm.</w:t>
      </w:r>
    </w:p>
    <w:p w14:paraId="7F9F4892" w14:textId="17F10C61" w:rsidR="00676B73" w:rsidRPr="007B7DFC" w:rsidRDefault="00676B73" w:rsidP="00676B73"/>
    <w:p w14:paraId="61A1D49E" w14:textId="5BBECE70" w:rsidR="00676B73" w:rsidRPr="007B7DFC" w:rsidRDefault="00676B73" w:rsidP="00C04C9E"/>
    <w:p w14:paraId="6E3DAA88" w14:textId="77777777" w:rsidR="006A716E" w:rsidRPr="007B7DFC" w:rsidRDefault="006A716E" w:rsidP="006A716E">
      <w:pPr>
        <w:pStyle w:val="Heading3"/>
      </w:pPr>
      <w:bookmarkStart w:id="432" w:name="_Toc497199182"/>
      <w:r w:rsidRPr="007B7DFC">
        <w:lastRenderedPageBreak/>
        <w:t>Effect of serum-starvation on SR-B2 expression</w:t>
      </w:r>
      <w:bookmarkEnd w:id="432"/>
    </w:p>
    <w:p w14:paraId="4E5C4E35" w14:textId="1A696160" w:rsidR="003569E7" w:rsidRPr="007B7DFC" w:rsidRDefault="00624510" w:rsidP="00C04C9E">
      <w:r w:rsidRPr="007B7DFC">
        <w:t xml:space="preserve">Serum contains </w:t>
      </w:r>
      <w:r w:rsidR="001772C2" w:rsidRPr="007B7DFC">
        <w:t>LDLs that may be modified and these be internalised by SCC4 cells when grown in serum containing medium. Culturing SCC4 cells in saturated LDL conditions (i.e. serum containing medium) may reduce class B scavenger receptor levels as their expression is not required, whereas cells grown in serum-free conditions my increase receptor expression levels in an attempt to scavenge LDL from the environment (medium lacking LDL). To test this hypothesis, SCC4 cells were cultured in serum-free or serum containing conditions for 24-hours</w:t>
      </w:r>
      <w:r w:rsidR="006A716E" w:rsidRPr="007B7DFC">
        <w:t xml:space="preserve"> </w:t>
      </w:r>
      <w:r w:rsidR="001772C2" w:rsidRPr="007B7DFC">
        <w:t>and the level of cell surface expressed SR-B2 examined by</w:t>
      </w:r>
      <w:r w:rsidR="006A716E" w:rsidRPr="007B7DFC">
        <w:t xml:space="preserve"> flow cytometry.</w:t>
      </w:r>
      <w:r w:rsidR="004059E9" w:rsidRPr="007B7DFC">
        <w:t xml:space="preserve"> </w:t>
      </w:r>
      <w:r w:rsidR="006A716E" w:rsidRPr="007B7DFC">
        <w:t>As shown i</w:t>
      </w:r>
      <w:r w:rsidR="003C466B" w:rsidRPr="007B7DFC">
        <w:t xml:space="preserve">n </w:t>
      </w:r>
      <w:r w:rsidR="003C466B" w:rsidRPr="007B7DFC">
        <w:fldChar w:fldCharType="begin"/>
      </w:r>
      <w:r w:rsidR="003C466B" w:rsidRPr="007B7DFC">
        <w:instrText xml:space="preserve"> REF _Ref495500152 \h </w:instrText>
      </w:r>
      <w:r w:rsidR="003C466B"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6</w:t>
      </w:r>
      <w:r w:rsidR="003C466B" w:rsidRPr="007B7DFC">
        <w:fldChar w:fldCharType="end"/>
      </w:r>
      <w:r w:rsidR="006A716E" w:rsidRPr="007B7DFC">
        <w:t>, the unstained cells (control) had a MFI of 7±3, while the cells cultured in serum-containing medium (+serum) showed a MFI of 249±72 that was significantly (p &lt; 0.0001) lower than the MFI measured in cells cultured in serum-free medium (-serum) (MFI of 629±73). These data suggest that serum starvation increases the expression of SR-B2 (and possibly other scavenger receptors). This may be a compensati</w:t>
      </w:r>
      <w:r w:rsidR="001772C2" w:rsidRPr="007B7DFC">
        <w:t xml:space="preserve">on mechanism in an attempt to </w:t>
      </w:r>
      <w:r w:rsidR="006A716E" w:rsidRPr="007B7DFC">
        <w:t>take lipid from the culture medium that is usually supplied in the serum</w:t>
      </w:r>
      <w:r w:rsidR="00676B73" w:rsidRPr="007B7DFC">
        <w:t>.</w:t>
      </w:r>
      <w:r w:rsidR="004059E9" w:rsidRPr="007B7DFC">
        <w:t xml:space="preserve"> Thus, serum starvation serve</w:t>
      </w:r>
      <w:r w:rsidR="001772C2" w:rsidRPr="007B7DFC">
        <w:t>s</w:t>
      </w:r>
      <w:r w:rsidR="004059E9" w:rsidRPr="007B7DFC">
        <w:t xml:space="preserve"> to enhance scavenger receptor expression </w:t>
      </w:r>
      <w:r w:rsidR="001772C2" w:rsidRPr="007B7DFC">
        <w:t xml:space="preserve">levels </w:t>
      </w:r>
      <w:r w:rsidR="004059E9" w:rsidRPr="007B7DFC">
        <w:t xml:space="preserve">and could play </w:t>
      </w:r>
      <w:r w:rsidR="001772C2" w:rsidRPr="007B7DFC">
        <w:t xml:space="preserve">a </w:t>
      </w:r>
      <w:r w:rsidR="004059E9" w:rsidRPr="007B7DFC">
        <w:t xml:space="preserve">role in reducing </w:t>
      </w:r>
      <w:r w:rsidR="001772C2" w:rsidRPr="007B7DFC">
        <w:t xml:space="preserve">the </w:t>
      </w:r>
      <w:r w:rsidR="004059E9" w:rsidRPr="007B7DFC">
        <w:t xml:space="preserve">time and concentration required to achieve modified LDL uptake. </w:t>
      </w:r>
    </w:p>
    <w:p w14:paraId="24759051" w14:textId="77777777" w:rsidR="00A153D9" w:rsidRPr="007B7DFC" w:rsidRDefault="00A153D9" w:rsidP="00C04C9E">
      <w:pPr>
        <w:sectPr w:rsidR="00A153D9" w:rsidRPr="007B7DFC" w:rsidSect="0016681C">
          <w:pgSz w:w="11906" w:h="16838" w:code="9"/>
          <w:pgMar w:top="1418" w:right="1440" w:bottom="2268" w:left="1440" w:header="720" w:footer="720" w:gutter="0"/>
          <w:cols w:space="720"/>
          <w:docGrid w:linePitch="360"/>
        </w:sectPr>
      </w:pPr>
    </w:p>
    <w:p w14:paraId="238FA9C1" w14:textId="77777777" w:rsidR="00945CF8" w:rsidRPr="007B7DFC" w:rsidRDefault="00945CF8" w:rsidP="00C04C9E">
      <w:pPr>
        <w:keepNext/>
        <w:rPr>
          <w:noProof/>
          <w:lang w:val="en-US"/>
        </w:rPr>
      </w:pPr>
    </w:p>
    <w:p w14:paraId="59700A82" w14:textId="77777777" w:rsidR="00945CF8" w:rsidRPr="007B7DFC" w:rsidRDefault="00945CF8" w:rsidP="00945CF8">
      <w:pPr>
        <w:keepNext/>
        <w:jc w:val="center"/>
        <w:rPr>
          <w:noProof/>
          <w:lang w:val="en-US"/>
        </w:rPr>
      </w:pPr>
    </w:p>
    <w:p w14:paraId="3A4FFC50" w14:textId="77777777" w:rsidR="00945CF8" w:rsidRPr="007B7DFC" w:rsidRDefault="00945CF8" w:rsidP="00945CF8">
      <w:pPr>
        <w:keepNext/>
        <w:jc w:val="center"/>
      </w:pPr>
      <w:r w:rsidRPr="007B7DFC">
        <w:rPr>
          <w:noProof/>
          <w:lang w:val="en-US"/>
        </w:rPr>
        <w:drawing>
          <wp:inline distT="0" distB="0" distL="0" distR="0" wp14:anchorId="3A9FBE8F" wp14:editId="5D4600A3">
            <wp:extent cx="5931673" cy="2509552"/>
            <wp:effectExtent l="0" t="0" r="0" b="508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tarve vs SR-B2.png"/>
                    <pic:cNvPicPr/>
                  </pic:nvPicPr>
                  <pic:blipFill>
                    <a:blip r:embed="rId63"/>
                    <a:stretch>
                      <a:fillRect/>
                    </a:stretch>
                  </pic:blipFill>
                  <pic:spPr>
                    <a:xfrm>
                      <a:off x="0" y="0"/>
                      <a:ext cx="5983401" cy="2531437"/>
                    </a:xfrm>
                    <a:prstGeom prst="rect">
                      <a:avLst/>
                    </a:prstGeom>
                  </pic:spPr>
                </pic:pic>
              </a:graphicData>
            </a:graphic>
          </wp:inline>
        </w:drawing>
      </w:r>
    </w:p>
    <w:p w14:paraId="298F4FCC" w14:textId="77777777" w:rsidR="00945CF8" w:rsidRPr="007B7DFC" w:rsidRDefault="00945CF8" w:rsidP="00945CF8">
      <w:pPr>
        <w:keepNext/>
        <w:jc w:val="center"/>
      </w:pPr>
    </w:p>
    <w:p w14:paraId="79F50A91" w14:textId="4BC81FC0" w:rsidR="00945CF8" w:rsidRPr="007B7DFC" w:rsidRDefault="00945CF8">
      <w:pPr>
        <w:pStyle w:val="Caption"/>
        <w:rPr>
          <w:vanish/>
          <w:color w:val="000000" w:themeColor="text1"/>
          <w:lang w:val="en-US"/>
          <w:specVanish/>
        </w:rPr>
      </w:pPr>
      <w:bookmarkStart w:id="433" w:name="_Ref495500152"/>
      <w:bookmarkStart w:id="434" w:name="_Toc497199237"/>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6</w:t>
      </w:r>
      <w:r w:rsidR="00AE2110" w:rsidRPr="007B7DFC">
        <w:rPr>
          <w:color w:val="000000" w:themeColor="text1"/>
        </w:rPr>
        <w:fldChar w:fldCharType="end"/>
      </w:r>
      <w:bookmarkEnd w:id="433"/>
      <w:r w:rsidRPr="007B7DFC">
        <w:rPr>
          <w:color w:val="000000" w:themeColor="text1"/>
          <w:lang w:val="en-US"/>
        </w:rPr>
        <w:t xml:space="preserve"> Effect of serum-starvation on SR-B2 expression </w:t>
      </w:r>
      <w:r w:rsidR="00AC54C8" w:rsidRPr="007B7DFC">
        <w:rPr>
          <w:color w:val="000000" w:themeColor="text1"/>
          <w:lang w:val="en-US"/>
        </w:rPr>
        <w:t>by</w:t>
      </w:r>
      <w:r w:rsidRPr="007B7DFC">
        <w:rPr>
          <w:color w:val="000000" w:themeColor="text1"/>
          <w:lang w:val="en-US"/>
        </w:rPr>
        <w:t xml:space="preserve"> SCC4 cells:</w:t>
      </w:r>
      <w:bookmarkEnd w:id="434"/>
    </w:p>
    <w:p w14:paraId="7BDF7A55" w14:textId="5464B60B" w:rsidR="003569E7" w:rsidRPr="007B7DFC" w:rsidRDefault="00945CF8" w:rsidP="00BA6CD8">
      <w:pPr>
        <w:pStyle w:val="Quote"/>
        <w:rPr>
          <w:color w:val="000000" w:themeColor="text1"/>
        </w:rPr>
      </w:pPr>
      <w:r w:rsidRPr="007B7DFC">
        <w:rPr>
          <w:color w:val="000000" w:themeColor="text1"/>
        </w:rPr>
        <w:t xml:space="preserve"> Flow cytometry analysis of SR-B2 expression on SCC4 cells shown in (A) an overlay histogram and (B) bar graph. Cells were cultured in either serum-containing or serum-free medium and screened for SR-B2 expression using flow cytometry. The serum</w:t>
      </w:r>
      <w:r w:rsidR="00AC54C8" w:rsidRPr="007B7DFC">
        <w:rPr>
          <w:color w:val="000000" w:themeColor="text1"/>
        </w:rPr>
        <w:t>-free-cultured cells expressed</w:t>
      </w:r>
      <w:r w:rsidRPr="007B7DFC">
        <w:rPr>
          <w:color w:val="000000" w:themeColor="text1"/>
        </w:rPr>
        <w:t xml:space="preserve"> significantly </w:t>
      </w:r>
      <w:r w:rsidR="00AC54C8" w:rsidRPr="007B7DFC">
        <w:rPr>
          <w:color w:val="000000" w:themeColor="text1"/>
        </w:rPr>
        <w:t>more</w:t>
      </w:r>
      <w:r w:rsidRPr="007B7DFC">
        <w:rPr>
          <w:color w:val="000000" w:themeColor="text1"/>
        </w:rPr>
        <w:t xml:space="preserve"> SR-B2 compared to cells cultured in serum-containing medium. Data are representative from three independent experiments run in triplicate. Error bars denote the mean ± SD. Statistical analysis: one-way ANOVA followed by Tukey’s post hoc test where **p &lt; 0.01, ***p &lt; 0.001, and ****p &lt; 0.0001.</w:t>
      </w:r>
      <w:r w:rsidR="004059E9" w:rsidRPr="007B7DFC">
        <w:rPr>
          <w:color w:val="000000" w:themeColor="text1"/>
        </w:rPr>
        <w:t xml:space="preserve"> Asterisk(s) directly above the bar is relative to the control sample and above the horizontal line is relative to the two bars at the ends of the line.</w:t>
      </w:r>
    </w:p>
    <w:p w14:paraId="7ED23472" w14:textId="77777777" w:rsidR="00A153D9" w:rsidRPr="007B7DFC" w:rsidRDefault="00A153D9" w:rsidP="00AC54C8">
      <w:pPr>
        <w:rPr>
          <w:lang w:val="en-US"/>
        </w:rPr>
        <w:sectPr w:rsidR="00A153D9" w:rsidRPr="007B7DFC" w:rsidSect="00C04C9E">
          <w:pgSz w:w="16838" w:h="11906" w:orient="landscape" w:code="9"/>
          <w:pgMar w:top="1440" w:right="1418" w:bottom="1440" w:left="2268" w:header="720" w:footer="720" w:gutter="0"/>
          <w:cols w:space="720"/>
          <w:docGrid w:linePitch="360"/>
        </w:sectPr>
      </w:pPr>
    </w:p>
    <w:p w14:paraId="118A7865" w14:textId="7B8E0C5A" w:rsidR="00E45AA2" w:rsidRPr="007B7DFC" w:rsidRDefault="00E45AA2" w:rsidP="00330451">
      <w:pPr>
        <w:pStyle w:val="Heading3"/>
      </w:pPr>
      <w:bookmarkStart w:id="435" w:name="_Ref495304388"/>
      <w:bookmarkStart w:id="436" w:name="_Toc497199183"/>
      <w:r w:rsidRPr="007B7DFC">
        <w:lastRenderedPageBreak/>
        <w:t>Co-localisation of modified LDLs to cellular lysosomes</w:t>
      </w:r>
      <w:bookmarkEnd w:id="418"/>
      <w:bookmarkEnd w:id="428"/>
      <w:bookmarkEnd w:id="429"/>
      <w:bookmarkEnd w:id="435"/>
      <w:bookmarkEnd w:id="436"/>
    </w:p>
    <w:p w14:paraId="0D434CC8" w14:textId="747AEA58" w:rsidR="00816F9E" w:rsidRPr="007B7DFC" w:rsidRDefault="002F6855" w:rsidP="00C52369">
      <w:r w:rsidRPr="007B7DFC">
        <w:t xml:space="preserve">It is important to determine which intracellular compartments LDL are trafficked to as this may </w:t>
      </w:r>
      <w:r w:rsidR="00816F9E" w:rsidRPr="009567C1">
        <w:rPr>
          <w:color w:val="auto"/>
        </w:rPr>
        <w:t xml:space="preserve">imply how these molecules are to be utilized by the cell. LDL are usually trafficked to lysosomal endosomes in macrophages </w:t>
      </w:r>
      <w:r w:rsidR="00C52369" w:rsidRPr="009567C1">
        <w:rPr>
          <w:color w:val="auto"/>
        </w:rPr>
        <w:fldChar w:fldCharType="begin">
          <w:fldData xml:space="preserve">PEVuZE5vdGU+PENpdGU+PEF1dGhvcj5aZW5nPC9BdXRob3I+PFllYXI+MjAwMzwvWWVhcj48UmVj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</w:fldData>
        </w:fldChar>
      </w:r>
      <w:r w:rsidR="00C52369" w:rsidRPr="009567C1">
        <w:rPr>
          <w:color w:val="auto"/>
        </w:rPr>
        <w:instrText xml:space="preserve"> ADDIN EN.CITE </w:instrText>
      </w:r>
      <w:r w:rsidR="00C52369" w:rsidRPr="009567C1">
        <w:rPr>
          <w:color w:val="auto"/>
        </w:rPr>
        <w:fldChar w:fldCharType="begin">
          <w:fldData xml:space="preserve">PEVuZE5vdGU+PENpdGU+PEF1dGhvcj5aZW5nPC9BdXRob3I+PFllYXI+MjAwMzwvWWVhcj48UmVj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</w:fldData>
        </w:fldChar>
      </w:r>
      <w:r w:rsidR="00C52369" w:rsidRPr="009567C1">
        <w:rPr>
          <w:color w:val="auto"/>
        </w:rPr>
        <w:instrText xml:space="preserve"> ADDIN EN.CITE.DATA </w:instrText>
      </w:r>
      <w:r w:rsidR="00C52369" w:rsidRPr="009567C1">
        <w:rPr>
          <w:color w:val="auto"/>
        </w:rPr>
      </w:r>
      <w:r w:rsidR="00C52369" w:rsidRPr="009567C1">
        <w:rPr>
          <w:color w:val="auto"/>
        </w:rPr>
        <w:fldChar w:fldCharType="end"/>
      </w:r>
      <w:r w:rsidR="00C52369" w:rsidRPr="009567C1">
        <w:rPr>
          <w:color w:val="auto"/>
        </w:rPr>
      </w:r>
      <w:r w:rsidR="00C52369" w:rsidRPr="009567C1">
        <w:rPr>
          <w:color w:val="auto"/>
        </w:rPr>
        <w:fldChar w:fldCharType="separate"/>
      </w:r>
      <w:r w:rsidR="00C52369" w:rsidRPr="009567C1">
        <w:rPr>
          <w:noProof/>
          <w:color w:val="auto"/>
        </w:rPr>
        <w:t>(Zeng et al., 2003, Sun et al., 2007)</w:t>
      </w:r>
      <w:r w:rsidR="00C52369" w:rsidRPr="009567C1">
        <w:rPr>
          <w:color w:val="auto"/>
        </w:rPr>
        <w:fldChar w:fldCharType="end"/>
      </w:r>
      <w:r w:rsidR="00C52369" w:rsidRPr="009567C1">
        <w:rPr>
          <w:color w:val="auto"/>
        </w:rPr>
        <w:t xml:space="preserve"> </w:t>
      </w:r>
      <w:r w:rsidR="00816F9E" w:rsidRPr="009567C1">
        <w:rPr>
          <w:color w:val="auto"/>
        </w:rPr>
        <w:t>and so experiments</w:t>
      </w:r>
      <w:r w:rsidR="00816F9E" w:rsidRPr="007B7DFC">
        <w:t xml:space="preserve"> were performed to see if this was the case in OSCC SCC4 cells. </w:t>
      </w:r>
    </w:p>
    <w:p w14:paraId="1C942BF3" w14:textId="77777777" w:rsidR="00816F9E" w:rsidRPr="007B7DFC" w:rsidRDefault="00816F9E" w:rsidP="00E45AA2"/>
    <w:p w14:paraId="1804049A" w14:textId="18E88261" w:rsidR="002C3943" w:rsidRPr="007B7DFC" w:rsidRDefault="00E45AA2" w:rsidP="00E45AA2">
      <w:r w:rsidRPr="007B7DFC">
        <w:t>To examine the fate of modified LDLs at the subcellular level, fluorescently labelled LysoTracker was used in conjunction with fluorescently labelled LDLs to determine if SCC4 cells internalised LDLs to lysosomal compartments. SCC4 cells were seeded onto glass bottom culture</w:t>
      </w:r>
      <w:r w:rsidR="00816F9E" w:rsidRPr="007B7DFC">
        <w:t xml:space="preserve"> dishes, serum-</w:t>
      </w:r>
      <w:r w:rsidRPr="007B7DFC">
        <w:t xml:space="preserve">starved overnight and incubated with 40 µg/mL modified LDL followed by incubation with 60 nM LysoTracker before visualising using a DualCam Nikon microscope. Images shown in </w:t>
      </w:r>
      <w:r w:rsidRPr="007B7DFC">
        <w:fldChar w:fldCharType="begin"/>
      </w:r>
      <w:r w:rsidRPr="007B7DFC">
        <w:instrText xml:space="preserve"> REF _Ref481065096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7</w:t>
      </w:r>
      <w:r w:rsidRPr="007B7DFC">
        <w:fldChar w:fldCharType="end"/>
      </w:r>
      <w:r w:rsidRPr="007B7DFC">
        <w:t xml:space="preserve">, show that oxLDL and acLDL are internalised into intracellular compartments within SCC4 cells. Lysotracker positively identifies lysosomal compartments within cells. When these images were merged it is evident that some of the red staining produced by LDL internalisation is colocalised with green staining from the internalised Lysotracker to produce an orange (red+green) colour product. However, red alone staining is still observed for both acLDL and oxLDL, suggesting that some but not all of the LDL enters lysosomes. </w:t>
      </w:r>
    </w:p>
    <w:p w14:paraId="3469477A" w14:textId="77777777" w:rsidR="002C3943" w:rsidRPr="007B7DFC" w:rsidRDefault="002C3943" w:rsidP="00E45AA2"/>
    <w:p w14:paraId="08397105" w14:textId="30D05422" w:rsidR="00E45AA2" w:rsidRPr="007B7DFC" w:rsidRDefault="00E45AA2" w:rsidP="00E45AA2">
      <w:r w:rsidRPr="007B7DFC">
        <w:t xml:space="preserve">To quantify co-localisation a scatter plot analysis of red pixels versus green pixels was performed </w:t>
      </w:r>
      <w:r w:rsidRPr="007B7DFC">
        <w:fldChar w:fldCharType="begin"/>
      </w:r>
      <w:r w:rsidRPr="007B7DFC">
        <w:instrText xml:space="preserve"> REF _Ref481065096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7</w:t>
      </w:r>
      <w:r w:rsidRPr="007B7DFC">
        <w:fldChar w:fldCharType="end"/>
      </w:r>
      <w:r w:rsidRPr="007B7DFC">
        <w:t xml:space="preserve"> C. This analysis shows cytofluorograms or 2D histogram in which each pixel has two intensity values (for each colour), which are plotted against each other. The result is the formation of a scatter plot within the histogram to which linear regression (oblique line) can be fitted and used to calculate correlation coefficient. Each colour has a set intensity threshold (vertical and horizontal lines), above which the two fluorophores have greater probability of being colocalised, the scatterplot is split into 4 quadrants, red only pixels (bottom right quadrants), green only pixels (top left quadrants), colocalised pixels (top right quadrants), anti-colocalised pixels (bottom left quadrants). </w:t>
      </w:r>
    </w:p>
    <w:p w14:paraId="409CCF02" w14:textId="77777777" w:rsidR="004A6C4D" w:rsidRPr="007B7DFC" w:rsidRDefault="004A6C4D" w:rsidP="00E45AA2"/>
    <w:p w14:paraId="1EB17462" w14:textId="2DB432FA" w:rsidR="00E45AA2" w:rsidRPr="007B7DFC" w:rsidRDefault="00E45AA2" w:rsidP="00E45AA2">
      <w:r w:rsidRPr="007B7DFC">
        <w:t xml:space="preserve">Statistical analysis of this data using Pearson’s correlation coefficient (r) showed that oxLDL is equal to 0.35 ± 0.06. On the other hand, cells incubated with acLDL and </w:t>
      </w:r>
      <w:r w:rsidRPr="007B7DFC">
        <w:lastRenderedPageBreak/>
        <w:t>LysoTracker showed a significant increase (p=0.037) in the calculated Pearson’s (r) value (0.525 ± 0.035), that represents ~ 33% increase in co-localisation compared to that shown by cells incubated with oxLDL. These data show that acLDL are associated with and presumably enter lysosomes more frequently than oxLDL.</w:t>
      </w:r>
    </w:p>
    <w:p w14:paraId="7514793C" w14:textId="232ACF6B" w:rsidR="002F23E2" w:rsidRPr="007B7DFC" w:rsidRDefault="002F23E2" w:rsidP="00E45AA2"/>
    <w:p w14:paraId="18CA837C" w14:textId="77777777" w:rsidR="00E45AA2" w:rsidRPr="007B7DFC" w:rsidRDefault="00E45AA2" w:rsidP="00E45AA2"/>
    <w:p w14:paraId="32D67542" w14:textId="77777777" w:rsidR="00E45AA2" w:rsidRPr="007B7DFC" w:rsidRDefault="00E45AA2" w:rsidP="00E45AA2">
      <w:pPr>
        <w:sectPr w:rsidR="00E45AA2" w:rsidRPr="007B7DFC" w:rsidSect="004C0D10">
          <w:pgSz w:w="11906" w:h="16838" w:code="9"/>
          <w:pgMar w:top="1440" w:right="1440" w:bottom="1418" w:left="2268" w:header="720" w:footer="720" w:gutter="0"/>
          <w:cols w:space="720"/>
          <w:docGrid w:linePitch="360"/>
        </w:sectPr>
      </w:pPr>
    </w:p>
    <w:p w14:paraId="685D4050" w14:textId="77777777" w:rsidR="00E45AA2" w:rsidRPr="007B7DFC" w:rsidRDefault="00E45AA2" w:rsidP="00E45AA2">
      <w:pPr>
        <w:keepNext/>
        <w:jc w:val="right"/>
      </w:pPr>
      <w:r w:rsidRPr="007B7DFC">
        <w:rPr>
          <w:noProof/>
          <w:lang w:val="en-US"/>
        </w:rPr>
        <w:lastRenderedPageBreak/>
        <mc:AlternateContent>
          <mc:Choice Requires="wps">
            <w:drawing>
              <wp:anchor distT="0" distB="0" distL="114300" distR="114300" simplePos="0" relativeHeight="251672576" behindDoc="0" locked="0" layoutInCell="1" allowOverlap="1" wp14:anchorId="594853BA" wp14:editId="61935EA8">
                <wp:simplePos x="0" y="0"/>
                <wp:positionH relativeFrom="column">
                  <wp:posOffset>96520</wp:posOffset>
                </wp:positionH>
                <wp:positionV relativeFrom="paragraph">
                  <wp:posOffset>-299720</wp:posOffset>
                </wp:positionV>
                <wp:extent cx="314325" cy="299720"/>
                <wp:effectExtent l="0" t="0" r="0" b="0"/>
                <wp:wrapNone/>
                <wp:docPr id="45" name="Rectangle 45"/>
                <wp:cNvGraphicFramePr/>
                <a:graphic xmlns:a="http://schemas.openxmlformats.org/drawingml/2006/main">
                  <a:graphicData uri="http://schemas.microsoft.com/office/word/2010/wordprocessingShape">
                    <wps:wsp>
                      <wps:cNvSpPr/>
                      <wps:spPr>
                        <a:xfrm>
                          <a:off x="0" y="0"/>
                          <a:ext cx="314325" cy="299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271D92" w14:textId="77777777" w:rsidR="009D0603" w:rsidRPr="001218B6" w:rsidRDefault="009D0603" w:rsidP="00E45AA2">
                            <w:pPr>
                              <w:jc w:val="center"/>
                              <w:rPr>
                                <w:b/>
                                <w:bCs/>
                              </w:rPr>
                            </w:pPr>
                            <w:r w:rsidRPr="001218B6">
                              <w:rPr>
                                <w:b/>
                                <w:bC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 o:spid="_x0000_s1032" style="position:absolute;left:0;text-align:left;margin-left:7.6pt;margin-top:-23.55pt;width:24.75pt;height:2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" filled="f" stroked="f" strokeweight="1pt">
                <v:textbox>
                  <w:txbxContent>
                    <w:p w14:paraId="04271D92" w14:textId="77777777" w:rsidR="009D0603" w:rsidRPr="001218B6" w:rsidRDefault="009D0603" w:rsidP="00E45AA2">
                      <w:pPr>
                        <w:jc w:val="center"/>
                        <w:rPr>
                          <w:b/>
                          <w:bCs/>
                        </w:rPr>
                      </w:pPr>
                      <w:r w:rsidRPr="001218B6">
                        <w:rPr>
                          <w:b/>
                          <w:bCs/>
                        </w:rPr>
                        <w:t>A</w:t>
                      </w:r>
                    </w:p>
                  </w:txbxContent>
                </v:textbox>
              </v:rect>
            </w:pict>
          </mc:Fallback>
        </mc:AlternateContent>
      </w:r>
      <w:r w:rsidRPr="007B7DFC">
        <w:rPr>
          <w:noProof/>
          <w:lang w:val="en-US"/>
        </w:rPr>
        <mc:AlternateContent>
          <mc:Choice Requires="wps">
            <w:drawing>
              <wp:anchor distT="0" distB="0" distL="114300" distR="114300" simplePos="0" relativeHeight="251678720" behindDoc="0" locked="0" layoutInCell="1" allowOverlap="1" wp14:anchorId="7472FF84" wp14:editId="6DA32D05">
                <wp:simplePos x="0" y="0"/>
                <wp:positionH relativeFrom="column">
                  <wp:posOffset>7570470</wp:posOffset>
                </wp:positionH>
                <wp:positionV relativeFrom="paragraph">
                  <wp:posOffset>552450</wp:posOffset>
                </wp:positionV>
                <wp:extent cx="314325" cy="299720"/>
                <wp:effectExtent l="0" t="0" r="0" b="0"/>
                <wp:wrapNone/>
                <wp:docPr id="39" name="Rectangle 39"/>
                <wp:cNvGraphicFramePr/>
                <a:graphic xmlns:a="http://schemas.openxmlformats.org/drawingml/2006/main">
                  <a:graphicData uri="http://schemas.microsoft.com/office/word/2010/wordprocessingShape">
                    <wps:wsp>
                      <wps:cNvSpPr/>
                      <wps:spPr>
                        <a:xfrm>
                          <a:off x="0" y="0"/>
                          <a:ext cx="314325" cy="299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C1B9E7" w14:textId="77777777" w:rsidR="009D0603" w:rsidRPr="009A2437" w:rsidRDefault="009D0603" w:rsidP="00E45AA2">
                            <w:pPr>
                              <w:jc w:val="center"/>
                              <w:rPr>
                                <w:b/>
                                <w:bCs/>
                                <w:sz w:val="36"/>
                                <w:szCs w:val="36"/>
                              </w:rPr>
                            </w:pPr>
                            <w:r w:rsidRPr="009A2437">
                              <w:rPr>
                                <w:b/>
                                <w:bCs/>
                                <w:sz w:val="36"/>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033" style="position:absolute;left:0;text-align:left;margin-left:596.1pt;margin-top:43.5pt;width:24.75pt;height:2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" filled="f" stroked="f" strokeweight="1pt">
                <v:textbox>
                  <w:txbxContent>
                    <w:p w14:paraId="5CC1B9E7" w14:textId="77777777" w:rsidR="009D0603" w:rsidRPr="009A2437" w:rsidRDefault="009D0603" w:rsidP="00E45AA2">
                      <w:pPr>
                        <w:jc w:val="center"/>
                        <w:rPr>
                          <w:b/>
                          <w:bCs/>
                          <w:sz w:val="36"/>
                          <w:szCs w:val="36"/>
                        </w:rPr>
                      </w:pPr>
                      <w:r w:rsidRPr="009A2437">
                        <w:rPr>
                          <w:b/>
                          <w:bCs/>
                          <w:sz w:val="36"/>
                          <w:szCs w:val="36"/>
                        </w:rPr>
                        <w:t>*</w:t>
                      </w:r>
                    </w:p>
                  </w:txbxContent>
                </v:textbox>
              </v:rect>
            </w:pict>
          </mc:Fallback>
        </mc:AlternateContent>
      </w:r>
      <w:r w:rsidRPr="007B7DFC">
        <w:rPr>
          <w:noProof/>
          <w:lang w:val="en-US"/>
        </w:rPr>
        <mc:AlternateContent>
          <mc:Choice Requires="wps">
            <w:drawing>
              <wp:anchor distT="0" distB="0" distL="114300" distR="114300" simplePos="0" relativeHeight="251676672" behindDoc="0" locked="0" layoutInCell="1" allowOverlap="1" wp14:anchorId="6686CE50" wp14:editId="2802F86D">
                <wp:simplePos x="0" y="0"/>
                <wp:positionH relativeFrom="column">
                  <wp:posOffset>6055360</wp:posOffset>
                </wp:positionH>
                <wp:positionV relativeFrom="paragraph">
                  <wp:posOffset>-300355</wp:posOffset>
                </wp:positionV>
                <wp:extent cx="314325" cy="299720"/>
                <wp:effectExtent l="0" t="0" r="0" b="0"/>
                <wp:wrapNone/>
                <wp:docPr id="47" name="Rectangle 47"/>
                <wp:cNvGraphicFramePr/>
                <a:graphic xmlns:a="http://schemas.openxmlformats.org/drawingml/2006/main">
                  <a:graphicData uri="http://schemas.microsoft.com/office/word/2010/wordprocessingShape">
                    <wps:wsp>
                      <wps:cNvSpPr/>
                      <wps:spPr>
                        <a:xfrm>
                          <a:off x="0" y="0"/>
                          <a:ext cx="314325" cy="299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A44A6B" w14:textId="77777777" w:rsidR="009D0603" w:rsidRPr="001218B6" w:rsidRDefault="009D0603" w:rsidP="00E45AA2">
                            <w:pPr>
                              <w:jc w:val="center"/>
                              <w:rPr>
                                <w:b/>
                                <w:bCs/>
                              </w:rPr>
                            </w:pPr>
                            <w:r>
                              <w:rPr>
                                <w:b/>
                                <w:bC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034" style="position:absolute;left:0;text-align:left;margin-left:476.8pt;margin-top:-23.6pt;width:24.75pt;height:2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" filled="f" stroked="f" strokeweight="1pt">
                <v:textbox>
                  <w:txbxContent>
                    <w:p w14:paraId="69A44A6B" w14:textId="77777777" w:rsidR="009D0603" w:rsidRPr="001218B6" w:rsidRDefault="009D0603" w:rsidP="00E45AA2">
                      <w:pPr>
                        <w:jc w:val="center"/>
                        <w:rPr>
                          <w:b/>
                          <w:bCs/>
                        </w:rPr>
                      </w:pPr>
                      <w:r>
                        <w:rPr>
                          <w:b/>
                          <w:bCs/>
                        </w:rPr>
                        <w:t>C</w:t>
                      </w:r>
                    </w:p>
                  </w:txbxContent>
                </v:textbox>
              </v:rect>
            </w:pict>
          </mc:Fallback>
        </mc:AlternateContent>
      </w:r>
      <w:r w:rsidRPr="007B7DFC">
        <w:rPr>
          <w:noProof/>
          <w:lang w:val="en-US"/>
        </w:rPr>
        <mc:AlternateContent>
          <mc:Choice Requires="wps">
            <w:drawing>
              <wp:anchor distT="0" distB="0" distL="114300" distR="114300" simplePos="0" relativeHeight="251674624" behindDoc="0" locked="0" layoutInCell="1" allowOverlap="1" wp14:anchorId="6061AC7A" wp14:editId="15013EBF">
                <wp:simplePos x="0" y="0"/>
                <wp:positionH relativeFrom="column">
                  <wp:posOffset>4570730</wp:posOffset>
                </wp:positionH>
                <wp:positionV relativeFrom="paragraph">
                  <wp:posOffset>-300355</wp:posOffset>
                </wp:positionV>
                <wp:extent cx="314325" cy="299720"/>
                <wp:effectExtent l="0" t="0" r="0" b="0"/>
                <wp:wrapNone/>
                <wp:docPr id="46" name="Rectangle 46"/>
                <wp:cNvGraphicFramePr/>
                <a:graphic xmlns:a="http://schemas.openxmlformats.org/drawingml/2006/main">
                  <a:graphicData uri="http://schemas.microsoft.com/office/word/2010/wordprocessingShape">
                    <wps:wsp>
                      <wps:cNvSpPr/>
                      <wps:spPr>
                        <a:xfrm>
                          <a:off x="0" y="0"/>
                          <a:ext cx="314325" cy="299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3BCD74" w14:textId="77777777" w:rsidR="009D0603" w:rsidRPr="001218B6" w:rsidRDefault="009D0603" w:rsidP="00E45AA2">
                            <w:pPr>
                              <w:jc w:val="center"/>
                              <w:rPr>
                                <w:b/>
                                <w:bCs/>
                              </w:rPr>
                            </w:pPr>
                            <w:r>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035" style="position:absolute;left:0;text-align:left;margin-left:359.9pt;margin-top:-23.6pt;width:24.75pt;height:2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" filled="f" stroked="f" strokeweight="1pt">
                <v:textbox>
                  <w:txbxContent>
                    <w:p w14:paraId="363BCD74" w14:textId="77777777" w:rsidR="009D0603" w:rsidRPr="001218B6" w:rsidRDefault="009D0603" w:rsidP="00E45AA2">
                      <w:pPr>
                        <w:jc w:val="center"/>
                        <w:rPr>
                          <w:b/>
                          <w:bCs/>
                        </w:rPr>
                      </w:pPr>
                      <w:r>
                        <w:rPr>
                          <w:b/>
                          <w:bCs/>
                        </w:rPr>
                        <w:t>B</w:t>
                      </w:r>
                    </w:p>
                  </w:txbxContent>
                </v:textbox>
              </v:rect>
            </w:pict>
          </mc:Fallback>
        </mc:AlternateContent>
      </w:r>
      <w:r w:rsidRPr="007B7DFC">
        <w:rPr>
          <w:noProof/>
          <w:lang w:val="en-US"/>
        </w:rPr>
        <w:drawing>
          <wp:inline distT="0" distB="0" distL="0" distR="0" wp14:anchorId="345BF710" wp14:editId="6BD0F45C">
            <wp:extent cx="5870428" cy="2680878"/>
            <wp:effectExtent l="0" t="0" r="0" b="5715"/>
            <wp:docPr id="49" name="Picture 49" descr="C:\Users\Dr.Nibras\AppData\Local\Microsoft\Windows\INetCache\Content.Word\Colocalisation combo2+Scale Bar 5u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Nibras\AppData\Local\Microsoft\Windows\INetCache\Content.Word\Colocalisation combo2+Scale Bar 5um.t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92901" cy="2691141"/>
                    </a:xfrm>
                    <a:prstGeom prst="rect">
                      <a:avLst/>
                    </a:prstGeom>
                    <a:noFill/>
                    <a:ln>
                      <a:noFill/>
                    </a:ln>
                  </pic:spPr>
                </pic:pic>
              </a:graphicData>
            </a:graphic>
          </wp:inline>
        </w:drawing>
      </w:r>
      <w:r w:rsidRPr="007B7DFC">
        <w:rPr>
          <w:noProof/>
          <w:lang w:val="en-US"/>
        </w:rPr>
        <w:drawing>
          <wp:inline distT="0" distB="0" distL="0" distR="0" wp14:anchorId="7CA83533" wp14:editId="4A3B587E">
            <wp:extent cx="2419350" cy="216217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44594" cy="2184737"/>
                    </a:xfrm>
                    <a:prstGeom prst="rect">
                      <a:avLst/>
                    </a:prstGeom>
                    <a:noFill/>
                    <a:ln>
                      <a:noFill/>
                    </a:ln>
                  </pic:spPr>
                </pic:pic>
              </a:graphicData>
            </a:graphic>
          </wp:inline>
        </w:drawing>
      </w:r>
    </w:p>
    <w:p w14:paraId="5C792702" w14:textId="1490950A" w:rsidR="00E45AA2" w:rsidRPr="007B7DFC" w:rsidRDefault="00E45AA2">
      <w:pPr>
        <w:pStyle w:val="Caption"/>
        <w:rPr>
          <w:vanish/>
          <w:color w:val="000000" w:themeColor="text1"/>
          <w:specVanish/>
        </w:rPr>
      </w:pPr>
      <w:bookmarkStart w:id="437" w:name="_Ref481065096"/>
      <w:bookmarkStart w:id="438" w:name="_Ref485132269"/>
      <w:bookmarkStart w:id="439" w:name="_Toc488170801"/>
      <w:bookmarkStart w:id="440" w:name="_Toc497199238"/>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7</w:t>
      </w:r>
      <w:r w:rsidR="00AE2110" w:rsidRPr="007B7DFC">
        <w:rPr>
          <w:color w:val="000000" w:themeColor="text1"/>
        </w:rPr>
        <w:fldChar w:fldCharType="end"/>
      </w:r>
      <w:bookmarkEnd w:id="437"/>
      <w:r w:rsidRPr="007B7DFC">
        <w:rPr>
          <w:color w:val="000000" w:themeColor="text1"/>
        </w:rPr>
        <w:t xml:space="preserve"> Colocalisation of modified LDLs to cellular lysosomes</w:t>
      </w:r>
      <w:bookmarkEnd w:id="438"/>
      <w:bookmarkEnd w:id="439"/>
      <w:bookmarkEnd w:id="440"/>
    </w:p>
    <w:p w14:paraId="2EDA71C9" w14:textId="199C9E69" w:rsidR="00E45AA2" w:rsidRPr="007B7DFC" w:rsidRDefault="00E45AA2" w:rsidP="00BA6CD8">
      <w:pPr>
        <w:pStyle w:val="Quote"/>
        <w:rPr>
          <w:color w:val="000000" w:themeColor="text1"/>
        </w:rPr>
      </w:pPr>
      <w:r w:rsidRPr="007B7DFC">
        <w:rPr>
          <w:color w:val="000000" w:themeColor="text1"/>
        </w:rPr>
        <w:t xml:space="preserve"> </w:t>
      </w:r>
      <w:r w:rsidR="005D29D5" w:rsidRPr="007B7DFC">
        <w:rPr>
          <w:color w:val="000000" w:themeColor="text1"/>
        </w:rPr>
        <w:t xml:space="preserve"> F</w:t>
      </w:r>
      <w:r w:rsidRPr="007B7DFC">
        <w:rPr>
          <w:color w:val="000000" w:themeColor="text1"/>
        </w:rPr>
        <w:t>luorescent microscope images (</w:t>
      </w:r>
      <w:r w:rsidR="005D29D5" w:rsidRPr="007B7DFC">
        <w:rPr>
          <w:color w:val="000000" w:themeColor="text1"/>
        </w:rPr>
        <w:t>A</w:t>
      </w:r>
      <w:r w:rsidRPr="007B7DFC">
        <w:rPr>
          <w:color w:val="000000" w:themeColor="text1"/>
        </w:rPr>
        <w:t xml:space="preserve">) </w:t>
      </w:r>
      <w:r w:rsidR="00B75D04" w:rsidRPr="007B7DFC">
        <w:rPr>
          <w:color w:val="000000" w:themeColor="text1"/>
        </w:rPr>
        <w:t>and b</w:t>
      </w:r>
      <w:r w:rsidR="005D29D5" w:rsidRPr="007B7DFC">
        <w:rPr>
          <w:color w:val="000000" w:themeColor="text1"/>
        </w:rPr>
        <w:t xml:space="preserve">ar graph analysis </w:t>
      </w:r>
      <w:r w:rsidR="00B75D04" w:rsidRPr="007B7DFC">
        <w:rPr>
          <w:color w:val="000000" w:themeColor="text1"/>
        </w:rPr>
        <w:t>(C)</w:t>
      </w:r>
      <w:r w:rsidR="005D29D5" w:rsidRPr="007B7DFC">
        <w:rPr>
          <w:color w:val="000000" w:themeColor="text1"/>
        </w:rPr>
        <w:t xml:space="preserve"> </w:t>
      </w:r>
      <w:r w:rsidRPr="007B7DFC">
        <w:rPr>
          <w:color w:val="000000" w:themeColor="text1"/>
        </w:rPr>
        <w:t xml:space="preserve">of LysoTracker colocalisation with DiI-labeled modified LDLs. SCC4 cells </w:t>
      </w:r>
      <w:r w:rsidR="00816F9E" w:rsidRPr="007B7DFC">
        <w:rPr>
          <w:color w:val="000000" w:themeColor="text1"/>
        </w:rPr>
        <w:t xml:space="preserve">were </w:t>
      </w:r>
      <w:r w:rsidRPr="007B7DFC">
        <w:rPr>
          <w:color w:val="000000" w:themeColor="text1"/>
        </w:rPr>
        <w:t>serum starved overnight and then incubated with 40 µg/mL oxLDL or acLDL for 2 hours</w:t>
      </w:r>
      <w:r w:rsidR="005D29D5" w:rsidRPr="007B7DFC">
        <w:rPr>
          <w:color w:val="000000" w:themeColor="text1"/>
        </w:rPr>
        <w:t>, and then</w:t>
      </w:r>
      <w:r w:rsidRPr="007B7DFC">
        <w:rPr>
          <w:color w:val="000000" w:themeColor="text1"/>
        </w:rPr>
        <w:t xml:space="preserve"> incubated with 60 nM far-red LysoTracker and visualized using fluorescence microscopy. (</w:t>
      </w:r>
      <w:r w:rsidR="00B75D04" w:rsidRPr="007B7DFC">
        <w:rPr>
          <w:color w:val="000000" w:themeColor="text1"/>
        </w:rPr>
        <w:t>A</w:t>
      </w:r>
      <w:r w:rsidRPr="007B7DFC">
        <w:rPr>
          <w:color w:val="000000" w:themeColor="text1"/>
        </w:rPr>
        <w:t xml:space="preserve"> top left) represent the red channel of oxLDL, (</w:t>
      </w:r>
      <w:r w:rsidR="00B75D04" w:rsidRPr="007B7DFC">
        <w:rPr>
          <w:color w:val="000000" w:themeColor="text1"/>
        </w:rPr>
        <w:t>A</w:t>
      </w:r>
      <w:r w:rsidRPr="007B7DFC">
        <w:rPr>
          <w:color w:val="000000" w:themeColor="text1"/>
        </w:rPr>
        <w:t xml:space="preserve"> bottom left) represent the red channel of acLDL. (</w:t>
      </w:r>
      <w:r w:rsidR="00B75D04" w:rsidRPr="007B7DFC">
        <w:rPr>
          <w:color w:val="000000" w:themeColor="text1"/>
        </w:rPr>
        <w:t>A</w:t>
      </w:r>
      <w:r w:rsidRPr="007B7DFC">
        <w:rPr>
          <w:color w:val="000000" w:themeColor="text1"/>
        </w:rPr>
        <w:t xml:space="preserve"> top middle and bottom middle) represent the green LysoTracker channel. (</w:t>
      </w:r>
      <w:r w:rsidR="00B75D04" w:rsidRPr="007B7DFC">
        <w:rPr>
          <w:color w:val="000000" w:themeColor="text1"/>
        </w:rPr>
        <w:t>A</w:t>
      </w:r>
      <w:r w:rsidRPr="007B7DFC">
        <w:rPr>
          <w:color w:val="000000" w:themeColor="text1"/>
        </w:rPr>
        <w:t xml:space="preserve"> top right and bottom right) represent the merged images of LysoTracker channel and modified LDL channel. (</w:t>
      </w:r>
      <w:r w:rsidR="00B75D04" w:rsidRPr="007B7DFC">
        <w:rPr>
          <w:color w:val="000000" w:themeColor="text1"/>
        </w:rPr>
        <w:t>B</w:t>
      </w:r>
      <w:r w:rsidRPr="007B7DFC">
        <w:rPr>
          <w:color w:val="000000" w:themeColor="text1"/>
        </w:rPr>
        <w:t xml:space="preserve"> top and bottom) represents scatter plot of red pixels vs. green pixels showing a wider dispersion from the </w:t>
      </w:r>
      <w:r w:rsidR="00F16036" w:rsidRPr="007B7DFC">
        <w:rPr>
          <w:color w:val="000000" w:themeColor="text1"/>
        </w:rPr>
        <w:t xml:space="preserve">colocalisation </w:t>
      </w:r>
      <w:r w:rsidRPr="007B7DFC">
        <w:rPr>
          <w:color w:val="000000" w:themeColor="text1"/>
        </w:rPr>
        <w:t>(diagonal) axis in cells treated with oxLDL compared to cells treated with acLDL</w:t>
      </w:r>
      <w:r w:rsidR="00B75D04" w:rsidRPr="007B7DFC">
        <w:rPr>
          <w:color w:val="000000" w:themeColor="text1"/>
        </w:rPr>
        <w:t xml:space="preserve">. (C) represent statistical analysis of the calculated Pearson’s correlation coefficient for the colocalisation, of LysoTracker for cells treated with either acLDL or oxLDL, where fluorescent acLDL had significant correlation to lyasotacker signal </w:t>
      </w:r>
      <w:r w:rsidRPr="007B7DFC">
        <w:rPr>
          <w:color w:val="000000" w:themeColor="text1"/>
        </w:rPr>
        <w:t>. Data are representative from three independent experiments run in triplicate. Error bars denote the mean ± SD. Statistical analysis: one-way ANOVA followed by Tukey’s post hoc test where *p &lt; 0.05. Scale bar is 5 µm.</w:t>
      </w:r>
      <w:r w:rsidR="00B75D04" w:rsidRPr="007B7DFC">
        <w:rPr>
          <w:color w:val="000000" w:themeColor="text1"/>
        </w:rPr>
        <w:t xml:space="preserve"> Asterisk(s) directly above the bar is relative to the control sample.</w:t>
      </w:r>
    </w:p>
    <w:p w14:paraId="0D4C01BE" w14:textId="77777777" w:rsidR="00E45AA2" w:rsidRPr="007B7DFC" w:rsidRDefault="00E45AA2" w:rsidP="00E45AA2">
      <w:pPr>
        <w:pStyle w:val="Heading2"/>
        <w:numPr>
          <w:ilvl w:val="0"/>
          <w:numId w:val="0"/>
        </w:numPr>
        <w:sectPr w:rsidR="00E45AA2" w:rsidRPr="007B7DFC" w:rsidSect="004C0D10">
          <w:pgSz w:w="16838" w:h="11906" w:orient="landscape" w:code="9"/>
          <w:pgMar w:top="1440" w:right="1440" w:bottom="1418" w:left="2268" w:header="720" w:footer="720" w:gutter="0"/>
          <w:cols w:space="720"/>
          <w:docGrid w:linePitch="360"/>
        </w:sectPr>
      </w:pPr>
    </w:p>
    <w:p w14:paraId="37EB81B5" w14:textId="74942D61" w:rsidR="00E45AA2" w:rsidRPr="007B7DFC" w:rsidRDefault="00E45AA2" w:rsidP="00330451">
      <w:pPr>
        <w:pStyle w:val="Heading3"/>
      </w:pPr>
      <w:bookmarkStart w:id="441" w:name="_Toc488167602"/>
      <w:bookmarkStart w:id="442" w:name="_Toc497199184"/>
      <w:r w:rsidRPr="007B7DFC">
        <w:lastRenderedPageBreak/>
        <w:t>Blocking of oxLDL and acLDL uptake</w:t>
      </w:r>
      <w:bookmarkEnd w:id="441"/>
      <w:bookmarkEnd w:id="442"/>
    </w:p>
    <w:p w14:paraId="26D91250" w14:textId="7DF97482" w:rsidR="00E45AA2" w:rsidRPr="007B7DFC" w:rsidRDefault="00E45AA2" w:rsidP="005E3A6E">
      <w:pPr>
        <w:rPr>
          <w:i/>
          <w:iCs/>
        </w:rPr>
      </w:pPr>
      <w:r w:rsidRPr="007B7DFC">
        <w:t xml:space="preserve">Data </w:t>
      </w:r>
      <w:r w:rsidR="009B69CA" w:rsidRPr="007B7DFC">
        <w:t xml:space="preserve">presented </w:t>
      </w:r>
      <w:r w:rsidRPr="007B7DFC">
        <w:t>thus far shows that acLDL and oxLDL are internalised by SCC4 cells</w:t>
      </w:r>
      <w:r w:rsidR="009B69CA" w:rsidRPr="007B7DFC">
        <w:t>, but these data do not show that this event is mediated by class B scavenger receptors specifically</w:t>
      </w:r>
      <w:r w:rsidRPr="007B7DFC">
        <w:t xml:space="preserve">. </w:t>
      </w:r>
      <w:r w:rsidR="009B69CA" w:rsidRPr="007B7DFC">
        <w:t xml:space="preserve">The next series of experiments aimed to determine </w:t>
      </w:r>
      <w:r w:rsidRPr="007B7DFC">
        <w:t xml:space="preserve">if LDL internalisation is mediated by </w:t>
      </w:r>
      <w:r w:rsidR="009B69CA" w:rsidRPr="007B7DFC">
        <w:t>SR-B1 and/or SR-B2</w:t>
      </w:r>
      <w:r w:rsidRPr="007B7DFC">
        <w:t xml:space="preserve">. This was evaluated using two approaches; the first was to prevent </w:t>
      </w:r>
      <w:r w:rsidR="00FF2120" w:rsidRPr="007B7DFC">
        <w:t>LDL binding to receptors using</w:t>
      </w:r>
      <w:r w:rsidRPr="007B7DFC">
        <w:t xml:space="preserve"> chemical competitor</w:t>
      </w:r>
      <w:r w:rsidR="00FF2120" w:rsidRPr="007B7DFC">
        <w:t>s</w:t>
      </w:r>
      <w:r w:rsidRPr="007B7DFC">
        <w:t xml:space="preserve"> </w:t>
      </w:r>
      <w:r w:rsidR="009B69CA" w:rsidRPr="007B7DFC">
        <w:t>(fucoidan</w:t>
      </w:r>
      <w:r w:rsidR="00FF2120" w:rsidRPr="007B7DFC">
        <w:t>, polyinosinic acid</w:t>
      </w:r>
      <w:r w:rsidR="009B69CA" w:rsidRPr="007B7DFC">
        <w:t xml:space="preserve">) </w:t>
      </w:r>
      <w:r w:rsidRPr="007B7DFC">
        <w:t>for all class B scavenger receptors. The second approach was the use of siRNA to specifically downregulate the expression of SR-B2 on SCC4 cells</w:t>
      </w:r>
      <w:r w:rsidR="00B75D04" w:rsidRPr="007B7DFC">
        <w:t>, which showed the highest expression of this class B scavenger receptor among all tested cells</w:t>
      </w:r>
      <w:r w:rsidR="001F4613" w:rsidRPr="007B7DFC">
        <w:t>.</w:t>
      </w:r>
      <w:r w:rsidR="005D29D5" w:rsidRPr="007B7DFC">
        <w:rPr>
          <w:i/>
          <w:iCs/>
        </w:rPr>
        <w:t xml:space="preserve"> </w:t>
      </w:r>
    </w:p>
    <w:p w14:paraId="4F991ECB" w14:textId="40B3F285" w:rsidR="00E45AA2" w:rsidRPr="007B7DFC" w:rsidRDefault="00E45AA2" w:rsidP="00E45AA2">
      <w:pPr>
        <w:jc w:val="left"/>
        <w:rPr>
          <w:iCs/>
        </w:rPr>
      </w:pPr>
    </w:p>
    <w:p w14:paraId="403F333A" w14:textId="5674F0B0" w:rsidR="00E45AA2" w:rsidRPr="007B7DFC" w:rsidRDefault="00E45AA2" w:rsidP="00330451">
      <w:pPr>
        <w:pStyle w:val="Heading3"/>
      </w:pPr>
      <w:bookmarkStart w:id="443" w:name="_Ref481086280"/>
      <w:bookmarkStart w:id="444" w:name="_Toc488167603"/>
      <w:bookmarkStart w:id="445" w:name="_Toc497199185"/>
      <w:r w:rsidRPr="007B7DFC">
        <w:t>The use of general scavenger receptor blocking agent; fucoidan versus polyinosinic acid</w:t>
      </w:r>
      <w:bookmarkEnd w:id="443"/>
      <w:bookmarkEnd w:id="444"/>
      <w:bookmarkEnd w:id="445"/>
    </w:p>
    <w:p w14:paraId="5630DC91" w14:textId="710410A5" w:rsidR="00793723" w:rsidRPr="007B7DFC" w:rsidRDefault="005E3A6E" w:rsidP="00C4080A">
      <w:pPr>
        <w:jc w:val="lowKashida"/>
      </w:pPr>
      <w:r w:rsidRPr="007B7DFC">
        <w:t>Two chemical competitor</w:t>
      </w:r>
      <w:r w:rsidR="00AB6223" w:rsidRPr="007B7DFC">
        <w:t>s</w:t>
      </w:r>
      <w:r w:rsidRPr="007B7DFC">
        <w:t xml:space="preserve"> for class B scavenger receptors were used in this experiment, fucoidan </w:t>
      </w:r>
      <w:r w:rsidR="002C3943" w:rsidRPr="007B7DFC">
        <w:t xml:space="preserve">(anionic polysaccharide from brown algae) </w:t>
      </w:r>
      <w:r w:rsidRPr="007B7DFC">
        <w:t xml:space="preserve">and polyinosinic </w:t>
      </w:r>
      <w:r w:rsidRPr="009567C1">
        <w:rPr>
          <w:color w:val="auto"/>
        </w:rPr>
        <w:t>acid</w:t>
      </w:r>
      <w:r w:rsidR="002C3943" w:rsidRPr="009567C1">
        <w:rPr>
          <w:color w:val="auto"/>
        </w:rPr>
        <w:t xml:space="preserve"> (single stranded homopolymer of inosine)</w:t>
      </w:r>
      <w:r w:rsidRPr="009567C1">
        <w:rPr>
          <w:color w:val="auto"/>
        </w:rPr>
        <w:t xml:space="preserve">. These </w:t>
      </w:r>
      <w:r w:rsidR="00C91E75" w:rsidRPr="009567C1">
        <w:rPr>
          <w:color w:val="auto"/>
        </w:rPr>
        <w:t xml:space="preserve">inhibitors </w:t>
      </w:r>
      <w:r w:rsidRPr="009567C1">
        <w:rPr>
          <w:color w:val="auto"/>
        </w:rPr>
        <w:t>were thoroughly research</w:t>
      </w:r>
      <w:r w:rsidR="008E03E9" w:rsidRPr="009567C1">
        <w:rPr>
          <w:color w:val="auto"/>
        </w:rPr>
        <w:t>ed</w:t>
      </w:r>
      <w:r w:rsidRPr="009567C1">
        <w:rPr>
          <w:color w:val="auto"/>
        </w:rPr>
        <w:t xml:space="preserve"> in the literature regarding their ability to compete with the modified LDLs for the binding</w:t>
      </w:r>
      <w:r w:rsidRPr="007B7DFC">
        <w:t xml:space="preserve"> of scavenger </w:t>
      </w:r>
      <w:r w:rsidR="00EF0EE3" w:rsidRPr="007B7DFC">
        <w:t>receptors</w:t>
      </w:r>
      <w:r w:rsidR="00C91E75" w:rsidRPr="007B7DFC">
        <w:t xml:space="preserve"> </w:t>
      </w:r>
      <w:r w:rsidRPr="007B7DFC">
        <w:fldChar w:fldCharType="begin">
          <w:fldData xml:space="preserve">PEVuZE5vdGU+PENpdGU+PEF1dGhvcj5IdXNlbWFubjwvQXV0aG9yPjxZZWFyPjIwMDE8L1llYXI+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</w:fldData>
        </w:fldChar>
      </w:r>
      <w:r w:rsidR="00793723" w:rsidRPr="007B7DFC">
        <w:instrText xml:space="preserve"> ADDIN EN.CITE </w:instrText>
      </w:r>
      <w:r w:rsidR="00793723" w:rsidRPr="007B7DFC">
        <w:fldChar w:fldCharType="begin">
          <w:fldData xml:space="preserve">PEVuZE5vdGU+PENpdGU+PEF1dGhvcj5IdXNlbWFubjwvQXV0aG9yPjxZZWFyPjIwMDE8L1llYXI+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</w:fldData>
        </w:fldChar>
      </w:r>
      <w:r w:rsidR="00793723" w:rsidRPr="007B7DFC">
        <w:instrText xml:space="preserve"> ADDIN EN.CITE.DATA </w:instrText>
      </w:r>
      <w:r w:rsidR="00793723" w:rsidRPr="007B7DFC">
        <w:fldChar w:fldCharType="end"/>
      </w:r>
      <w:r w:rsidRPr="007B7DFC">
        <w:fldChar w:fldCharType="separate"/>
      </w:r>
      <w:r w:rsidR="00793723" w:rsidRPr="007B7DFC">
        <w:rPr>
          <w:noProof/>
        </w:rPr>
        <w:t>(Husemann et al., 2001, Zhu et al., 2009, Gough et al., 1999, Colley et al., 2014)</w:t>
      </w:r>
      <w:r w:rsidRPr="007B7DFC">
        <w:fldChar w:fldCharType="end"/>
      </w:r>
      <w:r w:rsidR="00516E51" w:rsidRPr="007B7DFC">
        <w:t xml:space="preserve">. </w:t>
      </w:r>
      <w:r w:rsidR="00C91E75" w:rsidRPr="007B7DFC">
        <w:t xml:space="preserve">Evidence suggests that polyinosinic acid is a poor class B scavenger receptor inhibitor with greater affinity for SR-A1, whilst fucoidan has greater affinity for class B scavenger receptors </w:t>
      </w:r>
      <w:r w:rsidR="00C91E75" w:rsidRPr="007B7DFC">
        <w:fldChar w:fldCharType="begin"/>
      </w:r>
      <w:r w:rsidR="00C4080A" w:rsidRPr="007B7DFC">
        <w:instrText xml:space="preserve"> ADDIN EN.CITE &lt;EndNote&gt;&lt;Cite&gt;&lt;Author&gt;Yu&lt;/Author&gt;&lt;Year&gt;2015&lt;/Year&gt;&lt;RecNum&gt;1084&lt;/RecNum&gt;&lt;DisplayText&gt;(Yu et al., 2015)&lt;/DisplayText&gt;&lt;record&gt;&lt;rec-number&gt;1084&lt;/rec-number&gt;&lt;foreign-keys&gt;&lt;key app="EN" db-id="wa25twppyx902le00tmv990mrttvw5s99sd0" timestamp="1480282591"&gt;1084&lt;/key&gt;&lt;/foreign-keys&gt;&lt;ref-type name="Journal Article"&gt;17&lt;/ref-type&gt;&lt;contributors&gt;&lt;authors&gt;&lt;author&gt;Yu, Xiaofei&lt;/author&gt;&lt;author&gt;Guo, Chunqing&lt;/author&gt;&lt;author&gt;Fisher, Paul B.&lt;/author&gt;&lt;author&gt;Subjeck, John R.&lt;/author&gt;&lt;author&gt;Wang, Xiang-Yang&lt;/author&gt;&lt;/authors&gt;&lt;/contributors&gt;&lt;titles&gt;&lt;title&gt;Scavenger Receptors: Emerging Roles in Cancer Biology and Immunology&lt;/title&gt;&lt;secondary-title&gt;Advances in cancer research&lt;/secondary-title&gt;&lt;/titles&gt;&lt;periodical&gt;&lt;full-title&gt;Advances in cancer research&lt;/full-title&gt;&lt;/periodical&gt;&lt;pages&gt;309-364&lt;/pages&gt;&lt;volume&gt;128&lt;/volume&gt;&lt;dates&gt;&lt;year&gt;2015&lt;/year&gt;&lt;pub-dates&gt;&lt;date&gt;06/17&lt;/date&gt;&lt;/pub-dates&gt;&lt;/dates&gt;&lt;isbn&gt;0065-230X&lt;/isbn&gt;&lt;accession-num&gt;PMC4631385&lt;/accession-num&gt;&lt;label&gt;update Discussion, CD36 apposite to metastasis, VIP Check&lt;/label&gt;&lt;urls&gt;&lt;related-urls&gt;&lt;url&gt;http://www.ncbi.nlm.nih.gov/pmc/articles/PMC4631385/&lt;/url&gt;&lt;/related-urls&gt;&lt;/urls&gt;&lt;electronic-resource-num&gt;10.1016/bs.acr.2015.04.004&lt;/electronic-resource-num&gt;&lt;remote-database-name&gt;PMC&lt;/remote-database-name&gt;&lt;/record&gt;&lt;/Cite&gt;&lt;/EndNote&gt;</w:instrText>
      </w:r>
      <w:r w:rsidR="00C91E75" w:rsidRPr="007B7DFC">
        <w:fldChar w:fldCharType="separate"/>
      </w:r>
      <w:r w:rsidR="00C4080A" w:rsidRPr="007B7DFC">
        <w:rPr>
          <w:noProof/>
        </w:rPr>
        <w:t>(Yu et al., 2015)</w:t>
      </w:r>
      <w:r w:rsidR="00C91E75" w:rsidRPr="007B7DFC">
        <w:fldChar w:fldCharType="end"/>
      </w:r>
      <w:r w:rsidR="00C91E75" w:rsidRPr="007B7DFC">
        <w:t xml:space="preserve">.  Previous experiments in our laboratory showed that treatment of OSCC cells </w:t>
      </w:r>
      <w:r w:rsidR="00E45AA2" w:rsidRPr="007B7DFC">
        <w:t xml:space="preserve">with 0.5 mg/mL fucoidan or 0.25 µM of polyinosinic acid for 30 minutes </w:t>
      </w:r>
      <w:r w:rsidR="00C91E75" w:rsidRPr="007B7DFC">
        <w:t>is sufficient to block scavenger receptors</w:t>
      </w:r>
      <w:r w:rsidR="00C63306" w:rsidRPr="007B7DFC">
        <w:t xml:space="preserve"> </w:t>
      </w:r>
      <w:r w:rsidR="00C63306" w:rsidRPr="007B7DFC">
        <w:fldChar w:fldCharType="begin">
          <w:fldData xml:space="preserve">PEVuZE5vdGU+PENpdGU+PEF1dGhvcj5Db2xsZXk8L0F1dGhvcj48WWVhcj4yMDE0PC9ZZWFyPjxS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</w:fldData>
        </w:fldChar>
      </w:r>
      <w:r w:rsidR="00C63306" w:rsidRPr="007B7DFC">
        <w:instrText xml:space="preserve"> ADDIN EN.CITE </w:instrText>
      </w:r>
      <w:r w:rsidR="00C63306" w:rsidRPr="007B7DFC">
        <w:fldChar w:fldCharType="begin">
          <w:fldData xml:space="preserve">PEVuZE5vdGU+PENpdGU+PEF1dGhvcj5Db2xsZXk8L0F1dGhvcj48WWVhcj4yMDE0PC9ZZWFyPjxS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</w:fldData>
        </w:fldChar>
      </w:r>
      <w:r w:rsidR="00C63306" w:rsidRPr="007B7DFC">
        <w:instrText xml:space="preserve"> ADDIN EN.CITE.DATA </w:instrText>
      </w:r>
      <w:r w:rsidR="00C63306" w:rsidRPr="007B7DFC">
        <w:fldChar w:fldCharType="end"/>
      </w:r>
      <w:r w:rsidR="00C63306" w:rsidRPr="007B7DFC">
        <w:fldChar w:fldCharType="separate"/>
      </w:r>
      <w:r w:rsidR="00C63306" w:rsidRPr="007B7DFC">
        <w:rPr>
          <w:noProof/>
        </w:rPr>
        <w:t>(Colley et al., 2014)</w:t>
      </w:r>
      <w:r w:rsidR="00C63306" w:rsidRPr="007B7DFC">
        <w:fldChar w:fldCharType="end"/>
      </w:r>
      <w:r w:rsidR="00C91E75" w:rsidRPr="007B7DFC">
        <w:t xml:space="preserve">; therefore, these conditions were used in this study. </w:t>
      </w:r>
    </w:p>
    <w:p w14:paraId="06034452" w14:textId="77777777" w:rsidR="00C91E75" w:rsidRPr="007B7DFC" w:rsidRDefault="00C91E75" w:rsidP="001F501D"/>
    <w:p w14:paraId="5C3A724C" w14:textId="29CE3D41" w:rsidR="00793723" w:rsidRPr="007B7DFC" w:rsidRDefault="00E45AA2">
      <w:r w:rsidRPr="007B7DFC">
        <w:t xml:space="preserve"> As shown in </w:t>
      </w:r>
      <w:r w:rsidRPr="007B7DFC">
        <w:fldChar w:fldCharType="begin"/>
      </w:r>
      <w:r w:rsidRPr="007B7DFC">
        <w:instrText xml:space="preserve"> REF _Ref473031608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8</w:t>
      </w:r>
      <w:r w:rsidRPr="007B7DFC">
        <w:fldChar w:fldCharType="end"/>
      </w:r>
      <w:r w:rsidRPr="007B7DFC">
        <w:t xml:space="preserve">, cells incubated with Alexa Fluor 488 acLDL showed a significant increase (p=0.0003) in the MFI (149±25) compared to untreated control cells (11±4). </w:t>
      </w:r>
      <w:r w:rsidR="00DB665B" w:rsidRPr="007B7DFC">
        <w:t xml:space="preserve">Treatment of SCC4 cells with scavenger receptor inhibitors before addition of Alexa Fluor 488 acLDL resulted in an approximately 50% reduction in acLDL uptake for both polyinosinic acid and fucoidan compared to cells treated with acLDL alone (MFI 54±20, p&lt;0.01 and 47±13%, p&lt;0.05 respectively). However, </w:t>
      </w:r>
      <w:r w:rsidR="00F2036B">
        <w:t>uptake</w:t>
      </w:r>
      <w:r w:rsidR="00DB665B" w:rsidRPr="007B7DFC">
        <w:t xml:space="preserve"> was not completely blocked </w:t>
      </w:r>
      <w:r w:rsidR="008517AD" w:rsidRPr="007B7DFC">
        <w:t xml:space="preserve">and there was still a marked increase in MFI for </w:t>
      </w:r>
      <w:r w:rsidR="008517AD" w:rsidRPr="007B7DFC">
        <w:lastRenderedPageBreak/>
        <w:t>both polyinosinic acid and fucoidan inhibited cells (68±30 and 80±20, respectively). These data suggest</w:t>
      </w:r>
      <w:r w:rsidRPr="007B7DFC">
        <w:t xml:space="preserve"> that polyinosinic acid and fucoidan are </w:t>
      </w:r>
      <w:r w:rsidR="00C2694D" w:rsidRPr="007B7DFC">
        <w:t xml:space="preserve">comparably equal </w:t>
      </w:r>
      <w:r w:rsidRPr="007B7DFC">
        <w:t>but only partially effective at blocking acLDL uptake</w:t>
      </w:r>
      <w:r w:rsidR="00EF5927" w:rsidRPr="007B7DFC">
        <w:t xml:space="preserve">, probably due to internalisation </w:t>
      </w:r>
      <w:r w:rsidR="008517AD" w:rsidRPr="007B7DFC">
        <w:t xml:space="preserve">of acLDL </w:t>
      </w:r>
      <w:r w:rsidR="00EF5927" w:rsidRPr="007B7DFC">
        <w:t>by differen</w:t>
      </w:r>
      <w:r w:rsidR="000E2015" w:rsidRPr="007B7DFC">
        <w:t>t scavenger receptors</w:t>
      </w:r>
      <w:r w:rsidR="00EF5927" w:rsidRPr="007B7DFC">
        <w:t xml:space="preserve">. </w:t>
      </w:r>
    </w:p>
    <w:p w14:paraId="3272F631" w14:textId="77777777" w:rsidR="008517AD" w:rsidRPr="007B7DFC" w:rsidRDefault="008517AD"/>
    <w:p w14:paraId="4D93B47F" w14:textId="66F404B4" w:rsidR="00E45AA2" w:rsidRPr="007B7DFC" w:rsidRDefault="00E702C0" w:rsidP="00910114">
      <w:r w:rsidRPr="007B7DFC">
        <w:t>Polyinosinic acid and fucoidan were then used to assess inhibition of oxLDL uptake</w:t>
      </w:r>
      <w:r w:rsidR="00DD2C11" w:rsidRPr="007B7DFC">
        <w:t xml:space="preserve"> (</w:t>
      </w:r>
      <w:r w:rsidR="00910114" w:rsidRPr="007B7DFC">
        <w:fldChar w:fldCharType="begin"/>
      </w:r>
      <w:r w:rsidR="00910114" w:rsidRPr="007B7DFC">
        <w:instrText xml:space="preserve"> REF _Ref473031625 \h </w:instrText>
      </w:r>
      <w:r w:rsidR="00910114"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9</w:t>
      </w:r>
      <w:r w:rsidR="00910114" w:rsidRPr="007B7DFC">
        <w:fldChar w:fldCharType="end"/>
      </w:r>
      <w:r w:rsidR="00DD2C11" w:rsidRPr="007B7DFC">
        <w:t>)</w:t>
      </w:r>
      <w:r w:rsidRPr="007B7DFC">
        <w:t xml:space="preserve">. </w:t>
      </w:r>
      <w:r w:rsidR="00E45AA2" w:rsidRPr="007B7DFC">
        <w:t>SCC4 cells internalised DiI-oxLDL efficiently with an MFI of 802±79 compare</w:t>
      </w:r>
      <w:r w:rsidRPr="007B7DFC">
        <w:t>d to untreated control (10±4; p</w:t>
      </w:r>
      <w:r w:rsidR="00E45AA2" w:rsidRPr="007B7DFC">
        <w:t xml:space="preserve">&lt;0.0001). Cells </w:t>
      </w:r>
      <w:r w:rsidRPr="007B7DFC">
        <w:t>pre-</w:t>
      </w:r>
      <w:r w:rsidR="001B3963" w:rsidRPr="007B7DFC">
        <w:t>t</w:t>
      </w:r>
      <w:r w:rsidR="00E45AA2" w:rsidRPr="007B7DFC">
        <w:t xml:space="preserve">reated with </w:t>
      </w:r>
      <w:r w:rsidRPr="007B7DFC">
        <w:t xml:space="preserve">fucoidan displayed a dramatic (90%) and significant decrease in oxLDL </w:t>
      </w:r>
      <w:r w:rsidR="00F2036B">
        <w:t>uptake</w:t>
      </w:r>
      <w:r w:rsidRPr="007B7DFC">
        <w:t xml:space="preserve"> with a reduction in MFI to 79.8±20 (p &lt;0.0001). In contrast, pre-treatment with polyinosinic acid was much less effective at inhibiting oxLDL </w:t>
      </w:r>
      <w:r w:rsidR="00F2036B">
        <w:t>uptake</w:t>
      </w:r>
      <w:r w:rsidRPr="007B7DFC">
        <w:t xml:space="preserve"> by SCC4 cells with an MFI of 480±70, although this was still significantly different compared to untreated cells (p &lt;0.0001). </w:t>
      </w:r>
      <w:r w:rsidR="00E45AA2" w:rsidRPr="007B7DFC">
        <w:t xml:space="preserve">These data </w:t>
      </w:r>
      <w:r w:rsidRPr="007B7DFC">
        <w:t xml:space="preserve">show that fucoidan is more effective at inhibiting oxLDL uptake than polyinosinic acid, which is likely due to </w:t>
      </w:r>
      <w:r w:rsidR="00E45AA2" w:rsidRPr="007B7DFC">
        <w:t xml:space="preserve">acLDL and oxLDL being internalised, in part, by different </w:t>
      </w:r>
      <w:r w:rsidRPr="007B7DFC">
        <w:t xml:space="preserve">scavenger </w:t>
      </w:r>
      <w:r w:rsidR="00E45AA2" w:rsidRPr="007B7DFC">
        <w:t xml:space="preserve">receptors by SCC4 cells as the receptor blocking agents had different blocking profiles. </w:t>
      </w:r>
    </w:p>
    <w:p w14:paraId="6107FC3E" w14:textId="77777777" w:rsidR="00C67C57" w:rsidRPr="007B7DFC" w:rsidRDefault="00C67C57" w:rsidP="00E45AA2"/>
    <w:p w14:paraId="76267538" w14:textId="5E4AF2A1" w:rsidR="00C67C57" w:rsidRPr="007B7DFC" w:rsidRDefault="002C1820" w:rsidP="00E702C0">
      <w:pPr>
        <w:pStyle w:val="NoSpacing"/>
        <w:spacing w:line="360" w:lineRule="auto"/>
        <w:jc w:val="both"/>
      </w:pPr>
      <w:r w:rsidRPr="007B7DFC">
        <w:t>Both fucoidan and</w:t>
      </w:r>
      <w:r w:rsidR="00793723" w:rsidRPr="007B7DFC">
        <w:t xml:space="preserve"> polyinosinic acid achieved </w:t>
      </w:r>
      <w:r w:rsidR="00522C6A" w:rsidRPr="007B7DFC">
        <w:t>around 50%</w:t>
      </w:r>
      <w:r w:rsidR="00C67C57" w:rsidRPr="007B7DFC">
        <w:t xml:space="preserve"> </w:t>
      </w:r>
      <w:r w:rsidR="00522C6A" w:rsidRPr="007B7DFC">
        <w:t xml:space="preserve">reduction in the uptake </w:t>
      </w:r>
      <w:r w:rsidR="003A4780" w:rsidRPr="007B7DFC">
        <w:t>of acLDL</w:t>
      </w:r>
      <w:r w:rsidR="00522C6A" w:rsidRPr="007B7DFC">
        <w:t xml:space="preserve"> </w:t>
      </w:r>
      <w:r w:rsidR="007567BC" w:rsidRPr="007B7DFC">
        <w:t xml:space="preserve">by </w:t>
      </w:r>
      <w:r w:rsidR="00522C6A" w:rsidRPr="007B7DFC">
        <w:t>SCC4 cells</w:t>
      </w:r>
      <w:r w:rsidR="00C67C57" w:rsidRPr="007B7DFC">
        <w:t xml:space="preserve">. However, fucoidan was able to achieve about 90% reduction of oxLDL uptake compared to </w:t>
      </w:r>
      <w:r w:rsidR="00E702C0" w:rsidRPr="007B7DFC">
        <w:t xml:space="preserve">only </w:t>
      </w:r>
      <w:r w:rsidR="00C67C57" w:rsidRPr="007B7DFC">
        <w:t>40% achieved using polyinosinic acid, thus fucoidan</w:t>
      </w:r>
      <w:r w:rsidR="00E702C0" w:rsidRPr="007B7DFC">
        <w:t xml:space="preserve">, being a more potent inhibitor </w:t>
      </w:r>
      <w:r w:rsidR="00FF11C6" w:rsidRPr="007B7DFC">
        <w:t xml:space="preserve">of oxLDL, the more natural occurring LDL, </w:t>
      </w:r>
      <w:r w:rsidR="00E702C0" w:rsidRPr="007B7DFC">
        <w:t xml:space="preserve">was </w:t>
      </w:r>
      <w:r w:rsidR="00C67C57" w:rsidRPr="007B7DFC">
        <w:t>used in future experiments</w:t>
      </w:r>
      <w:r w:rsidR="00E702C0" w:rsidRPr="007B7DFC">
        <w:t xml:space="preserve"> as a general scavenger class B receptor inhibitor</w:t>
      </w:r>
      <w:r w:rsidR="00C67C57" w:rsidRPr="007B7DFC">
        <w:t>.</w:t>
      </w:r>
    </w:p>
    <w:p w14:paraId="10697CDA" w14:textId="5F349DFD" w:rsidR="00C67C57" w:rsidRPr="007B7DFC" w:rsidRDefault="00C67C57" w:rsidP="00E702C0">
      <w:pPr>
        <w:pStyle w:val="NoSpacing"/>
        <w:spacing w:line="360" w:lineRule="auto"/>
        <w:jc w:val="both"/>
      </w:pPr>
    </w:p>
    <w:p w14:paraId="009DDF09" w14:textId="77777777" w:rsidR="00A153D9" w:rsidRPr="007B7DFC" w:rsidRDefault="00A153D9" w:rsidP="00E702C0">
      <w:pPr>
        <w:pStyle w:val="NoSpacing"/>
        <w:spacing w:line="360" w:lineRule="auto"/>
        <w:jc w:val="both"/>
        <w:sectPr w:rsidR="00A153D9" w:rsidRPr="007B7DFC" w:rsidSect="004C0D10">
          <w:pgSz w:w="11906" w:h="16838" w:code="9"/>
          <w:pgMar w:top="1440" w:right="1440" w:bottom="1418" w:left="2268" w:header="720" w:footer="720" w:gutter="0"/>
          <w:cols w:space="720"/>
          <w:docGrid w:linePitch="360"/>
        </w:sectPr>
      </w:pPr>
    </w:p>
    <w:p w14:paraId="70460DCB" w14:textId="77777777" w:rsidR="00E45AA2" w:rsidRPr="007B7DFC" w:rsidRDefault="00E45AA2" w:rsidP="00E45AA2">
      <w:pPr>
        <w:pStyle w:val="NoSpacing"/>
        <w:jc w:val="center"/>
      </w:pPr>
      <w:r w:rsidRPr="007B7DFC">
        <w:rPr>
          <w:noProof/>
        </w:rPr>
        <w:lastRenderedPageBreak/>
        <w:drawing>
          <wp:inline distT="0" distB="0" distL="0" distR="0" wp14:anchorId="1D1E1B5D" wp14:editId="61BEC957">
            <wp:extent cx="6761878" cy="2750973"/>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ucoidan vs poly I acLDL.png"/>
                    <pic:cNvPicPr/>
                  </pic:nvPicPr>
                  <pic:blipFill>
                    <a:blip r:embed="rId66"/>
                    <a:stretch>
                      <a:fillRect/>
                    </a:stretch>
                  </pic:blipFill>
                  <pic:spPr>
                    <a:xfrm>
                      <a:off x="0" y="0"/>
                      <a:ext cx="6783059" cy="2759590"/>
                    </a:xfrm>
                    <a:prstGeom prst="rect">
                      <a:avLst/>
                    </a:prstGeom>
                  </pic:spPr>
                </pic:pic>
              </a:graphicData>
            </a:graphic>
          </wp:inline>
        </w:drawing>
      </w:r>
      <w:r w:rsidRPr="007B7DFC">
        <w:br w:type="textWrapping" w:clear="all"/>
      </w:r>
    </w:p>
    <w:p w14:paraId="4A8C1F54" w14:textId="77777777" w:rsidR="00E45AA2" w:rsidRPr="007B7DFC" w:rsidRDefault="00E45AA2" w:rsidP="00E45AA2">
      <w:pPr>
        <w:pStyle w:val="NoSpacing"/>
      </w:pPr>
    </w:p>
    <w:p w14:paraId="7C9AB9A5" w14:textId="2C7FD276" w:rsidR="00E45AA2" w:rsidRPr="007B7DFC" w:rsidRDefault="00E45AA2">
      <w:pPr>
        <w:pStyle w:val="Caption"/>
        <w:rPr>
          <w:noProof/>
          <w:vanish/>
          <w:color w:val="000000" w:themeColor="text1"/>
          <w:specVanish/>
        </w:rPr>
      </w:pPr>
      <w:bookmarkStart w:id="446" w:name="_Ref473031608"/>
      <w:bookmarkStart w:id="447" w:name="_Toc488170803"/>
      <w:bookmarkStart w:id="448" w:name="_Toc497199239"/>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8</w:t>
      </w:r>
      <w:r w:rsidR="00AE2110" w:rsidRPr="007B7DFC">
        <w:rPr>
          <w:color w:val="000000" w:themeColor="text1"/>
        </w:rPr>
        <w:fldChar w:fldCharType="end"/>
      </w:r>
      <w:bookmarkEnd w:id="446"/>
      <w:r w:rsidRPr="007B7DFC">
        <w:rPr>
          <w:color w:val="000000" w:themeColor="text1"/>
        </w:rPr>
        <w:t xml:space="preserve"> </w:t>
      </w:r>
      <w:r w:rsidR="00E66315" w:rsidRPr="007B7DFC">
        <w:rPr>
          <w:color w:val="000000" w:themeColor="text1"/>
        </w:rPr>
        <w:t>Inhibition</w:t>
      </w:r>
      <w:r w:rsidRPr="007B7DFC">
        <w:rPr>
          <w:color w:val="000000" w:themeColor="text1"/>
        </w:rPr>
        <w:t xml:space="preserve"> of </w:t>
      </w:r>
      <w:r w:rsidR="00E66315" w:rsidRPr="007B7DFC">
        <w:rPr>
          <w:color w:val="000000" w:themeColor="text1"/>
        </w:rPr>
        <w:t xml:space="preserve">acLDL </w:t>
      </w:r>
      <w:r w:rsidRPr="007B7DFC">
        <w:rPr>
          <w:color w:val="000000" w:themeColor="text1"/>
        </w:rPr>
        <w:t>uptake using fucoidan and polyi</w:t>
      </w:r>
      <w:r w:rsidRPr="007B7DFC">
        <w:rPr>
          <w:noProof/>
          <w:color w:val="000000" w:themeColor="text1"/>
        </w:rPr>
        <w:t>nosinic acid:</w:t>
      </w:r>
      <w:bookmarkEnd w:id="447"/>
      <w:bookmarkEnd w:id="448"/>
    </w:p>
    <w:p w14:paraId="3AAEC2C1" w14:textId="28D898AB" w:rsidR="001F4613" w:rsidRPr="007B7DFC" w:rsidRDefault="00E45AA2" w:rsidP="00BA6CD8">
      <w:pPr>
        <w:pStyle w:val="Quote"/>
        <w:rPr>
          <w:color w:val="000000" w:themeColor="text1"/>
        </w:rPr>
      </w:pPr>
      <w:r w:rsidRPr="007B7DFC">
        <w:rPr>
          <w:color w:val="000000" w:themeColor="text1"/>
        </w:rPr>
        <w:t xml:space="preserve"> Flow cytometry analysis results of acLDL uptake blocked using either fucoidan or polyinosinic acid. SCC4 cells </w:t>
      </w:r>
      <w:r w:rsidR="00E66315" w:rsidRPr="007B7DFC">
        <w:rPr>
          <w:color w:val="000000" w:themeColor="text1"/>
        </w:rPr>
        <w:t>pre-</w:t>
      </w:r>
      <w:r w:rsidRPr="007B7DFC">
        <w:rPr>
          <w:color w:val="000000" w:themeColor="text1"/>
        </w:rPr>
        <w:t xml:space="preserve">treated with fucoidan and polyinosinic prior to incubating with acLDL. The amount of fluorescently labeled acLDL taken up by the cells shown in (A) an overlay histogram and (B) a time-related response bar graph showing a significant reduction of acLDL uptake in cells incubated with acLDL that have been treated with either fucoidan or polyinosinic acid as compared to cells with no prior treatment. </w:t>
      </w:r>
      <w:bookmarkStart w:id="449" w:name="OLE_LINK1"/>
      <w:r w:rsidRPr="007B7DFC">
        <w:rPr>
          <w:color w:val="000000" w:themeColor="text1"/>
        </w:rPr>
        <w:t>Data are representative from three independent experiments run in triplicate. Error bars denote the mean ± SD. Statistical analysis: one-way ANOVA followed by Tukey’s post hoc test where *p &lt; 0.05, **p &lt; 0.01, and ***p &lt; 0.001.</w:t>
      </w:r>
      <w:r w:rsidR="001F4613" w:rsidRPr="007B7DFC">
        <w:rPr>
          <w:color w:val="000000" w:themeColor="text1"/>
        </w:rPr>
        <w:t xml:space="preserve"> Asterisk(s) directly above the bar is relative to the control sample and above the horizontal line is relative to the two bars at the ends of the line.</w:t>
      </w:r>
    </w:p>
    <w:p w14:paraId="56D0F0DE" w14:textId="77777777" w:rsidR="00E45AA2" w:rsidRPr="007B7DFC" w:rsidRDefault="00E45AA2" w:rsidP="00E45AA2">
      <w:pPr>
        <w:rPr>
          <w:i/>
          <w:iCs/>
        </w:rPr>
      </w:pPr>
    </w:p>
    <w:bookmarkEnd w:id="449"/>
    <w:p w14:paraId="28B54D4A" w14:textId="77777777" w:rsidR="00E45AA2" w:rsidRPr="007B7DFC" w:rsidRDefault="00E45AA2" w:rsidP="00E45AA2"/>
    <w:p w14:paraId="4E62E527" w14:textId="77777777" w:rsidR="00E45AA2" w:rsidRPr="007B7DFC" w:rsidRDefault="00E45AA2" w:rsidP="00E45AA2">
      <w:pPr>
        <w:jc w:val="center"/>
      </w:pPr>
      <w:r w:rsidRPr="007B7DFC">
        <w:rPr>
          <w:noProof/>
          <w:lang w:val="en-US"/>
        </w:rPr>
        <w:lastRenderedPageBreak/>
        <w:drawing>
          <wp:inline distT="0" distB="0" distL="0" distR="0" wp14:anchorId="240F76F0" wp14:editId="6F3EFA33">
            <wp:extent cx="6676893" cy="265449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ucoidan vs poly I oxLDL.png"/>
                    <pic:cNvPicPr/>
                  </pic:nvPicPr>
                  <pic:blipFill>
                    <a:blip r:embed="rId67"/>
                    <a:stretch>
                      <a:fillRect/>
                    </a:stretch>
                  </pic:blipFill>
                  <pic:spPr>
                    <a:xfrm>
                      <a:off x="0" y="0"/>
                      <a:ext cx="6699709" cy="2663561"/>
                    </a:xfrm>
                    <a:prstGeom prst="rect">
                      <a:avLst/>
                    </a:prstGeom>
                  </pic:spPr>
                </pic:pic>
              </a:graphicData>
            </a:graphic>
          </wp:inline>
        </w:drawing>
      </w:r>
    </w:p>
    <w:p w14:paraId="42FDD7C5" w14:textId="121C33D7" w:rsidR="00E45AA2" w:rsidRPr="007B7DFC" w:rsidRDefault="00E45AA2">
      <w:pPr>
        <w:pStyle w:val="Caption"/>
        <w:rPr>
          <w:vanish/>
          <w:color w:val="000000" w:themeColor="text1"/>
          <w:specVanish/>
        </w:rPr>
      </w:pPr>
      <w:bookmarkStart w:id="450" w:name="_Ref473031625"/>
      <w:bookmarkStart w:id="451" w:name="_Toc488170804"/>
      <w:bookmarkStart w:id="452" w:name="_Toc497199240"/>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9</w:t>
      </w:r>
      <w:r w:rsidR="00AE2110" w:rsidRPr="007B7DFC">
        <w:rPr>
          <w:color w:val="000000" w:themeColor="text1"/>
        </w:rPr>
        <w:fldChar w:fldCharType="end"/>
      </w:r>
      <w:bookmarkEnd w:id="450"/>
      <w:r w:rsidRPr="007B7DFC">
        <w:rPr>
          <w:color w:val="000000" w:themeColor="text1"/>
        </w:rPr>
        <w:t xml:space="preserve"> </w:t>
      </w:r>
      <w:r w:rsidR="00AB510A" w:rsidRPr="007B7DFC">
        <w:rPr>
          <w:color w:val="000000" w:themeColor="text1"/>
        </w:rPr>
        <w:t>Inhibition</w:t>
      </w:r>
      <w:r w:rsidRPr="007B7DFC">
        <w:rPr>
          <w:color w:val="000000" w:themeColor="text1"/>
        </w:rPr>
        <w:t xml:space="preserve"> of </w:t>
      </w:r>
      <w:r w:rsidR="00AB510A" w:rsidRPr="007B7DFC">
        <w:rPr>
          <w:color w:val="000000" w:themeColor="text1"/>
        </w:rPr>
        <w:t xml:space="preserve">oxLDL </w:t>
      </w:r>
      <w:r w:rsidRPr="007B7DFC">
        <w:rPr>
          <w:color w:val="000000" w:themeColor="text1"/>
        </w:rPr>
        <w:t>uptake using fucoidan and polyinosinic acid:</w:t>
      </w:r>
      <w:bookmarkEnd w:id="451"/>
      <w:bookmarkEnd w:id="452"/>
    </w:p>
    <w:p w14:paraId="1F4B68CD" w14:textId="6D73F288" w:rsidR="00E45AA2" w:rsidRPr="007B7DFC" w:rsidRDefault="00E45AA2" w:rsidP="00E45AA2">
      <w:pPr>
        <w:rPr>
          <w:i/>
          <w:iCs/>
        </w:rPr>
      </w:pPr>
      <w:r w:rsidRPr="007B7DFC">
        <w:t xml:space="preserve"> </w:t>
      </w:r>
      <w:r w:rsidR="00AB510A" w:rsidRPr="007B7DFC">
        <w:rPr>
          <w:i/>
          <w:iCs/>
        </w:rPr>
        <w:t>Flow cytometry analysis r</w:t>
      </w:r>
      <w:r w:rsidRPr="007B7DFC">
        <w:rPr>
          <w:i/>
          <w:iCs/>
        </w:rPr>
        <w:t xml:space="preserve">esults of oxLDL uptake blocked using either fucoidan or polyinosinic acid. </w:t>
      </w:r>
      <w:r w:rsidR="00AB510A" w:rsidRPr="007B7DFC">
        <w:t>SCC4 cells pre-treated with fucoidan and polyinosinic prior to incubating with Dil-oxLDL</w:t>
      </w:r>
      <w:r w:rsidRPr="007B7DFC">
        <w:rPr>
          <w:i/>
          <w:iCs/>
        </w:rPr>
        <w:t>. The amount of fluorescently labeled oxLDL taken up by the cells shown in (A)</w:t>
      </w:r>
      <w:r w:rsidR="00AB510A" w:rsidRPr="007B7DFC">
        <w:rPr>
          <w:i/>
          <w:iCs/>
        </w:rPr>
        <w:t xml:space="preserve"> an</w:t>
      </w:r>
      <w:r w:rsidRPr="007B7DFC">
        <w:rPr>
          <w:i/>
          <w:iCs/>
        </w:rPr>
        <w:t xml:space="preserve"> overlay histogram and (B)</w:t>
      </w:r>
      <w:r w:rsidR="00AB510A" w:rsidRPr="007B7DFC">
        <w:rPr>
          <w:i/>
          <w:iCs/>
        </w:rPr>
        <w:t xml:space="preserve"> </w:t>
      </w:r>
      <w:r w:rsidRPr="007B7DFC">
        <w:rPr>
          <w:i/>
          <w:iCs/>
        </w:rPr>
        <w:t xml:space="preserve">a time-related response bar graph showing a significant reduction of oxLDL uptake in cells incubated with acLDL that have been treated with either fucoidan or polyinosinic acid as compared to cells with no prior treatment. Data are representative from three independent experiments run in triplicate. Error bars denote the mean ± SD. Statistical analysis: one-way ANOVA followed by Tukey’s post hoc test where </w:t>
      </w:r>
      <w:r w:rsidR="00AB510A" w:rsidRPr="007B7DFC">
        <w:rPr>
          <w:i/>
          <w:iCs/>
        </w:rPr>
        <w:t>*</w:t>
      </w:r>
      <w:r w:rsidRPr="007B7DFC">
        <w:rPr>
          <w:i/>
          <w:iCs/>
        </w:rPr>
        <w:t>***p &lt; 0.00</w:t>
      </w:r>
      <w:r w:rsidR="00AB510A" w:rsidRPr="007B7DFC">
        <w:rPr>
          <w:i/>
          <w:iCs/>
        </w:rPr>
        <w:t>0</w:t>
      </w:r>
      <w:r w:rsidRPr="007B7DFC">
        <w:rPr>
          <w:i/>
          <w:iCs/>
        </w:rPr>
        <w:t>1.</w:t>
      </w:r>
      <w:r w:rsidR="001F4613" w:rsidRPr="007B7DFC">
        <w:t xml:space="preserve"> Asterisk(s) directly above the bar is relative to the control sample and above the horizontal line is relative to the two bars at the ends of the line.</w:t>
      </w:r>
    </w:p>
    <w:p w14:paraId="2B0037D9" w14:textId="77777777" w:rsidR="00E45AA2" w:rsidRPr="007B7DFC" w:rsidRDefault="00E45AA2" w:rsidP="00E45AA2">
      <w:pPr>
        <w:rPr>
          <w:i/>
          <w:iCs/>
        </w:rPr>
        <w:sectPr w:rsidR="00E45AA2" w:rsidRPr="007B7DFC" w:rsidSect="004C0D10">
          <w:pgSz w:w="16838" w:h="11906" w:orient="landscape" w:code="9"/>
          <w:pgMar w:top="1440" w:right="1440" w:bottom="1418" w:left="2268" w:header="720" w:footer="720" w:gutter="0"/>
          <w:cols w:space="720"/>
          <w:docGrid w:linePitch="360"/>
        </w:sectPr>
      </w:pPr>
    </w:p>
    <w:p w14:paraId="426B3C39" w14:textId="1EFFCBB4" w:rsidR="00E45AA2" w:rsidRPr="007B7DFC" w:rsidRDefault="00E45AA2" w:rsidP="00330451">
      <w:pPr>
        <w:pStyle w:val="Heading4"/>
        <w:rPr>
          <w:noProof/>
          <w:shd w:val="clear" w:color="auto" w:fill="FFFFFF"/>
        </w:rPr>
      </w:pPr>
      <w:bookmarkStart w:id="453" w:name="_Toc488167604"/>
      <w:r w:rsidRPr="007B7DFC">
        <w:rPr>
          <w:noProof/>
          <w:shd w:val="clear" w:color="auto" w:fill="FFFFFF"/>
        </w:rPr>
        <w:lastRenderedPageBreak/>
        <w:t>Time-dependent response - fucoidan</w:t>
      </w:r>
      <w:r w:rsidRPr="007B7DFC">
        <w:t xml:space="preserve"> optimisation</w:t>
      </w:r>
      <w:bookmarkEnd w:id="453"/>
      <w:r w:rsidRPr="007B7DFC">
        <w:rPr>
          <w:noProof/>
          <w:shd w:val="clear" w:color="auto" w:fill="FFFFFF"/>
        </w:rPr>
        <w:t xml:space="preserve"> </w:t>
      </w:r>
    </w:p>
    <w:p w14:paraId="1FAD4C9F" w14:textId="5BF44263" w:rsidR="00802A95" w:rsidRPr="007B7DFC" w:rsidRDefault="00CC5B47" w:rsidP="004904D9">
      <w:r w:rsidRPr="007B7DFC">
        <w:t xml:space="preserve">Previous studies using fucoidan to block class B scavenger receptors provide dose-response evidence to show that 0.5 mg/ml is sufficient to inhibit </w:t>
      </w:r>
      <w:r w:rsidR="00F2036B">
        <w:t>uptake</w:t>
      </w:r>
      <w:r w:rsidR="00802A95" w:rsidRPr="007B7DFC">
        <w:t xml:space="preserve"> of lipid molecules</w:t>
      </w:r>
      <w:r w:rsidRPr="007B7DFC">
        <w:t xml:space="preserve"> </w:t>
      </w:r>
      <w:r w:rsidRPr="007B7DFC">
        <w:fldChar w:fldCharType="begin">
          <w:fldData xml:space="preserve">PEVuZE5vdGU+PENpdGU+PEF1dGhvcj5Db2xsZXk8L0F1dGhvcj48WWVhcj4yMDE0PC9ZZWFyPjxS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=
</w:fldData>
        </w:fldChar>
      </w:r>
      <w:r w:rsidRPr="007B7DFC">
        <w:instrText xml:space="preserve"> ADDIN EN.CITE </w:instrText>
      </w:r>
      <w:r w:rsidRPr="007B7DFC">
        <w:fldChar w:fldCharType="begin">
          <w:fldData xml:space="preserve">PEVuZE5vdGU+PENpdGU+PEF1dGhvcj5Db2xsZXk8L0F1dGhvcj48WWVhcj4yMDE0PC9ZZWFyPjxS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=
</w:fldData>
        </w:fldChar>
      </w:r>
      <w:r w:rsidRPr="007B7DFC">
        <w:instrText xml:space="preserve"> ADDIN EN.CITE.DATA </w:instrText>
      </w:r>
      <w:r w:rsidRPr="007B7DFC">
        <w:fldChar w:fldCharType="end"/>
      </w:r>
      <w:r w:rsidRPr="007B7DFC">
        <w:fldChar w:fldCharType="separate"/>
      </w:r>
      <w:r w:rsidRPr="007B7DFC">
        <w:rPr>
          <w:noProof/>
        </w:rPr>
        <w:t>(Colley et al., 2014, Thelen et al., 2010, Nakamura et al., 2006, Maxeiner et al., 1998)</w:t>
      </w:r>
      <w:r w:rsidRPr="007B7DFC">
        <w:fldChar w:fldCharType="end"/>
      </w:r>
      <w:r w:rsidRPr="007B7DFC">
        <w:t xml:space="preserve">. However, these publications provide no </w:t>
      </w:r>
      <w:r w:rsidR="00610044" w:rsidRPr="007B7DFC">
        <w:t xml:space="preserve">clear </w:t>
      </w:r>
      <w:r w:rsidRPr="007B7DFC">
        <w:t>data</w:t>
      </w:r>
      <w:r w:rsidR="00802A95" w:rsidRPr="007B7DFC">
        <w:t xml:space="preserve"> on </w:t>
      </w:r>
      <w:r w:rsidR="00697709" w:rsidRPr="007B7DFC">
        <w:t>the length of time the</w:t>
      </w:r>
      <w:r w:rsidR="00802A95" w:rsidRPr="007B7DFC">
        <w:t xml:space="preserve"> pre-incubation with the inhibitor should be</w:t>
      </w:r>
      <w:r w:rsidRPr="007B7DFC">
        <w:t xml:space="preserve">. </w:t>
      </w:r>
      <w:r w:rsidR="00802A95" w:rsidRPr="007B7DFC">
        <w:t>Therefore, t</w:t>
      </w:r>
      <w:r w:rsidR="00E45AA2" w:rsidRPr="007B7DFC">
        <w:t xml:space="preserve">o determine the optimal treatment time for fucoidan to block uptake of modified LDLs, SCC4 cells were pre-incubated with </w:t>
      </w:r>
      <w:r w:rsidR="0000702D" w:rsidRPr="007B7DFC">
        <w:t xml:space="preserve">0.5 </w:t>
      </w:r>
      <w:r w:rsidR="008F7D2D" w:rsidRPr="007B7DFC">
        <w:t xml:space="preserve">mg/mL </w:t>
      </w:r>
      <w:r w:rsidR="00E45AA2" w:rsidRPr="007B7DFC">
        <w:t xml:space="preserve">fucoidan for 0.5, 1 </w:t>
      </w:r>
      <w:r w:rsidR="000327F8" w:rsidRPr="007B7DFC">
        <w:t>and 2</w:t>
      </w:r>
      <w:r w:rsidR="00E45AA2" w:rsidRPr="007B7DFC">
        <w:t xml:space="preserve"> hours</w:t>
      </w:r>
      <w:r w:rsidR="00802A95" w:rsidRPr="007B7DFC">
        <w:t xml:space="preserve"> before addition of </w:t>
      </w:r>
      <w:r w:rsidR="00E45AA2" w:rsidRPr="007B7DFC">
        <w:t xml:space="preserve">fluorescently </w:t>
      </w:r>
      <w:r w:rsidR="00A270A7" w:rsidRPr="007B7DFC">
        <w:t>labelled</w:t>
      </w:r>
      <w:r w:rsidR="00E45AA2" w:rsidRPr="007B7DFC">
        <w:t xml:space="preserve"> LDLs</w:t>
      </w:r>
      <w:r w:rsidR="00A270A7" w:rsidRPr="007B7DFC">
        <w:t xml:space="preserve"> </w:t>
      </w:r>
      <w:r w:rsidR="00802A95" w:rsidRPr="007B7DFC">
        <w:t xml:space="preserve">(40 μg/ml for 2 h </w:t>
      </w:r>
      <w:r w:rsidR="00A270A7" w:rsidRPr="007B7DFC">
        <w:t>as described in</w:t>
      </w:r>
      <w:r w:rsidR="00F70340" w:rsidRPr="007B7DFC">
        <w:t xml:space="preserve"> section</w:t>
      </w:r>
      <w:r w:rsidR="00A270A7" w:rsidRPr="007B7DFC">
        <w:t xml:space="preserve"> </w:t>
      </w:r>
      <w:r w:rsidR="00A270A7" w:rsidRPr="007B7DFC">
        <w:fldChar w:fldCharType="begin"/>
      </w:r>
      <w:r w:rsidR="00A270A7" w:rsidRPr="007B7DFC">
        <w:instrText xml:space="preserve"> REF _Ref495302498 \w \h </w:instrText>
      </w:r>
      <w:r w:rsidR="00A270A7" w:rsidRPr="007B7DFC">
        <w:fldChar w:fldCharType="separate"/>
      </w:r>
      <w:r w:rsidR="009D2922" w:rsidRPr="007B7DFC">
        <w:rPr>
          <w:cs/>
        </w:rPr>
        <w:t>‎</w:t>
      </w:r>
      <w:r w:rsidR="009D2922" w:rsidRPr="007B7DFC">
        <w:t>4.3.1</w:t>
      </w:r>
      <w:r w:rsidR="00A270A7" w:rsidRPr="007B7DFC">
        <w:fldChar w:fldCharType="end"/>
      </w:r>
      <w:r w:rsidR="00802A95" w:rsidRPr="007B7DFC">
        <w:t>).</w:t>
      </w:r>
      <w:r w:rsidR="00E45AA2" w:rsidRPr="007B7DFC">
        <w:t xml:space="preserve"> </w:t>
      </w:r>
    </w:p>
    <w:p w14:paraId="6949790B" w14:textId="77777777" w:rsidR="00802A95" w:rsidRPr="007B7DFC" w:rsidRDefault="00802A95" w:rsidP="004904D9"/>
    <w:p w14:paraId="68F13C45" w14:textId="5745A388" w:rsidR="00E45AA2" w:rsidRPr="007B7DFC" w:rsidRDefault="00E45AA2" w:rsidP="004904D9">
      <w:r w:rsidRPr="007B7DFC">
        <w:fldChar w:fldCharType="begin"/>
      </w:r>
      <w:r w:rsidRPr="007B7DFC">
        <w:instrText xml:space="preserve"> REF _Ref473648910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10</w:t>
      </w:r>
      <w:r w:rsidRPr="007B7DFC">
        <w:fldChar w:fldCharType="end"/>
      </w:r>
      <w:r w:rsidRPr="007B7DFC">
        <w:t xml:space="preserve"> shows the effect of incubation time on the ability of fucoidan to</w:t>
      </w:r>
      <w:r w:rsidR="000327F8" w:rsidRPr="007B7DFC">
        <w:t xml:space="preserve"> block both Alexa Fluor 488 a</w:t>
      </w:r>
      <w:r w:rsidRPr="007B7DFC">
        <w:t>cLDL an</w:t>
      </w:r>
      <w:r w:rsidR="00F70340" w:rsidRPr="007B7DFC">
        <w:t>d DiI-oxLDL</w:t>
      </w:r>
      <w:r w:rsidR="00112C24" w:rsidRPr="007B7DFC">
        <w:t xml:space="preserve"> </w:t>
      </w:r>
      <w:r w:rsidR="00F2036B">
        <w:t>uptake</w:t>
      </w:r>
      <w:r w:rsidR="00F70340" w:rsidRPr="007B7DFC">
        <w:t xml:space="preserve">.  </w:t>
      </w:r>
      <w:r w:rsidR="00802A95" w:rsidRPr="007B7DFC">
        <w:t>There was a significant (p</w:t>
      </w:r>
      <w:r w:rsidRPr="007B7DFC">
        <w:t>&lt;0.0001) increase in MFI (157±75) when cells were incubated with Alexa Fluor 488 acLDL only as compared to untreated control cells (MFI 8±3.5). Cells pre-incubated with 0.5 mg/mL fucoidan for 0.5, 1 and 2 hours showed a time-dependent increase in MFI of 77±13, 91±18, and 151±22 respectively. These results indicated that there was around 50% reduction in uptake of acLDL in cells incubated with fucoidan for 0.5 hour as compared to around 42 % and 3.8% uptake reduction in cells pre-treated with fucoidan for 1 and 2 hours, respectively. These data indicate that 0.5 hour incubation is sufficient for fucoidan to result in a significant decrease in acLDL uptake by SCC4 cells.</w:t>
      </w:r>
    </w:p>
    <w:p w14:paraId="09A2181C" w14:textId="77777777" w:rsidR="00E45AA2" w:rsidRPr="007B7DFC" w:rsidRDefault="00E45AA2" w:rsidP="00E45AA2"/>
    <w:p w14:paraId="3A5F5FF8" w14:textId="72A06F00" w:rsidR="00A270A7" w:rsidRPr="007B7DFC" w:rsidRDefault="00E45AA2" w:rsidP="00F70340">
      <w:r w:rsidRPr="007B7DFC">
        <w:t>SCC4 cells incubated with DiI-oxLDL alone showed an increase in MFI of 871±136 compared to co</w:t>
      </w:r>
      <w:r w:rsidR="00697709" w:rsidRPr="007B7DFC">
        <w:t>ntrol cells (MFI 8.7±4).  C</w:t>
      </w:r>
      <w:r w:rsidRPr="007B7DFC">
        <w:t xml:space="preserve">ells pre-treated with 0.5 mg/mL fucoidan for 0.5 hour, </w:t>
      </w:r>
      <w:r w:rsidR="00697709" w:rsidRPr="007B7DFC">
        <w:t>displayed</w:t>
      </w:r>
      <w:r w:rsidRPr="007B7DFC">
        <w:t xml:space="preserve"> a significant (p =0.0001) reduction of DiI-oxLDL uptake reflected in a reduced MFI of 74.67±17.9, which equates to a 92% reduction in internalisation of DiI-oxLDL compared to cells treated with DiI-oxLDL alone. Similar data was observed for cells </w:t>
      </w:r>
      <w:r w:rsidR="00697709" w:rsidRPr="007B7DFC">
        <w:t>incubated</w:t>
      </w:r>
      <w:r w:rsidRPr="007B7DFC">
        <w:t xml:space="preserve"> with fucoidan for 1 hour prior to treatment with DiI-oxLDL (MFI 81.6±16.5).  In contrast, pre-treating cells with 0.5 mg/mL fucoidan for 2 hours showed no significant changes in MFI reading</w:t>
      </w:r>
      <w:r w:rsidR="005B6F2A" w:rsidRPr="007B7DFC">
        <w:t>s</w:t>
      </w:r>
      <w:r w:rsidRPr="007B7DFC">
        <w:t xml:space="preserve"> when compared to cells incubated with DiI-oxLDL only (MFI 936±73).</w:t>
      </w:r>
      <w:r w:rsidR="002E168E" w:rsidRPr="007B7DFC">
        <w:t xml:space="preserve"> </w:t>
      </w:r>
      <w:r w:rsidR="00697709" w:rsidRPr="007B7DFC">
        <w:t>Taken together, these d</w:t>
      </w:r>
      <w:r w:rsidR="00A270A7" w:rsidRPr="007B7DFC">
        <w:t xml:space="preserve">ata </w:t>
      </w:r>
      <w:r w:rsidR="00697709" w:rsidRPr="007B7DFC">
        <w:t>show that</w:t>
      </w:r>
      <w:r w:rsidR="00A270A7" w:rsidRPr="007B7DFC">
        <w:t xml:space="preserve"> 30 minutes </w:t>
      </w:r>
      <w:r w:rsidR="00697709" w:rsidRPr="007B7DFC">
        <w:t>pre-</w:t>
      </w:r>
      <w:r w:rsidR="00A270A7" w:rsidRPr="007B7DFC">
        <w:t xml:space="preserve">treatment with fucoidan </w:t>
      </w:r>
      <w:r w:rsidR="00DA2101" w:rsidRPr="007B7DFC">
        <w:t>caused</w:t>
      </w:r>
      <w:r w:rsidR="00A270A7" w:rsidRPr="007B7DFC">
        <w:t xml:space="preserve"> maximum reduction in LDL uptake by SCC4 cells and </w:t>
      </w:r>
      <w:r w:rsidR="00DA2101" w:rsidRPr="007B7DFC">
        <w:t>so</w:t>
      </w:r>
      <w:r w:rsidR="00A270A7" w:rsidRPr="007B7DFC">
        <w:t xml:space="preserve"> this time point </w:t>
      </w:r>
      <w:r w:rsidR="00697709" w:rsidRPr="007B7DFC">
        <w:t xml:space="preserve">was </w:t>
      </w:r>
      <w:r w:rsidR="00DA2101" w:rsidRPr="007B7DFC">
        <w:t>thereafter</w:t>
      </w:r>
      <w:r w:rsidR="00A270A7" w:rsidRPr="007B7DFC">
        <w:t xml:space="preserve">. </w:t>
      </w:r>
    </w:p>
    <w:p w14:paraId="5788F1CB" w14:textId="77777777" w:rsidR="00A270A7" w:rsidRPr="007B7DFC" w:rsidRDefault="00A270A7" w:rsidP="00A270A7">
      <w:pPr>
        <w:sectPr w:rsidR="00A270A7" w:rsidRPr="007B7DFC" w:rsidSect="00DD2C11">
          <w:pgSz w:w="11906" w:h="16838" w:code="9"/>
          <w:pgMar w:top="1440" w:right="1418" w:bottom="2268" w:left="1418" w:header="720" w:footer="720" w:gutter="0"/>
          <w:cols w:space="720"/>
          <w:docGrid w:linePitch="360"/>
        </w:sectPr>
      </w:pPr>
    </w:p>
    <w:p w14:paraId="145A25BD" w14:textId="536CE6CE" w:rsidR="00E45AA2" w:rsidRPr="007B7DFC" w:rsidRDefault="003D3B3A" w:rsidP="004900D1">
      <w:pPr>
        <w:pStyle w:val="Caption"/>
        <w:rPr>
          <w:color w:val="000000" w:themeColor="text1"/>
        </w:rPr>
      </w:pPr>
      <w:r w:rsidRPr="007B7DFC">
        <w:rPr>
          <w:noProof/>
          <w:color w:val="000000" w:themeColor="text1"/>
          <w:shd w:val="clear" w:color="auto" w:fill="auto"/>
          <w:lang w:val="en-US"/>
        </w:rPr>
        <w:lastRenderedPageBreak/>
        <mc:AlternateContent>
          <mc:Choice Requires="wps">
            <w:drawing>
              <wp:anchor distT="0" distB="0" distL="114300" distR="114300" simplePos="0" relativeHeight="251682816" behindDoc="0" locked="0" layoutInCell="1" allowOverlap="1" wp14:anchorId="13DF5C68" wp14:editId="5E11706F">
                <wp:simplePos x="0" y="0"/>
                <wp:positionH relativeFrom="column">
                  <wp:posOffset>783116</wp:posOffset>
                </wp:positionH>
                <wp:positionV relativeFrom="paragraph">
                  <wp:posOffset>1979295</wp:posOffset>
                </wp:positionV>
                <wp:extent cx="218365" cy="225188"/>
                <wp:effectExtent l="0" t="0" r="0" b="3810"/>
                <wp:wrapNone/>
                <wp:docPr id="34" name="Rectangle 34"/>
                <wp:cNvGraphicFramePr/>
                <a:graphic xmlns:a="http://schemas.openxmlformats.org/drawingml/2006/main">
                  <a:graphicData uri="http://schemas.microsoft.com/office/word/2010/wordprocessingShape">
                    <wps:wsp>
                      <wps:cNvSpPr/>
                      <wps:spPr>
                        <a:xfrm>
                          <a:off x="0" y="0"/>
                          <a:ext cx="218365" cy="2251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81C90A9" id="Rectangle 34" o:spid="_x0000_s1026" style="position:absolute;margin-left:61.65pt;margin-top:155.85pt;width:17.2pt;height:17.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" fillcolor="white [3212]" stroked="f" strokeweight="1pt"/>
            </w:pict>
          </mc:Fallback>
        </mc:AlternateContent>
      </w:r>
      <w:r w:rsidRPr="007B7DFC">
        <w:rPr>
          <w:noProof/>
          <w:color w:val="000000" w:themeColor="text1"/>
          <w:shd w:val="clear" w:color="auto" w:fill="auto"/>
          <w:lang w:val="en-US"/>
        </w:rPr>
        <mc:AlternateContent>
          <mc:Choice Requires="wps">
            <w:drawing>
              <wp:anchor distT="0" distB="0" distL="114300" distR="114300" simplePos="0" relativeHeight="251670528" behindDoc="0" locked="0" layoutInCell="1" allowOverlap="1" wp14:anchorId="3C97EAD0" wp14:editId="5E13408B">
                <wp:simplePos x="0" y="0"/>
                <wp:positionH relativeFrom="column">
                  <wp:posOffset>781211</wp:posOffset>
                </wp:positionH>
                <wp:positionV relativeFrom="paragraph">
                  <wp:posOffset>1596390</wp:posOffset>
                </wp:positionV>
                <wp:extent cx="218365" cy="225188"/>
                <wp:effectExtent l="0" t="0" r="0" b="3810"/>
                <wp:wrapNone/>
                <wp:docPr id="24" name="Rectangle 24"/>
                <wp:cNvGraphicFramePr/>
                <a:graphic xmlns:a="http://schemas.openxmlformats.org/drawingml/2006/main">
                  <a:graphicData uri="http://schemas.microsoft.com/office/word/2010/wordprocessingShape">
                    <wps:wsp>
                      <wps:cNvSpPr/>
                      <wps:spPr>
                        <a:xfrm>
                          <a:off x="0" y="0"/>
                          <a:ext cx="218365" cy="2251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70E9372" id="Rectangle 24" o:spid="_x0000_s1026" style="position:absolute;margin-left:61.5pt;margin-top:125.7pt;width:17.2pt;height:17.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" fillcolor="white [3212]" stroked="f" strokeweight="1pt"/>
            </w:pict>
          </mc:Fallback>
        </mc:AlternateContent>
      </w:r>
      <w:r w:rsidR="00E45AA2" w:rsidRPr="007B7DFC">
        <w:rPr>
          <w:noProof/>
          <w:color w:val="000000" w:themeColor="text1"/>
          <w:lang w:val="en-US"/>
        </w:rPr>
        <w:drawing>
          <wp:inline distT="0" distB="0" distL="0" distR="0" wp14:anchorId="7D5C84DE" wp14:editId="239FF5C1">
            <wp:extent cx="7073047" cy="381351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ucoidan time course.png"/>
                    <pic:cNvPicPr/>
                  </pic:nvPicPr>
                  <pic:blipFill>
                    <a:blip r:embed="rId68"/>
                    <a:stretch>
                      <a:fillRect/>
                    </a:stretch>
                  </pic:blipFill>
                  <pic:spPr>
                    <a:xfrm>
                      <a:off x="0" y="0"/>
                      <a:ext cx="7073047" cy="3813519"/>
                    </a:xfrm>
                    <a:prstGeom prst="rect">
                      <a:avLst/>
                    </a:prstGeom>
                  </pic:spPr>
                </pic:pic>
              </a:graphicData>
            </a:graphic>
          </wp:inline>
        </w:drawing>
      </w:r>
    </w:p>
    <w:p w14:paraId="6166830C" w14:textId="4278EDA5" w:rsidR="00E45AA2" w:rsidRPr="007B7DFC" w:rsidRDefault="00E45AA2">
      <w:pPr>
        <w:pStyle w:val="Caption"/>
        <w:rPr>
          <w:vanish/>
          <w:color w:val="000000" w:themeColor="text1"/>
          <w:specVanish/>
        </w:rPr>
      </w:pPr>
      <w:bookmarkStart w:id="454" w:name="_Ref473648910"/>
      <w:bookmarkStart w:id="455" w:name="_Toc488170805"/>
      <w:bookmarkStart w:id="456" w:name="_Toc497199241"/>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10</w:t>
      </w:r>
      <w:r w:rsidR="00AE2110" w:rsidRPr="007B7DFC">
        <w:rPr>
          <w:color w:val="000000" w:themeColor="text1"/>
        </w:rPr>
        <w:fldChar w:fldCharType="end"/>
      </w:r>
      <w:bookmarkEnd w:id="454"/>
      <w:r w:rsidRPr="007B7DFC">
        <w:rPr>
          <w:color w:val="000000" w:themeColor="text1"/>
        </w:rPr>
        <w:t xml:space="preserve"> Fucoidan time-response on blocking acLDL and oxLDL:</w:t>
      </w:r>
      <w:bookmarkEnd w:id="455"/>
      <w:bookmarkEnd w:id="456"/>
    </w:p>
    <w:p w14:paraId="34BE56D3" w14:textId="4389B0B3" w:rsidR="00E45AA2" w:rsidRPr="007B7DFC" w:rsidRDefault="00E45AA2" w:rsidP="00BA6CD8">
      <w:pPr>
        <w:pStyle w:val="Quote"/>
        <w:rPr>
          <w:color w:val="000000" w:themeColor="text1"/>
        </w:rPr>
      </w:pPr>
      <w:r w:rsidRPr="007B7DFC">
        <w:rPr>
          <w:color w:val="000000" w:themeColor="text1"/>
        </w:rPr>
        <w:t xml:space="preserve"> Flow cytometry analysis showing uptake blocking of acLDL (top) and oxLDL (bottom) using 0.5 mg/mL for 0.5, 1, and 2 hour by SCC4 cells. The uptake of both LDLs was significantly reduced after 0.5 and 1 hour of pre-treating cells with fucoidan prior to incubation with 40 µg of either acLDL or oxLDL</w:t>
      </w:r>
      <w:r w:rsidR="004900D1" w:rsidRPr="007B7DFC">
        <w:rPr>
          <w:color w:val="000000" w:themeColor="text1"/>
        </w:rPr>
        <w:t xml:space="preserve"> for 2 hours</w:t>
      </w:r>
      <w:r w:rsidRPr="007B7DFC">
        <w:rPr>
          <w:color w:val="000000" w:themeColor="text1"/>
        </w:rPr>
        <w:t>. There was almost no effect on LDL uptake when cells were prior-treated with fucoidan for 2 hours. Data are representative from three independent experiments performed in triplicate. Statistical analysis: one-way ANOVA followed by Tukey’s post hoc test</w:t>
      </w:r>
    </w:p>
    <w:p w14:paraId="0515B2F9" w14:textId="77777777" w:rsidR="00E45AA2" w:rsidRPr="007B7DFC" w:rsidRDefault="00E45AA2" w:rsidP="00E45AA2">
      <w:pPr>
        <w:sectPr w:rsidR="00E45AA2" w:rsidRPr="007B7DFC" w:rsidSect="004C0D10">
          <w:pgSz w:w="16838" w:h="11906" w:orient="landscape" w:code="9"/>
          <w:pgMar w:top="1418" w:right="1440" w:bottom="1418" w:left="2268" w:header="720" w:footer="720" w:gutter="0"/>
          <w:cols w:space="720"/>
          <w:docGrid w:linePitch="360"/>
        </w:sectPr>
      </w:pPr>
    </w:p>
    <w:p w14:paraId="2C7FB786" w14:textId="7539C6A0" w:rsidR="00E45AA2" w:rsidRPr="007B7DFC" w:rsidRDefault="00E45AA2" w:rsidP="00330451">
      <w:pPr>
        <w:pStyle w:val="Heading3"/>
      </w:pPr>
      <w:bookmarkStart w:id="457" w:name="_Toc488167605"/>
      <w:bookmarkStart w:id="458" w:name="_Toc497199186"/>
      <w:r w:rsidRPr="007B7DFC">
        <w:lastRenderedPageBreak/>
        <w:t>SR-B2 knockdown</w:t>
      </w:r>
      <w:bookmarkEnd w:id="457"/>
      <w:bookmarkEnd w:id="458"/>
    </w:p>
    <w:p w14:paraId="3AB06AF1" w14:textId="714208CE" w:rsidR="00E45AA2" w:rsidRPr="007B7DFC" w:rsidRDefault="00051F06" w:rsidP="00115ECA">
      <w:r w:rsidRPr="007B7DFC">
        <w:t xml:space="preserve">The </w:t>
      </w:r>
      <w:r w:rsidR="00822887" w:rsidRPr="007B7DFC">
        <w:t xml:space="preserve">SCC4 cell line showed the highest expression of SR-B2 among all </w:t>
      </w:r>
      <w:r w:rsidRPr="007B7DFC">
        <w:t xml:space="preserve">OSCC </w:t>
      </w:r>
      <w:r w:rsidR="00822887" w:rsidRPr="007B7DFC">
        <w:t xml:space="preserve">cell lines </w:t>
      </w:r>
      <w:r w:rsidRPr="007B7DFC">
        <w:t>tested</w:t>
      </w:r>
      <w:r w:rsidR="00822887" w:rsidRPr="007B7DFC">
        <w:t xml:space="preserve"> in chapter 3 </w:t>
      </w:r>
      <w:r w:rsidRPr="007B7DFC">
        <w:t>at</w:t>
      </w:r>
      <w:r w:rsidR="00822887" w:rsidRPr="007B7DFC">
        <w:t xml:space="preserve"> the mRNA </w:t>
      </w:r>
      <w:r w:rsidRPr="007B7DFC">
        <w:t xml:space="preserve">and protein </w:t>
      </w:r>
      <w:r w:rsidR="00822887" w:rsidRPr="007B7DFC">
        <w:t>level</w:t>
      </w:r>
      <w:r w:rsidRPr="007B7DFC">
        <w:t xml:space="preserve">. </w:t>
      </w:r>
      <w:r w:rsidR="00BC5C70" w:rsidRPr="007B7DFC">
        <w:t xml:space="preserve">Since LDL </w:t>
      </w:r>
      <w:r w:rsidR="00F2036B">
        <w:t>uptake</w:t>
      </w:r>
      <w:r w:rsidR="00BC5C70" w:rsidRPr="007B7DFC">
        <w:t xml:space="preserve"> is mainly mediated by class B scavenger receptors i</w:t>
      </w:r>
      <w:r w:rsidRPr="007B7DFC">
        <w:t xml:space="preserve">t can be reasonably assumed that the high level of SR-B2 expression on these cells is most likely to mediate </w:t>
      </w:r>
      <w:r w:rsidR="00CB71D0" w:rsidRPr="007B7DFC">
        <w:t xml:space="preserve">modified </w:t>
      </w:r>
      <w:r w:rsidRPr="007B7DFC">
        <w:t xml:space="preserve">LDL uptake than </w:t>
      </w:r>
      <w:r w:rsidR="00BC5C70" w:rsidRPr="007B7DFC">
        <w:t>SR-B1</w:t>
      </w:r>
      <w:r w:rsidRPr="007B7DFC">
        <w:t xml:space="preserve">. Therefore, </w:t>
      </w:r>
      <w:r w:rsidR="00115ECA" w:rsidRPr="007B7DFC">
        <w:t>knockdown</w:t>
      </w:r>
      <w:r w:rsidR="00822887" w:rsidRPr="007B7DFC">
        <w:t xml:space="preserve"> of this </w:t>
      </w:r>
      <w:r w:rsidR="00BC5C70" w:rsidRPr="007B7DFC">
        <w:t>SR-B2</w:t>
      </w:r>
      <w:r w:rsidR="00822887" w:rsidRPr="007B7DFC">
        <w:t xml:space="preserve"> using siRNA was used to</w:t>
      </w:r>
      <w:r w:rsidR="00E45AA2" w:rsidRPr="007B7DFC">
        <w:t xml:space="preserve"> determine </w:t>
      </w:r>
      <w:r w:rsidR="00BC5C70" w:rsidRPr="007B7DFC">
        <w:t>its</w:t>
      </w:r>
      <w:r w:rsidR="00E45AA2" w:rsidRPr="007B7DFC">
        <w:t xml:space="preserve"> involvement in LDL</w:t>
      </w:r>
      <w:r w:rsidR="00115ECA" w:rsidRPr="007B7DFC">
        <w:t xml:space="preserve"> internalisation</w:t>
      </w:r>
      <w:r w:rsidR="00BC5C70" w:rsidRPr="007B7DFC">
        <w:t>.</w:t>
      </w:r>
      <w:r w:rsidR="00E45AA2" w:rsidRPr="007B7DFC">
        <w:t xml:space="preserve"> </w:t>
      </w:r>
      <w:r w:rsidR="00BC5C70" w:rsidRPr="007B7DFC">
        <w:t>To perform siRNA knock-down, 4 different but gene specific siRNA sequences (</w:t>
      </w:r>
      <w:r w:rsidR="00C34621" w:rsidRPr="007B7DFC">
        <w:t>FlexiTube GeneSolutios (Qiagene®)</w:t>
      </w:r>
      <w:r w:rsidR="00BC5C70" w:rsidRPr="007B7DFC">
        <w:t>)</w:t>
      </w:r>
      <w:r w:rsidR="00B42F08" w:rsidRPr="007B7DFC">
        <w:t>,</w:t>
      </w:r>
      <w:r w:rsidR="00C34621" w:rsidRPr="007B7DFC">
        <w:t xml:space="preserve"> </w:t>
      </w:r>
      <w:r w:rsidR="00BC5C70" w:rsidRPr="007B7DFC">
        <w:t>were</w:t>
      </w:r>
      <w:r w:rsidR="00C34621" w:rsidRPr="007B7DFC">
        <w:t xml:space="preserve"> used to teste</w:t>
      </w:r>
      <w:r w:rsidR="00115ECA" w:rsidRPr="007B7DFC">
        <w:t xml:space="preserve"> </w:t>
      </w:r>
      <w:r w:rsidR="008A3BFD" w:rsidRPr="007B7DFC">
        <w:t xml:space="preserve">multiple siRNAs for the </w:t>
      </w:r>
      <w:r w:rsidR="00BC5C70" w:rsidRPr="007B7DFC">
        <w:t xml:space="preserve">best knock-down efficiency. </w:t>
      </w:r>
      <w:r w:rsidR="0022130E" w:rsidRPr="007B7DFC">
        <w:t>The</w:t>
      </w:r>
      <w:r w:rsidR="008A3BFD" w:rsidRPr="007B7DFC">
        <w:t xml:space="preserve"> </w:t>
      </w:r>
      <w:r w:rsidR="00BC5C70" w:rsidRPr="007B7DFC">
        <w:t>four</w:t>
      </w:r>
      <w:r w:rsidR="00115ECA" w:rsidRPr="007B7DFC">
        <w:t xml:space="preserve"> siRNAs </w:t>
      </w:r>
      <w:r w:rsidR="00E45AA2" w:rsidRPr="007B7DFC">
        <w:t xml:space="preserve">were used as described in the material </w:t>
      </w:r>
      <w:r w:rsidR="00B42F08" w:rsidRPr="007B7DFC">
        <w:t xml:space="preserve">and methods (section </w:t>
      </w:r>
      <w:r w:rsidR="00B42F08" w:rsidRPr="007B7DFC">
        <w:fldChar w:fldCharType="begin"/>
      </w:r>
      <w:r w:rsidR="00B42F08" w:rsidRPr="007B7DFC">
        <w:instrText xml:space="preserve"> REF _Ref495302956 \w \h </w:instrText>
      </w:r>
      <w:r w:rsidR="00B42F08" w:rsidRPr="007B7DFC">
        <w:fldChar w:fldCharType="separate"/>
      </w:r>
      <w:r w:rsidR="009D2922" w:rsidRPr="007B7DFC">
        <w:rPr>
          <w:cs/>
        </w:rPr>
        <w:t>‎</w:t>
      </w:r>
      <w:r w:rsidR="009D2922" w:rsidRPr="007B7DFC">
        <w:t>2.16</w:t>
      </w:r>
      <w:r w:rsidR="00B42F08" w:rsidRPr="007B7DFC">
        <w:fldChar w:fldCharType="end"/>
      </w:r>
      <w:r w:rsidR="00E45AA2" w:rsidRPr="007B7DFC">
        <w:t>)</w:t>
      </w:r>
      <w:r w:rsidR="000A7EBC" w:rsidRPr="007B7DFC">
        <w:t>.</w:t>
      </w:r>
      <w:r w:rsidR="00C34621" w:rsidRPr="007B7DFC">
        <w:t xml:space="preserve"> </w:t>
      </w:r>
    </w:p>
    <w:p w14:paraId="1D038289" w14:textId="77777777" w:rsidR="00E45AA2" w:rsidRPr="007B7DFC" w:rsidRDefault="00E45AA2" w:rsidP="00E45AA2"/>
    <w:p w14:paraId="2AB37339" w14:textId="77777777" w:rsidR="00E45AA2" w:rsidRPr="007B7DFC" w:rsidRDefault="00E45AA2" w:rsidP="00E45AA2">
      <w:pPr>
        <w:pStyle w:val="Heading4"/>
      </w:pPr>
      <w:r w:rsidRPr="007B7DFC">
        <w:t>Selection of siRNA for knock-down experiments</w:t>
      </w:r>
    </w:p>
    <w:p w14:paraId="4158270D" w14:textId="451AC576" w:rsidR="00E45AA2" w:rsidRPr="007B7DFC" w:rsidRDefault="00E45AA2" w:rsidP="00DA2B29">
      <w:r w:rsidRPr="007B7DFC">
        <w:fldChar w:fldCharType="begin"/>
      </w:r>
      <w:r w:rsidRPr="007B7DFC">
        <w:instrText xml:space="preserve"> REF _Ref473659651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11</w:t>
      </w:r>
      <w:r w:rsidRPr="007B7DFC">
        <w:fldChar w:fldCharType="end"/>
      </w:r>
      <w:r w:rsidRPr="007B7DFC">
        <w:t xml:space="preserve"> shows the level of SR-B2 expression post-transfection using </w:t>
      </w:r>
      <w:r w:rsidR="000327F8" w:rsidRPr="007B7DFC">
        <w:t>four</w:t>
      </w:r>
      <w:r w:rsidRPr="007B7DFC">
        <w:t xml:space="preserve"> SR-B2 siRNA transcript variants</w:t>
      </w:r>
      <w:r w:rsidR="000A7EBC" w:rsidRPr="007B7DFC">
        <w:t xml:space="preserve"> following flow cytometric analysis using PE-conjugated anti-SR-B2 antibody</w:t>
      </w:r>
      <w:r w:rsidR="00907CE3" w:rsidRPr="007B7DFC">
        <w:t xml:space="preserve"> following removal of cells from tissue culture plastic using trypsin</w:t>
      </w:r>
      <w:r w:rsidRPr="007B7DFC">
        <w:t xml:space="preserve">. SCC4 cells displayed a MFI of 46±6 compared </w:t>
      </w:r>
      <w:r w:rsidR="0016313E" w:rsidRPr="007B7DFC">
        <w:t>to cells incubated with</w:t>
      </w:r>
      <w:r w:rsidRPr="007B7DFC">
        <w:t xml:space="preserve"> </w:t>
      </w:r>
      <w:r w:rsidR="0016313E" w:rsidRPr="007B7DFC">
        <w:t>IgG control antibody</w:t>
      </w:r>
      <w:r w:rsidR="005930B2" w:rsidRPr="007B7DFC">
        <w:t xml:space="preserve"> (MFI 5.8±1). </w:t>
      </w:r>
      <w:r w:rsidRPr="007B7DFC">
        <w:t xml:space="preserve">Mock transfection (transfection </w:t>
      </w:r>
      <w:r w:rsidR="0016313E" w:rsidRPr="007B7DFC">
        <w:t>reagent</w:t>
      </w:r>
      <w:r w:rsidRPr="007B7DFC">
        <w:t xml:space="preserve"> </w:t>
      </w:r>
      <w:r w:rsidR="0016313E" w:rsidRPr="007B7DFC">
        <w:t>alone</w:t>
      </w:r>
      <w:r w:rsidRPr="007B7DFC">
        <w:t>), showed a significant (p =0.005) reduction in expression of SR-B2 (MFI 29±5), compared to untreated, antibody-labelled cells. All four siRNA variants directed against the gene for SR-B2 caused a marked decrease in SR-B2 expression when evaluated by flow cytometry. Expression of SR-B2 in cells treated with siRNA transcript variants 1, 5, and 7 were significantly lower th</w:t>
      </w:r>
      <w:r w:rsidR="0016313E" w:rsidRPr="007B7DFC">
        <w:t>an in mock-transfected cells (p=0.0017, p=</w:t>
      </w:r>
      <w:r w:rsidRPr="007B7DFC">
        <w:t>0.004,</w:t>
      </w:r>
      <w:r w:rsidR="0016313E" w:rsidRPr="007B7DFC">
        <w:t xml:space="preserve"> p</w:t>
      </w:r>
      <w:r w:rsidR="00DA2B29" w:rsidRPr="007B7DFC">
        <w:t>=0.007, respectively). The siRNA</w:t>
      </w:r>
      <w:r w:rsidRPr="007B7DFC">
        <w:t xml:space="preserve"> HS_CD36_5 </w:t>
      </w:r>
      <w:r w:rsidR="00DA2B29" w:rsidRPr="007B7DFC">
        <w:t>showed</w:t>
      </w:r>
      <w:r w:rsidRPr="007B7DFC">
        <w:t xml:space="preserve"> the greatest reduction in SR-B2 expression (MFI 11±2) </w:t>
      </w:r>
      <w:r w:rsidR="0016313E" w:rsidRPr="007B7DFC">
        <w:t xml:space="preserve">with SR-B2 levels similar </w:t>
      </w:r>
      <w:r w:rsidRPr="007B7DFC">
        <w:t xml:space="preserve">control untreated </w:t>
      </w:r>
      <w:r w:rsidR="00DA2B29" w:rsidRPr="007B7DFC">
        <w:t xml:space="preserve">cells, </w:t>
      </w:r>
      <w:r w:rsidR="00333DC3" w:rsidRPr="007B7DFC">
        <w:t xml:space="preserve">so this </w:t>
      </w:r>
      <w:r w:rsidR="0016313E" w:rsidRPr="007B7DFC">
        <w:t xml:space="preserve">siRNA </w:t>
      </w:r>
      <w:r w:rsidR="00333DC3" w:rsidRPr="007B7DFC">
        <w:t xml:space="preserve">was used in future </w:t>
      </w:r>
      <w:r w:rsidR="0016313E" w:rsidRPr="007B7DFC">
        <w:t>knock-down experiments</w:t>
      </w:r>
      <w:r w:rsidR="00333DC3" w:rsidRPr="007B7DFC">
        <w:t>.</w:t>
      </w:r>
    </w:p>
    <w:p w14:paraId="6DDEF34A" w14:textId="77777777" w:rsidR="00E45AA2" w:rsidRPr="007B7DFC" w:rsidRDefault="00E45AA2" w:rsidP="00E45AA2"/>
    <w:p w14:paraId="1D28485C" w14:textId="77777777" w:rsidR="00E45AA2" w:rsidRPr="007B7DFC" w:rsidRDefault="00E45AA2" w:rsidP="00E45AA2">
      <w:pPr>
        <w:pStyle w:val="Heading4"/>
      </w:pPr>
      <w:r w:rsidRPr="007B7DFC">
        <w:t>Use of cell dissociation solution versus trypsin</w:t>
      </w:r>
    </w:p>
    <w:p w14:paraId="6CCF08B8" w14:textId="2A675BC3" w:rsidR="00F45237" w:rsidRPr="007B7DFC" w:rsidRDefault="00E45AA2" w:rsidP="00E45AA2">
      <w:r w:rsidRPr="007B7DFC">
        <w:t xml:space="preserve">The level of SR-B2 in SCC4 cells </w:t>
      </w:r>
      <w:r w:rsidR="00CB71D0" w:rsidRPr="007B7DFC">
        <w:t xml:space="preserve">observed in </w:t>
      </w:r>
      <w:r w:rsidR="00CB71D0" w:rsidRPr="007B7DFC">
        <w:fldChar w:fldCharType="begin"/>
      </w:r>
      <w:r w:rsidR="00CB71D0" w:rsidRPr="007B7DFC">
        <w:instrText xml:space="preserve"> REF _Ref473659651 \h </w:instrText>
      </w:r>
      <w:r w:rsidR="00CB71D0"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11</w:t>
      </w:r>
      <w:r w:rsidR="00CB71D0" w:rsidRPr="007B7DFC">
        <w:fldChar w:fldCharType="end"/>
      </w:r>
      <w:r w:rsidR="00907CE3" w:rsidRPr="007B7DFC">
        <w:t xml:space="preserve"> </w:t>
      </w:r>
      <w:r w:rsidRPr="007B7DFC">
        <w:t>was sur</w:t>
      </w:r>
      <w:r w:rsidR="00907CE3" w:rsidRPr="007B7DFC">
        <w:t>prisingly low by flow cytometry. Being a protease, it likely that trypsin treatment of cells may cleave some of the cell surface SR-B2 thereby reducing its expression, causing low MFI values (MFI is directly proportional to the number of cell surface receptors). T</w:t>
      </w:r>
      <w:r w:rsidRPr="007B7DFC">
        <w:t>herefore, three methods of removing cells from the tissue culture plastic (</w:t>
      </w:r>
      <w:r w:rsidR="00D40172" w:rsidRPr="007B7DFC">
        <w:t xml:space="preserve">trypsin/EDTA alone, </w:t>
      </w:r>
      <w:r w:rsidRPr="007B7DFC">
        <w:t>non-enzymatic dissociation</w:t>
      </w:r>
      <w:r w:rsidR="00D40172" w:rsidRPr="007B7DFC">
        <w:t xml:space="preserve"> solution with cell scraping</w:t>
      </w:r>
      <w:r w:rsidRPr="007B7DFC">
        <w:t xml:space="preserve">, </w:t>
      </w:r>
      <w:r w:rsidR="00D40172" w:rsidRPr="007B7DFC">
        <w:t xml:space="preserve">a </w:t>
      </w:r>
      <w:r w:rsidR="00D40172" w:rsidRPr="007B7DFC">
        <w:lastRenderedPageBreak/>
        <w:t>mixture of non-enzymatic dissociation solution and trypsin/EDTA</w:t>
      </w:r>
      <w:r w:rsidRPr="007B7DFC">
        <w:t xml:space="preserve">) were tested in order to attain maximum preservation of surface protein expression by SCC4 cells. Cells collected using the aforementioned techniques were analysed for SR-B2 expression using flow cytometry. As shown in </w:t>
      </w:r>
      <w:r w:rsidRPr="007B7DFC">
        <w:fldChar w:fldCharType="begin"/>
      </w:r>
      <w:r w:rsidRPr="007B7DFC">
        <w:instrText xml:space="preserve"> REF _Ref474156927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12</w:t>
      </w:r>
      <w:r w:rsidRPr="007B7DFC">
        <w:fldChar w:fldCharType="end"/>
      </w:r>
      <w:r w:rsidRPr="007B7DFC">
        <w:t xml:space="preserve">, live cells </w:t>
      </w:r>
      <w:r w:rsidR="00D40172" w:rsidRPr="007B7DFC">
        <w:t>(To</w:t>
      </w:r>
      <w:r w:rsidR="003E3B9C">
        <w:t>-</w:t>
      </w:r>
      <w:r w:rsidR="00D40172" w:rsidRPr="007B7DFC">
        <w:t xml:space="preserve">Pro-3-negative) </w:t>
      </w:r>
      <w:r w:rsidRPr="007B7DFC">
        <w:t xml:space="preserve">collected using trypsin showed </w:t>
      </w:r>
      <w:r w:rsidR="00D40172" w:rsidRPr="007B7DFC">
        <w:t>a large</w:t>
      </w:r>
      <w:r w:rsidRPr="007B7DFC">
        <w:t xml:space="preserve"> homogenous population comprising about 65% of total collected cell population as shown in the dot plot in </w:t>
      </w:r>
      <w:r w:rsidRPr="007B7DFC">
        <w:fldChar w:fldCharType="begin"/>
      </w:r>
      <w:r w:rsidRPr="007B7DFC">
        <w:instrText xml:space="preserve"> REF _Ref474156927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12</w:t>
      </w:r>
      <w:r w:rsidRPr="007B7DFC">
        <w:fldChar w:fldCharType="end"/>
      </w:r>
      <w:r w:rsidRPr="007B7DFC">
        <w:t>B, with a MFI 54±16, which was around a ten-fold increase o</w:t>
      </w:r>
      <w:r w:rsidR="00D40172" w:rsidRPr="007B7DFC">
        <w:t xml:space="preserve">ver unstained cells (MFI 5.8±1; </w:t>
      </w:r>
      <w:r w:rsidRPr="007B7DFC">
        <w:fldChar w:fldCharType="begin"/>
      </w:r>
      <w:r w:rsidRPr="007B7DFC">
        <w:instrText xml:space="preserve"> REF _Ref474156927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12</w:t>
      </w:r>
      <w:r w:rsidRPr="007B7DFC">
        <w:fldChar w:fldCharType="end"/>
      </w:r>
      <w:r w:rsidRPr="007B7DFC">
        <w:t xml:space="preserve">A). </w:t>
      </w:r>
      <w:r w:rsidR="00D40172" w:rsidRPr="007B7DFC">
        <w:t>In contrast, cells dissociated using scraping showed three distinct cell populations comprising (left to right) 9%, 31% and 28% of total collected cells (Figure 4.12.C&amp;D). If the two left cells population were considered as live cells, this made the total live collected cells ~40% (</w:t>
      </w:r>
      <w:r w:rsidR="00D40172" w:rsidRPr="007B7DFC">
        <w:fldChar w:fldCharType="begin"/>
      </w:r>
      <w:r w:rsidR="00D40172" w:rsidRPr="007B7DFC">
        <w:instrText xml:space="preserve"> REF _Ref474156927 \h </w:instrText>
      </w:r>
      <w:r w:rsidR="00D40172"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12</w:t>
      </w:r>
      <w:r w:rsidR="00D40172" w:rsidRPr="007B7DFC">
        <w:fldChar w:fldCharType="end"/>
      </w:r>
      <w:r w:rsidR="00D40172" w:rsidRPr="007B7DFC">
        <w:t>C, the population to the right of the dot-plot in figure 4.12C are To</w:t>
      </w:r>
      <w:r w:rsidR="003E3B9C">
        <w:t>-</w:t>
      </w:r>
      <w:r w:rsidR="00D40172" w:rsidRPr="007B7DFC">
        <w:t xml:space="preserve">Pro-3-positive and are therefore non-viable cells). </w:t>
      </w:r>
    </w:p>
    <w:p w14:paraId="790212B6" w14:textId="77777777" w:rsidR="00F45237" w:rsidRPr="007B7DFC" w:rsidRDefault="00F45237" w:rsidP="00E45AA2"/>
    <w:p w14:paraId="2D6CA93F" w14:textId="78EDD3AC" w:rsidR="00E45AA2" w:rsidRPr="007B7DFC" w:rsidRDefault="00E45AA2" w:rsidP="00E45AA2">
      <w:r w:rsidRPr="007B7DFC">
        <w:t xml:space="preserve">Live cells collected using </w:t>
      </w:r>
      <w:r w:rsidR="00D40172" w:rsidRPr="007B7DFC">
        <w:t xml:space="preserve">a </w:t>
      </w:r>
      <w:r w:rsidRPr="007B7DFC">
        <w:t>combination of trypsin and cell dissociation solution showed one homogenous cell population of which live cells comprised 88% of total collected cells (</w:t>
      </w:r>
      <w:r w:rsidRPr="007B7DFC">
        <w:fldChar w:fldCharType="begin"/>
      </w:r>
      <w:r w:rsidRPr="007B7DFC">
        <w:instrText xml:space="preserve"> REF _Ref474156927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12</w:t>
      </w:r>
      <w:r w:rsidRPr="007B7DFC">
        <w:fldChar w:fldCharType="end"/>
      </w:r>
      <w:r w:rsidRPr="007B7DFC">
        <w:t xml:space="preserve"> F), with an MFI of 650±118 (</w:t>
      </w:r>
      <w:r w:rsidRPr="007B7DFC">
        <w:fldChar w:fldCharType="begin"/>
      </w:r>
      <w:r w:rsidRPr="007B7DFC">
        <w:instrText xml:space="preserve"> REF _Ref474156927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12</w:t>
      </w:r>
      <w:r w:rsidRPr="007B7DFC">
        <w:fldChar w:fldCharType="end"/>
      </w:r>
      <w:r w:rsidRPr="007B7DFC">
        <w:t xml:space="preserve"> E). These data </w:t>
      </w:r>
      <w:r w:rsidR="00D40172" w:rsidRPr="007B7DFC">
        <w:t>show that</w:t>
      </w:r>
      <w:r w:rsidRPr="007B7DFC">
        <w:t xml:space="preserve"> the best treatment to remove SCC4 cells from tissue culture plastic to maintain cell viability whilst preserving cell surface SR-B2 expression is the use of cell dissociation solution containing a low concentration of trypsin (0.125%; 1.25 g porcine trypsin and 0.1 g EDTA/L) and this mixture was used in </w:t>
      </w:r>
      <w:r w:rsidR="00D40172" w:rsidRPr="007B7DFC">
        <w:t xml:space="preserve">all </w:t>
      </w:r>
      <w:r w:rsidRPr="007B7DFC">
        <w:t>subsequent experiments</w:t>
      </w:r>
      <w:r w:rsidR="00D40172" w:rsidRPr="007B7DFC">
        <w:t xml:space="preserve"> requiring flow cytometric analysis</w:t>
      </w:r>
      <w:r w:rsidRPr="007B7DFC">
        <w:t xml:space="preserve">. </w:t>
      </w:r>
    </w:p>
    <w:p w14:paraId="3CA595BA" w14:textId="77777777" w:rsidR="00E45AA2" w:rsidRPr="007B7DFC" w:rsidRDefault="00E45AA2" w:rsidP="00E45AA2"/>
    <w:p w14:paraId="376DD11E" w14:textId="77777777" w:rsidR="00E45AA2" w:rsidRPr="007B7DFC" w:rsidRDefault="00E45AA2" w:rsidP="00E45AA2">
      <w:pPr>
        <w:sectPr w:rsidR="00E45AA2" w:rsidRPr="007B7DFC" w:rsidSect="004C0D10">
          <w:pgSz w:w="11906" w:h="16838" w:code="9"/>
          <w:pgMar w:top="1418" w:right="1440" w:bottom="1418" w:left="2268" w:header="720" w:footer="720" w:gutter="0"/>
          <w:cols w:space="720"/>
          <w:docGrid w:linePitch="360"/>
        </w:sectPr>
      </w:pPr>
    </w:p>
    <w:p w14:paraId="0AFC4FDB" w14:textId="77777777" w:rsidR="00E45AA2" w:rsidRPr="007B7DFC" w:rsidRDefault="00E45AA2" w:rsidP="00E45AA2">
      <w:pPr>
        <w:keepNext/>
        <w:jc w:val="center"/>
      </w:pPr>
      <w:r w:rsidRPr="007B7DFC">
        <w:rPr>
          <w:noProof/>
          <w:lang w:val="en-US"/>
        </w:rPr>
        <w:lastRenderedPageBreak/>
        <w:drawing>
          <wp:inline distT="0" distB="0" distL="0" distR="0" wp14:anchorId="11FD8E61" wp14:editId="4AA3BE1C">
            <wp:extent cx="5893773" cy="2838298"/>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RNA.png"/>
                    <pic:cNvPicPr/>
                  </pic:nvPicPr>
                  <pic:blipFill>
                    <a:blip r:embed="rId69"/>
                    <a:stretch>
                      <a:fillRect/>
                    </a:stretch>
                  </pic:blipFill>
                  <pic:spPr>
                    <a:xfrm>
                      <a:off x="0" y="0"/>
                      <a:ext cx="5953720" cy="2867167"/>
                    </a:xfrm>
                    <a:prstGeom prst="rect">
                      <a:avLst/>
                    </a:prstGeom>
                  </pic:spPr>
                </pic:pic>
              </a:graphicData>
            </a:graphic>
          </wp:inline>
        </w:drawing>
      </w:r>
    </w:p>
    <w:p w14:paraId="0C9043E0" w14:textId="54F461A7" w:rsidR="00E45AA2" w:rsidRPr="007B7DFC" w:rsidRDefault="00E45AA2">
      <w:pPr>
        <w:pStyle w:val="Caption"/>
        <w:rPr>
          <w:vanish/>
          <w:color w:val="000000" w:themeColor="text1"/>
          <w:specVanish/>
        </w:rPr>
      </w:pPr>
      <w:bookmarkStart w:id="459" w:name="_Ref473659651"/>
      <w:bookmarkStart w:id="460" w:name="_Toc488170806"/>
      <w:bookmarkStart w:id="461" w:name="_Toc497199242"/>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11</w:t>
      </w:r>
      <w:r w:rsidR="00AE2110" w:rsidRPr="007B7DFC">
        <w:rPr>
          <w:color w:val="000000" w:themeColor="text1"/>
        </w:rPr>
        <w:fldChar w:fldCharType="end"/>
      </w:r>
      <w:bookmarkEnd w:id="459"/>
      <w:r w:rsidRPr="007B7DFC">
        <w:rPr>
          <w:color w:val="000000" w:themeColor="text1"/>
        </w:rPr>
        <w:t xml:space="preserve"> SR-B2 knockdown using siRNA</w:t>
      </w:r>
      <w:bookmarkEnd w:id="460"/>
      <w:bookmarkEnd w:id="461"/>
    </w:p>
    <w:p w14:paraId="1588AE83" w14:textId="1EB3D247" w:rsidR="00E45AA2" w:rsidRPr="007B7DFC" w:rsidRDefault="00E45AA2" w:rsidP="009B37F1">
      <w:pPr>
        <w:rPr>
          <w:i/>
          <w:iCs/>
        </w:rPr>
      </w:pPr>
      <w:r w:rsidRPr="007B7DFC">
        <w:t xml:space="preserve"> </w:t>
      </w:r>
      <w:r w:rsidRPr="007B7DFC">
        <w:rPr>
          <w:i/>
          <w:iCs/>
        </w:rPr>
        <w:t xml:space="preserve">Flow cytometry analysis of SR-B2 knockdown using </w:t>
      </w:r>
      <w:r w:rsidR="00907CE3" w:rsidRPr="007B7DFC">
        <w:rPr>
          <w:i/>
          <w:iCs/>
        </w:rPr>
        <w:t>four siRNA</w:t>
      </w:r>
      <w:r w:rsidRPr="007B7DFC">
        <w:rPr>
          <w:i/>
          <w:iCs/>
        </w:rPr>
        <w:t xml:space="preserve"> </w:t>
      </w:r>
      <w:r w:rsidR="00907CE3" w:rsidRPr="007B7DFC">
        <w:rPr>
          <w:i/>
          <w:iCs/>
        </w:rPr>
        <w:t xml:space="preserve">specific for </w:t>
      </w:r>
      <w:r w:rsidRPr="007B7DFC">
        <w:rPr>
          <w:i/>
          <w:iCs/>
        </w:rPr>
        <w:t>SR-B2. Expression of SR-B2 was detected using fluorescently labelled</w:t>
      </w:r>
      <w:r w:rsidR="00907CE3" w:rsidRPr="007B7DFC">
        <w:rPr>
          <w:i/>
          <w:iCs/>
        </w:rPr>
        <w:t xml:space="preserve"> anti-</w:t>
      </w:r>
      <w:r w:rsidRPr="007B7DFC">
        <w:rPr>
          <w:i/>
          <w:iCs/>
        </w:rPr>
        <w:t>SR-B2</w:t>
      </w:r>
      <w:r w:rsidR="00907CE3" w:rsidRPr="007B7DFC">
        <w:rPr>
          <w:i/>
          <w:iCs/>
        </w:rPr>
        <w:t xml:space="preserve"> antibody</w:t>
      </w:r>
      <w:r w:rsidRPr="007B7DFC">
        <w:rPr>
          <w:i/>
          <w:iCs/>
        </w:rPr>
        <w:t xml:space="preserve">. </w:t>
      </w:r>
      <w:r w:rsidR="009B37F1" w:rsidRPr="007B7DFC">
        <w:rPr>
          <w:i/>
          <w:iCs/>
        </w:rPr>
        <w:t>siRNA Hs_CD36_5 showed maximum reduction in SR-B2 expression among all siRNAs</w:t>
      </w:r>
      <w:r w:rsidR="00907CE3" w:rsidRPr="007B7DFC">
        <w:rPr>
          <w:i/>
          <w:iCs/>
        </w:rPr>
        <w:t xml:space="preserve"> used</w:t>
      </w:r>
      <w:r w:rsidR="009B37F1" w:rsidRPr="007B7DFC">
        <w:rPr>
          <w:i/>
          <w:iCs/>
        </w:rPr>
        <w:t xml:space="preserve">. </w:t>
      </w:r>
      <w:r w:rsidRPr="007B7DFC">
        <w:rPr>
          <w:i/>
          <w:iCs/>
        </w:rPr>
        <w:t>Data are representative from three independent experiments run in triplicate. Error bars denote the mean ± SD. Statistical analysis: one-way ANOVA followed by Tukey’</w:t>
      </w:r>
      <w:r w:rsidR="000327F8" w:rsidRPr="007B7DFC">
        <w:rPr>
          <w:i/>
          <w:iCs/>
        </w:rPr>
        <w:t>s post hoc test where **p &lt; 0.01, ***p &lt; 0.001, and ****p &lt;0.0001</w:t>
      </w:r>
      <w:r w:rsidR="009B37F1" w:rsidRPr="007B7DFC">
        <w:rPr>
          <w:i/>
          <w:iCs/>
        </w:rPr>
        <w:t>.</w:t>
      </w:r>
      <w:r w:rsidR="009B37F1" w:rsidRPr="007B7DFC">
        <w:t xml:space="preserve"> </w:t>
      </w:r>
      <w:r w:rsidR="009B37F1" w:rsidRPr="007B7DFC">
        <w:rPr>
          <w:i/>
          <w:iCs/>
        </w:rPr>
        <w:t>Asterisk(s) directly above the bar is relative to the control sample and above the horizontal line is relative to the two bars at the ends of the line</w:t>
      </w:r>
      <w:r w:rsidR="009B37F1" w:rsidRPr="007B7DFC">
        <w:t>.</w:t>
      </w:r>
    </w:p>
    <w:p w14:paraId="379B8BAA" w14:textId="77777777" w:rsidR="00E45AA2" w:rsidRPr="007B7DFC" w:rsidRDefault="00E45AA2" w:rsidP="00E45AA2"/>
    <w:p w14:paraId="6549DBD0" w14:textId="77777777" w:rsidR="00E45AA2" w:rsidRPr="007B7DFC" w:rsidRDefault="00E45AA2" w:rsidP="002D04D5">
      <w:pPr>
        <w:pStyle w:val="Caption"/>
        <w:jc w:val="center"/>
        <w:rPr>
          <w:color w:val="000000" w:themeColor="text1"/>
        </w:rPr>
      </w:pPr>
      <w:r w:rsidRPr="007B7DFC">
        <w:rPr>
          <w:noProof/>
          <w:color w:val="000000" w:themeColor="text1"/>
          <w:lang w:val="en-US"/>
        </w:rPr>
        <w:lastRenderedPageBreak/>
        <w:drawing>
          <wp:inline distT="0" distB="0" distL="0" distR="0" wp14:anchorId="46913D9B" wp14:editId="06C11F94">
            <wp:extent cx="6162261" cy="3694998"/>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rypsin vs CDS.png"/>
                    <pic:cNvPicPr/>
                  </pic:nvPicPr>
                  <pic:blipFill>
                    <a:blip r:embed="rId70">
                      <a:extLst>
                        <a:ext uri="{28A0092B-C50C-407E-A947-70E740481C1C}">
                          <a14:useLocalDpi xmlns:a14="http://schemas.microsoft.com/office/drawing/2010/main" val="0"/>
                        </a:ext>
                      </a:extLst>
                    </a:blip>
                    <a:stretch>
                      <a:fillRect/>
                    </a:stretch>
                  </pic:blipFill>
                  <pic:spPr>
                    <a:xfrm>
                      <a:off x="0" y="0"/>
                      <a:ext cx="6162261" cy="3694998"/>
                    </a:xfrm>
                    <a:prstGeom prst="rect">
                      <a:avLst/>
                    </a:prstGeom>
                  </pic:spPr>
                </pic:pic>
              </a:graphicData>
            </a:graphic>
          </wp:inline>
        </w:drawing>
      </w:r>
    </w:p>
    <w:p w14:paraId="5D829958" w14:textId="2AECB6EC" w:rsidR="00E45AA2" w:rsidRPr="007B7DFC" w:rsidRDefault="00E45AA2">
      <w:pPr>
        <w:pStyle w:val="Caption"/>
        <w:rPr>
          <w:vanish/>
          <w:color w:val="000000" w:themeColor="text1"/>
          <w:specVanish/>
        </w:rPr>
      </w:pPr>
      <w:bookmarkStart w:id="462" w:name="_Ref474156927"/>
      <w:bookmarkStart w:id="463" w:name="_Ref481087835"/>
      <w:bookmarkStart w:id="464" w:name="_Toc488170807"/>
      <w:bookmarkStart w:id="465" w:name="_Toc497199243"/>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12</w:t>
      </w:r>
      <w:r w:rsidR="00AE2110" w:rsidRPr="007B7DFC">
        <w:rPr>
          <w:color w:val="000000" w:themeColor="text1"/>
        </w:rPr>
        <w:fldChar w:fldCharType="end"/>
      </w:r>
      <w:bookmarkEnd w:id="462"/>
      <w:r w:rsidRPr="007B7DFC">
        <w:rPr>
          <w:color w:val="000000" w:themeColor="text1"/>
        </w:rPr>
        <w:t xml:space="preserve"> </w:t>
      </w:r>
      <w:r w:rsidR="004676B3" w:rsidRPr="007B7DFC">
        <w:rPr>
          <w:color w:val="000000" w:themeColor="text1"/>
        </w:rPr>
        <w:t>Comparison of</w:t>
      </w:r>
      <w:r w:rsidR="000327F8" w:rsidRPr="007B7DFC">
        <w:rPr>
          <w:color w:val="000000" w:themeColor="text1"/>
        </w:rPr>
        <w:t xml:space="preserve"> t</w:t>
      </w:r>
      <w:r w:rsidRPr="007B7DFC">
        <w:rPr>
          <w:color w:val="000000" w:themeColor="text1"/>
        </w:rPr>
        <w:t>rypsin</w:t>
      </w:r>
      <w:r w:rsidR="004676B3" w:rsidRPr="007B7DFC">
        <w:rPr>
          <w:color w:val="000000" w:themeColor="text1"/>
        </w:rPr>
        <w:t>/EDTA</w:t>
      </w:r>
      <w:r w:rsidRPr="007B7DFC">
        <w:rPr>
          <w:color w:val="000000" w:themeColor="text1"/>
        </w:rPr>
        <w:t xml:space="preserve">, </w:t>
      </w:r>
      <w:r w:rsidR="004676B3" w:rsidRPr="007B7DFC">
        <w:rPr>
          <w:color w:val="000000" w:themeColor="text1"/>
        </w:rPr>
        <w:t>cell d</w:t>
      </w:r>
      <w:r w:rsidR="000327F8" w:rsidRPr="007B7DFC">
        <w:rPr>
          <w:color w:val="000000" w:themeColor="text1"/>
        </w:rPr>
        <w:t>issociation s</w:t>
      </w:r>
      <w:r w:rsidRPr="007B7DFC">
        <w:rPr>
          <w:color w:val="000000" w:themeColor="text1"/>
        </w:rPr>
        <w:t xml:space="preserve">olution </w:t>
      </w:r>
      <w:r w:rsidR="004676B3" w:rsidRPr="007B7DFC">
        <w:rPr>
          <w:color w:val="000000" w:themeColor="text1"/>
        </w:rPr>
        <w:t>with</w:t>
      </w:r>
      <w:r w:rsidRPr="007B7DFC">
        <w:rPr>
          <w:color w:val="000000" w:themeColor="text1"/>
        </w:rPr>
        <w:t xml:space="preserve"> cell scraping </w:t>
      </w:r>
      <w:r w:rsidR="004676B3" w:rsidRPr="007B7DFC">
        <w:rPr>
          <w:color w:val="000000" w:themeColor="text1"/>
        </w:rPr>
        <w:t xml:space="preserve">and a mixture of trypsin/EDTA + cell dissociation solution </w:t>
      </w:r>
      <w:r w:rsidRPr="007B7DFC">
        <w:rPr>
          <w:color w:val="000000" w:themeColor="text1"/>
        </w:rPr>
        <w:t>for removal of SCC4 from tissue culture plastic:</w:t>
      </w:r>
      <w:bookmarkEnd w:id="463"/>
      <w:bookmarkEnd w:id="464"/>
      <w:bookmarkEnd w:id="465"/>
    </w:p>
    <w:p w14:paraId="7641BC8D" w14:textId="76BC807C" w:rsidR="00E45AA2" w:rsidRPr="007B7DFC" w:rsidRDefault="00E45AA2" w:rsidP="002D04D5">
      <w:pPr>
        <w:pStyle w:val="Quote"/>
        <w:rPr>
          <w:color w:val="000000" w:themeColor="text1"/>
        </w:rPr>
      </w:pPr>
      <w:r w:rsidRPr="007B7DFC">
        <w:rPr>
          <w:color w:val="000000" w:themeColor="text1"/>
        </w:rPr>
        <w:t xml:space="preserve"> Flow cytometry analysis of SR-B2 expression after dissociating cells using three different methods: trypsin</w:t>
      </w:r>
      <w:r w:rsidR="004676B3" w:rsidRPr="007B7DFC">
        <w:rPr>
          <w:color w:val="000000" w:themeColor="text1"/>
        </w:rPr>
        <w:t>/EDTA</w:t>
      </w:r>
      <w:r w:rsidRPr="007B7DFC">
        <w:rPr>
          <w:color w:val="000000" w:themeColor="text1"/>
        </w:rPr>
        <w:t xml:space="preserve"> (A and B), cell dissociation solution with cell scraping (C and D) or cell dissociation solution coupled with trypsin</w:t>
      </w:r>
      <w:r w:rsidR="004676B3" w:rsidRPr="007B7DFC">
        <w:rPr>
          <w:color w:val="000000" w:themeColor="text1"/>
        </w:rPr>
        <w:t>/EDTA</w:t>
      </w:r>
      <w:r w:rsidRPr="007B7DFC">
        <w:rPr>
          <w:color w:val="000000" w:themeColor="text1"/>
        </w:rPr>
        <w:t xml:space="preserve"> (E and F). Removing cells from culture surface using the latter method resulted in preservation of SR-B2 cell surface expression. </w:t>
      </w:r>
      <w:bookmarkStart w:id="466" w:name="_Hlk481059051"/>
      <w:r w:rsidRPr="007B7DFC">
        <w:rPr>
          <w:color w:val="000000" w:themeColor="text1"/>
        </w:rPr>
        <w:t xml:space="preserve">Data are representative of three independent experiments run in triplicate. </w:t>
      </w:r>
      <w:bookmarkEnd w:id="466"/>
    </w:p>
    <w:p w14:paraId="52EB6987" w14:textId="77777777" w:rsidR="00E45AA2" w:rsidRPr="007B7DFC" w:rsidRDefault="00E45AA2" w:rsidP="00E45AA2">
      <w:pPr>
        <w:rPr>
          <w:i/>
          <w:iCs/>
        </w:rPr>
        <w:sectPr w:rsidR="00E45AA2" w:rsidRPr="007B7DFC" w:rsidSect="004C0D10">
          <w:pgSz w:w="16838" w:h="11906" w:orient="landscape" w:code="9"/>
          <w:pgMar w:top="1440" w:right="1418" w:bottom="1418" w:left="2268" w:header="720" w:footer="720" w:gutter="0"/>
          <w:cols w:space="720"/>
          <w:docGrid w:linePitch="360"/>
        </w:sectPr>
      </w:pPr>
    </w:p>
    <w:p w14:paraId="2C3C4712" w14:textId="23039597" w:rsidR="00E45AA2" w:rsidRPr="007B7DFC" w:rsidRDefault="00E45AA2" w:rsidP="009A1A76">
      <w:pPr>
        <w:pStyle w:val="Heading4"/>
        <w:rPr>
          <w:noProof/>
        </w:rPr>
      </w:pPr>
      <w:bookmarkStart w:id="467" w:name="_Toc488167606"/>
      <w:r w:rsidRPr="007B7DFC">
        <w:rPr>
          <w:noProof/>
        </w:rPr>
        <w:lastRenderedPageBreak/>
        <w:t>Transfection longevity</w:t>
      </w:r>
      <w:bookmarkEnd w:id="467"/>
    </w:p>
    <w:p w14:paraId="1F7F4E04" w14:textId="43657F25" w:rsidR="00E45AA2" w:rsidRPr="007B7DFC" w:rsidRDefault="00E45AA2" w:rsidP="00E45AA2">
      <w:r w:rsidRPr="007B7DFC">
        <w:t xml:space="preserve">To test the longevity of SR-B2 knock-down following transfection, cells were cultured and SR-B2 cell surface expression measured after 24, 48 and 72 hours using a PE-conjugated anti-SR-B2 antibody by flow cytometry. </w:t>
      </w:r>
      <w:r w:rsidR="00A96FE6" w:rsidRPr="007B7DFC">
        <w:t xml:space="preserve">Cells were removed from tissue culture plastic as described previously. </w:t>
      </w:r>
      <w:r w:rsidRPr="007B7DFC">
        <w:t xml:space="preserve">As shown in </w:t>
      </w:r>
      <w:r w:rsidRPr="007B7DFC">
        <w:fldChar w:fldCharType="begin"/>
      </w:r>
      <w:r w:rsidRPr="007B7DFC">
        <w:instrText xml:space="preserve"> REF _Ref481087895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13</w:t>
      </w:r>
      <w:r w:rsidRPr="007B7DFC">
        <w:fldChar w:fldCharType="end"/>
      </w:r>
      <w:r w:rsidRPr="007B7DFC">
        <w:t xml:space="preserve"> there was a 98% reduction in SR-B2</w:t>
      </w:r>
      <w:r w:rsidR="00A96FE6" w:rsidRPr="007B7DFC">
        <w:t xml:space="preserve"> expression after 24 hours post-</w:t>
      </w:r>
      <w:r w:rsidRPr="007B7DFC">
        <w:t>transfection with HS_CD36_5 siRNA</w:t>
      </w:r>
      <w:r w:rsidR="00A96FE6" w:rsidRPr="007B7DFC">
        <w:t xml:space="preserve"> (siRNA for SR-B2)</w:t>
      </w:r>
      <w:r w:rsidRPr="007B7DFC">
        <w:t>. The control unstained cells had fluorescence of MFI 9±2, while the untransfected cells had an MFI of 679±113 compared to siRNA transfected cell</w:t>
      </w:r>
      <w:r w:rsidR="00A96FE6" w:rsidRPr="007B7DFC">
        <w:t>s (MFI of 12±3; p</w:t>
      </w:r>
      <w:r w:rsidRPr="007B7DFC">
        <w:t xml:space="preserve">&lt;0.0001). The mock-transfected cells had an MFI of 623±94, which was comparable to untransfected cells.  Similar MFI readings were obtained at both 48 and 72 hours post-transfection, </w:t>
      </w:r>
      <w:r w:rsidR="00A96FE6" w:rsidRPr="007B7DFC">
        <w:t>showing</w:t>
      </w:r>
      <w:r w:rsidRPr="007B7DFC">
        <w:t xml:space="preserve"> that siRNA mediated knock-down of SR-B2 was maintained for up to 72 hours post-transfection.</w:t>
      </w:r>
    </w:p>
    <w:p w14:paraId="71E0A613" w14:textId="77777777" w:rsidR="00E45AA2" w:rsidRPr="007B7DFC" w:rsidRDefault="00E45AA2" w:rsidP="00E45AA2"/>
    <w:p w14:paraId="525010B3" w14:textId="031E5D79" w:rsidR="00E45AA2" w:rsidRPr="007B7DFC" w:rsidRDefault="00E45AA2" w:rsidP="00330451">
      <w:pPr>
        <w:pStyle w:val="Heading3"/>
      </w:pPr>
      <w:bookmarkStart w:id="468" w:name="_Ref481171379"/>
      <w:bookmarkStart w:id="469" w:name="_Toc488167607"/>
      <w:bookmarkStart w:id="470" w:name="_Toc497199187"/>
      <w:r w:rsidRPr="007B7DFC">
        <w:t>Effect of SR-B2 knockdown on oxLDL uptake</w:t>
      </w:r>
      <w:bookmarkEnd w:id="468"/>
      <w:bookmarkEnd w:id="469"/>
      <w:bookmarkEnd w:id="470"/>
    </w:p>
    <w:p w14:paraId="649D8F26" w14:textId="7FD36565" w:rsidR="00E45AA2" w:rsidRPr="007B7DFC" w:rsidRDefault="00C22C43" w:rsidP="00E45AA2">
      <w:r w:rsidRPr="007B7DFC">
        <w:t xml:space="preserve">The experimental conditions found to cause maximal SR-B2 knockdown (described above) were used to determine the role of SR-B2 in modified LDL </w:t>
      </w:r>
      <w:r w:rsidR="00F2036B">
        <w:t>uptake</w:t>
      </w:r>
      <w:r w:rsidRPr="007B7DFC">
        <w:t xml:space="preserve"> in SCC4 cells. </w:t>
      </w:r>
      <w:r w:rsidR="00E45AA2" w:rsidRPr="007B7DFC">
        <w:t xml:space="preserve">Mock and siRNA transfected SCC4 cells (described in section 2.16) were incubated with DiI-oxLDL (see section </w:t>
      </w:r>
      <w:r w:rsidR="00E45AA2" w:rsidRPr="007B7DFC">
        <w:fldChar w:fldCharType="begin"/>
      </w:r>
      <w:r w:rsidR="00E45AA2" w:rsidRPr="007B7DFC">
        <w:instrText xml:space="preserve"> REF _Ref478391690 \w \h </w:instrText>
      </w:r>
      <w:r w:rsidR="00E45AA2" w:rsidRPr="007B7DFC">
        <w:fldChar w:fldCharType="separate"/>
      </w:r>
      <w:r w:rsidR="009D2922" w:rsidRPr="007B7DFC">
        <w:rPr>
          <w:cs/>
        </w:rPr>
        <w:t>‎</w:t>
      </w:r>
      <w:r w:rsidR="009D2922" w:rsidRPr="007B7DFC">
        <w:t>4.3.2</w:t>
      </w:r>
      <w:r w:rsidR="00E45AA2" w:rsidRPr="007B7DFC">
        <w:fldChar w:fldCharType="end"/>
      </w:r>
      <w:r w:rsidR="00E45AA2" w:rsidRPr="007B7DFC">
        <w:t xml:space="preserve"> and </w:t>
      </w:r>
      <w:r w:rsidR="00E45AA2" w:rsidRPr="007B7DFC">
        <w:fldChar w:fldCharType="begin"/>
      </w:r>
      <w:r w:rsidR="00E45AA2" w:rsidRPr="007B7DFC">
        <w:instrText xml:space="preserve"> REF _Ref481485014 \w \h </w:instrText>
      </w:r>
      <w:r w:rsidR="00E45AA2" w:rsidRPr="007B7DFC">
        <w:fldChar w:fldCharType="separate"/>
      </w:r>
      <w:r w:rsidR="009D2922" w:rsidRPr="007B7DFC">
        <w:rPr>
          <w:cs/>
        </w:rPr>
        <w:t>‎</w:t>
      </w:r>
      <w:r w:rsidR="009D2922" w:rsidRPr="007B7DFC">
        <w:t>4.3.3</w:t>
      </w:r>
      <w:r w:rsidR="00E45AA2" w:rsidRPr="007B7DFC">
        <w:fldChar w:fldCharType="end"/>
      </w:r>
      <w:r w:rsidR="00E45AA2" w:rsidRPr="007B7DFC">
        <w:t xml:space="preserve">) and the amount of internalised DiI-oxLDL measured by flow cytometry. </w:t>
      </w:r>
      <w:r w:rsidR="00E45AA2" w:rsidRPr="007B7DFC">
        <w:fldChar w:fldCharType="begin"/>
      </w:r>
      <w:r w:rsidR="00E45AA2" w:rsidRPr="007B7DFC">
        <w:instrText xml:space="preserve"> REF _Ref481171310 \h </w:instrText>
      </w:r>
      <w:r w:rsidR="00E45AA2"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14</w:t>
      </w:r>
      <w:r w:rsidR="00E45AA2" w:rsidRPr="007B7DFC">
        <w:fldChar w:fldCharType="end"/>
      </w:r>
      <w:r w:rsidR="00E45AA2" w:rsidRPr="007B7DFC">
        <w:t xml:space="preserve"> shows that mock-transfected (MFI 43±8), cells treated with DiI-oxLDL alone (MFI 34±6.5) and cells transfected with SR-B2 siRNA (MFI 22±3.3) all displayed a significant increase in MFI when compared to untreated controls </w:t>
      </w:r>
      <w:r w:rsidRPr="007B7DFC">
        <w:t>(p=0.0002, p=0.0018 and p=</w:t>
      </w:r>
      <w:r w:rsidR="00E45AA2" w:rsidRPr="007B7DFC">
        <w:t>0.038, respectively). Importantly, there was a significant decrease in MFI between SR-B2 and mock-tran</w:t>
      </w:r>
      <w:r w:rsidRPr="007B7DFC">
        <w:t>sfected cells (p</w:t>
      </w:r>
      <w:r w:rsidR="00E45AA2" w:rsidRPr="007B7DFC">
        <w:t xml:space="preserve">=0.0093). Although significant, </w:t>
      </w:r>
      <w:r w:rsidRPr="007B7DFC">
        <w:t xml:space="preserve">the capacity of </w:t>
      </w:r>
      <w:r w:rsidR="00E45AA2" w:rsidRPr="007B7DFC">
        <w:t>SR-B2-</w:t>
      </w:r>
      <w:r w:rsidRPr="007B7DFC">
        <w:t>knock-down</w:t>
      </w:r>
      <w:r w:rsidR="00E45AA2" w:rsidRPr="007B7DFC">
        <w:t xml:space="preserve"> cells </w:t>
      </w:r>
      <w:r w:rsidRPr="007B7DFC">
        <w:t xml:space="preserve">to </w:t>
      </w:r>
      <w:r w:rsidR="00F2036B">
        <w:t>uptake</w:t>
      </w:r>
      <w:r w:rsidRPr="007B7DFC">
        <w:t xml:space="preserve"> oxLDL was only reduced by ~50%, indicating</w:t>
      </w:r>
      <w:r w:rsidR="00E45AA2" w:rsidRPr="007B7DFC">
        <w:t xml:space="preserve"> that specific knock-down of SR-B2 did not completely inhibit uptake of DiI</w:t>
      </w:r>
      <w:r w:rsidRPr="007B7DFC">
        <w:t xml:space="preserve">-oxLDL by SCC4 cells and that other receptors are likely to be involved in binding and internalising oxLDL. </w:t>
      </w:r>
    </w:p>
    <w:p w14:paraId="0B8982C5" w14:textId="77777777" w:rsidR="00E45AA2" w:rsidRPr="007B7DFC" w:rsidRDefault="00E45AA2" w:rsidP="00E45AA2"/>
    <w:p w14:paraId="356A6A80" w14:textId="55EC13F5" w:rsidR="00E45AA2" w:rsidRPr="007B7DFC" w:rsidRDefault="00E45AA2" w:rsidP="00E45AA2">
      <w:pPr>
        <w:pStyle w:val="Heading3"/>
      </w:pPr>
      <w:bookmarkStart w:id="471" w:name="_Toc488167608"/>
      <w:bookmarkStart w:id="472" w:name="_Ref488693670"/>
      <w:bookmarkStart w:id="473" w:name="_Toc497199188"/>
      <w:r w:rsidRPr="007B7DFC">
        <w:t>Effect of SR-B2 knockdown on acLDL uptake</w:t>
      </w:r>
      <w:bookmarkEnd w:id="471"/>
      <w:bookmarkEnd w:id="472"/>
      <w:bookmarkEnd w:id="473"/>
    </w:p>
    <w:p w14:paraId="4E848D69" w14:textId="68CE4314" w:rsidR="00E45AA2" w:rsidRPr="007B7DFC" w:rsidRDefault="00E45AA2" w:rsidP="00E45AA2">
      <w:r w:rsidRPr="007B7DFC">
        <w:t xml:space="preserve">Similar methods were used to assess the knock-down of SR-B2 on uptake of acLDL. As shown in </w:t>
      </w:r>
      <w:r w:rsidRPr="007B7DFC">
        <w:fldChar w:fldCharType="begin"/>
      </w:r>
      <w:r w:rsidRPr="007B7DFC">
        <w:instrText xml:space="preserve"> REF _Ref481171415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15</w:t>
      </w:r>
      <w:r w:rsidRPr="007B7DFC">
        <w:fldChar w:fldCharType="end"/>
      </w:r>
      <w:r w:rsidRPr="007B7DFC">
        <w:t xml:space="preserve">, mock-transfected (MFI 168±20), untransfected (MFI </w:t>
      </w:r>
      <w:r w:rsidRPr="007B7DFC">
        <w:lastRenderedPageBreak/>
        <w:t>100.3±25) and SR-B2 siRNA transfected (MFI 328±35) all showed significantly higher MFI readings than the control sample (MFI 7±4). Interestingly, cells transfected with siRNA directed against SR-B2 displayed the highest MFI values (MFI 328±35) that was significa</w:t>
      </w:r>
      <w:r w:rsidR="002675E2" w:rsidRPr="007B7DFC">
        <w:t>ntly more than untransfected (p</w:t>
      </w:r>
      <w:r w:rsidRPr="007B7DFC">
        <w:t>&lt;0.0001) or mock-transfected SC</w:t>
      </w:r>
      <w:r w:rsidR="002675E2" w:rsidRPr="007B7DFC">
        <w:t>C4 cells (</w:t>
      </w:r>
      <w:r w:rsidR="00CF4875" w:rsidRPr="007B7DFC">
        <w:t>p&lt;0.0001</w:t>
      </w:r>
      <w:r w:rsidRPr="007B7DFC">
        <w:t xml:space="preserve">), suggesting that SR-B2 ablation increases the </w:t>
      </w:r>
      <w:r w:rsidR="00F2036B">
        <w:t>uptake</w:t>
      </w:r>
      <w:r w:rsidRPr="007B7DFC">
        <w:t xml:space="preserve"> of acLDL by SCC4 cells.</w:t>
      </w:r>
    </w:p>
    <w:p w14:paraId="4E31D7F9" w14:textId="77777777" w:rsidR="00E45AA2" w:rsidRPr="007B7DFC" w:rsidRDefault="00E45AA2" w:rsidP="00E45AA2">
      <w:pPr>
        <w:sectPr w:rsidR="00E45AA2" w:rsidRPr="007B7DFC" w:rsidSect="004C0D10">
          <w:pgSz w:w="11906" w:h="16838" w:code="9"/>
          <w:pgMar w:top="1418" w:right="1440" w:bottom="1418" w:left="2268" w:header="720" w:footer="720" w:gutter="0"/>
          <w:cols w:space="720"/>
          <w:docGrid w:linePitch="360"/>
        </w:sectPr>
      </w:pPr>
    </w:p>
    <w:p w14:paraId="69375BB3" w14:textId="77777777" w:rsidR="00E45AA2" w:rsidRPr="007B7DFC" w:rsidRDefault="00E45AA2" w:rsidP="00E45AA2">
      <w:pPr>
        <w:keepNext/>
        <w:widowControl/>
        <w:spacing w:after="160"/>
        <w:jc w:val="center"/>
      </w:pPr>
    </w:p>
    <w:p w14:paraId="0BC5BF9E" w14:textId="77777777" w:rsidR="00E45AA2" w:rsidRPr="007B7DFC" w:rsidRDefault="00E45AA2" w:rsidP="00E45AA2">
      <w:pPr>
        <w:keepNext/>
        <w:widowControl/>
        <w:spacing w:after="160"/>
        <w:jc w:val="center"/>
      </w:pPr>
    </w:p>
    <w:p w14:paraId="3C54BEDB" w14:textId="77777777" w:rsidR="00E45AA2" w:rsidRPr="007B7DFC" w:rsidRDefault="00E45AA2" w:rsidP="00E45AA2">
      <w:pPr>
        <w:keepNext/>
        <w:widowControl/>
        <w:spacing w:after="160"/>
        <w:jc w:val="center"/>
      </w:pPr>
      <w:r w:rsidRPr="007B7DFC">
        <w:rPr>
          <w:noProof/>
          <w:lang w:val="en-US"/>
        </w:rPr>
        <w:drawing>
          <wp:inline distT="0" distB="0" distL="0" distR="0" wp14:anchorId="752F63E2" wp14:editId="39E5175B">
            <wp:extent cx="6655241" cy="259983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ansfection longivity 2.png"/>
                    <pic:cNvPicPr/>
                  </pic:nvPicPr>
                  <pic:blipFill>
                    <a:blip r:embed="rId71"/>
                    <a:stretch>
                      <a:fillRect/>
                    </a:stretch>
                  </pic:blipFill>
                  <pic:spPr>
                    <a:xfrm>
                      <a:off x="0" y="0"/>
                      <a:ext cx="6655241" cy="2599836"/>
                    </a:xfrm>
                    <a:prstGeom prst="rect">
                      <a:avLst/>
                    </a:prstGeom>
                  </pic:spPr>
                </pic:pic>
              </a:graphicData>
            </a:graphic>
          </wp:inline>
        </w:drawing>
      </w:r>
    </w:p>
    <w:p w14:paraId="1A2AA2B7" w14:textId="7FD74755" w:rsidR="00E45AA2" w:rsidRPr="007B7DFC" w:rsidRDefault="00E45AA2">
      <w:pPr>
        <w:pStyle w:val="Caption"/>
        <w:rPr>
          <w:vanish/>
          <w:color w:val="000000" w:themeColor="text1"/>
          <w:specVanish/>
        </w:rPr>
      </w:pPr>
      <w:bookmarkStart w:id="474" w:name="_Ref481087895"/>
      <w:bookmarkStart w:id="475" w:name="_Toc488170808"/>
      <w:bookmarkStart w:id="476" w:name="_Toc497199244"/>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13</w:t>
      </w:r>
      <w:r w:rsidR="00AE2110" w:rsidRPr="007B7DFC">
        <w:rPr>
          <w:color w:val="000000" w:themeColor="text1"/>
        </w:rPr>
        <w:fldChar w:fldCharType="end"/>
      </w:r>
      <w:bookmarkEnd w:id="474"/>
      <w:r w:rsidRPr="007B7DFC">
        <w:rPr>
          <w:color w:val="000000" w:themeColor="text1"/>
        </w:rPr>
        <w:t xml:space="preserve"> Transfection longevity:</w:t>
      </w:r>
      <w:bookmarkEnd w:id="475"/>
      <w:bookmarkEnd w:id="476"/>
    </w:p>
    <w:p w14:paraId="70B10112" w14:textId="7C737F49" w:rsidR="00E45AA2" w:rsidRPr="007B7DFC" w:rsidRDefault="00E45AA2" w:rsidP="00BA6CD8">
      <w:pPr>
        <w:pStyle w:val="Quote"/>
        <w:rPr>
          <w:color w:val="000000" w:themeColor="text1"/>
        </w:rPr>
      </w:pPr>
      <w:r w:rsidRPr="007B7DFC">
        <w:rPr>
          <w:color w:val="000000" w:themeColor="text1"/>
        </w:rPr>
        <w:t xml:space="preserve"> SSC4 cells were transfected using siRNA and the level of SR-B2 knockdown was measured using flow cytometry at 24, 48, and 72 hours. There were no significant changes in level of knockdown even 72 hours post-transfection. Data are representative from three independent experiments run in triplicate.</w:t>
      </w:r>
    </w:p>
    <w:p w14:paraId="51831164" w14:textId="77777777" w:rsidR="00E45AA2" w:rsidRPr="007B7DFC" w:rsidRDefault="00E45AA2" w:rsidP="00E45AA2"/>
    <w:p w14:paraId="2C3EFAED" w14:textId="77777777" w:rsidR="00E45AA2" w:rsidRPr="007B7DFC" w:rsidRDefault="00E45AA2" w:rsidP="00E45AA2"/>
    <w:p w14:paraId="072D2886" w14:textId="77777777" w:rsidR="00E45AA2" w:rsidRPr="007B7DFC" w:rsidRDefault="00E45AA2" w:rsidP="00E45AA2"/>
    <w:p w14:paraId="6A7848A9" w14:textId="77777777" w:rsidR="00E45AA2" w:rsidRPr="007B7DFC" w:rsidRDefault="00E45AA2" w:rsidP="00E45AA2">
      <w:pPr>
        <w:keepNext/>
        <w:widowControl/>
        <w:spacing w:after="160"/>
        <w:jc w:val="center"/>
      </w:pPr>
      <w:r w:rsidRPr="007B7DFC">
        <w:rPr>
          <w:noProof/>
          <w:lang w:val="en-US"/>
        </w:rPr>
        <w:lastRenderedPageBreak/>
        <w:drawing>
          <wp:inline distT="0" distB="0" distL="0" distR="0" wp14:anchorId="481A68A4" wp14:editId="24BDC671">
            <wp:extent cx="5663745" cy="2602474"/>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RNA vs oxLDL.png"/>
                    <pic:cNvPicPr/>
                  </pic:nvPicPr>
                  <pic:blipFill>
                    <a:blip r:embed="rId72"/>
                    <a:stretch>
                      <a:fillRect/>
                    </a:stretch>
                  </pic:blipFill>
                  <pic:spPr>
                    <a:xfrm>
                      <a:off x="0" y="0"/>
                      <a:ext cx="5671918" cy="2606229"/>
                    </a:xfrm>
                    <a:prstGeom prst="rect">
                      <a:avLst/>
                    </a:prstGeom>
                  </pic:spPr>
                </pic:pic>
              </a:graphicData>
            </a:graphic>
          </wp:inline>
        </w:drawing>
      </w:r>
    </w:p>
    <w:p w14:paraId="23886D23" w14:textId="26B5D22D" w:rsidR="00E45AA2" w:rsidRPr="007B7DFC" w:rsidRDefault="00E45AA2">
      <w:pPr>
        <w:pStyle w:val="Caption"/>
        <w:rPr>
          <w:vanish/>
          <w:color w:val="000000" w:themeColor="text1"/>
          <w:specVanish/>
        </w:rPr>
      </w:pPr>
      <w:bookmarkStart w:id="477" w:name="_Ref481171310"/>
      <w:bookmarkStart w:id="478" w:name="_Toc488170809"/>
      <w:bookmarkStart w:id="479" w:name="_Toc497199245"/>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14</w:t>
      </w:r>
      <w:r w:rsidR="00AE2110" w:rsidRPr="007B7DFC">
        <w:rPr>
          <w:color w:val="000000" w:themeColor="text1"/>
        </w:rPr>
        <w:fldChar w:fldCharType="end"/>
      </w:r>
      <w:bookmarkEnd w:id="477"/>
      <w:r w:rsidRPr="007B7DFC">
        <w:rPr>
          <w:color w:val="000000" w:themeColor="text1"/>
        </w:rPr>
        <w:t xml:space="preserve"> Effect of SR-B2 knockdown on oxLDL uptake:</w:t>
      </w:r>
      <w:bookmarkEnd w:id="478"/>
      <w:bookmarkEnd w:id="479"/>
    </w:p>
    <w:p w14:paraId="43CFA737" w14:textId="74102324" w:rsidR="00E45AA2" w:rsidRPr="007B7DFC" w:rsidRDefault="00E45AA2" w:rsidP="00BA6CD8">
      <w:pPr>
        <w:pStyle w:val="Quote"/>
        <w:rPr>
          <w:color w:val="000000" w:themeColor="text1"/>
        </w:rPr>
      </w:pPr>
      <w:r w:rsidRPr="007B7DFC">
        <w:rPr>
          <w:color w:val="000000" w:themeColor="text1"/>
        </w:rPr>
        <w:t xml:space="preserve"> Histogram (A) and a bar graph (B) of flow cytometry analysis of the ability of untransfected, transfected and mock transfected cells to internalised DiI-oxLDL. There was a significant reduction in MFI when siRNA was used to prevent expression of SR-B2 com</w:t>
      </w:r>
      <w:r w:rsidR="00C22C43" w:rsidRPr="007B7DFC">
        <w:rPr>
          <w:color w:val="000000" w:themeColor="text1"/>
        </w:rPr>
        <w:t>pared to mock-transfected cells</w:t>
      </w:r>
      <w:r w:rsidRPr="007B7DFC">
        <w:rPr>
          <w:color w:val="000000" w:themeColor="text1"/>
        </w:rPr>
        <w:t>. Data are representative from three independent experiments run in triplicate. Error bars denote the mean ± SD. Statistical analysis: one-way ANOVA followed by Tukey’s post hoc test where *p &lt; 0.05, **p &lt; 0.01, and ***p &lt; 0.001.</w:t>
      </w:r>
      <w:r w:rsidR="0018484D" w:rsidRPr="007B7DFC">
        <w:rPr>
          <w:color w:val="000000" w:themeColor="text1"/>
        </w:rPr>
        <w:t xml:space="preserve"> Asterisk(s) directly above the bar is relative to the control sample and above the horizontal line is relative to the two bars at the ends of the line.</w:t>
      </w:r>
    </w:p>
    <w:p w14:paraId="104EB81C" w14:textId="77777777" w:rsidR="00E45AA2" w:rsidRPr="007B7DFC" w:rsidRDefault="00E45AA2" w:rsidP="00E45AA2">
      <w:pPr>
        <w:rPr>
          <w:i/>
          <w:iCs/>
        </w:rPr>
        <w:sectPr w:rsidR="00E45AA2" w:rsidRPr="007B7DFC" w:rsidSect="004C0D10">
          <w:pgSz w:w="16838" w:h="11906" w:orient="landscape" w:code="9"/>
          <w:pgMar w:top="1418" w:right="1418" w:bottom="1418" w:left="2268" w:header="720" w:footer="720" w:gutter="0"/>
          <w:cols w:space="720"/>
          <w:docGrid w:linePitch="360"/>
        </w:sectPr>
      </w:pPr>
    </w:p>
    <w:p w14:paraId="36F9B675" w14:textId="77777777" w:rsidR="00E45AA2" w:rsidRPr="007B7DFC" w:rsidRDefault="00E45AA2" w:rsidP="00E45AA2"/>
    <w:p w14:paraId="24D96765" w14:textId="77777777" w:rsidR="00E45AA2" w:rsidRPr="007B7DFC" w:rsidRDefault="00E45AA2" w:rsidP="00E45AA2">
      <w:pPr>
        <w:keepNext/>
        <w:jc w:val="center"/>
      </w:pPr>
      <w:r w:rsidRPr="007B7DFC">
        <w:rPr>
          <w:noProof/>
          <w:lang w:val="en-US"/>
        </w:rPr>
        <w:drawing>
          <wp:inline distT="0" distB="0" distL="0" distR="0" wp14:anchorId="3AD42B1F" wp14:editId="1F72A25D">
            <wp:extent cx="5826131" cy="2818030"/>
            <wp:effectExtent l="0" t="0" r="3175"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iRNA vs acLDL.png"/>
                    <pic:cNvPicPr/>
                  </pic:nvPicPr>
                  <pic:blipFill>
                    <a:blip r:embed="rId73"/>
                    <a:stretch>
                      <a:fillRect/>
                    </a:stretch>
                  </pic:blipFill>
                  <pic:spPr>
                    <a:xfrm>
                      <a:off x="0" y="0"/>
                      <a:ext cx="6018812" cy="2911228"/>
                    </a:xfrm>
                    <a:prstGeom prst="rect">
                      <a:avLst/>
                    </a:prstGeom>
                  </pic:spPr>
                </pic:pic>
              </a:graphicData>
            </a:graphic>
          </wp:inline>
        </w:drawing>
      </w:r>
    </w:p>
    <w:p w14:paraId="43604CB5" w14:textId="2663D8D4" w:rsidR="00E45AA2" w:rsidRPr="007B7DFC" w:rsidRDefault="00E45AA2">
      <w:pPr>
        <w:pStyle w:val="Caption"/>
        <w:rPr>
          <w:noProof/>
          <w:vanish/>
          <w:color w:val="000000" w:themeColor="text1"/>
          <w:lang w:val="en-US"/>
          <w:specVanish/>
        </w:rPr>
      </w:pPr>
      <w:bookmarkStart w:id="480" w:name="_Ref481171415"/>
      <w:bookmarkStart w:id="481" w:name="_Toc488170810"/>
      <w:bookmarkStart w:id="482" w:name="_Toc497199246"/>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15</w:t>
      </w:r>
      <w:r w:rsidR="00AE2110" w:rsidRPr="007B7DFC">
        <w:rPr>
          <w:color w:val="000000" w:themeColor="text1"/>
        </w:rPr>
        <w:fldChar w:fldCharType="end"/>
      </w:r>
      <w:bookmarkEnd w:id="480"/>
      <w:r w:rsidRPr="007B7DFC">
        <w:rPr>
          <w:color w:val="000000" w:themeColor="text1"/>
          <w:lang w:val="en-US"/>
        </w:rPr>
        <w:t xml:space="preserve"> Effect of SR-B2 knockdown on acLDL uptake</w:t>
      </w:r>
      <w:r w:rsidRPr="007B7DFC">
        <w:rPr>
          <w:noProof/>
          <w:color w:val="000000" w:themeColor="text1"/>
          <w:lang w:val="en-US"/>
        </w:rPr>
        <w:t>:</w:t>
      </w:r>
      <w:bookmarkEnd w:id="481"/>
      <w:bookmarkEnd w:id="482"/>
    </w:p>
    <w:p w14:paraId="7A15727D" w14:textId="12D8F7B3" w:rsidR="0018484D" w:rsidRPr="007B7DFC" w:rsidRDefault="00E45AA2" w:rsidP="00BA6CD8">
      <w:pPr>
        <w:pStyle w:val="Quote"/>
        <w:rPr>
          <w:color w:val="000000" w:themeColor="text1"/>
        </w:rPr>
      </w:pPr>
      <w:r w:rsidRPr="007B7DFC">
        <w:rPr>
          <w:color w:val="000000" w:themeColor="text1"/>
        </w:rPr>
        <w:t xml:space="preserve"> Overlay histogram (A) and a bar graph analysis (B) of flow cytometry results of the effect of SR-B2 knockdown on acLDL uptake. Cells transfected with siRNA for SR-B2 showed a significant increase in acLDL upta</w:t>
      </w:r>
      <w:r w:rsidR="00CF4875" w:rsidRPr="007B7DFC">
        <w:rPr>
          <w:color w:val="000000" w:themeColor="text1"/>
        </w:rPr>
        <w:t>ke compared to untreated cells or mock transfected cells</w:t>
      </w:r>
      <w:r w:rsidRPr="007B7DFC">
        <w:rPr>
          <w:color w:val="000000" w:themeColor="text1"/>
        </w:rPr>
        <w:t>. Data are representative from three independent experiments run in triplicate. Error bars denote the mean ± SD. Statistical analysis: one-way ANOVA followed by Tukey’s</w:t>
      </w:r>
      <w:r w:rsidR="000327F8" w:rsidRPr="007B7DFC">
        <w:rPr>
          <w:color w:val="000000" w:themeColor="text1"/>
        </w:rPr>
        <w:t xml:space="preserve"> post hoc test where </w:t>
      </w:r>
      <w:r w:rsidR="00A8350B" w:rsidRPr="007B7DFC">
        <w:rPr>
          <w:color w:val="000000" w:themeColor="text1"/>
        </w:rPr>
        <w:t>**p&lt;0.01, and ***p&lt;</w:t>
      </w:r>
      <w:r w:rsidRPr="007B7DFC">
        <w:rPr>
          <w:color w:val="000000" w:themeColor="text1"/>
        </w:rPr>
        <w:t>0.0</w:t>
      </w:r>
      <w:bookmarkStart w:id="483" w:name="_Ref481086578"/>
      <w:r w:rsidR="00A8350B" w:rsidRPr="007B7DFC">
        <w:rPr>
          <w:color w:val="000000" w:themeColor="text1"/>
        </w:rPr>
        <w:t>01, and ****p</w:t>
      </w:r>
      <w:r w:rsidR="000327F8" w:rsidRPr="007B7DFC">
        <w:rPr>
          <w:color w:val="000000" w:themeColor="text1"/>
        </w:rPr>
        <w:t>&lt;0.0001</w:t>
      </w:r>
      <w:r w:rsidR="0018484D" w:rsidRPr="007B7DFC">
        <w:rPr>
          <w:color w:val="000000" w:themeColor="text1"/>
        </w:rPr>
        <w:t>. Asterisk(s) directly above the bar is relative to the control sample and above the horizontal line is relative to the two bars at the ends of the line.</w:t>
      </w:r>
    </w:p>
    <w:p w14:paraId="606B8C60" w14:textId="6386A669" w:rsidR="00E45AA2" w:rsidRPr="007B7DFC" w:rsidRDefault="00E45AA2" w:rsidP="00BA6CD8">
      <w:pPr>
        <w:pStyle w:val="Quote"/>
        <w:rPr>
          <w:color w:val="000000" w:themeColor="text1"/>
        </w:rPr>
      </w:pPr>
    </w:p>
    <w:p w14:paraId="18F529CD" w14:textId="77777777" w:rsidR="00E45AA2" w:rsidRPr="007B7DFC" w:rsidRDefault="00E45AA2" w:rsidP="000327F8">
      <w:pPr>
        <w:pStyle w:val="Heading3"/>
        <w:numPr>
          <w:ilvl w:val="0"/>
          <w:numId w:val="0"/>
        </w:numPr>
        <w:rPr>
          <w:noProof/>
          <w:lang w:eastAsia="en-GB"/>
        </w:rPr>
        <w:sectPr w:rsidR="00E45AA2" w:rsidRPr="007B7DFC" w:rsidSect="004C0D10">
          <w:pgSz w:w="16838" w:h="11906" w:orient="landscape" w:code="9"/>
          <w:pgMar w:top="1440" w:right="1418" w:bottom="1440" w:left="2268" w:header="720" w:footer="720" w:gutter="0"/>
          <w:cols w:space="720"/>
          <w:docGrid w:linePitch="360"/>
        </w:sectPr>
      </w:pPr>
      <w:bookmarkStart w:id="484" w:name="_Ref481485661"/>
    </w:p>
    <w:p w14:paraId="105158AB" w14:textId="610F7AB1" w:rsidR="00E45AA2" w:rsidRPr="007B7DFC" w:rsidRDefault="00E45AA2" w:rsidP="00E45AA2">
      <w:pPr>
        <w:pStyle w:val="Heading3"/>
        <w:rPr>
          <w:noProof/>
          <w:lang w:eastAsia="en-GB"/>
        </w:rPr>
      </w:pPr>
      <w:bookmarkStart w:id="485" w:name="_Toc488167609"/>
      <w:bookmarkStart w:id="486" w:name="_Toc497199189"/>
      <w:r w:rsidRPr="007B7DFC">
        <w:rPr>
          <w:noProof/>
          <w:lang w:eastAsia="en-GB"/>
        </w:rPr>
        <w:lastRenderedPageBreak/>
        <w:t>Effect of SR-B2 knockdown on SR-B1 expression</w:t>
      </w:r>
      <w:bookmarkEnd w:id="483"/>
      <w:bookmarkEnd w:id="484"/>
      <w:bookmarkEnd w:id="485"/>
      <w:bookmarkEnd w:id="486"/>
    </w:p>
    <w:p w14:paraId="30A19073" w14:textId="5DD60F67" w:rsidR="006356FC" w:rsidRPr="007B7DFC" w:rsidRDefault="00E45AA2" w:rsidP="002D1D34">
      <w:pPr>
        <w:rPr>
          <w:lang w:eastAsia="en-GB"/>
        </w:rPr>
      </w:pPr>
      <w:r w:rsidRPr="007B7DFC">
        <w:rPr>
          <w:lang w:eastAsia="en-GB"/>
        </w:rPr>
        <w:t xml:space="preserve">It is possible that gene inhibition of one SR may affect the expression of others, thereby increasing LDL </w:t>
      </w:r>
      <w:r w:rsidR="00F2036B">
        <w:rPr>
          <w:lang w:eastAsia="en-GB"/>
        </w:rPr>
        <w:t>uptake</w:t>
      </w:r>
      <w:r w:rsidRPr="007B7DFC">
        <w:rPr>
          <w:lang w:eastAsia="en-GB"/>
        </w:rPr>
        <w:t xml:space="preserve"> observed in the previous experiment. </w:t>
      </w:r>
      <w:r w:rsidR="00A5579E" w:rsidRPr="007B7DFC">
        <w:rPr>
          <w:lang w:eastAsia="en-GB"/>
        </w:rPr>
        <w:t xml:space="preserve">SCC4 cells showed expression of the three members of class B scavenger receptors SR-B1, SR-B1.1 and SR-B2 </w:t>
      </w:r>
      <w:r w:rsidR="00A8350B" w:rsidRPr="007B7DFC">
        <w:rPr>
          <w:lang w:eastAsia="en-GB"/>
        </w:rPr>
        <w:t>at</w:t>
      </w:r>
      <w:r w:rsidR="00A5579E" w:rsidRPr="007B7DFC">
        <w:rPr>
          <w:lang w:eastAsia="en-GB"/>
        </w:rPr>
        <w:t xml:space="preserve"> the gene level. </w:t>
      </w:r>
      <w:r w:rsidR="00A8350B" w:rsidRPr="007B7DFC">
        <w:rPr>
          <w:lang w:eastAsia="en-GB"/>
        </w:rPr>
        <w:t>Since the scope of this part of the</w:t>
      </w:r>
      <w:r w:rsidR="0022130E" w:rsidRPr="007B7DFC">
        <w:rPr>
          <w:lang w:eastAsia="en-GB"/>
        </w:rPr>
        <w:t xml:space="preserve"> study </w:t>
      </w:r>
      <w:r w:rsidR="00A8350B" w:rsidRPr="007B7DFC">
        <w:rPr>
          <w:lang w:eastAsia="en-GB"/>
        </w:rPr>
        <w:t>was</w:t>
      </w:r>
      <w:r w:rsidR="0022130E" w:rsidRPr="007B7DFC">
        <w:rPr>
          <w:lang w:eastAsia="en-GB"/>
        </w:rPr>
        <w:t xml:space="preserve"> </w:t>
      </w:r>
      <w:r w:rsidR="00A5579E" w:rsidRPr="007B7DFC">
        <w:rPr>
          <w:lang w:eastAsia="en-GB"/>
        </w:rPr>
        <w:t xml:space="preserve">to detect the functional expression of </w:t>
      </w:r>
      <w:r w:rsidR="0022130E" w:rsidRPr="007B7DFC">
        <w:rPr>
          <w:lang w:eastAsia="en-GB"/>
        </w:rPr>
        <w:t>class B scavenger receptor</w:t>
      </w:r>
      <w:r w:rsidR="00A5579E" w:rsidRPr="007B7DFC">
        <w:rPr>
          <w:lang w:eastAsia="en-GB"/>
        </w:rPr>
        <w:t>s</w:t>
      </w:r>
      <w:r w:rsidR="0022130E" w:rsidRPr="007B7DFC">
        <w:rPr>
          <w:lang w:eastAsia="en-GB"/>
        </w:rPr>
        <w:t xml:space="preserve"> in oral keratinocyte</w:t>
      </w:r>
      <w:r w:rsidR="000538AB" w:rsidRPr="007B7DFC">
        <w:rPr>
          <w:lang w:eastAsia="en-GB"/>
        </w:rPr>
        <w:t xml:space="preserve">, </w:t>
      </w:r>
      <w:r w:rsidR="00A5579E" w:rsidRPr="007B7DFC">
        <w:rPr>
          <w:lang w:eastAsia="en-GB"/>
        </w:rPr>
        <w:t>an</w:t>
      </w:r>
      <w:r w:rsidR="00DF5BAB" w:rsidRPr="007B7DFC">
        <w:rPr>
          <w:lang w:eastAsia="en-GB"/>
        </w:rPr>
        <w:t>d m</w:t>
      </w:r>
      <w:r w:rsidR="00B7274F" w:rsidRPr="007B7DFC">
        <w:rPr>
          <w:lang w:eastAsia="en-GB"/>
        </w:rPr>
        <w:t xml:space="preserve">odified LDLs </w:t>
      </w:r>
      <w:r w:rsidR="00A8350B" w:rsidRPr="007B7DFC">
        <w:rPr>
          <w:lang w:eastAsia="en-GB"/>
        </w:rPr>
        <w:t>are</w:t>
      </w:r>
      <w:r w:rsidR="00B7274F" w:rsidRPr="007B7DFC">
        <w:rPr>
          <w:lang w:eastAsia="en-GB"/>
        </w:rPr>
        <w:t xml:space="preserve"> confirmed primary ligands for SR-B1</w:t>
      </w:r>
      <w:r w:rsidR="00A8350B" w:rsidRPr="007B7DFC">
        <w:rPr>
          <w:lang w:eastAsia="en-GB"/>
        </w:rPr>
        <w:t xml:space="preserve"> a</w:t>
      </w:r>
      <w:r w:rsidR="00B7274F" w:rsidRPr="007B7DFC">
        <w:rPr>
          <w:lang w:eastAsia="en-GB"/>
        </w:rPr>
        <w:t xml:space="preserve">nd SR-B2 </w:t>
      </w:r>
      <w:r w:rsidR="00B7274F" w:rsidRPr="007B7DFC">
        <w:fldChar w:fldCharType="begin">
          <w:fldData xml:space="preserve">PEVuZE5vdGU+PENpdGU+PEF1dGhvcj5TdGV3YXJ0PC9BdXRob3I+PFllYXI+MjAxMDwvWWVhcj48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</w:fldData>
        </w:fldChar>
      </w:r>
      <w:r w:rsidR="00B7274F" w:rsidRPr="007B7DFC">
        <w:instrText xml:space="preserve"> ADDIN EN.CITE </w:instrText>
      </w:r>
      <w:r w:rsidR="00B7274F" w:rsidRPr="007B7DFC">
        <w:fldChar w:fldCharType="begin">
          <w:fldData xml:space="preserve">PEVuZE5vdGU+PENpdGU+PEF1dGhvcj5TdGV3YXJ0PC9BdXRob3I+PFllYXI+MjAxMDwvWWVhcj48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</w:fldData>
        </w:fldChar>
      </w:r>
      <w:r w:rsidR="00B7274F" w:rsidRPr="007B7DFC">
        <w:instrText xml:space="preserve"> ADDIN EN.CITE.DATA </w:instrText>
      </w:r>
      <w:r w:rsidR="00B7274F" w:rsidRPr="007B7DFC">
        <w:fldChar w:fldCharType="end"/>
      </w:r>
      <w:r w:rsidR="00B7274F" w:rsidRPr="007B7DFC">
        <w:fldChar w:fldCharType="separate"/>
      </w:r>
      <w:r w:rsidR="00B7274F" w:rsidRPr="007B7DFC">
        <w:rPr>
          <w:noProof/>
        </w:rPr>
        <w:t>(Stewart et al., 2010, Levitan et al., 2010, Zani et al., 2015, Goldstein et al., 1979)</w:t>
      </w:r>
      <w:r w:rsidR="00B7274F" w:rsidRPr="007B7DFC">
        <w:fldChar w:fldCharType="end"/>
      </w:r>
      <w:r w:rsidR="00A8350B" w:rsidRPr="007B7DFC">
        <w:t xml:space="preserve"> and S</w:t>
      </w:r>
      <w:r w:rsidR="00CB71D0" w:rsidRPr="007B7DFC">
        <w:t>R-B1.</w:t>
      </w:r>
      <w:r w:rsidR="00AE4E1A" w:rsidRPr="007B7DFC">
        <w:t xml:space="preserve">1 mainly bind HDL </w:t>
      </w:r>
      <w:r w:rsidR="00AE4E1A" w:rsidRPr="007B7DFC">
        <w:fldChar w:fldCharType="begin">
          <w:fldData xml:space="preserve">PEVuZE5vdGU+PENpdGU+PEF1dGhvcj5Jc2hpa2F3YTwvQXV0aG9yPjxZZWFyPjIwMDk8L1llYXI+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</w:fldData>
        </w:fldChar>
      </w:r>
      <w:r w:rsidR="002D1D34" w:rsidRPr="007B7DFC">
        <w:instrText xml:space="preserve"> ADDIN EN.CITE </w:instrText>
      </w:r>
      <w:r w:rsidR="002D1D34" w:rsidRPr="007B7DFC">
        <w:fldChar w:fldCharType="begin">
          <w:fldData xml:space="preserve">PEVuZE5vdGU+PENpdGU+PEF1dGhvcj5Jc2hpa2F3YTwvQXV0aG9yPjxZZWFyPjIwMDk8L1llYXI+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</w:fldData>
        </w:fldChar>
      </w:r>
      <w:r w:rsidR="002D1D34" w:rsidRPr="007B7DFC">
        <w:instrText xml:space="preserve"> ADDIN EN.CITE.DATA </w:instrText>
      </w:r>
      <w:r w:rsidR="002D1D34" w:rsidRPr="007B7DFC">
        <w:fldChar w:fldCharType="end"/>
      </w:r>
      <w:r w:rsidR="00AE4E1A" w:rsidRPr="007B7DFC">
        <w:fldChar w:fldCharType="separate"/>
      </w:r>
      <w:r w:rsidR="00AE4E1A" w:rsidRPr="007B7DFC">
        <w:rPr>
          <w:noProof/>
        </w:rPr>
        <w:t>(Ishikawa et al., 2009)</w:t>
      </w:r>
      <w:r w:rsidR="00AE4E1A" w:rsidRPr="007B7DFC">
        <w:fldChar w:fldCharType="end"/>
      </w:r>
      <w:r w:rsidR="00A5579E" w:rsidRPr="007B7DFC">
        <w:rPr>
          <w:lang w:eastAsia="en-GB"/>
        </w:rPr>
        <w:t xml:space="preserve">, </w:t>
      </w:r>
      <w:r w:rsidR="000538AB" w:rsidRPr="007B7DFC">
        <w:rPr>
          <w:lang w:eastAsia="en-GB"/>
        </w:rPr>
        <w:t xml:space="preserve">SR-B1 was </w:t>
      </w:r>
      <w:r w:rsidR="007333FE" w:rsidRPr="007B7DFC">
        <w:rPr>
          <w:lang w:eastAsia="en-GB"/>
        </w:rPr>
        <w:t>prob</w:t>
      </w:r>
      <w:r w:rsidR="000538AB" w:rsidRPr="007B7DFC">
        <w:rPr>
          <w:lang w:eastAsia="en-GB"/>
        </w:rPr>
        <w:t>ed for change</w:t>
      </w:r>
      <w:r w:rsidR="007333FE" w:rsidRPr="007B7DFC">
        <w:rPr>
          <w:lang w:eastAsia="en-GB"/>
        </w:rPr>
        <w:t>s</w:t>
      </w:r>
      <w:r w:rsidR="000538AB" w:rsidRPr="007B7DFC">
        <w:rPr>
          <w:lang w:eastAsia="en-GB"/>
        </w:rPr>
        <w:t xml:space="preserve"> of expression after the knock down of </w:t>
      </w:r>
      <w:r w:rsidR="007333FE" w:rsidRPr="007B7DFC">
        <w:rPr>
          <w:lang w:eastAsia="en-GB"/>
        </w:rPr>
        <w:t>SR-B2.</w:t>
      </w:r>
    </w:p>
    <w:p w14:paraId="0C02120E" w14:textId="77777777" w:rsidR="006356FC" w:rsidRPr="007B7DFC" w:rsidRDefault="006356FC">
      <w:pPr>
        <w:rPr>
          <w:lang w:eastAsia="en-GB"/>
        </w:rPr>
      </w:pPr>
    </w:p>
    <w:p w14:paraId="1BC35EA2" w14:textId="591D22B6" w:rsidR="00E45AA2" w:rsidRPr="007B7DFC" w:rsidRDefault="007333FE">
      <w:pPr>
        <w:rPr>
          <w:lang w:eastAsia="en-GB"/>
        </w:rPr>
      </w:pPr>
      <w:r w:rsidRPr="007B7DFC">
        <w:rPr>
          <w:lang w:eastAsia="en-GB"/>
        </w:rPr>
        <w:t xml:space="preserve"> T</w:t>
      </w:r>
      <w:r w:rsidR="00E45AA2" w:rsidRPr="007B7DFC">
        <w:rPr>
          <w:lang w:eastAsia="en-GB"/>
        </w:rPr>
        <w:t>he expression of cell surface SR-B1 was measured using flow cytometry in SR-B2 siRNA transfected or mock-transfect SCC4 cells either cultured in serum-free or serum-containing media</w:t>
      </w:r>
      <w:r w:rsidR="00A5579E" w:rsidRPr="007B7DFC">
        <w:rPr>
          <w:lang w:eastAsia="en-GB"/>
        </w:rPr>
        <w:t xml:space="preserve"> (</w:t>
      </w:r>
      <w:r w:rsidR="00A5579E" w:rsidRPr="007B7DFC">
        <w:rPr>
          <w:lang w:eastAsia="en-GB"/>
        </w:rPr>
        <w:fldChar w:fldCharType="begin"/>
      </w:r>
      <w:r w:rsidR="00A5579E" w:rsidRPr="007B7DFC">
        <w:rPr>
          <w:lang w:eastAsia="en-GB"/>
        </w:rPr>
        <w:instrText xml:space="preserve"> REF _Ref481059281 \h </w:instrText>
      </w:r>
      <w:r w:rsidR="00A5579E" w:rsidRPr="007B7DFC">
        <w:rPr>
          <w:lang w:eastAsia="en-GB"/>
        </w:rPr>
      </w:r>
      <w:r w:rsidR="00A5579E" w:rsidRPr="007B7DFC">
        <w:rPr>
          <w:lang w:eastAsia="en-GB"/>
        </w:rPr>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16</w:t>
      </w:r>
      <w:r w:rsidR="00A5579E" w:rsidRPr="007B7DFC">
        <w:rPr>
          <w:lang w:eastAsia="en-GB"/>
        </w:rPr>
        <w:fldChar w:fldCharType="end"/>
      </w:r>
      <w:r w:rsidR="00A5579E" w:rsidRPr="007B7DFC">
        <w:rPr>
          <w:lang w:eastAsia="en-GB"/>
        </w:rPr>
        <w:t>)</w:t>
      </w:r>
      <w:r w:rsidR="00E45AA2" w:rsidRPr="007B7DFC">
        <w:rPr>
          <w:lang w:eastAsia="en-GB"/>
        </w:rPr>
        <w:t>; untreated cells in serum-free or serum-containing medium were used as controls</w:t>
      </w:r>
      <w:r w:rsidR="00927BC7" w:rsidRPr="007B7DFC">
        <w:rPr>
          <w:lang w:eastAsia="en-GB"/>
        </w:rPr>
        <w:t xml:space="preserve"> (previous data showed that serum can affect receptor expression and siRNA transfection utilised serum-free medium so this experiment covers both scenarios)</w:t>
      </w:r>
      <w:r w:rsidR="00E45AA2" w:rsidRPr="007B7DFC">
        <w:rPr>
          <w:lang w:eastAsia="en-GB"/>
        </w:rPr>
        <w:t>. Control cells (+/- serum) along with mock-transfected cells all displayed low MFI values (MFI 8±3, 9±3 and 10±3.5, respectively) that were not statistically significant different from each other.  In contrast, cells transfected with siRNA fo</w:t>
      </w:r>
      <w:r w:rsidR="00927BC7" w:rsidRPr="007B7DFC">
        <w:rPr>
          <w:lang w:eastAsia="en-GB"/>
        </w:rPr>
        <w:t>r SR-B2 showed a significant (p=</w:t>
      </w:r>
      <w:r w:rsidR="00E45AA2" w:rsidRPr="007B7DFC">
        <w:rPr>
          <w:lang w:eastAsia="en-GB"/>
        </w:rPr>
        <w:t>0.0002) increase in the expression of SR-B1 compared to all other groups (MFI 31±5, ~3- fold increase comp</w:t>
      </w:r>
      <w:r w:rsidR="00927BC7" w:rsidRPr="007B7DFC">
        <w:rPr>
          <w:lang w:eastAsia="en-GB"/>
        </w:rPr>
        <w:t xml:space="preserve">ared to mock transfected cells), strongly suggesting that inhibition of SR-B2 by siRNA increased the cell surface expression of SR-B1, possibly as a compensation mechanisms, by the same cells. </w:t>
      </w:r>
    </w:p>
    <w:p w14:paraId="31121D68" w14:textId="01D46412" w:rsidR="00E45AA2" w:rsidRPr="007B7DFC" w:rsidRDefault="00E45AA2" w:rsidP="00E45AA2">
      <w:pPr>
        <w:rPr>
          <w:lang w:eastAsia="en-GB"/>
        </w:rPr>
      </w:pPr>
    </w:p>
    <w:p w14:paraId="0D21AFE3" w14:textId="77777777" w:rsidR="00E45AA2" w:rsidRPr="007B7DFC" w:rsidRDefault="00E45AA2" w:rsidP="00E45AA2">
      <w:pPr>
        <w:rPr>
          <w:lang w:eastAsia="en-GB"/>
        </w:rPr>
        <w:sectPr w:rsidR="00E45AA2" w:rsidRPr="007B7DFC" w:rsidSect="004C0D10">
          <w:pgSz w:w="11906" w:h="16838" w:code="9"/>
          <w:pgMar w:top="1418" w:right="1440" w:bottom="1418" w:left="2268" w:header="720" w:footer="720" w:gutter="0"/>
          <w:cols w:space="720"/>
          <w:docGrid w:linePitch="360"/>
        </w:sectPr>
      </w:pPr>
    </w:p>
    <w:p w14:paraId="6065616B" w14:textId="77777777" w:rsidR="00E45AA2" w:rsidRPr="007B7DFC" w:rsidRDefault="00E45AA2" w:rsidP="00E45AA2">
      <w:pPr>
        <w:rPr>
          <w:lang w:eastAsia="en-GB"/>
        </w:rPr>
      </w:pPr>
    </w:p>
    <w:p w14:paraId="2C572A6D" w14:textId="77777777" w:rsidR="00E45AA2" w:rsidRPr="007B7DFC" w:rsidRDefault="00E45AA2" w:rsidP="00E45AA2">
      <w:pPr>
        <w:keepNext/>
        <w:jc w:val="center"/>
      </w:pPr>
      <w:r w:rsidRPr="007B7DFC">
        <w:rPr>
          <w:noProof/>
          <w:lang w:val="en-US"/>
        </w:rPr>
        <w:drawing>
          <wp:inline distT="0" distB="0" distL="0" distR="0" wp14:anchorId="6ED7A870" wp14:editId="0BCB7DF0">
            <wp:extent cx="5502302" cy="2794249"/>
            <wp:effectExtent l="0" t="0" r="3175"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iRNA vs SR-B1.png"/>
                    <pic:cNvPicPr/>
                  </pic:nvPicPr>
                  <pic:blipFill>
                    <a:blip r:embed="rId74"/>
                    <a:stretch>
                      <a:fillRect/>
                    </a:stretch>
                  </pic:blipFill>
                  <pic:spPr>
                    <a:xfrm>
                      <a:off x="0" y="0"/>
                      <a:ext cx="5556130" cy="2821584"/>
                    </a:xfrm>
                    <a:prstGeom prst="rect">
                      <a:avLst/>
                    </a:prstGeom>
                  </pic:spPr>
                </pic:pic>
              </a:graphicData>
            </a:graphic>
          </wp:inline>
        </w:drawing>
      </w:r>
    </w:p>
    <w:p w14:paraId="2703684C" w14:textId="782BFC9C" w:rsidR="00E45AA2" w:rsidRPr="007B7DFC" w:rsidRDefault="00E45AA2">
      <w:pPr>
        <w:pStyle w:val="Caption"/>
        <w:rPr>
          <w:vanish/>
          <w:color w:val="000000" w:themeColor="text1"/>
          <w:lang w:val="en-US"/>
          <w:specVanish/>
        </w:rPr>
      </w:pPr>
      <w:bookmarkStart w:id="487" w:name="_Ref481059281"/>
      <w:bookmarkStart w:id="488" w:name="_Ref481059276"/>
      <w:bookmarkStart w:id="489" w:name="_Toc488170811"/>
      <w:bookmarkStart w:id="490" w:name="_Toc497199247"/>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16</w:t>
      </w:r>
      <w:r w:rsidR="00AE2110" w:rsidRPr="007B7DFC">
        <w:rPr>
          <w:color w:val="000000" w:themeColor="text1"/>
        </w:rPr>
        <w:fldChar w:fldCharType="end"/>
      </w:r>
      <w:bookmarkEnd w:id="487"/>
      <w:r w:rsidRPr="007B7DFC">
        <w:rPr>
          <w:color w:val="000000" w:themeColor="text1"/>
          <w:lang w:val="en-US"/>
        </w:rPr>
        <w:t xml:space="preserve"> Effect of SR-B2 knockdown on SR-B1 expression:</w:t>
      </w:r>
      <w:bookmarkEnd w:id="488"/>
      <w:bookmarkEnd w:id="489"/>
      <w:bookmarkEnd w:id="490"/>
    </w:p>
    <w:p w14:paraId="635A0E70" w14:textId="0A8502A8" w:rsidR="0069197B" w:rsidRPr="007B7DFC" w:rsidRDefault="00E45AA2" w:rsidP="00BA6CD8">
      <w:pPr>
        <w:pStyle w:val="Quote"/>
        <w:rPr>
          <w:color w:val="000000" w:themeColor="text1"/>
        </w:rPr>
      </w:pPr>
      <w:r w:rsidRPr="007B7DFC">
        <w:rPr>
          <w:color w:val="000000" w:themeColor="text1"/>
        </w:rPr>
        <w:t xml:space="preserve"> Flow cytometry analysis of SR-B2 expression on SCC4 cells shown in (A) an overlay histogram and (B) bar graph. Four test groups were compared to the unstained control group: cells cultured in serum-containing medium, serum-free medium, transfected with siRNA SR-B2 then serum-starved for 24 hours or mock transfected then serum-starved for 24 hours. Transfected cells with siRNA SR-B2 were the only test group that showed a significant increase in SR-B1 expression that was a three-fold increase compared to mock transfected cells. </w:t>
      </w:r>
      <w:bookmarkStart w:id="491" w:name="_Hlk481059387"/>
      <w:r w:rsidRPr="007B7DFC">
        <w:rPr>
          <w:color w:val="000000" w:themeColor="text1"/>
        </w:rPr>
        <w:t>Data are representative from three independent experiments run in triplicate. Error bars denote the mean ± SD. Statistical analysis: one-way ANOVA followed by Tukey’s</w:t>
      </w:r>
      <w:r w:rsidR="000327F8" w:rsidRPr="007B7DFC">
        <w:rPr>
          <w:color w:val="000000" w:themeColor="text1"/>
        </w:rPr>
        <w:t xml:space="preserve"> post hoc test where *</w:t>
      </w:r>
      <w:r w:rsidRPr="007B7DFC">
        <w:rPr>
          <w:color w:val="000000" w:themeColor="text1"/>
        </w:rPr>
        <w:t>**p &lt; 0.0</w:t>
      </w:r>
      <w:r w:rsidR="000327F8" w:rsidRPr="007B7DFC">
        <w:rPr>
          <w:color w:val="000000" w:themeColor="text1"/>
        </w:rPr>
        <w:t>0</w:t>
      </w:r>
      <w:r w:rsidRPr="007B7DFC">
        <w:rPr>
          <w:color w:val="000000" w:themeColor="text1"/>
        </w:rPr>
        <w:t>1, and *</w:t>
      </w:r>
      <w:r w:rsidR="000327F8" w:rsidRPr="007B7DFC">
        <w:rPr>
          <w:color w:val="000000" w:themeColor="text1"/>
        </w:rPr>
        <w:t>*</w:t>
      </w:r>
      <w:r w:rsidRPr="007B7DFC">
        <w:rPr>
          <w:color w:val="000000" w:themeColor="text1"/>
        </w:rPr>
        <w:t>**p &lt; 0.00</w:t>
      </w:r>
      <w:r w:rsidR="000327F8" w:rsidRPr="007B7DFC">
        <w:rPr>
          <w:color w:val="000000" w:themeColor="text1"/>
        </w:rPr>
        <w:t>0</w:t>
      </w:r>
      <w:r w:rsidRPr="007B7DFC">
        <w:rPr>
          <w:color w:val="000000" w:themeColor="text1"/>
        </w:rPr>
        <w:t>1.</w:t>
      </w:r>
      <w:bookmarkStart w:id="492" w:name="_Toc494296206"/>
      <w:bookmarkEnd w:id="491"/>
      <w:bookmarkEnd w:id="492"/>
      <w:r w:rsidR="00AE4E1A" w:rsidRPr="007B7DFC" w:rsidDel="007B1012">
        <w:rPr>
          <w:color w:val="000000" w:themeColor="text1"/>
        </w:rPr>
        <w:t xml:space="preserve"> </w:t>
      </w:r>
      <w:r w:rsidR="001E296D" w:rsidRPr="007B7DFC">
        <w:rPr>
          <w:color w:val="000000" w:themeColor="text1"/>
        </w:rPr>
        <w:t>Asterisk(s) directly above the bar is relative to the control sample and above the horizontal line is relative to the tw</w:t>
      </w:r>
      <w:r w:rsidR="00CB71D0" w:rsidRPr="007B7DFC">
        <w:rPr>
          <w:color w:val="000000" w:themeColor="text1"/>
        </w:rPr>
        <w:t>o bars at the ends of the line.</w:t>
      </w:r>
    </w:p>
    <w:p w14:paraId="2BC394D0" w14:textId="77777777" w:rsidR="00CB71D0" w:rsidRPr="007B7DFC" w:rsidRDefault="00CB71D0" w:rsidP="00CB71D0">
      <w:pPr>
        <w:rPr>
          <w:lang w:val="en-US"/>
        </w:rPr>
        <w:sectPr w:rsidR="00CB71D0" w:rsidRPr="007B7DFC" w:rsidSect="0069197B">
          <w:pgSz w:w="16838" w:h="11906" w:orient="landscape" w:code="9"/>
          <w:pgMar w:top="2268" w:right="1418" w:bottom="1440" w:left="1418" w:header="720" w:footer="720" w:gutter="0"/>
          <w:cols w:space="720"/>
          <w:docGrid w:linePitch="360"/>
        </w:sectPr>
      </w:pPr>
    </w:p>
    <w:p w14:paraId="28544DBA" w14:textId="5201B357" w:rsidR="00E45AA2" w:rsidRPr="007B7DFC" w:rsidRDefault="00E45AA2" w:rsidP="00330451">
      <w:pPr>
        <w:pStyle w:val="Heading3"/>
        <w:rPr>
          <w:lang w:val="en-US"/>
        </w:rPr>
      </w:pPr>
      <w:bookmarkStart w:id="493" w:name="_Toc495421974"/>
      <w:bookmarkStart w:id="494" w:name="_Toc495422201"/>
      <w:bookmarkStart w:id="495" w:name="_Toc495423038"/>
      <w:bookmarkStart w:id="496" w:name="_Toc495423262"/>
      <w:bookmarkStart w:id="497" w:name="_Toc495477894"/>
      <w:bookmarkStart w:id="498" w:name="_Toc495574757"/>
      <w:bookmarkStart w:id="499" w:name="_Toc494296207"/>
      <w:bookmarkStart w:id="500" w:name="_Toc495421975"/>
      <w:bookmarkStart w:id="501" w:name="_Toc495422202"/>
      <w:bookmarkStart w:id="502" w:name="_Toc495423039"/>
      <w:bookmarkStart w:id="503" w:name="_Toc495423263"/>
      <w:bookmarkStart w:id="504" w:name="_Toc495477895"/>
      <w:bookmarkStart w:id="505" w:name="_Toc495574758"/>
      <w:bookmarkStart w:id="506" w:name="_Toc494296208"/>
      <w:bookmarkStart w:id="507" w:name="_Toc495421976"/>
      <w:bookmarkStart w:id="508" w:name="_Toc495422203"/>
      <w:bookmarkStart w:id="509" w:name="_Toc495423040"/>
      <w:bookmarkStart w:id="510" w:name="_Toc495423264"/>
      <w:bookmarkStart w:id="511" w:name="_Toc495477896"/>
      <w:bookmarkStart w:id="512" w:name="_Toc495574759"/>
      <w:bookmarkStart w:id="513" w:name="_Toc494296209"/>
      <w:bookmarkStart w:id="514" w:name="_Toc495421977"/>
      <w:bookmarkStart w:id="515" w:name="_Toc495422204"/>
      <w:bookmarkStart w:id="516" w:name="_Toc495423041"/>
      <w:bookmarkStart w:id="517" w:name="_Toc495423265"/>
      <w:bookmarkStart w:id="518" w:name="_Toc495477897"/>
      <w:bookmarkStart w:id="519" w:name="_Toc495574760"/>
      <w:bookmarkStart w:id="520" w:name="_Toc494296210"/>
      <w:bookmarkStart w:id="521" w:name="_Toc495421978"/>
      <w:bookmarkStart w:id="522" w:name="_Toc495422205"/>
      <w:bookmarkStart w:id="523" w:name="_Toc495423042"/>
      <w:bookmarkStart w:id="524" w:name="_Toc495423266"/>
      <w:bookmarkStart w:id="525" w:name="_Toc495477898"/>
      <w:bookmarkStart w:id="526" w:name="_Toc495574761"/>
      <w:bookmarkStart w:id="527" w:name="_Toc494296211"/>
      <w:bookmarkStart w:id="528" w:name="_Toc495421979"/>
      <w:bookmarkStart w:id="529" w:name="_Toc495422206"/>
      <w:bookmarkStart w:id="530" w:name="_Toc495423043"/>
      <w:bookmarkStart w:id="531" w:name="_Toc495423267"/>
      <w:bookmarkStart w:id="532" w:name="_Toc495477899"/>
      <w:bookmarkStart w:id="533" w:name="_Toc495574762"/>
      <w:bookmarkStart w:id="534" w:name="_Toc494296212"/>
      <w:bookmarkStart w:id="535" w:name="_Toc495421980"/>
      <w:bookmarkStart w:id="536" w:name="_Toc495422207"/>
      <w:bookmarkStart w:id="537" w:name="_Toc495423044"/>
      <w:bookmarkStart w:id="538" w:name="_Toc495423268"/>
      <w:bookmarkStart w:id="539" w:name="_Toc495477900"/>
      <w:bookmarkStart w:id="540" w:name="_Toc495574763"/>
      <w:bookmarkStart w:id="541" w:name="_Toc494296213"/>
      <w:bookmarkStart w:id="542" w:name="_Toc495421981"/>
      <w:bookmarkStart w:id="543" w:name="_Toc495422208"/>
      <w:bookmarkStart w:id="544" w:name="_Toc495423045"/>
      <w:bookmarkStart w:id="545" w:name="_Toc495423269"/>
      <w:bookmarkStart w:id="546" w:name="_Toc495477901"/>
      <w:bookmarkStart w:id="547" w:name="_Toc495574764"/>
      <w:bookmarkStart w:id="548" w:name="_Toc494296215"/>
      <w:bookmarkStart w:id="549" w:name="_Toc495421983"/>
      <w:bookmarkStart w:id="550" w:name="_Toc495422210"/>
      <w:bookmarkStart w:id="551" w:name="_Toc495423047"/>
      <w:bookmarkStart w:id="552" w:name="_Toc495423271"/>
      <w:bookmarkStart w:id="553" w:name="_Toc495477903"/>
      <w:bookmarkStart w:id="554" w:name="_Toc495574766"/>
      <w:bookmarkStart w:id="555" w:name="_Toc494296216"/>
      <w:bookmarkStart w:id="556" w:name="_Toc495421984"/>
      <w:bookmarkStart w:id="557" w:name="_Toc495422211"/>
      <w:bookmarkStart w:id="558" w:name="_Toc495423048"/>
      <w:bookmarkStart w:id="559" w:name="_Toc495423272"/>
      <w:bookmarkStart w:id="560" w:name="_Toc495477904"/>
      <w:bookmarkStart w:id="561" w:name="_Toc495574767"/>
      <w:bookmarkStart w:id="562" w:name="_Toc494296217"/>
      <w:bookmarkStart w:id="563" w:name="_Toc495421985"/>
      <w:bookmarkStart w:id="564" w:name="_Toc495422212"/>
      <w:bookmarkStart w:id="565" w:name="_Toc495423049"/>
      <w:bookmarkStart w:id="566" w:name="_Toc495423273"/>
      <w:bookmarkStart w:id="567" w:name="_Toc495477905"/>
      <w:bookmarkStart w:id="568" w:name="_Toc495574768"/>
      <w:bookmarkStart w:id="569" w:name="_Toc488167611"/>
      <w:bookmarkStart w:id="570" w:name="_Toc497199190"/>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r w:rsidRPr="007B7DFC">
        <w:rPr>
          <w:lang w:val="en-US"/>
        </w:rPr>
        <w:lastRenderedPageBreak/>
        <w:t>Detection of signaling activation upon ligand binding</w:t>
      </w:r>
      <w:bookmarkEnd w:id="569"/>
      <w:bookmarkEnd w:id="570"/>
    </w:p>
    <w:p w14:paraId="4536A346" w14:textId="62056CB4" w:rsidR="00E45AA2" w:rsidRPr="007B7DFC" w:rsidRDefault="00E45AA2" w:rsidP="00152CDE">
      <w:pPr>
        <w:rPr>
          <w:lang w:val="en-US"/>
        </w:rPr>
      </w:pPr>
      <w:r w:rsidRPr="007B7DFC">
        <w:rPr>
          <w:lang w:val="en-US"/>
        </w:rPr>
        <w:t xml:space="preserve">Studies in macrophages have shown activation of several signaling molecules upon scavenger receptor activation by LDL. </w:t>
      </w:r>
      <w:r w:rsidR="004F5ACF" w:rsidRPr="007B7DFC">
        <w:rPr>
          <w:lang w:val="en-US"/>
        </w:rPr>
        <w:t>SR-B2 was reported to trigger several signaling cascade</w:t>
      </w:r>
      <w:r w:rsidR="00CF77E3" w:rsidRPr="007B7DFC">
        <w:rPr>
          <w:lang w:val="en-US"/>
        </w:rPr>
        <w:t>s</w:t>
      </w:r>
      <w:r w:rsidR="004F5ACF" w:rsidRPr="007B7DFC">
        <w:rPr>
          <w:lang w:val="en-US"/>
        </w:rPr>
        <w:t xml:space="preserve"> upon binding to its ligands, especially oxLDL. The interaction of this </w:t>
      </w:r>
      <w:r w:rsidR="00CF77E3" w:rsidRPr="007B7DFC">
        <w:rPr>
          <w:lang w:val="en-US"/>
        </w:rPr>
        <w:t>SR-B2</w:t>
      </w:r>
      <w:r w:rsidR="004F5ACF" w:rsidRPr="007B7DFC">
        <w:rPr>
          <w:lang w:val="en-US"/>
        </w:rPr>
        <w:t xml:space="preserve"> with oxLDL induced activation of several signaling molecules, among the most thoroughly reported ones were FAK, P38, JNK and </w:t>
      </w:r>
      <w:r w:rsidR="00420BF2" w:rsidRPr="007B7DFC">
        <w:rPr>
          <w:lang w:val="en-US"/>
        </w:rPr>
        <w:t xml:space="preserve">P44/42 </w:t>
      </w:r>
      <w:r w:rsidR="00420BF2" w:rsidRPr="007B7DFC">
        <w:rPr>
          <w:lang w:val="en-US"/>
        </w:rPr>
        <w:fldChar w:fldCharType="begin">
          <w:fldData xml:space="preserve">PEVuZE5vdGU+PENpdGU+PEF1dGhvcj5OYXRoPC9BdXRob3I+PFllYXI+MjAxNTwvWWVhcj48UmVj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</w:fldData>
        </w:fldChar>
      </w:r>
      <w:r w:rsidR="00420BF2" w:rsidRPr="007B7DFC">
        <w:rPr>
          <w:lang w:val="en-US"/>
        </w:rPr>
        <w:instrText xml:space="preserve"> ADDIN EN.CITE </w:instrText>
      </w:r>
      <w:r w:rsidR="00420BF2" w:rsidRPr="007B7DFC">
        <w:rPr>
          <w:lang w:val="en-US"/>
        </w:rPr>
        <w:fldChar w:fldCharType="begin">
          <w:fldData xml:space="preserve">PEVuZE5vdGU+PENpdGU+PEF1dGhvcj5OYXRoPC9BdXRob3I+PFllYXI+MjAxNTwvWWVhcj48UmVj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</w:fldData>
        </w:fldChar>
      </w:r>
      <w:r w:rsidR="00420BF2" w:rsidRPr="007B7DFC">
        <w:rPr>
          <w:lang w:val="en-US"/>
        </w:rPr>
        <w:instrText xml:space="preserve"> ADDIN EN.CITE.DATA </w:instrText>
      </w:r>
      <w:r w:rsidR="00420BF2" w:rsidRPr="007B7DFC">
        <w:rPr>
          <w:lang w:val="en-US"/>
        </w:rPr>
      </w:r>
      <w:r w:rsidR="00420BF2" w:rsidRPr="007B7DFC">
        <w:rPr>
          <w:lang w:val="en-US"/>
        </w:rPr>
        <w:fldChar w:fldCharType="end"/>
      </w:r>
      <w:r w:rsidR="00420BF2" w:rsidRPr="007B7DFC">
        <w:rPr>
          <w:lang w:val="en-US"/>
        </w:rPr>
      </w:r>
      <w:r w:rsidR="00420BF2" w:rsidRPr="007B7DFC">
        <w:rPr>
          <w:lang w:val="en-US"/>
        </w:rPr>
        <w:fldChar w:fldCharType="separate"/>
      </w:r>
      <w:r w:rsidR="00420BF2" w:rsidRPr="007B7DFC">
        <w:rPr>
          <w:noProof/>
          <w:lang w:val="en-US"/>
        </w:rPr>
        <w:t>(Nath et al., 2015, Yang et al., 2014, Hale et al., 2014, Xie et al., 2011)</w:t>
      </w:r>
      <w:r w:rsidR="00420BF2" w:rsidRPr="007B7DFC">
        <w:rPr>
          <w:lang w:val="en-US"/>
        </w:rPr>
        <w:fldChar w:fldCharType="end"/>
      </w:r>
      <w:r w:rsidR="00420BF2" w:rsidRPr="007B7DFC">
        <w:rPr>
          <w:lang w:val="en-US"/>
        </w:rPr>
        <w:t xml:space="preserve">. Known </w:t>
      </w:r>
      <w:r w:rsidR="00F550A1" w:rsidRPr="007B7DFC">
        <w:rPr>
          <w:lang w:val="en-US"/>
        </w:rPr>
        <w:t xml:space="preserve">signaling </w:t>
      </w:r>
      <w:r w:rsidR="00CB675F" w:rsidRPr="007B7DFC">
        <w:rPr>
          <w:lang w:val="en-US"/>
        </w:rPr>
        <w:t>pathways activated</w:t>
      </w:r>
      <w:r w:rsidR="00420BF2" w:rsidRPr="007B7DFC">
        <w:rPr>
          <w:lang w:val="en-US"/>
        </w:rPr>
        <w:t xml:space="preserve"> upon binding of class B scavenger receptors</w:t>
      </w:r>
      <w:r w:rsidR="00F550A1" w:rsidRPr="007B7DFC">
        <w:rPr>
          <w:lang w:val="en-US"/>
        </w:rPr>
        <w:t xml:space="preserve"> to their ligand</w:t>
      </w:r>
      <w:r w:rsidR="00CB675F" w:rsidRPr="007B7DFC">
        <w:rPr>
          <w:lang w:val="en-US"/>
        </w:rPr>
        <w:t>s</w:t>
      </w:r>
      <w:r w:rsidR="00F550A1" w:rsidRPr="007B7DFC">
        <w:rPr>
          <w:lang w:val="en-US"/>
        </w:rPr>
        <w:t xml:space="preserve"> </w:t>
      </w:r>
      <w:r w:rsidR="00CB675F" w:rsidRPr="007B7DFC">
        <w:rPr>
          <w:lang w:val="en-US"/>
        </w:rPr>
        <w:t>is summaris</w:t>
      </w:r>
      <w:r w:rsidR="00422B9F" w:rsidRPr="007B7DFC">
        <w:rPr>
          <w:lang w:val="en-US"/>
        </w:rPr>
        <w:t>ed</w:t>
      </w:r>
      <w:r w:rsidR="00F550A1" w:rsidRPr="007B7DFC">
        <w:rPr>
          <w:lang w:val="en-US"/>
        </w:rPr>
        <w:t xml:space="preserve"> in</w:t>
      </w:r>
      <w:r w:rsidR="00420BF2" w:rsidRPr="007B7DFC">
        <w:rPr>
          <w:lang w:val="en-US"/>
        </w:rPr>
        <w:t xml:space="preserve"> </w:t>
      </w:r>
      <w:r w:rsidR="00F550A1" w:rsidRPr="007B7DFC">
        <w:rPr>
          <w:lang w:val="en-US"/>
        </w:rPr>
        <w:fldChar w:fldCharType="begin"/>
      </w:r>
      <w:r w:rsidR="00F550A1" w:rsidRPr="007B7DFC">
        <w:rPr>
          <w:lang w:val="en-US"/>
        </w:rPr>
        <w:instrText xml:space="preserve"> REF _Ref493875948 \h </w:instrText>
      </w:r>
      <w:r w:rsidR="0069197B" w:rsidRPr="007B7DFC">
        <w:rPr>
          <w:lang w:val="en-US"/>
        </w:rPr>
        <w:instrText xml:space="preserve"> \* MERGEFORMAT </w:instrText>
      </w:r>
      <w:r w:rsidR="00F550A1" w:rsidRPr="007B7DFC">
        <w:rPr>
          <w:lang w:val="en-US"/>
        </w:rPr>
      </w:r>
      <w:r w:rsidR="00F550A1" w:rsidRPr="007B7DFC">
        <w:rPr>
          <w:lang w:val="en-US"/>
        </w:rPr>
        <w:fldChar w:fldCharType="separate"/>
      </w:r>
      <w:r w:rsidR="009D2922" w:rsidRPr="007B7DFC">
        <w:t xml:space="preserve">Figure </w:t>
      </w:r>
      <w:r w:rsidR="009D2922" w:rsidRPr="007B7DFC">
        <w:rPr>
          <w:noProof/>
          <w:cs/>
        </w:rPr>
        <w:t>‎</w:t>
      </w:r>
      <w:r w:rsidR="009D2922" w:rsidRPr="007B7DFC">
        <w:rPr>
          <w:noProof/>
        </w:rPr>
        <w:t>1.8</w:t>
      </w:r>
      <w:r w:rsidR="00F550A1" w:rsidRPr="007B7DFC">
        <w:rPr>
          <w:lang w:val="en-US"/>
        </w:rPr>
        <w:fldChar w:fldCharType="end"/>
      </w:r>
      <w:r w:rsidR="00F550A1" w:rsidRPr="007B7DFC">
        <w:rPr>
          <w:lang w:val="en-US"/>
        </w:rPr>
        <w:t>.</w:t>
      </w:r>
      <w:r w:rsidR="004F5ACF" w:rsidRPr="007B7DFC">
        <w:rPr>
          <w:lang w:val="en-US"/>
        </w:rPr>
        <w:t xml:space="preserve">  </w:t>
      </w:r>
      <w:r w:rsidRPr="007B7DFC">
        <w:rPr>
          <w:lang w:val="en-US"/>
        </w:rPr>
        <w:t xml:space="preserve">To detect the activation of </w:t>
      </w:r>
      <w:r w:rsidR="00F550A1" w:rsidRPr="007B7DFC">
        <w:rPr>
          <w:lang w:val="en-US"/>
        </w:rPr>
        <w:t xml:space="preserve">these </w:t>
      </w:r>
      <w:r w:rsidRPr="007B7DFC">
        <w:rPr>
          <w:lang w:val="en-US"/>
        </w:rPr>
        <w:t>signaling molec</w:t>
      </w:r>
      <w:r w:rsidR="00CB675F" w:rsidRPr="007B7DFC">
        <w:rPr>
          <w:lang w:val="en-US"/>
        </w:rPr>
        <w:t xml:space="preserve">ules upon ligation of acLDL </w:t>
      </w:r>
      <w:r w:rsidRPr="007B7DFC">
        <w:rPr>
          <w:lang w:val="en-US"/>
        </w:rPr>
        <w:t>or oxLDL by scavenger receptors on SCC4 cells, modified LDLs were incubated with these cells for up to 60 minutes and the activation of four members of MAPKs pat</w:t>
      </w:r>
      <w:r w:rsidR="00CB675F" w:rsidRPr="007B7DFC">
        <w:rPr>
          <w:lang w:val="en-US"/>
        </w:rPr>
        <w:t>hway (P38, P44/42, FAK and JNK)</w:t>
      </w:r>
      <w:r w:rsidRPr="007B7DFC">
        <w:rPr>
          <w:lang w:val="en-US"/>
        </w:rPr>
        <w:t xml:space="preserve"> </w:t>
      </w:r>
      <w:r w:rsidR="00CB675F" w:rsidRPr="007B7DFC">
        <w:rPr>
          <w:lang w:val="en-US"/>
        </w:rPr>
        <w:t xml:space="preserve">were </w:t>
      </w:r>
      <w:r w:rsidRPr="007B7DFC">
        <w:rPr>
          <w:lang w:val="en-US"/>
        </w:rPr>
        <w:t>detected by immunoblotting.</w:t>
      </w:r>
    </w:p>
    <w:p w14:paraId="5C2291F0" w14:textId="77777777" w:rsidR="00E45AA2" w:rsidRPr="007B7DFC" w:rsidRDefault="00E45AA2" w:rsidP="00E45AA2">
      <w:pPr>
        <w:rPr>
          <w:lang w:val="en-US"/>
        </w:rPr>
      </w:pPr>
    </w:p>
    <w:p w14:paraId="35459867" w14:textId="0BAD159B" w:rsidR="00E45AA2" w:rsidRPr="007B7DFC" w:rsidRDefault="00E45AA2" w:rsidP="00330451">
      <w:pPr>
        <w:pStyle w:val="Heading4"/>
        <w:rPr>
          <w:lang w:val="en-US"/>
        </w:rPr>
      </w:pPr>
      <w:bookmarkStart w:id="571" w:name="_Ref477203535"/>
      <w:bookmarkStart w:id="572" w:name="_Toc488167612"/>
      <w:r w:rsidRPr="007B7DFC">
        <w:rPr>
          <w:lang w:val="en-US"/>
        </w:rPr>
        <w:t>Detection of P38 MAPK activation</w:t>
      </w:r>
      <w:bookmarkEnd w:id="571"/>
      <w:bookmarkEnd w:id="572"/>
    </w:p>
    <w:p w14:paraId="49F476B1" w14:textId="20FC3D4C" w:rsidR="00E45AA2" w:rsidRPr="007B7DFC" w:rsidRDefault="00E45AA2">
      <w:r w:rsidRPr="007B7DFC">
        <w:t>SCC4 cells were incubated with 40 µg of either oxLDL or acLDL, and the phosphorylation of P38 detected at 0, 5, 10, 20 and 60 minute time-points using immunoblotting. Incubating SCC4 cells with acLDL resulted in no significant changes in the levels of phosphorylated P38 (p-P38) when compared to total P38 at any time-point examined (</w:t>
      </w:r>
      <w:r w:rsidRPr="007B7DFC">
        <w:fldChar w:fldCharType="begin"/>
      </w:r>
      <w:r w:rsidRPr="007B7DFC">
        <w:instrText xml:space="preserve"> REF _Ref477195841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17</w:t>
      </w:r>
      <w:r w:rsidRPr="007B7DFC">
        <w:fldChar w:fldCharType="end"/>
      </w:r>
      <w:r w:rsidRPr="007B7DFC">
        <w:t xml:space="preserve">A), suggesting no changes in the activation of P38 by acLDL. Similarly, incubation of SCC4 with oxLDL also did not significantly alter the levels </w:t>
      </w:r>
      <w:r w:rsidR="000327F8" w:rsidRPr="007B7DFC">
        <w:t>of p</w:t>
      </w:r>
      <w:r w:rsidRPr="007B7DFC">
        <w:t>-P38 at any time point analysed compared to total P38 (</w:t>
      </w:r>
      <w:r w:rsidRPr="007B7DFC">
        <w:fldChar w:fldCharType="begin"/>
      </w:r>
      <w:r w:rsidRPr="007B7DFC">
        <w:instrText xml:space="preserve"> REF _Ref477195841 \h </w:instrText>
      </w:r>
      <w:r w:rsidRPr="007B7DFC">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17</w:t>
      </w:r>
      <w:r w:rsidRPr="007B7DFC">
        <w:fldChar w:fldCharType="end"/>
      </w:r>
      <w:r w:rsidRPr="007B7DFC">
        <w:t>B).</w:t>
      </w:r>
    </w:p>
    <w:p w14:paraId="427A44E2" w14:textId="77777777" w:rsidR="00E45AA2" w:rsidRPr="007B7DFC" w:rsidRDefault="00E45AA2" w:rsidP="00E45AA2">
      <w:pPr>
        <w:widowControl/>
        <w:spacing w:after="160"/>
        <w:rPr>
          <w:lang w:val="en-US"/>
        </w:rPr>
      </w:pPr>
      <w:r w:rsidRPr="007B7DFC">
        <w:rPr>
          <w:lang w:val="en-US"/>
        </w:rPr>
        <w:br w:type="page"/>
      </w:r>
    </w:p>
    <w:p w14:paraId="67B1711C" w14:textId="77777777" w:rsidR="00E45AA2" w:rsidRPr="007B7DFC" w:rsidRDefault="00E45AA2" w:rsidP="00E45AA2">
      <w:pPr>
        <w:widowControl/>
        <w:spacing w:after="160"/>
        <w:rPr>
          <w:lang w:val="en-US"/>
        </w:rPr>
        <w:sectPr w:rsidR="00E45AA2" w:rsidRPr="007B7DFC" w:rsidSect="004C0D10">
          <w:pgSz w:w="11906" w:h="16838" w:code="9"/>
          <w:pgMar w:top="1418" w:right="1440" w:bottom="1418" w:left="2268" w:header="720" w:footer="720" w:gutter="0"/>
          <w:cols w:space="720"/>
          <w:docGrid w:linePitch="360"/>
        </w:sectPr>
      </w:pPr>
    </w:p>
    <w:p w14:paraId="1D4D254D" w14:textId="77777777" w:rsidR="00E45AA2" w:rsidRPr="007B7DFC" w:rsidRDefault="00E45AA2" w:rsidP="00E45AA2">
      <w:pPr>
        <w:keepNext/>
        <w:jc w:val="center"/>
      </w:pPr>
      <w:r w:rsidRPr="007B7DFC">
        <w:rPr>
          <w:noProof/>
          <w:lang w:val="en-US"/>
        </w:rPr>
        <w:lastRenderedPageBreak/>
        <w:drawing>
          <wp:inline distT="0" distB="0" distL="0" distR="0" wp14:anchorId="18605082" wp14:editId="18AB23DA">
            <wp:extent cx="7873129" cy="3370550"/>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38 oxLDL.tif"/>
                    <pic:cNvPicPr/>
                  </pic:nvPicPr>
                  <pic:blipFill>
                    <a:blip r:embed="rId75"/>
                    <a:stretch>
                      <a:fillRect/>
                    </a:stretch>
                  </pic:blipFill>
                  <pic:spPr>
                    <a:xfrm>
                      <a:off x="0" y="0"/>
                      <a:ext cx="7873129" cy="3370550"/>
                    </a:xfrm>
                    <a:prstGeom prst="rect">
                      <a:avLst/>
                    </a:prstGeom>
                  </pic:spPr>
                </pic:pic>
              </a:graphicData>
            </a:graphic>
          </wp:inline>
        </w:drawing>
      </w:r>
    </w:p>
    <w:p w14:paraId="339CC48E" w14:textId="77777777" w:rsidR="00E45AA2" w:rsidRPr="007B7DFC" w:rsidRDefault="00E45AA2" w:rsidP="00E45AA2">
      <w:pPr>
        <w:keepNext/>
        <w:jc w:val="center"/>
      </w:pPr>
    </w:p>
    <w:p w14:paraId="202D3D4D" w14:textId="41F1294A" w:rsidR="00E45AA2" w:rsidRPr="007B7DFC" w:rsidRDefault="00E45AA2">
      <w:pPr>
        <w:pStyle w:val="Caption"/>
        <w:rPr>
          <w:vanish/>
          <w:color w:val="000000" w:themeColor="text1"/>
          <w:lang w:val="en-US"/>
          <w:specVanish/>
        </w:rPr>
      </w:pPr>
      <w:bookmarkStart w:id="573" w:name="_Ref477195841"/>
      <w:bookmarkStart w:id="574" w:name="_Toc488170814"/>
      <w:bookmarkStart w:id="575" w:name="_Toc497199248"/>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17</w:t>
      </w:r>
      <w:r w:rsidR="00AE2110" w:rsidRPr="007B7DFC">
        <w:rPr>
          <w:color w:val="000000" w:themeColor="text1"/>
        </w:rPr>
        <w:fldChar w:fldCharType="end"/>
      </w:r>
      <w:bookmarkEnd w:id="573"/>
      <w:r w:rsidRPr="007B7DFC">
        <w:rPr>
          <w:color w:val="000000" w:themeColor="text1"/>
          <w:lang w:val="en-US"/>
        </w:rPr>
        <w:tab/>
        <w:t>Detection of P38 MAPKs activation by modified LDL using Western blot analysis</w:t>
      </w:r>
      <w:bookmarkEnd w:id="574"/>
      <w:bookmarkEnd w:id="575"/>
    </w:p>
    <w:p w14:paraId="029571EB" w14:textId="1ACB88A6" w:rsidR="00E45AA2" w:rsidRPr="007B7DFC" w:rsidRDefault="00E45AA2" w:rsidP="00BA6CD8">
      <w:pPr>
        <w:pStyle w:val="Quote"/>
        <w:rPr>
          <w:color w:val="000000" w:themeColor="text1"/>
        </w:rPr>
      </w:pPr>
      <w:r w:rsidRPr="007B7DFC">
        <w:rPr>
          <w:color w:val="000000" w:themeColor="text1"/>
        </w:rPr>
        <w:t xml:space="preserve">. Overnight serum starved SCC4 cells were incubated with 40 µg of either (A) acLDL or (B) oxLDL for up to 60 minutes, total protein collected and separated by 10% SDS-PAGE and probed using antibodies against total and p-P38. There were no significant </w:t>
      </w:r>
      <w:r w:rsidR="001E296D" w:rsidRPr="007B7DFC">
        <w:rPr>
          <w:color w:val="000000" w:themeColor="text1"/>
        </w:rPr>
        <w:t>changes</w:t>
      </w:r>
      <w:r w:rsidRPr="007B7DFC">
        <w:rPr>
          <w:color w:val="000000" w:themeColor="text1"/>
        </w:rPr>
        <w:t xml:space="preserve"> in the activation of P38 detected through densitometry analysis of immunoblots using Quantity One® software. Immunoblot shown is representative of three independent experiments. Error bars represent the mean ± SEM of these 3 experiments. Statistical analysis: one-way ANOVA followed by Tukey’s post hoc test.</w:t>
      </w:r>
    </w:p>
    <w:p w14:paraId="3A3FE7AA" w14:textId="77777777" w:rsidR="00E45AA2" w:rsidRPr="007B7DFC" w:rsidRDefault="00E45AA2" w:rsidP="00E45AA2">
      <w:pPr>
        <w:sectPr w:rsidR="00E45AA2" w:rsidRPr="007B7DFC" w:rsidSect="004C0D10">
          <w:pgSz w:w="16838" w:h="11906" w:orient="landscape" w:code="9"/>
          <w:pgMar w:top="1418" w:right="1418" w:bottom="1418" w:left="2268" w:header="720" w:footer="720" w:gutter="0"/>
          <w:cols w:space="720"/>
          <w:docGrid w:linePitch="360"/>
        </w:sectPr>
      </w:pPr>
    </w:p>
    <w:p w14:paraId="40A72D71" w14:textId="6C0C4D9E" w:rsidR="00E45AA2" w:rsidRPr="007B7DFC" w:rsidRDefault="00E45AA2" w:rsidP="00330451">
      <w:pPr>
        <w:pStyle w:val="Heading4"/>
        <w:rPr>
          <w:lang w:val="en-US"/>
        </w:rPr>
      </w:pPr>
      <w:bookmarkStart w:id="576" w:name="_Ref481087672"/>
      <w:bookmarkStart w:id="577" w:name="_Toc488167613"/>
      <w:r w:rsidRPr="007B7DFC">
        <w:rPr>
          <w:lang w:val="en-US"/>
        </w:rPr>
        <w:lastRenderedPageBreak/>
        <w:t>Detection of P44/42 MAPK activation</w:t>
      </w:r>
      <w:bookmarkEnd w:id="576"/>
      <w:bookmarkEnd w:id="577"/>
    </w:p>
    <w:p w14:paraId="688719DF" w14:textId="05563D74" w:rsidR="00E45AA2" w:rsidRPr="007B7DFC" w:rsidRDefault="00E45AA2" w:rsidP="00E45AA2">
      <w:pPr>
        <w:rPr>
          <w:lang w:val="en-US"/>
        </w:rPr>
      </w:pPr>
      <w:r w:rsidRPr="007B7DFC">
        <w:rPr>
          <w:lang w:val="en-US"/>
        </w:rPr>
        <w:t>acLDL or oxLDL-stimulated SCC4 cells were also examined for activation of P44/42 over 60 minutes. Similar data to P38 was observed, as there was no significant difference in the levels of phosphorylated P44/42 compared to total P44/42 at any time point examined for either acLDL (</w:t>
      </w:r>
      <w:r w:rsidRPr="007B7DFC">
        <w:rPr>
          <w:lang w:val="en-US"/>
        </w:rPr>
        <w:fldChar w:fldCharType="begin"/>
      </w:r>
      <w:r w:rsidRPr="007B7DFC">
        <w:rPr>
          <w:lang w:val="en-US"/>
        </w:rPr>
        <w:instrText xml:space="preserve"> REF _Ref477203694 \h </w:instrText>
      </w:r>
      <w:r w:rsidRPr="007B7DFC">
        <w:rPr>
          <w:lang w:val="en-US"/>
        </w:rPr>
      </w:r>
      <w:r w:rsidRPr="007B7DFC">
        <w:rPr>
          <w:lang w:val="en-US"/>
        </w:rPr>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18</w:t>
      </w:r>
      <w:r w:rsidRPr="007B7DFC">
        <w:rPr>
          <w:lang w:val="en-US"/>
        </w:rPr>
        <w:fldChar w:fldCharType="end"/>
      </w:r>
      <w:r w:rsidRPr="007B7DFC">
        <w:rPr>
          <w:lang w:val="en-US"/>
        </w:rPr>
        <w:t>A) or oxLDL (</w:t>
      </w:r>
      <w:r w:rsidRPr="007B7DFC">
        <w:rPr>
          <w:lang w:val="en-US"/>
        </w:rPr>
        <w:fldChar w:fldCharType="begin"/>
      </w:r>
      <w:r w:rsidRPr="007B7DFC">
        <w:rPr>
          <w:lang w:val="en-US"/>
        </w:rPr>
        <w:instrText xml:space="preserve"> REF _Ref477203694 \h </w:instrText>
      </w:r>
      <w:r w:rsidRPr="007B7DFC">
        <w:rPr>
          <w:lang w:val="en-US"/>
        </w:rPr>
      </w:r>
      <w:r w:rsidRPr="007B7DFC">
        <w:rPr>
          <w:lang w:val="en-US"/>
        </w:rPr>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18</w:t>
      </w:r>
      <w:r w:rsidRPr="007B7DFC">
        <w:rPr>
          <w:lang w:val="en-US"/>
        </w:rPr>
        <w:fldChar w:fldCharType="end"/>
      </w:r>
      <w:r w:rsidRPr="007B7DFC">
        <w:rPr>
          <w:lang w:val="en-US"/>
        </w:rPr>
        <w:t xml:space="preserve">B) stimulated SCC4 cells. These data suggest P44/42 is not activated by either acLDL or oxLDL. </w:t>
      </w:r>
    </w:p>
    <w:p w14:paraId="21F86757" w14:textId="77777777" w:rsidR="00E45AA2" w:rsidRPr="007B7DFC" w:rsidRDefault="00E45AA2" w:rsidP="00E45AA2">
      <w:pPr>
        <w:rPr>
          <w:lang w:val="en-US"/>
        </w:rPr>
        <w:sectPr w:rsidR="00E45AA2" w:rsidRPr="007B7DFC" w:rsidSect="004C0D10">
          <w:pgSz w:w="11906" w:h="16838" w:code="9"/>
          <w:pgMar w:top="1418" w:right="1440" w:bottom="1418" w:left="2268" w:header="720" w:footer="720" w:gutter="0"/>
          <w:cols w:space="720"/>
          <w:docGrid w:linePitch="360"/>
        </w:sectPr>
      </w:pPr>
    </w:p>
    <w:p w14:paraId="51A13A96" w14:textId="77777777" w:rsidR="00E45AA2" w:rsidRPr="007B7DFC" w:rsidRDefault="00E45AA2" w:rsidP="00E45AA2">
      <w:pPr>
        <w:keepNext/>
        <w:jc w:val="center"/>
      </w:pPr>
      <w:r w:rsidRPr="007B7DFC">
        <w:rPr>
          <w:noProof/>
          <w:lang w:val="en-US"/>
        </w:rPr>
        <w:lastRenderedPageBreak/>
        <w:drawing>
          <wp:inline distT="0" distB="0" distL="0" distR="0" wp14:anchorId="2DE7D3B5" wp14:editId="788B167E">
            <wp:extent cx="7246193" cy="3104397"/>
            <wp:effectExtent l="0" t="0" r="0" b="127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44 A-acLDL and B-oxLDL.tif"/>
                    <pic:cNvPicPr/>
                  </pic:nvPicPr>
                  <pic:blipFill>
                    <a:blip r:embed="rId76"/>
                    <a:stretch>
                      <a:fillRect/>
                    </a:stretch>
                  </pic:blipFill>
                  <pic:spPr>
                    <a:xfrm>
                      <a:off x="0" y="0"/>
                      <a:ext cx="7246193" cy="3104397"/>
                    </a:xfrm>
                    <a:prstGeom prst="rect">
                      <a:avLst/>
                    </a:prstGeom>
                  </pic:spPr>
                </pic:pic>
              </a:graphicData>
            </a:graphic>
          </wp:inline>
        </w:drawing>
      </w:r>
    </w:p>
    <w:p w14:paraId="31517F5C" w14:textId="77777777" w:rsidR="00E45AA2" w:rsidRPr="007B7DFC" w:rsidRDefault="00E45AA2" w:rsidP="00E45AA2">
      <w:pPr>
        <w:keepNext/>
        <w:jc w:val="center"/>
      </w:pPr>
    </w:p>
    <w:p w14:paraId="1E8FB15C" w14:textId="3D4816D6" w:rsidR="00E45AA2" w:rsidRPr="007B7DFC" w:rsidRDefault="00E45AA2">
      <w:pPr>
        <w:pStyle w:val="Caption"/>
        <w:rPr>
          <w:vanish/>
          <w:color w:val="000000" w:themeColor="text1"/>
          <w:lang w:val="en-US"/>
          <w:specVanish/>
        </w:rPr>
      </w:pPr>
      <w:bookmarkStart w:id="578" w:name="_Ref477203694"/>
      <w:bookmarkStart w:id="579" w:name="_Toc488170815"/>
      <w:bookmarkStart w:id="580" w:name="_Toc497199249"/>
      <w:bookmarkStart w:id="581" w:name="_Ref477203640"/>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18</w:t>
      </w:r>
      <w:r w:rsidR="00AE2110" w:rsidRPr="007B7DFC">
        <w:rPr>
          <w:color w:val="000000" w:themeColor="text1"/>
        </w:rPr>
        <w:fldChar w:fldCharType="end"/>
      </w:r>
      <w:bookmarkEnd w:id="578"/>
      <w:r w:rsidRPr="007B7DFC">
        <w:rPr>
          <w:color w:val="000000" w:themeColor="text1"/>
          <w:lang w:val="en-US"/>
        </w:rPr>
        <w:t xml:space="preserve"> Detection of P44/24 MAPK activation by modified LDL using Western blot analysis</w:t>
      </w:r>
      <w:bookmarkEnd w:id="579"/>
      <w:bookmarkEnd w:id="580"/>
    </w:p>
    <w:p w14:paraId="0993CE19" w14:textId="4A079736" w:rsidR="00E45AA2" w:rsidRPr="007B7DFC" w:rsidRDefault="00E45AA2" w:rsidP="00BA6CD8">
      <w:pPr>
        <w:pStyle w:val="Quote"/>
        <w:rPr>
          <w:color w:val="000000" w:themeColor="text1"/>
        </w:rPr>
      </w:pPr>
      <w:r w:rsidRPr="007B7DFC">
        <w:rPr>
          <w:color w:val="000000" w:themeColor="text1"/>
        </w:rPr>
        <w:t xml:space="preserve">. Overnight serum starved SCC4 cells were incubated with 40 µg of either (A) acLDL or (B) oxLDL for up to 60 minutes, then total protein was collected and separated by 10% SDS-PAGE and probed using antibodies against total and p-P44/42. There were no significant </w:t>
      </w:r>
      <w:r w:rsidR="001E296D" w:rsidRPr="007B7DFC">
        <w:rPr>
          <w:color w:val="000000" w:themeColor="text1"/>
        </w:rPr>
        <w:t>changes</w:t>
      </w:r>
      <w:r w:rsidRPr="007B7DFC">
        <w:rPr>
          <w:color w:val="000000" w:themeColor="text1"/>
        </w:rPr>
        <w:t xml:space="preserve"> in the activation of P44/42 detected through densitometry analysis of immunoblots using Quantity One® software. Immunoblot shown is representative of three independent experiments. Error bars represent the mean ± SEM of these 3 experiments. Statistical analysis: one-way ANOVA followed by Tukey’s post hoc test.</w:t>
      </w:r>
    </w:p>
    <w:bookmarkEnd w:id="581"/>
    <w:p w14:paraId="065646FD" w14:textId="77777777" w:rsidR="00E45AA2" w:rsidRPr="007B7DFC" w:rsidRDefault="00E45AA2">
      <w:pPr>
        <w:pStyle w:val="Caption"/>
        <w:rPr>
          <w:color w:val="000000" w:themeColor="text1"/>
          <w:lang w:val="en-US"/>
        </w:rPr>
        <w:sectPr w:rsidR="00E45AA2" w:rsidRPr="007B7DFC" w:rsidSect="004C0D10">
          <w:pgSz w:w="16838" w:h="11906" w:orient="landscape" w:code="9"/>
          <w:pgMar w:top="1418" w:right="1418" w:bottom="1418" w:left="2268" w:header="720" w:footer="720" w:gutter="0"/>
          <w:cols w:space="720"/>
          <w:docGrid w:linePitch="360"/>
        </w:sectPr>
      </w:pPr>
      <w:r w:rsidRPr="007B7DFC">
        <w:rPr>
          <w:color w:val="000000" w:themeColor="text1"/>
          <w:lang w:val="en-US"/>
        </w:rPr>
        <w:br w:type="page"/>
      </w:r>
    </w:p>
    <w:p w14:paraId="36EE0A56" w14:textId="6579DA7E" w:rsidR="00E45AA2" w:rsidRPr="007B7DFC" w:rsidRDefault="00E45AA2" w:rsidP="00330451">
      <w:pPr>
        <w:pStyle w:val="Heading4"/>
        <w:rPr>
          <w:lang w:val="en-US"/>
        </w:rPr>
      </w:pPr>
      <w:bookmarkStart w:id="582" w:name="_Toc488167614"/>
      <w:r w:rsidRPr="007B7DFC">
        <w:rPr>
          <w:lang w:val="en-US"/>
        </w:rPr>
        <w:lastRenderedPageBreak/>
        <w:t>Detection of FAK activation</w:t>
      </w:r>
      <w:bookmarkEnd w:id="582"/>
    </w:p>
    <w:p w14:paraId="650F6872" w14:textId="64E66CEF" w:rsidR="00E45AA2" w:rsidRPr="007B7DFC" w:rsidRDefault="00E45AA2">
      <w:pPr>
        <w:rPr>
          <w:lang w:val="en-US"/>
        </w:rPr>
      </w:pPr>
      <w:r w:rsidRPr="007B7DFC">
        <w:rPr>
          <w:lang w:val="en-US"/>
        </w:rPr>
        <w:t>SCC4 cells stimulated with acLDL or oxLDL were also examined for FAK activation over 60 minutes. SCC4 cells stimulated with acLDL showed no significant alteration in the levels of pFAK compared to total FAK at any time point examined (</w:t>
      </w:r>
      <w:r w:rsidRPr="007B7DFC">
        <w:rPr>
          <w:lang w:val="en-US"/>
        </w:rPr>
        <w:fldChar w:fldCharType="begin"/>
      </w:r>
      <w:r w:rsidRPr="007B7DFC">
        <w:rPr>
          <w:lang w:val="en-US"/>
        </w:rPr>
        <w:instrText xml:space="preserve"> REF _Ref477212286 \h </w:instrText>
      </w:r>
      <w:r w:rsidRPr="007B7DFC">
        <w:rPr>
          <w:lang w:val="en-US"/>
        </w:rPr>
      </w:r>
      <w:r w:rsidRPr="007B7DFC">
        <w:rPr>
          <w:lang w:val="en-US"/>
        </w:rPr>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19</w:t>
      </w:r>
      <w:r w:rsidRPr="007B7DFC">
        <w:rPr>
          <w:lang w:val="en-US"/>
        </w:rPr>
        <w:fldChar w:fldCharType="end"/>
      </w:r>
      <w:r w:rsidRPr="007B7DFC">
        <w:rPr>
          <w:lang w:val="en-US"/>
        </w:rPr>
        <w:t xml:space="preserve">A), suggesting that acLDL does not stimulate this signaling pathway. In contrast, cells incubated with oxLDL and screened for the activation of FAK, </w:t>
      </w:r>
      <w:r w:rsidRPr="007B7DFC">
        <w:t xml:space="preserve">showed a noticeable reduction in pFAK levels after 5 minutes stimulation compared to unstimulated controls (0 minutes). </w:t>
      </w:r>
      <w:r w:rsidRPr="007B7DFC">
        <w:rPr>
          <w:lang w:val="en-US"/>
        </w:rPr>
        <w:t xml:space="preserve">Moreover, after </w:t>
      </w:r>
      <w:r w:rsidRPr="007B7DFC">
        <w:t xml:space="preserve">10 minutes, levels of pFAK relative to total FAK were significantly decreased by ~50% (density of 0.4±0.09 compared to 0.84±0.1 at 0 minutes) compared to control samples (p=0.0015). However, by 20 minutes pFAK levels had increased (density = 0.88±0.15) </w:t>
      </w:r>
      <w:r w:rsidR="005B6F2A" w:rsidRPr="007B7DFC">
        <w:t xml:space="preserve">compared to 10 minutes sample, </w:t>
      </w:r>
      <w:r w:rsidRPr="007B7DFC">
        <w:t>and returned to similar levels observed in the unstimu</w:t>
      </w:r>
      <w:r w:rsidR="00D834DE" w:rsidRPr="007B7DFC">
        <w:t>lated controls (0 minutes). S</w:t>
      </w:r>
      <w:r w:rsidRPr="007B7DFC">
        <w:t xml:space="preserve">imilar levels were also observed at 60 minutes post-stimulation </w:t>
      </w:r>
      <w:r w:rsidRPr="007B7DFC">
        <w:rPr>
          <w:lang w:val="en-US"/>
        </w:rPr>
        <w:t>(</w:t>
      </w:r>
      <w:r w:rsidRPr="007B7DFC">
        <w:rPr>
          <w:lang w:val="en-US"/>
        </w:rPr>
        <w:fldChar w:fldCharType="begin"/>
      </w:r>
      <w:r w:rsidRPr="007B7DFC">
        <w:rPr>
          <w:lang w:val="en-US"/>
        </w:rPr>
        <w:instrText xml:space="preserve"> REF _Ref477212286 \h </w:instrText>
      </w:r>
      <w:r w:rsidRPr="007B7DFC">
        <w:rPr>
          <w:lang w:val="en-US"/>
        </w:rPr>
      </w:r>
      <w:r w:rsidRPr="007B7DFC">
        <w:rPr>
          <w:lang w:val="en-US"/>
        </w:rPr>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19</w:t>
      </w:r>
      <w:r w:rsidRPr="007B7DFC">
        <w:rPr>
          <w:lang w:val="en-US"/>
        </w:rPr>
        <w:fldChar w:fldCharType="end"/>
      </w:r>
      <w:r w:rsidRPr="007B7DFC">
        <w:rPr>
          <w:lang w:val="en-US"/>
        </w:rPr>
        <w:t>B)</w:t>
      </w:r>
      <w:r w:rsidRPr="007B7DFC">
        <w:t xml:space="preserve">. These data </w:t>
      </w:r>
      <w:r w:rsidR="005B6F2A" w:rsidRPr="007B7DFC">
        <w:t>suggest</w:t>
      </w:r>
      <w:r w:rsidRPr="007B7DFC">
        <w:t xml:space="preserve"> that SCC4 cells respond differently in response to acLDL and oxLDL in terms of FAK activation. </w:t>
      </w:r>
    </w:p>
    <w:p w14:paraId="1B26CA23" w14:textId="77777777" w:rsidR="00E45AA2" w:rsidRPr="007B7DFC" w:rsidRDefault="00E45AA2" w:rsidP="00E45AA2">
      <w:pPr>
        <w:rPr>
          <w:lang w:val="en-US"/>
        </w:rPr>
      </w:pPr>
    </w:p>
    <w:p w14:paraId="3A2569B2" w14:textId="77777777" w:rsidR="00E45AA2" w:rsidRPr="007B7DFC" w:rsidRDefault="00E45AA2" w:rsidP="00E45AA2">
      <w:pPr>
        <w:rPr>
          <w:lang w:val="en-US"/>
        </w:rPr>
        <w:sectPr w:rsidR="00E45AA2" w:rsidRPr="007B7DFC" w:rsidSect="004C0D10">
          <w:pgSz w:w="11906" w:h="16838" w:code="9"/>
          <w:pgMar w:top="1418" w:right="1440" w:bottom="1418" w:left="2268" w:header="720" w:footer="720" w:gutter="0"/>
          <w:cols w:space="720"/>
          <w:docGrid w:linePitch="360"/>
        </w:sectPr>
      </w:pPr>
    </w:p>
    <w:p w14:paraId="4854A85B" w14:textId="77777777" w:rsidR="00E45AA2" w:rsidRPr="007B7DFC" w:rsidRDefault="00E45AA2" w:rsidP="00E45AA2">
      <w:pPr>
        <w:keepNext/>
        <w:jc w:val="center"/>
      </w:pPr>
      <w:r w:rsidRPr="007B7DFC">
        <w:rPr>
          <w:noProof/>
          <w:lang w:val="en-US"/>
        </w:rPr>
        <w:lastRenderedPageBreak/>
        <w:drawing>
          <wp:inline distT="0" distB="0" distL="0" distR="0" wp14:anchorId="04233326" wp14:editId="0AEAD7BD">
            <wp:extent cx="7213219" cy="3275803"/>
            <wp:effectExtent l="0" t="0" r="6985" b="127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AK A-acLDL and B-oxLDL.tif"/>
                    <pic:cNvPicPr/>
                  </pic:nvPicPr>
                  <pic:blipFill>
                    <a:blip r:embed="rId77"/>
                    <a:stretch>
                      <a:fillRect/>
                    </a:stretch>
                  </pic:blipFill>
                  <pic:spPr>
                    <a:xfrm>
                      <a:off x="0" y="0"/>
                      <a:ext cx="7220359" cy="3279045"/>
                    </a:xfrm>
                    <a:prstGeom prst="rect">
                      <a:avLst/>
                    </a:prstGeom>
                  </pic:spPr>
                </pic:pic>
              </a:graphicData>
            </a:graphic>
          </wp:inline>
        </w:drawing>
      </w:r>
    </w:p>
    <w:p w14:paraId="72CB8AF7" w14:textId="77777777" w:rsidR="00E45AA2" w:rsidRPr="007B7DFC" w:rsidRDefault="00E45AA2" w:rsidP="00E45AA2">
      <w:pPr>
        <w:keepNext/>
        <w:jc w:val="center"/>
      </w:pPr>
    </w:p>
    <w:p w14:paraId="059F12C1" w14:textId="0E50CAD5" w:rsidR="00E45AA2" w:rsidRPr="007B7DFC" w:rsidRDefault="00E45AA2">
      <w:pPr>
        <w:pStyle w:val="Caption"/>
        <w:rPr>
          <w:vanish/>
          <w:color w:val="000000" w:themeColor="text1"/>
          <w:lang w:val="en-US"/>
          <w:specVanish/>
        </w:rPr>
      </w:pPr>
      <w:bookmarkStart w:id="583" w:name="_Ref477212286"/>
      <w:bookmarkStart w:id="584" w:name="_Ref477212269"/>
      <w:bookmarkStart w:id="585" w:name="_Toc488170816"/>
      <w:bookmarkStart w:id="586" w:name="_Toc497199250"/>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19</w:t>
      </w:r>
      <w:r w:rsidR="00AE2110" w:rsidRPr="007B7DFC">
        <w:rPr>
          <w:color w:val="000000" w:themeColor="text1"/>
        </w:rPr>
        <w:fldChar w:fldCharType="end"/>
      </w:r>
      <w:bookmarkEnd w:id="583"/>
      <w:r w:rsidRPr="007B7DFC">
        <w:rPr>
          <w:color w:val="000000" w:themeColor="text1"/>
          <w:lang w:val="en-US"/>
        </w:rPr>
        <w:t xml:space="preserve"> Detection of FAK activation</w:t>
      </w:r>
      <w:bookmarkEnd w:id="584"/>
      <w:r w:rsidRPr="007B7DFC">
        <w:rPr>
          <w:color w:val="000000" w:themeColor="text1"/>
          <w:lang w:val="en-US"/>
        </w:rPr>
        <w:t xml:space="preserve"> by modified LDL using Western blot analysis</w:t>
      </w:r>
      <w:bookmarkEnd w:id="585"/>
      <w:bookmarkEnd w:id="586"/>
    </w:p>
    <w:p w14:paraId="52B625A0" w14:textId="0B0891FE" w:rsidR="001E296D" w:rsidRPr="007B7DFC" w:rsidRDefault="00E45AA2" w:rsidP="00BA6CD8">
      <w:pPr>
        <w:pStyle w:val="Quote"/>
        <w:rPr>
          <w:color w:val="000000" w:themeColor="text1"/>
        </w:rPr>
      </w:pPr>
      <w:r w:rsidRPr="007B7DFC">
        <w:rPr>
          <w:color w:val="000000" w:themeColor="text1"/>
        </w:rPr>
        <w:t xml:space="preserve">. Overnight serum starved SCC4 cells were incubated with 40 µg of either (A) acLDL or (B) oxLDL for up to 60 minutes, then total protein was collected and separated by 10% SDS-PAGE and probed using antibodies against total and pFAK. There </w:t>
      </w:r>
      <w:r w:rsidR="002D69F8" w:rsidRPr="007B7DFC">
        <w:rPr>
          <w:color w:val="000000" w:themeColor="text1"/>
        </w:rPr>
        <w:t>were</w:t>
      </w:r>
      <w:r w:rsidRPr="007B7DFC">
        <w:rPr>
          <w:color w:val="000000" w:themeColor="text1"/>
        </w:rPr>
        <w:t xml:space="preserve"> no significant </w:t>
      </w:r>
      <w:r w:rsidR="001E296D" w:rsidRPr="007B7DFC">
        <w:rPr>
          <w:color w:val="000000" w:themeColor="text1"/>
        </w:rPr>
        <w:t>changes</w:t>
      </w:r>
      <w:r w:rsidRPr="007B7DFC">
        <w:rPr>
          <w:color w:val="000000" w:themeColor="text1"/>
        </w:rPr>
        <w:t xml:space="preserve"> in the activation of pFAK detected through densitometry analysis in acLDL stimulated SCC4 cells. In contrast, at 10 minutes, SCC4 cells showed a significant decrease in pFAK upon stimulation with oxLDL.  Immunoblot shown is representative of three independent experiments. Error bars represent the mean ± SEM of these 3 experiments. Statistical analysis: one-way ANOVA followed by Tukey’s post hoc test</w:t>
      </w:r>
      <w:r w:rsidR="000327F8" w:rsidRPr="007B7DFC">
        <w:rPr>
          <w:color w:val="000000" w:themeColor="text1"/>
        </w:rPr>
        <w:t xml:space="preserve"> where **p &lt; 0.01</w:t>
      </w:r>
      <w:r w:rsidRPr="007B7DFC">
        <w:rPr>
          <w:color w:val="000000" w:themeColor="text1"/>
        </w:rPr>
        <w:t>.</w:t>
      </w:r>
      <w:r w:rsidR="001E296D" w:rsidRPr="007B7DFC">
        <w:rPr>
          <w:color w:val="000000" w:themeColor="text1"/>
        </w:rPr>
        <w:t xml:space="preserve"> Asterisk(s) directly above the bar is relative to the control sample and above the horizontal line is relative to the two bars at the ends of the line.</w:t>
      </w:r>
    </w:p>
    <w:p w14:paraId="70B4C462" w14:textId="764808AC" w:rsidR="00E45AA2" w:rsidRPr="007B7DFC" w:rsidRDefault="00E45AA2" w:rsidP="00E45AA2">
      <w:pPr>
        <w:rPr>
          <w:lang w:val="en-US"/>
        </w:rPr>
        <w:sectPr w:rsidR="00E45AA2" w:rsidRPr="007B7DFC" w:rsidSect="004C0D10">
          <w:pgSz w:w="16838" w:h="11906" w:orient="landscape" w:code="9"/>
          <w:pgMar w:top="1418" w:right="1418" w:bottom="1418" w:left="2268" w:header="720" w:footer="720" w:gutter="0"/>
          <w:cols w:space="720"/>
          <w:docGrid w:linePitch="360"/>
        </w:sectPr>
      </w:pPr>
    </w:p>
    <w:p w14:paraId="61DEE740" w14:textId="11450637" w:rsidR="00E45AA2" w:rsidRPr="007B7DFC" w:rsidRDefault="00E45AA2" w:rsidP="00330451">
      <w:pPr>
        <w:pStyle w:val="Heading4"/>
        <w:rPr>
          <w:lang w:val="en-US"/>
        </w:rPr>
      </w:pPr>
      <w:bookmarkStart w:id="587" w:name="_Toc488167615"/>
      <w:r w:rsidRPr="007B7DFC">
        <w:rPr>
          <w:lang w:val="en-US"/>
        </w:rPr>
        <w:lastRenderedPageBreak/>
        <w:t>Detection of JNK MAPK activation</w:t>
      </w:r>
      <w:bookmarkEnd w:id="587"/>
    </w:p>
    <w:p w14:paraId="3F5A61A2" w14:textId="6A4F4FFF" w:rsidR="00E45AA2" w:rsidRPr="007B7DFC" w:rsidRDefault="00E45AA2" w:rsidP="00E45AA2">
      <w:pPr>
        <w:rPr>
          <w:lang w:val="en-US"/>
        </w:rPr>
      </w:pPr>
      <w:r w:rsidRPr="007B7DFC">
        <w:rPr>
          <w:lang w:val="en-US"/>
        </w:rPr>
        <w:t>As for the other signaling molecules investigated, activation of JNK was determined in SCC4 cells stimulated with acLDL or oxLDL over 60 minutes. The activation of JNK showed an almost similar pattern in cells treated with acLDL and oxLDL (</w:t>
      </w:r>
      <w:r w:rsidRPr="007B7DFC">
        <w:rPr>
          <w:lang w:val="en-US"/>
        </w:rPr>
        <w:fldChar w:fldCharType="begin"/>
      </w:r>
      <w:r w:rsidRPr="007B7DFC">
        <w:rPr>
          <w:lang w:val="en-US"/>
        </w:rPr>
        <w:instrText xml:space="preserve"> REF _Ref477277541 \h </w:instrText>
      </w:r>
      <w:r w:rsidRPr="007B7DFC">
        <w:rPr>
          <w:lang w:val="en-US"/>
        </w:rPr>
      </w:r>
      <w:r w:rsidRPr="007B7DFC">
        <w:rPr>
          <w:lang w:val="en-US"/>
        </w:rPr>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20</w:t>
      </w:r>
      <w:r w:rsidRPr="007B7DFC">
        <w:rPr>
          <w:lang w:val="en-US"/>
        </w:rPr>
        <w:fldChar w:fldCharType="end"/>
      </w:r>
      <w:r w:rsidRPr="007B7DFC">
        <w:rPr>
          <w:lang w:val="en-US"/>
        </w:rPr>
        <w:t>A&amp;B). For both acLDL and oxLDL SCC4 cells displayed a dramatic and significant increase (p =0.009 and p =0.003) in the levels of pJNK after 10 minutes compared to controls (0 minutes). For both acLDL and oxLDL, levels of pJNK increased approximately two-fold when compared to levels observed at 0 and 5 minutes stimulation (</w:t>
      </w:r>
      <w:r w:rsidRPr="007B7DFC">
        <w:rPr>
          <w:lang w:val="en-US"/>
        </w:rPr>
        <w:fldChar w:fldCharType="begin"/>
      </w:r>
      <w:r w:rsidRPr="007B7DFC">
        <w:rPr>
          <w:lang w:val="en-US"/>
        </w:rPr>
        <w:instrText xml:space="preserve"> REF _Ref477277541 \h </w:instrText>
      </w:r>
      <w:r w:rsidRPr="007B7DFC">
        <w:rPr>
          <w:lang w:val="en-US"/>
        </w:rPr>
      </w:r>
      <w:r w:rsidRPr="007B7DFC">
        <w:rPr>
          <w:lang w:val="en-US"/>
        </w:rPr>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20</w:t>
      </w:r>
      <w:r w:rsidRPr="007B7DFC">
        <w:rPr>
          <w:lang w:val="en-US"/>
        </w:rPr>
        <w:fldChar w:fldCharType="end"/>
      </w:r>
      <w:r w:rsidRPr="007B7DFC">
        <w:rPr>
          <w:lang w:val="en-US"/>
        </w:rPr>
        <w:t>A&amp;B). This increase in pJNK activity continued at 20 minutes post-stimulation for both acLDL and oxLDL, reaching a three-fold increase compared to levels observed at 0 minutes (</w:t>
      </w:r>
      <w:r w:rsidRPr="007B7DFC">
        <w:rPr>
          <w:lang w:val="en-US"/>
        </w:rPr>
        <w:fldChar w:fldCharType="begin"/>
      </w:r>
      <w:r w:rsidRPr="007B7DFC">
        <w:rPr>
          <w:lang w:val="en-US"/>
        </w:rPr>
        <w:instrText xml:space="preserve"> REF _Ref477277541 \h </w:instrText>
      </w:r>
      <w:r w:rsidRPr="007B7DFC">
        <w:rPr>
          <w:lang w:val="en-US"/>
        </w:rPr>
      </w:r>
      <w:r w:rsidRPr="007B7DFC">
        <w:rPr>
          <w:lang w:val="en-US"/>
        </w:rPr>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20</w:t>
      </w:r>
      <w:r w:rsidRPr="007B7DFC">
        <w:rPr>
          <w:lang w:val="en-US"/>
        </w:rPr>
        <w:fldChar w:fldCharType="end"/>
      </w:r>
      <w:r w:rsidRPr="007B7DFC">
        <w:rPr>
          <w:lang w:val="en-US"/>
        </w:rPr>
        <w:t>A&amp;B). In contrast, by 60 minutes the levels of pJNK had returned to baseline (0 minute) for both acLDL and oxLDL stimulated cells (</w:t>
      </w:r>
      <w:r w:rsidRPr="007B7DFC">
        <w:rPr>
          <w:lang w:val="en-US"/>
        </w:rPr>
        <w:fldChar w:fldCharType="begin"/>
      </w:r>
      <w:r w:rsidRPr="007B7DFC">
        <w:rPr>
          <w:lang w:val="en-US"/>
        </w:rPr>
        <w:instrText xml:space="preserve"> REF _Ref477277541 \h </w:instrText>
      </w:r>
      <w:r w:rsidRPr="007B7DFC">
        <w:rPr>
          <w:lang w:val="en-US"/>
        </w:rPr>
      </w:r>
      <w:r w:rsidRPr="007B7DFC">
        <w:rPr>
          <w:lang w:val="en-US"/>
        </w:rPr>
        <w:fldChar w:fldCharType="separate"/>
      </w:r>
      <w:r w:rsidR="009D2922" w:rsidRPr="007B7DFC">
        <w:t xml:space="preserve">Figure </w:t>
      </w:r>
      <w:r w:rsidR="009D2922" w:rsidRPr="007B7DFC">
        <w:rPr>
          <w:noProof/>
          <w:cs/>
        </w:rPr>
        <w:t>‎</w:t>
      </w:r>
      <w:r w:rsidR="009D2922" w:rsidRPr="007B7DFC">
        <w:rPr>
          <w:noProof/>
        </w:rPr>
        <w:t>4</w:t>
      </w:r>
      <w:r w:rsidR="009D2922" w:rsidRPr="007B7DFC">
        <w:t>.</w:t>
      </w:r>
      <w:r w:rsidR="009D2922" w:rsidRPr="007B7DFC">
        <w:rPr>
          <w:noProof/>
        </w:rPr>
        <w:t>20</w:t>
      </w:r>
      <w:r w:rsidRPr="007B7DFC">
        <w:rPr>
          <w:lang w:val="en-US"/>
        </w:rPr>
        <w:fldChar w:fldCharType="end"/>
      </w:r>
      <w:r w:rsidRPr="007B7DFC">
        <w:rPr>
          <w:lang w:val="en-US"/>
        </w:rPr>
        <w:t xml:space="preserve">A&amp;B). These data show that both acLDL and oxLDL have the ability to induce JNK signaling activity in SCC4 cells. </w:t>
      </w:r>
    </w:p>
    <w:p w14:paraId="09606676" w14:textId="77777777" w:rsidR="00E45AA2" w:rsidRPr="007B7DFC" w:rsidRDefault="00E45AA2" w:rsidP="00E45AA2">
      <w:pPr>
        <w:rPr>
          <w:lang w:val="en-US"/>
        </w:rPr>
        <w:sectPr w:rsidR="00E45AA2" w:rsidRPr="007B7DFC" w:rsidSect="004C0D10">
          <w:pgSz w:w="11906" w:h="16838" w:code="9"/>
          <w:pgMar w:top="1418" w:right="1440" w:bottom="1418" w:left="2268" w:header="720" w:footer="720" w:gutter="0"/>
          <w:cols w:space="720"/>
          <w:docGrid w:linePitch="360"/>
        </w:sectPr>
      </w:pPr>
    </w:p>
    <w:p w14:paraId="524771D7" w14:textId="77777777" w:rsidR="00E45AA2" w:rsidRPr="007B7DFC" w:rsidRDefault="00E45AA2" w:rsidP="00E45AA2">
      <w:pPr>
        <w:keepNext/>
        <w:widowControl/>
        <w:spacing w:after="160"/>
        <w:jc w:val="center"/>
      </w:pPr>
      <w:r w:rsidRPr="007B7DFC">
        <w:rPr>
          <w:noProof/>
          <w:lang w:val="en-US"/>
        </w:rPr>
        <w:lastRenderedPageBreak/>
        <w:drawing>
          <wp:inline distT="0" distB="0" distL="0" distR="0" wp14:anchorId="73E08568" wp14:editId="6E6319CA">
            <wp:extent cx="6834368" cy="3352708"/>
            <wp:effectExtent l="0" t="0" r="5080" b="6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JNK A-acLDL and B-oxLDL.tif"/>
                    <pic:cNvPicPr/>
                  </pic:nvPicPr>
                  <pic:blipFill>
                    <a:blip r:embed="rId78"/>
                    <a:stretch>
                      <a:fillRect/>
                    </a:stretch>
                  </pic:blipFill>
                  <pic:spPr>
                    <a:xfrm>
                      <a:off x="0" y="0"/>
                      <a:ext cx="6834368" cy="3352708"/>
                    </a:xfrm>
                    <a:prstGeom prst="rect">
                      <a:avLst/>
                    </a:prstGeom>
                  </pic:spPr>
                </pic:pic>
              </a:graphicData>
            </a:graphic>
          </wp:inline>
        </w:drawing>
      </w:r>
    </w:p>
    <w:p w14:paraId="19E72F0F" w14:textId="77777777" w:rsidR="00E45AA2" w:rsidRPr="007B7DFC" w:rsidRDefault="00E45AA2" w:rsidP="00E45AA2">
      <w:pPr>
        <w:keepNext/>
        <w:widowControl/>
        <w:spacing w:after="160"/>
        <w:jc w:val="center"/>
      </w:pPr>
    </w:p>
    <w:p w14:paraId="5504FFC8" w14:textId="209CB25B" w:rsidR="00E45AA2" w:rsidRPr="007B7DFC" w:rsidRDefault="00E45AA2">
      <w:pPr>
        <w:pStyle w:val="Caption"/>
        <w:rPr>
          <w:vanish/>
          <w:color w:val="000000" w:themeColor="text1"/>
          <w:lang w:val="en-US"/>
          <w:specVanish/>
        </w:rPr>
      </w:pPr>
      <w:bookmarkStart w:id="588" w:name="_Ref477277541"/>
      <w:bookmarkStart w:id="589" w:name="_Toc488170817"/>
      <w:bookmarkStart w:id="590" w:name="_Toc497199251"/>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4</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20</w:t>
      </w:r>
      <w:r w:rsidR="00AE2110" w:rsidRPr="007B7DFC">
        <w:rPr>
          <w:color w:val="000000" w:themeColor="text1"/>
        </w:rPr>
        <w:fldChar w:fldCharType="end"/>
      </w:r>
      <w:bookmarkEnd w:id="588"/>
      <w:r w:rsidRPr="007B7DFC">
        <w:rPr>
          <w:color w:val="000000" w:themeColor="text1"/>
          <w:lang w:val="en-US"/>
        </w:rPr>
        <w:tab/>
        <w:t>Detection of JNK MAPK activation by modified LDL using Western blot analysis</w:t>
      </w:r>
      <w:bookmarkEnd w:id="589"/>
      <w:bookmarkEnd w:id="590"/>
    </w:p>
    <w:p w14:paraId="672F7E6E" w14:textId="1E703100" w:rsidR="001E296D" w:rsidRPr="007B7DFC" w:rsidRDefault="00E45AA2" w:rsidP="00BA6CD8">
      <w:pPr>
        <w:pStyle w:val="Quote"/>
        <w:rPr>
          <w:color w:val="000000" w:themeColor="text1"/>
        </w:rPr>
      </w:pPr>
      <w:r w:rsidRPr="007B7DFC">
        <w:rPr>
          <w:color w:val="000000" w:themeColor="text1"/>
        </w:rPr>
        <w:t>. Overnight serum starved SCC4 cells were incubated with 40 µg of either (A) acLDL or (B) oxLDL for up to 60 minutes, then total protein was collected and separated by 10% SDS-PAGE and probed using antibodies against total and pJNK. There was a significant increase in the activation of pJNK detected through densitometry analysis in both acLDL and oxLDL stimulated SCC4 cells after 10 and 20 minutes. Immunoblot shown is representative of three independent experiments. Error bars represent the mean ± SEM of these 3 experiments. Statistical analysis: one-way ANOVA followed by Tukey’s post hoc test</w:t>
      </w:r>
      <w:r w:rsidR="000327F8" w:rsidRPr="007B7DFC">
        <w:rPr>
          <w:color w:val="000000" w:themeColor="text1"/>
        </w:rPr>
        <w:t xml:space="preserve"> where </w:t>
      </w:r>
      <w:r w:rsidRPr="007B7DFC">
        <w:rPr>
          <w:color w:val="000000" w:themeColor="text1"/>
        </w:rPr>
        <w:t>**p &lt; 0.01, and ***p &lt; 0.001.</w:t>
      </w:r>
      <w:r w:rsidR="001E296D" w:rsidRPr="007B7DFC">
        <w:rPr>
          <w:color w:val="000000" w:themeColor="text1"/>
        </w:rPr>
        <w:t xml:space="preserve"> Asterisk(s) directly above the bar is relative to the control sample.</w:t>
      </w:r>
    </w:p>
    <w:p w14:paraId="5BCCD09A" w14:textId="3470EB4C" w:rsidR="00E45AA2" w:rsidRPr="007B7DFC" w:rsidRDefault="00E45AA2" w:rsidP="00BA6CD8">
      <w:pPr>
        <w:pStyle w:val="Quote"/>
        <w:rPr>
          <w:color w:val="000000" w:themeColor="text1"/>
        </w:rPr>
        <w:sectPr w:rsidR="00E45AA2" w:rsidRPr="007B7DFC" w:rsidSect="004C0D10">
          <w:pgSz w:w="16838" w:h="11906" w:orient="landscape" w:code="9"/>
          <w:pgMar w:top="1418" w:right="1418" w:bottom="1418" w:left="2268" w:header="720" w:footer="720" w:gutter="0"/>
          <w:cols w:space="720"/>
          <w:docGrid w:linePitch="360"/>
        </w:sectPr>
      </w:pPr>
    </w:p>
    <w:p w14:paraId="5B6B83ED" w14:textId="0BE8196F" w:rsidR="00E45AA2" w:rsidRPr="007B7DFC" w:rsidRDefault="00E45AA2" w:rsidP="00E45AA2">
      <w:pPr>
        <w:pStyle w:val="Heading2"/>
      </w:pPr>
      <w:bookmarkStart w:id="591" w:name="_Toc488167616"/>
      <w:bookmarkStart w:id="592" w:name="_Toc497199191"/>
      <w:r w:rsidRPr="007B7DFC">
        <w:lastRenderedPageBreak/>
        <w:t>Discussion</w:t>
      </w:r>
      <w:bookmarkEnd w:id="591"/>
      <w:bookmarkEnd w:id="592"/>
    </w:p>
    <w:p w14:paraId="37F57034" w14:textId="062C0403" w:rsidR="002E6332" w:rsidRPr="007B7DFC" w:rsidRDefault="002E6332">
      <w:pPr>
        <w:rPr>
          <w:lang w:val="en-US"/>
        </w:rPr>
      </w:pPr>
      <w:r w:rsidRPr="007B7DFC">
        <w:rPr>
          <w:lang w:val="en-US"/>
        </w:rPr>
        <w:t xml:space="preserve">This chapter looked at the uptake </w:t>
      </w:r>
      <w:r w:rsidR="006D3995" w:rsidRPr="007B7DFC">
        <w:rPr>
          <w:lang w:val="en-US"/>
        </w:rPr>
        <w:t>of</w:t>
      </w:r>
      <w:r w:rsidRPr="007B7DFC">
        <w:rPr>
          <w:lang w:val="en-US"/>
        </w:rPr>
        <w:t xml:space="preserve"> modified LDLs by </w:t>
      </w:r>
      <w:r w:rsidR="00024890" w:rsidRPr="007B7DFC">
        <w:rPr>
          <w:lang w:val="en-US"/>
        </w:rPr>
        <w:t xml:space="preserve">the </w:t>
      </w:r>
      <w:r w:rsidRPr="007B7DFC">
        <w:rPr>
          <w:lang w:val="en-US"/>
        </w:rPr>
        <w:t xml:space="preserve">OSCC cells, SCC4, </w:t>
      </w:r>
      <w:r w:rsidR="00024890" w:rsidRPr="007B7DFC">
        <w:rPr>
          <w:lang w:val="en-US"/>
        </w:rPr>
        <w:t xml:space="preserve">their </w:t>
      </w:r>
      <w:r w:rsidR="00024890" w:rsidRPr="009567C1">
        <w:rPr>
          <w:color w:val="auto"/>
          <w:lang w:val="en-US"/>
        </w:rPr>
        <w:t xml:space="preserve">cellular fate </w:t>
      </w:r>
      <w:r w:rsidRPr="009567C1">
        <w:rPr>
          <w:color w:val="auto"/>
          <w:lang w:val="en-US"/>
        </w:rPr>
        <w:t xml:space="preserve">and the activation of signaling </w:t>
      </w:r>
      <w:r w:rsidR="006D3995" w:rsidRPr="009567C1">
        <w:rPr>
          <w:color w:val="auto"/>
          <w:lang w:val="en-US"/>
        </w:rPr>
        <w:t>mole</w:t>
      </w:r>
      <w:r w:rsidRPr="009567C1">
        <w:rPr>
          <w:color w:val="auto"/>
          <w:lang w:val="en-US"/>
        </w:rPr>
        <w:t>cule</w:t>
      </w:r>
      <w:r w:rsidR="006D3995" w:rsidRPr="009567C1">
        <w:rPr>
          <w:color w:val="auto"/>
          <w:lang w:val="en-US"/>
        </w:rPr>
        <w:t>s</w:t>
      </w:r>
      <w:r w:rsidRPr="009567C1">
        <w:rPr>
          <w:color w:val="auto"/>
          <w:lang w:val="en-US"/>
        </w:rPr>
        <w:t xml:space="preserve"> upon binding and internalization of ligands. </w:t>
      </w:r>
      <w:r w:rsidR="003E1308" w:rsidRPr="009567C1">
        <w:rPr>
          <w:color w:val="auto"/>
          <w:lang w:val="en-US"/>
        </w:rPr>
        <w:t>In summary, u</w:t>
      </w:r>
      <w:r w:rsidRPr="009567C1">
        <w:rPr>
          <w:color w:val="auto"/>
          <w:lang w:val="en-US"/>
        </w:rPr>
        <w:t>sing chemical inhibitor</w:t>
      </w:r>
      <w:r w:rsidR="00F64278" w:rsidRPr="009567C1">
        <w:rPr>
          <w:color w:val="auto"/>
          <w:lang w:val="en-US"/>
        </w:rPr>
        <w:t>s</w:t>
      </w:r>
      <w:r w:rsidR="006D3995" w:rsidRPr="009567C1">
        <w:rPr>
          <w:color w:val="auto"/>
          <w:lang w:val="en-US"/>
        </w:rPr>
        <w:t xml:space="preserve"> of scavenger rec</w:t>
      </w:r>
      <w:r w:rsidR="00F2036B" w:rsidRPr="009567C1">
        <w:rPr>
          <w:color w:val="auto"/>
          <w:lang w:val="en-US"/>
        </w:rPr>
        <w:t>e</w:t>
      </w:r>
      <w:r w:rsidR="006D3995" w:rsidRPr="009567C1">
        <w:rPr>
          <w:color w:val="auto"/>
          <w:lang w:val="en-US"/>
        </w:rPr>
        <w:t>ptors</w:t>
      </w:r>
      <w:r w:rsidRPr="009567C1">
        <w:rPr>
          <w:color w:val="auto"/>
          <w:lang w:val="en-US"/>
        </w:rPr>
        <w:t xml:space="preserve">, it was shown that class </w:t>
      </w:r>
      <w:r w:rsidR="00024890" w:rsidRPr="009567C1">
        <w:rPr>
          <w:color w:val="auto"/>
          <w:lang w:val="en-US"/>
        </w:rPr>
        <w:t xml:space="preserve">B scavenger receptors </w:t>
      </w:r>
      <w:r w:rsidRPr="009567C1">
        <w:rPr>
          <w:color w:val="auto"/>
          <w:lang w:val="en-US"/>
        </w:rPr>
        <w:t>play</w:t>
      </w:r>
      <w:r w:rsidR="006D3995" w:rsidRPr="009567C1">
        <w:rPr>
          <w:color w:val="auto"/>
          <w:lang w:val="en-US"/>
        </w:rPr>
        <w:t xml:space="preserve"> </w:t>
      </w:r>
      <w:r w:rsidR="00F64278" w:rsidRPr="009567C1">
        <w:rPr>
          <w:color w:val="auto"/>
          <w:lang w:val="en-US"/>
        </w:rPr>
        <w:t xml:space="preserve">a major </w:t>
      </w:r>
      <w:r w:rsidRPr="009567C1">
        <w:rPr>
          <w:color w:val="auto"/>
          <w:lang w:val="en-US"/>
        </w:rPr>
        <w:t xml:space="preserve">role in </w:t>
      </w:r>
      <w:r w:rsidR="00024890" w:rsidRPr="009567C1">
        <w:rPr>
          <w:color w:val="auto"/>
          <w:lang w:val="en-US"/>
        </w:rPr>
        <w:t xml:space="preserve">the </w:t>
      </w:r>
      <w:r w:rsidRPr="009567C1">
        <w:rPr>
          <w:color w:val="auto"/>
          <w:lang w:val="en-US"/>
        </w:rPr>
        <w:t>uptake of</w:t>
      </w:r>
      <w:r w:rsidRPr="007B7DFC">
        <w:rPr>
          <w:lang w:val="en-US"/>
        </w:rPr>
        <w:t xml:space="preserve"> modified LDLs.</w:t>
      </w:r>
      <w:r w:rsidR="00E360E1" w:rsidRPr="007B7DFC">
        <w:rPr>
          <w:lang w:val="en-US"/>
        </w:rPr>
        <w:t xml:space="preserve"> Moreover, knock</w:t>
      </w:r>
      <w:r w:rsidR="003E1308" w:rsidRPr="007B7DFC">
        <w:rPr>
          <w:lang w:val="en-US"/>
        </w:rPr>
        <w:t xml:space="preserve">down of one SR-B2 seemed to up-regulate the cell surface expression of SR-B1, possibly as a compensation mechanism </w:t>
      </w:r>
      <w:r w:rsidR="00024890" w:rsidRPr="007B7DFC">
        <w:rPr>
          <w:lang w:val="en-US"/>
        </w:rPr>
        <w:t>to ensure</w:t>
      </w:r>
      <w:r w:rsidR="003E1308" w:rsidRPr="007B7DFC">
        <w:rPr>
          <w:lang w:val="en-US"/>
        </w:rPr>
        <w:t xml:space="preserve"> LDL </w:t>
      </w:r>
      <w:r w:rsidR="00F2036B">
        <w:rPr>
          <w:lang w:val="en-US"/>
        </w:rPr>
        <w:t>uptake</w:t>
      </w:r>
      <w:r w:rsidR="003E1308" w:rsidRPr="007B7DFC">
        <w:rPr>
          <w:lang w:val="en-US"/>
        </w:rPr>
        <w:t xml:space="preserve">. </w:t>
      </w:r>
      <w:r w:rsidRPr="007B7DFC">
        <w:rPr>
          <w:lang w:val="en-US"/>
        </w:rPr>
        <w:t xml:space="preserve"> </w:t>
      </w:r>
      <w:r w:rsidR="003E1308" w:rsidRPr="007B7DFC">
        <w:rPr>
          <w:lang w:val="en-US"/>
        </w:rPr>
        <w:t>T</w:t>
      </w:r>
      <w:r w:rsidR="00906A5A" w:rsidRPr="007B7DFC">
        <w:rPr>
          <w:lang w:val="en-US"/>
        </w:rPr>
        <w:t xml:space="preserve">he </w:t>
      </w:r>
      <w:r w:rsidRPr="007B7DFC">
        <w:rPr>
          <w:lang w:val="en-US"/>
        </w:rPr>
        <w:t xml:space="preserve">uptake </w:t>
      </w:r>
      <w:r w:rsidR="00BF72C0" w:rsidRPr="007B7DFC">
        <w:rPr>
          <w:lang w:val="en-US"/>
        </w:rPr>
        <w:t>of oxLDL and acLDL by SCC4 was shown to phosphorylate JNK, implicating potential functional properties of this interaction</w:t>
      </w:r>
      <w:r w:rsidR="0064771C" w:rsidRPr="007B7DFC">
        <w:rPr>
          <w:lang w:val="en-US"/>
        </w:rPr>
        <w:t>. H</w:t>
      </w:r>
      <w:r w:rsidR="00BF72C0" w:rsidRPr="007B7DFC">
        <w:rPr>
          <w:lang w:val="en-US"/>
        </w:rPr>
        <w:t>owever</w:t>
      </w:r>
      <w:r w:rsidR="0064771C" w:rsidRPr="007B7DFC">
        <w:rPr>
          <w:lang w:val="en-US"/>
        </w:rPr>
        <w:t>,</w:t>
      </w:r>
      <w:r w:rsidR="00BF72C0" w:rsidRPr="007B7DFC">
        <w:rPr>
          <w:lang w:val="en-US"/>
        </w:rPr>
        <w:t xml:space="preserve"> this needs to be confirmed by further studies that will be addressed in </w:t>
      </w:r>
      <w:r w:rsidR="0064771C" w:rsidRPr="007B7DFC">
        <w:rPr>
          <w:lang w:val="en-US"/>
        </w:rPr>
        <w:t xml:space="preserve">the </w:t>
      </w:r>
      <w:r w:rsidR="00BF72C0" w:rsidRPr="007B7DFC">
        <w:rPr>
          <w:lang w:val="en-US"/>
        </w:rPr>
        <w:t>next chapter.</w:t>
      </w:r>
      <w:r w:rsidRPr="007B7DFC">
        <w:rPr>
          <w:lang w:val="en-US"/>
        </w:rPr>
        <w:t xml:space="preserve"> </w:t>
      </w:r>
    </w:p>
    <w:p w14:paraId="1C71E655" w14:textId="6C02A8E7" w:rsidR="00BF72C0" w:rsidRPr="007B7DFC" w:rsidRDefault="00BF72C0">
      <w:pPr>
        <w:rPr>
          <w:lang w:val="en-US"/>
        </w:rPr>
      </w:pPr>
    </w:p>
    <w:p w14:paraId="1CF62F77" w14:textId="4E670A24" w:rsidR="00F16036" w:rsidRPr="007B7DFC" w:rsidRDefault="00906A5A">
      <w:pPr>
        <w:rPr>
          <w:lang w:val="en-US"/>
        </w:rPr>
      </w:pPr>
      <w:r w:rsidRPr="007B7DFC">
        <w:rPr>
          <w:lang w:val="en-US"/>
        </w:rPr>
        <w:t xml:space="preserve">Uptake of acLDL and oxLDL was studied using fluorescently labelled LDLs. </w:t>
      </w:r>
      <w:r w:rsidR="000B6287" w:rsidRPr="007B7DFC">
        <w:rPr>
          <w:lang w:val="en-US"/>
        </w:rPr>
        <w:t>However,</w:t>
      </w:r>
      <w:r w:rsidRPr="007B7DFC">
        <w:rPr>
          <w:lang w:val="en-US"/>
        </w:rPr>
        <w:t xml:space="preserve"> this method harbors the potential issue of the separation of these LDLs from the labeling fluorophore, resulting in the separated fluorophore uptake enlarging the margin of error in readings obtained. </w:t>
      </w:r>
      <w:r w:rsidR="00E360E1" w:rsidRPr="007B7DFC">
        <w:rPr>
          <w:lang w:val="en-US"/>
        </w:rPr>
        <w:t>Although modern label</w:t>
      </w:r>
      <w:r w:rsidR="004D270D" w:rsidRPr="007B7DFC">
        <w:rPr>
          <w:lang w:val="en-US"/>
        </w:rPr>
        <w:t>l</w:t>
      </w:r>
      <w:r w:rsidR="00E360E1" w:rsidRPr="007B7DFC">
        <w:rPr>
          <w:lang w:val="en-US"/>
        </w:rPr>
        <w:t>ing techniques make this scenario unlikely, f</w:t>
      </w:r>
      <w:r w:rsidRPr="007B7DFC">
        <w:rPr>
          <w:lang w:val="en-US"/>
        </w:rPr>
        <w:t xml:space="preserve">urther </w:t>
      </w:r>
      <w:r w:rsidR="000B6287" w:rsidRPr="007B7DFC">
        <w:rPr>
          <w:lang w:val="en-US"/>
        </w:rPr>
        <w:t xml:space="preserve">experiments on </w:t>
      </w:r>
      <w:r w:rsidR="004D270D" w:rsidRPr="007B7DFC">
        <w:rPr>
          <w:lang w:val="en-US"/>
        </w:rPr>
        <w:t>SCC4</w:t>
      </w:r>
      <w:r w:rsidR="000B6287" w:rsidRPr="007B7DFC">
        <w:rPr>
          <w:lang w:val="en-US"/>
        </w:rPr>
        <w:t xml:space="preserve"> cells to probe for this potential by incubating them with fluorophore </w:t>
      </w:r>
      <w:r w:rsidR="00E360E1" w:rsidRPr="007B7DFC">
        <w:rPr>
          <w:lang w:val="en-US"/>
        </w:rPr>
        <w:t>alone</w:t>
      </w:r>
      <w:r w:rsidR="000B6287" w:rsidRPr="007B7DFC">
        <w:rPr>
          <w:lang w:val="en-US"/>
        </w:rPr>
        <w:t xml:space="preserve"> and measuring percentage of </w:t>
      </w:r>
      <w:r w:rsidR="00E360E1" w:rsidRPr="007B7DFC">
        <w:rPr>
          <w:lang w:val="en-US"/>
        </w:rPr>
        <w:t>fluorescence</w:t>
      </w:r>
      <w:r w:rsidR="000B6287" w:rsidRPr="007B7DFC">
        <w:rPr>
          <w:lang w:val="en-US"/>
        </w:rPr>
        <w:t xml:space="preserve"> increase in these cells</w:t>
      </w:r>
      <w:r w:rsidR="00E360E1" w:rsidRPr="007B7DFC">
        <w:rPr>
          <w:lang w:val="en-US"/>
        </w:rPr>
        <w:t xml:space="preserve"> would solve this potential problem</w:t>
      </w:r>
      <w:r w:rsidR="000B6287" w:rsidRPr="007B7DFC">
        <w:rPr>
          <w:lang w:val="en-US"/>
        </w:rPr>
        <w:t>.</w:t>
      </w:r>
      <w:r w:rsidR="00F16036" w:rsidRPr="007B7DFC">
        <w:rPr>
          <w:lang w:val="en-US"/>
        </w:rPr>
        <w:t xml:space="preserve"> To detect the intracellular fate of modified LDLs upon internalisation by SCC4 cell, </w:t>
      </w:r>
      <w:r w:rsidR="00F16036" w:rsidRPr="00065D38">
        <w:rPr>
          <w:color w:val="auto"/>
          <w:lang w:val="en-US"/>
        </w:rPr>
        <w:t>colocalisation of these ligand</w:t>
      </w:r>
      <w:r w:rsidR="00EE1DFA" w:rsidRPr="00065D38">
        <w:rPr>
          <w:color w:val="auto"/>
          <w:lang w:val="en-US"/>
        </w:rPr>
        <w:t>s</w:t>
      </w:r>
      <w:r w:rsidR="00F16036" w:rsidRPr="00065D38">
        <w:rPr>
          <w:color w:val="auto"/>
          <w:lang w:val="en-US"/>
        </w:rPr>
        <w:t xml:space="preserve"> to </w:t>
      </w:r>
      <w:r w:rsidR="00EE1DFA" w:rsidRPr="00065D38">
        <w:rPr>
          <w:color w:val="auto"/>
          <w:lang w:val="en-US"/>
        </w:rPr>
        <w:t xml:space="preserve">the </w:t>
      </w:r>
      <w:r w:rsidR="00F16036" w:rsidRPr="00065D38">
        <w:rPr>
          <w:color w:val="auto"/>
          <w:lang w:val="en-US"/>
        </w:rPr>
        <w:t xml:space="preserve">lysosomal compartment was carried out using fluorescently labelled LDLs and lysotracker. However, </w:t>
      </w:r>
      <w:r w:rsidR="00F16036" w:rsidRPr="00065D38">
        <w:rPr>
          <w:rFonts w:asciiTheme="majorBidi" w:hAnsiTheme="majorBidi" w:cstheme="majorBidi"/>
          <w:color w:val="auto"/>
        </w:rPr>
        <w:t>quenching of lysotra</w:t>
      </w:r>
      <w:r w:rsidR="004D270D" w:rsidRPr="00065D38">
        <w:rPr>
          <w:rFonts w:asciiTheme="majorBidi" w:hAnsiTheme="majorBidi" w:cstheme="majorBidi"/>
          <w:color w:val="auto"/>
        </w:rPr>
        <w:t xml:space="preserve">cker used in this </w:t>
      </w:r>
      <w:r w:rsidR="00F2036B" w:rsidRPr="00065D38">
        <w:rPr>
          <w:rFonts w:asciiTheme="majorBidi" w:hAnsiTheme="majorBidi" w:cstheme="majorBidi"/>
          <w:color w:val="auto"/>
        </w:rPr>
        <w:t>experiment</w:t>
      </w:r>
      <w:r w:rsidR="004D270D" w:rsidRPr="00065D38">
        <w:rPr>
          <w:rFonts w:asciiTheme="majorBidi" w:hAnsiTheme="majorBidi" w:cstheme="majorBidi"/>
          <w:color w:val="auto"/>
        </w:rPr>
        <w:t xml:space="preserve"> </w:t>
      </w:r>
      <w:r w:rsidR="00F16036" w:rsidRPr="00065D38">
        <w:rPr>
          <w:rFonts w:asciiTheme="majorBidi" w:hAnsiTheme="majorBidi" w:cstheme="majorBidi"/>
          <w:color w:val="auto"/>
        </w:rPr>
        <w:t>by the diode</w:t>
      </w:r>
      <w:r w:rsidR="00F16036" w:rsidRPr="007B7DFC">
        <w:rPr>
          <w:rFonts w:asciiTheme="majorBidi" w:hAnsiTheme="majorBidi" w:cstheme="majorBidi"/>
        </w:rPr>
        <w:t xml:space="preserve"> energy of the </w:t>
      </w:r>
      <w:r w:rsidR="004D270D" w:rsidRPr="007B7DFC">
        <w:rPr>
          <w:rFonts w:asciiTheme="majorBidi" w:hAnsiTheme="majorBidi" w:cstheme="majorBidi"/>
        </w:rPr>
        <w:t>confocal microscope meant that</w:t>
      </w:r>
      <w:r w:rsidR="00F16036" w:rsidRPr="007B7DFC">
        <w:rPr>
          <w:rFonts w:asciiTheme="majorBidi" w:hAnsiTheme="majorBidi" w:cstheme="majorBidi"/>
        </w:rPr>
        <w:t xml:space="preserve"> only one image was obtained per each </w:t>
      </w:r>
      <w:r w:rsidR="00F16036" w:rsidRPr="007B7DFC">
        <w:t>glass bottom culture dishes</w:t>
      </w:r>
      <w:r w:rsidR="004D270D" w:rsidRPr="007B7DFC">
        <w:rPr>
          <w:rFonts w:asciiTheme="majorBidi" w:hAnsiTheme="majorBidi" w:cstheme="majorBidi"/>
        </w:rPr>
        <w:t xml:space="preserve">, although this was repeated three times. </w:t>
      </w:r>
    </w:p>
    <w:p w14:paraId="3D169D0E" w14:textId="4B747114" w:rsidR="00906A5A" w:rsidRPr="007B7DFC" w:rsidRDefault="00906A5A"/>
    <w:p w14:paraId="3917382A" w14:textId="67171FF7" w:rsidR="0061232A" w:rsidRPr="007B7DFC" w:rsidRDefault="00E45AA2">
      <w:r w:rsidRPr="007B7DFC">
        <w:t xml:space="preserve">Uptake of modified LDL has been extensively described for </w:t>
      </w:r>
      <w:r w:rsidR="0061232A" w:rsidRPr="007B7DFC">
        <w:t>macrophages</w:t>
      </w:r>
      <w:r w:rsidR="000B6287" w:rsidRPr="007B7DFC">
        <w:t xml:space="preserve"> </w:t>
      </w:r>
      <w:r w:rsidRPr="007B7DFC">
        <w:t xml:space="preserve">but there is limited evidence of uptake by epithelial cells, in particular OSCC cells. Data in chapter 3 showed that oral keratinocytes, especially OSCC cells, express abundant </w:t>
      </w:r>
      <w:r w:rsidR="001B3963" w:rsidRPr="007B7DFC">
        <w:t xml:space="preserve">scavenger </w:t>
      </w:r>
      <w:r w:rsidRPr="007B7DFC">
        <w:t>receptors</w:t>
      </w:r>
      <w:r w:rsidR="00DB2FF9" w:rsidRPr="007B7DFC">
        <w:t>, particularly class B receptors,</w:t>
      </w:r>
      <w:r w:rsidRPr="007B7DFC">
        <w:t xml:space="preserve"> and therefore have the potential to bind and internalise modified LDL.  To examine if OSCC cells can uptake both oxLDL and acLDL, SCC4 cells that highly express </w:t>
      </w:r>
      <w:r w:rsidR="00917831" w:rsidRPr="007B7DFC">
        <w:t>class B scavenger receptors (the major receptors for these types of modified LDL)</w:t>
      </w:r>
      <w:r w:rsidRPr="007B7DFC">
        <w:t xml:space="preserve"> were treated with increasing </w:t>
      </w:r>
      <w:r w:rsidRPr="007B7DFC">
        <w:lastRenderedPageBreak/>
        <w:t xml:space="preserve">concentrations of both ligands for up to </w:t>
      </w:r>
      <w:r w:rsidR="00712B63" w:rsidRPr="007B7DFC">
        <w:t xml:space="preserve">4 </w:t>
      </w:r>
      <w:r w:rsidRPr="007B7DFC">
        <w:t xml:space="preserve">hours. </w:t>
      </w:r>
    </w:p>
    <w:p w14:paraId="044C205F" w14:textId="77777777" w:rsidR="0061232A" w:rsidRPr="007B7DFC" w:rsidRDefault="0061232A"/>
    <w:p w14:paraId="45F04E8B" w14:textId="77777777" w:rsidR="001E725A" w:rsidRDefault="00E45AA2" w:rsidP="0069197B">
      <w:r w:rsidRPr="007B7DFC">
        <w:t>SCC4 cells internalised both acLDL and oxLDL in a time and concentration-dependent manner in a similar way to that previously described by macrophages</w:t>
      </w:r>
      <w:r w:rsidR="00B939A1" w:rsidRPr="007B7DFC">
        <w:t xml:space="preserve"> </w:t>
      </w:r>
      <w:r w:rsidR="00B939A1" w:rsidRPr="007B7DFC">
        <w:fldChar w:fldCharType="begin"/>
      </w:r>
      <w:r w:rsidR="00B939A1" w:rsidRPr="007B7DFC">
        <w:instrText xml:space="preserve"> ADDIN EN.CITE &lt;EndNote&gt;&lt;Cite&gt;&lt;Author&gt;Dhaliwal&lt;/Author&gt;&lt;Year&gt;2000&lt;/Year&gt;&lt;RecNum&gt;1049&lt;/RecNum&gt;&lt;DisplayText&gt;(Dhaliwal and Steinbrecher, 2000)&lt;/DisplayText&gt;&lt;record&gt;&lt;rec-number&gt;1049&lt;/rec-number&gt;&lt;foreign-keys&gt;&lt;key app="EN" db-id="wa25twppyx902le00tmv990mrttvw5s99sd0" timestamp="1479667798"&gt;1049&lt;/key&gt;&lt;/foreign-keys&gt;&lt;ref-type name="Journal Article"&gt;17&lt;/ref-type&gt;&lt;contributors&gt;&lt;authors&gt;&lt;author&gt;Dhaliwal, Baljinder S.&lt;/author&gt;&lt;author&gt;Steinbrecher, Urs P.&lt;/author&gt;&lt;/authors&gt;&lt;/contributors&gt;&lt;titles&gt;&lt;title&gt;Cholesterol delivered to macrophages by oxidized low density lipoprotein is sequestered in lysosomes and fails to efflux normally&lt;/title&gt;&lt;secondary-title&gt;Journal of Lipid Research&lt;/secondary-title&gt;&lt;/titles&gt;&lt;periodical&gt;&lt;full-title&gt;J Lipid Res&lt;/full-title&gt;&lt;abbr-1&gt;Journal of lipid research&lt;/abbr-1&gt;&lt;/periodical&gt;&lt;pages&gt;1658-1665&lt;/pages&gt;&lt;volume&gt;41&lt;/volume&gt;&lt;number&gt;10&lt;/number&gt;&lt;dates&gt;&lt;year&gt;2000&lt;/year&gt;&lt;pub-dates&gt;&lt;date&gt;October 1, 2000&lt;/date&gt;&lt;/pub-dates&gt;&lt;/dates&gt;&lt;label&gt;colocalisation&lt;/label&gt;&lt;urls&gt;&lt;related-urls&gt;&lt;url&gt;http://www.jlr.org/content/41/10/1658.abstract&lt;/url&gt;&lt;/related-urls&gt;&lt;/urls&gt;&lt;/record&gt;&lt;/Cite&gt;&lt;/EndNote&gt;</w:instrText>
      </w:r>
      <w:r w:rsidR="00B939A1" w:rsidRPr="007B7DFC">
        <w:fldChar w:fldCharType="separate"/>
      </w:r>
      <w:r w:rsidR="00B939A1" w:rsidRPr="007B7DFC">
        <w:rPr>
          <w:noProof/>
        </w:rPr>
        <w:t>(Dhaliwal and Steinbrecher, 2000)</w:t>
      </w:r>
      <w:r w:rsidR="00B939A1" w:rsidRPr="007B7DFC">
        <w:fldChar w:fldCharType="end"/>
      </w:r>
      <w:r w:rsidR="00DB2FF9" w:rsidRPr="007B7DFC">
        <w:t xml:space="preserve">. </w:t>
      </w:r>
      <w:r w:rsidR="0061232A" w:rsidRPr="007B7DFC">
        <w:t xml:space="preserve">Dhaliwal and Steinbrecher, </w:t>
      </w:r>
      <w:r w:rsidRPr="007B7DFC">
        <w:rPr>
          <w:noProof/>
        </w:rPr>
        <w:t xml:space="preserve">showed </w:t>
      </w:r>
      <w:r w:rsidR="00712B63" w:rsidRPr="007B7DFC">
        <w:rPr>
          <w:noProof/>
        </w:rPr>
        <w:t>similar results in</w:t>
      </w:r>
      <w:r w:rsidRPr="007B7DFC">
        <w:rPr>
          <w:noProof/>
        </w:rPr>
        <w:t xml:space="preserve"> </w:t>
      </w:r>
      <w:r w:rsidR="00A74EA4" w:rsidRPr="007B7DFC">
        <w:rPr>
          <w:noProof/>
        </w:rPr>
        <w:t xml:space="preserve">mouse peritoneal macrophages </w:t>
      </w:r>
      <w:r w:rsidRPr="007B7DFC">
        <w:rPr>
          <w:noProof/>
        </w:rPr>
        <w:t xml:space="preserve">incubated with either oxLDL or acLDL, </w:t>
      </w:r>
      <w:r w:rsidR="00712B63" w:rsidRPr="007B7DFC">
        <w:rPr>
          <w:noProof/>
        </w:rPr>
        <w:t>resulting in</w:t>
      </w:r>
      <w:r w:rsidRPr="007B7DFC">
        <w:rPr>
          <w:noProof/>
        </w:rPr>
        <w:t xml:space="preserve"> </w:t>
      </w:r>
      <w:r w:rsidR="00B939A1" w:rsidRPr="007B7DFC">
        <w:rPr>
          <w:noProof/>
        </w:rPr>
        <w:t xml:space="preserve">a </w:t>
      </w:r>
      <w:r w:rsidRPr="007B7DFC">
        <w:rPr>
          <w:noProof/>
        </w:rPr>
        <w:t>three-fold increase in total cholesterol content</w:t>
      </w:r>
      <w:r w:rsidRPr="007B7DFC">
        <w:t xml:space="preserve"> from the treatment of either of these ligands </w:t>
      </w:r>
      <w:r w:rsidRPr="007B7DFC">
        <w:fldChar w:fldCharType="begin"/>
      </w:r>
      <w:r w:rsidR="002D5068" w:rsidRPr="007B7DFC">
        <w:instrText xml:space="preserve"> ADDIN EN.CITE &lt;EndNote&gt;&lt;Cite&gt;&lt;Author&gt;Dhaliwal&lt;/Author&gt;&lt;Year&gt;2000&lt;/Year&gt;&lt;RecNum&gt;1049&lt;/RecNum&gt;&lt;DisplayText&gt;(Dhaliwal and Steinbrecher, 2000)&lt;/DisplayText&gt;&lt;record&gt;&lt;rec-number&gt;1049&lt;/rec-number&gt;&lt;foreign-keys&gt;&lt;key app="EN" db-id="wa25twppyx902le00tmv990mrttvw5s99sd0" timestamp="1479667798"&gt;1049&lt;/key&gt;&lt;/foreign-keys&gt;&lt;ref-type name="Journal Article"&gt;17&lt;/ref-type&gt;&lt;contributors&gt;&lt;authors&gt;&lt;author&gt;Dhaliwal, Baljinder S.&lt;/author&gt;&lt;author&gt;Steinbrecher, Urs P.&lt;/author&gt;&lt;/authors&gt;&lt;/contributors&gt;&lt;titles&gt;&lt;title&gt;Cholesterol delivered to macrophages by oxidized low density lipoprotein is sequestered in lysosomes and fails to efflux normally&lt;/title&gt;&lt;secondary-title&gt;Journal of Lipid Research&lt;/secondary-title&gt;&lt;/titles&gt;&lt;periodical&gt;&lt;full-title&gt;J Lipid Res&lt;/full-title&gt;&lt;abbr-1&gt;Journal of lipid research&lt;/abbr-1&gt;&lt;/periodical&gt;&lt;pages&gt;1658-1665&lt;/pages&gt;&lt;volume&gt;41&lt;/volume&gt;&lt;number&gt;10&lt;/number&gt;&lt;dates&gt;&lt;year&gt;2000&lt;/year&gt;&lt;pub-dates&gt;&lt;date&gt;October 1, 2000&lt;/date&gt;&lt;/pub-dates&gt;&lt;/dates&gt;&lt;label&gt;colocalisation&lt;/label&gt;&lt;urls&gt;&lt;related-urls&gt;&lt;url&gt;http://www.jlr.org/content/41/10/1658.abstract&lt;/url&gt;&lt;/related-urls&gt;&lt;/urls&gt;&lt;/record&gt;&lt;/Cite&gt;&lt;/EndNote&gt;</w:instrText>
      </w:r>
      <w:r w:rsidRPr="007B7DFC">
        <w:fldChar w:fldCharType="separate"/>
      </w:r>
      <w:r w:rsidR="002D5068" w:rsidRPr="007B7DFC">
        <w:rPr>
          <w:noProof/>
        </w:rPr>
        <w:t>(Dhaliwal and Steinbrecher, 2000)</w:t>
      </w:r>
      <w:r w:rsidRPr="007B7DFC">
        <w:fldChar w:fldCharType="end"/>
      </w:r>
      <w:r w:rsidRPr="007B7DFC">
        <w:t xml:space="preserve">. Similarly, in CHO cells and murine peritoneal macrophages, oxLDL and acLDL had similar rates of uptake </w:t>
      </w:r>
      <w:r w:rsidRPr="007B7DFC">
        <w:fldChar w:fldCharType="begin"/>
      </w:r>
      <w:r w:rsidR="002D5068" w:rsidRPr="007B7DFC">
        <w:instrText xml:space="preserve"> ADDIN EN.CITE &lt;EndNote&gt;&lt;Cite&gt;&lt;Author&gt;Lougheed&lt;/Author&gt;&lt;Year&gt;1996&lt;/Year&gt;&lt;RecNum&gt;1194&lt;/RecNum&gt;&lt;DisplayText&gt;(Lougheed and Steinbrecher, 1996)&lt;/DisplayText&gt;&lt;record&gt;&lt;rec-number&gt;1194&lt;/rec-number&gt;&lt;foreign-keys&gt;&lt;key app="EN" db-id="wa25twppyx902le00tmv990mrttvw5s99sd0" timestamp="1490645643"&gt;1194&lt;/key&gt;&lt;/foreign-keys&gt;&lt;ref-type name="Journal Article"&gt;17&lt;/ref-type&gt;&lt;contributors&gt;&lt;authors&gt;&lt;author&gt;Lougheed, Marilee&lt;/author&gt;&lt;author&gt;Steinbrecher, Urs P.&lt;/author&gt;&lt;/authors&gt;&lt;/contributors&gt;&lt;titles&gt;&lt;title&gt;Mechanism of Uptake of Copper-oxidized Low Density Lipoprotein in Macrophages Is Dependent on Its Extent of Oxidation&lt;/title&gt;&lt;secondary-title&gt;Journal of Biological Chemistry&lt;/secondary-title&gt;&lt;/titles&gt;&lt;periodical&gt;&lt;full-title&gt;Journal of Biological Chemistry&lt;/full-title&gt;&lt;/periodical&gt;&lt;pages&gt;11798-11805&lt;/pages&gt;&lt;volume&gt;271&lt;/volume&gt;&lt;number&gt;20&lt;/number&gt;&lt;dates&gt;&lt;year&gt;1996&lt;/year&gt;&lt;pub-dates&gt;&lt;date&gt;May 17, 1996&lt;/date&gt;&lt;/pub-dates&gt;&lt;/dates&gt;&lt;label&gt;Discussion VIP&amp;#xD;oxidation type affect oxLDL uptake&amp;#xD;acLDL vs oxLDL uptake&amp;#xD;poly I vs caLDL&amp;#xD;degradation&lt;/label&gt;&lt;urls&gt;&lt;related-urls&gt;&lt;url&gt;http://www.jbc.org/content/271/20/11798.abstract&lt;/url&gt;&lt;/related-urls&gt;&lt;/urls&gt;&lt;electronic-resource-num&gt;10.1074/jbc.271.20.11798&lt;/electronic-resource-num&gt;&lt;/record&gt;&lt;/Cite&gt;&lt;/EndNote&gt;</w:instrText>
      </w:r>
      <w:r w:rsidRPr="007B7DFC">
        <w:fldChar w:fldCharType="separate"/>
      </w:r>
      <w:r w:rsidR="002D5068" w:rsidRPr="007B7DFC">
        <w:rPr>
          <w:noProof/>
        </w:rPr>
        <w:t>(Lougheed and Steinbrecher, 1996)</w:t>
      </w:r>
      <w:r w:rsidRPr="007B7DFC">
        <w:fldChar w:fldCharType="end"/>
      </w:r>
      <w:r w:rsidRPr="007B7DFC">
        <w:t xml:space="preserve">, although these results were linked </w:t>
      </w:r>
      <w:r w:rsidR="00B939A1" w:rsidRPr="007B7DFC">
        <w:t xml:space="preserve">to the degree of oxidation of </w:t>
      </w:r>
      <w:r w:rsidRPr="007B7DFC">
        <w:t xml:space="preserve">LDL. </w:t>
      </w:r>
    </w:p>
    <w:p w14:paraId="2827D9D6" w14:textId="77777777" w:rsidR="001E725A" w:rsidRDefault="001E725A" w:rsidP="0069197B"/>
    <w:p w14:paraId="29284F42" w14:textId="7C1AB893" w:rsidR="0061232A" w:rsidRPr="007B7DFC" w:rsidRDefault="00E45AA2" w:rsidP="0069197B">
      <w:r w:rsidRPr="007B7DFC">
        <w:t xml:space="preserve">In contrast, RAW 264 murine macrophages, incubated with increasing doses of modified LDL internalised oxLDL at a higher rate and degraded it at a lower rate than acLDL </w:t>
      </w:r>
      <w:r w:rsidRPr="007B7DFC">
        <w:fldChar w:fldCharType="begin"/>
      </w:r>
      <w:r w:rsidR="002D5068" w:rsidRPr="007B7DFC">
        <w:instrText xml:space="preserve"> ADDIN EN.CITE &lt;EndNote&gt;&lt;Cite&gt;&lt;Author&gt;Ylitalo&lt;/Author&gt;&lt;Year&gt;1999&lt;/Year&gt;&lt;RecNum&gt;1109&lt;/RecNum&gt;&lt;DisplayText&gt;(Ylitalo et al., 1999)&lt;/DisplayText&gt;&lt;record&gt;&lt;rec-number&gt;1109&lt;/rec-number&gt;&lt;foreign-keys&gt;&lt;key app="EN" db-id="wa25twppyx902le00tmv990mrttvw5s99sd0" timestamp="1487808558"&gt;1109&lt;/key&gt;&lt;/foreign-keys&gt;&lt;ref-type name="Journal Article"&gt;17&lt;/ref-type&gt;&lt;contributors&gt;&lt;authors&gt;&lt;author&gt;Ylitalo, R.&lt;/author&gt;&lt;author&gt;Jaakkola, O.&lt;/author&gt;&lt;author&gt;Lehtolainen, P.&lt;/author&gt;&lt;author&gt;Yla-Herttuala, S.&lt;/author&gt;&lt;/authors&gt;&lt;/contributors&gt;&lt;auth-address&gt;Department of Pharmacological Sciences, Medical School, University of Tampere, Finland.&lt;/auth-address&gt;&lt;titles&gt;&lt;title&gt;Metabolism of modified LDL and foam cell formation in murine macrophage-like RAW 264 cells&lt;/title&gt;&lt;secondary-title&gt;Life Sci&lt;/secondary-title&gt;&lt;alt-title&gt;Life sciences&lt;/alt-title&gt;&lt;/titles&gt;&lt;periodical&gt;&lt;full-title&gt;Life Sci&lt;/full-title&gt;&lt;abbr-1&gt;Life sciences&lt;/abbr-1&gt;&lt;/periodical&gt;&lt;alt-periodical&gt;&lt;full-title&gt;Life Sci&lt;/full-title&gt;&lt;abbr-1&gt;Life sciences&lt;/abbr-1&gt;&lt;/alt-periodical&gt;&lt;pages&gt;1955-65&lt;/pages&gt;&lt;volume&gt;64&lt;/volume&gt;&lt;number&gt;21&lt;/number&gt;&lt;edition&gt;1999/06/03&lt;/edition&gt;&lt;keywords&gt;&lt;keyword&gt;Animals&lt;/keyword&gt;&lt;keyword&gt;Cell Line&lt;/keyword&gt;&lt;keyword&gt;Foam Cells/*physiology&lt;/keyword&gt;&lt;keyword&gt;Lipoproteins, LDL/*metabolism&lt;/keyword&gt;&lt;keyword&gt;Macrophages/*metabolism&lt;/keyword&gt;&lt;keyword&gt;Mice&lt;/keyword&gt;&lt;/keywords&gt;&lt;dates&gt;&lt;year&gt;1999&lt;/year&gt;&lt;/dates&gt;&lt;isbn&gt;0024-3205 (Print)&amp;#xD;0024-3205&lt;/isbn&gt;&lt;accession-num&gt;10353593&lt;/accession-num&gt;&lt;label&gt;degradation of oxLDL and acLDL, discussion&lt;/label&gt;&lt;urls&gt;&lt;/urls&gt;&lt;remote-database-provider&gt;NLM&lt;/remote-database-provider&gt;&lt;language&gt;eng&lt;/language&gt;&lt;/record&gt;&lt;/Cite&gt;&lt;/EndNote&gt;</w:instrText>
      </w:r>
      <w:r w:rsidRPr="007B7DFC">
        <w:fldChar w:fldCharType="separate"/>
      </w:r>
      <w:r w:rsidR="002D5068" w:rsidRPr="007B7DFC">
        <w:rPr>
          <w:noProof/>
        </w:rPr>
        <w:t>(Ylitalo et al., 1999)</w:t>
      </w:r>
      <w:r w:rsidRPr="007B7DFC">
        <w:fldChar w:fldCharType="end"/>
      </w:r>
      <w:r w:rsidR="00A74EA4" w:rsidRPr="007B7DFC">
        <w:t xml:space="preserve">, suggesting possible differences in scavenger </w:t>
      </w:r>
      <w:r w:rsidR="00C43C88" w:rsidRPr="007B7DFC">
        <w:t>receptors</w:t>
      </w:r>
      <w:r w:rsidR="00A74EA4" w:rsidRPr="007B7DFC">
        <w:t xml:space="preserve"> expressed by these cells </w:t>
      </w:r>
      <w:r w:rsidR="00B939A1" w:rsidRPr="007B7DFC">
        <w:t xml:space="preserve">that </w:t>
      </w:r>
      <w:r w:rsidR="0069197B" w:rsidRPr="007B7DFC">
        <w:t>could affect</w:t>
      </w:r>
      <w:r w:rsidR="00A74EA4" w:rsidRPr="007B7DFC">
        <w:t xml:space="preserve"> the rate of uptake of </w:t>
      </w:r>
      <w:r w:rsidR="00C43C88" w:rsidRPr="007B7DFC">
        <w:t>modified LDLs.</w:t>
      </w:r>
      <w:r w:rsidR="00A74EA4" w:rsidRPr="007B7DFC">
        <w:t xml:space="preserve"> </w:t>
      </w:r>
      <w:r w:rsidR="00C43C88" w:rsidRPr="007B7DFC">
        <w:t xml:space="preserve">This is supported by the work of </w:t>
      </w:r>
      <w:r w:rsidR="00C43C88" w:rsidRPr="007B7DFC">
        <w:rPr>
          <w:noProof/>
        </w:rPr>
        <w:t>Sun et al, who showed that</w:t>
      </w:r>
      <w:r w:rsidR="00C43C88" w:rsidRPr="007B7DFC">
        <w:t xml:space="preserve"> t</w:t>
      </w:r>
      <w:r w:rsidRPr="007B7DFC">
        <w:t>he uptake of oxLDL by SR-B1 and SR-B2 showed different intracellular trafficking as well as means of degradat</w:t>
      </w:r>
      <w:r w:rsidR="00B939A1" w:rsidRPr="007B7DFC">
        <w:t xml:space="preserve">ion, due to different mechanisms </w:t>
      </w:r>
      <w:r w:rsidRPr="007B7DFC">
        <w:t xml:space="preserve">of uptake of the same ligand by the two different receptors </w:t>
      </w:r>
      <w:r w:rsidRPr="007B7DFC">
        <w:fldChar w:fldCharType="begin"/>
      </w:r>
      <w:r w:rsidR="002D5068" w:rsidRPr="007B7DFC">
        <w:instrText xml:space="preserve"> ADDIN EN.CITE &lt;EndNote&gt;&lt;Cite&gt;&lt;Author&gt;Sun&lt;/Author&gt;&lt;Year&gt;2007&lt;/Year&gt;&lt;RecNum&gt;1206&lt;/RecNum&gt;&lt;DisplayText&gt;(Sun et al., 2007)&lt;/DisplayText&gt;&lt;record&gt;&lt;rec-number&gt;1206&lt;/rec-number&gt;&lt;foreign-keys&gt;&lt;key app="EN" db-id="wa25twppyx902le00tmv990mrttvw5s99sd0" timestamp="1490912176"&gt;1206&lt;/key&gt;&lt;/foreign-keys&gt;&lt;ref-type name="Journal Article"&gt;17&lt;/ref-type&gt;&lt;contributors&gt;&lt;authors&gt;&lt;author&gt;Sun, Bing&lt;/author&gt;&lt;author&gt;Boyanovsky, Boris B.&lt;/author&gt;&lt;author&gt;Connelly, Margery A.&lt;/author&gt;&lt;author&gt;Shridas, Preetha&lt;/author&gt;&lt;author&gt;van der Westhuyzen, Deneys R.&lt;/author&gt;&lt;author&gt;Webb, Nancy R.&lt;/author&gt;&lt;/authors&gt;&lt;/contributors&gt;&lt;titles&gt;&lt;title&gt;Distinct mechanisms for OxLDL uptake and cellular trafficking by class B scavenger receptors CD36 and SR-BI&lt;/title&gt;&lt;secondary-title&gt;Journal of Lipid Research&lt;/secondary-title&gt;&lt;/titles&gt;&lt;periodical&gt;&lt;full-title&gt;J Lipid Res&lt;/full-title&gt;&lt;abbr-1&gt;Journal of lipid research&lt;/abbr-1&gt;&lt;/periodical&gt;&lt;pages&gt;2560-2570&lt;/pages&gt;&lt;volume&gt;48&lt;/volume&gt;&lt;number&gt;12&lt;/number&gt;&lt;dates&gt;&lt;year&gt;2007&lt;/year&gt;&lt;pub-dates&gt;&lt;date&gt;December 1, 2007&lt;/date&gt;&lt;/pub-dates&gt;&lt;/dates&gt;&lt;label&gt;oxLDL by SR-B2 vs SR-B1&amp;#xD;discussion&lt;/label&gt;&lt;urls&gt;&lt;related-urls&gt;&lt;url&gt;http://www.jlr.org/content/48/12/2560.abstract&lt;/url&gt;&lt;/related-urls&gt;&lt;/urls&gt;&lt;electronic-resource-num&gt;10.1194/jlr.M700163-JLR200&lt;/electronic-resource-num&gt;&lt;/record&gt;&lt;/Cite&gt;&lt;/EndNote&gt;</w:instrText>
      </w:r>
      <w:r w:rsidRPr="007B7DFC">
        <w:fldChar w:fldCharType="separate"/>
      </w:r>
      <w:r w:rsidR="002D5068" w:rsidRPr="007B7DFC">
        <w:rPr>
          <w:noProof/>
        </w:rPr>
        <w:t>(Sun et al., 2007)</w:t>
      </w:r>
      <w:r w:rsidRPr="007B7DFC">
        <w:fldChar w:fldCharType="end"/>
      </w:r>
      <w:r w:rsidRPr="007B7DFC">
        <w:t xml:space="preserve">. </w:t>
      </w:r>
      <w:r w:rsidR="00DB2FF9" w:rsidRPr="007B7DFC">
        <w:t xml:space="preserve">However, this </w:t>
      </w:r>
      <w:r w:rsidR="00F2036B">
        <w:t>uptake</w:t>
      </w:r>
      <w:r w:rsidR="00DB2FF9" w:rsidRPr="007B7DFC">
        <w:t xml:space="preserve"> may not be class B specific and </w:t>
      </w:r>
      <w:r w:rsidR="000C535F" w:rsidRPr="007B7DFC">
        <w:t xml:space="preserve">even though class B receptors appear to be the main LDL receptors, </w:t>
      </w:r>
      <w:r w:rsidR="00F2036B">
        <w:t>uptake</w:t>
      </w:r>
      <w:r w:rsidR="00DB2FF9" w:rsidRPr="007B7DFC">
        <w:t xml:space="preserve"> could be related to expression of multiple members of the scavenger</w:t>
      </w:r>
      <w:r w:rsidR="001C72F3" w:rsidRPr="007B7DFC">
        <w:t xml:space="preserve"> receptors family by SCC4 cells.</w:t>
      </w:r>
      <w:r w:rsidR="00DB2FF9" w:rsidRPr="007B7DFC">
        <w:t xml:space="preserve"> </w:t>
      </w:r>
      <w:r w:rsidR="001C72F3" w:rsidRPr="007B7DFC">
        <w:t>For example, mRNA analysis showed that SCC4 cells express SR-A6, a receptor also identified as</w:t>
      </w:r>
      <w:r w:rsidR="00A85A92" w:rsidRPr="007B7DFC">
        <w:t xml:space="preserve"> binding modified LDL (</w:t>
      </w:r>
      <w:r w:rsidR="00A85A92" w:rsidRPr="007B7DFC">
        <w:fldChar w:fldCharType="begin"/>
      </w:r>
      <w:r w:rsidR="00A85A92" w:rsidRPr="007B7DFC">
        <w:instrText xml:space="preserve"> REF _Ref494286192 \h </w:instrText>
      </w:r>
      <w:r w:rsidR="00A85A92" w:rsidRPr="007B7DFC">
        <w:fldChar w:fldCharType="separate"/>
      </w:r>
      <w:r w:rsidR="009D2922" w:rsidRPr="007B7DFC">
        <w:t xml:space="preserve">Table </w:t>
      </w:r>
      <w:r w:rsidR="009D2922" w:rsidRPr="007B7DFC">
        <w:rPr>
          <w:noProof/>
          <w:cs/>
        </w:rPr>
        <w:t>‎</w:t>
      </w:r>
      <w:r w:rsidR="009D2922" w:rsidRPr="007B7DFC">
        <w:rPr>
          <w:noProof/>
        </w:rPr>
        <w:t>1</w:t>
      </w:r>
      <w:r w:rsidR="009D2922" w:rsidRPr="007B7DFC">
        <w:t>.</w:t>
      </w:r>
      <w:r w:rsidR="009D2922" w:rsidRPr="007B7DFC">
        <w:rPr>
          <w:noProof/>
        </w:rPr>
        <w:t>1</w:t>
      </w:r>
      <w:r w:rsidR="00A85A92" w:rsidRPr="007B7DFC">
        <w:fldChar w:fldCharType="end"/>
      </w:r>
      <w:r w:rsidR="001C72F3" w:rsidRPr="007B7DFC">
        <w:t>). In addition,</w:t>
      </w:r>
      <w:r w:rsidR="00DB2FF9" w:rsidRPr="007B7DFC">
        <w:t xml:space="preserve"> not all </w:t>
      </w:r>
      <w:r w:rsidR="001C72F3" w:rsidRPr="007B7DFC">
        <w:t xml:space="preserve">scavenger receptors </w:t>
      </w:r>
      <w:r w:rsidR="00DB2FF9" w:rsidRPr="007B7DFC">
        <w:t>were tested in the screening analysis in chapter 1.</w:t>
      </w:r>
      <w:r w:rsidR="001C72F3" w:rsidRPr="007B7DFC">
        <w:t xml:space="preserve"> </w:t>
      </w:r>
    </w:p>
    <w:p w14:paraId="6360B4F9" w14:textId="77777777" w:rsidR="0061232A" w:rsidRPr="007B7DFC" w:rsidRDefault="0061232A"/>
    <w:p w14:paraId="47DA3BDD" w14:textId="5A9DD224" w:rsidR="00977B53" w:rsidRPr="007B7DFC" w:rsidRDefault="00E45AA2" w:rsidP="00977B53">
      <w:r w:rsidRPr="007B7DFC">
        <w:t>The uptake and subcellular localisation of acLDL and oxLDL by SCC4 cells was addressed in section</w:t>
      </w:r>
      <w:r w:rsidR="0069197B" w:rsidRPr="007B7DFC">
        <w:t xml:space="preserve"> </w:t>
      </w:r>
      <w:r w:rsidR="00977B53" w:rsidRPr="007B7DFC">
        <w:fldChar w:fldCharType="begin"/>
      </w:r>
      <w:r w:rsidR="00977B53" w:rsidRPr="007B7DFC">
        <w:instrText xml:space="preserve"> REF _Ref495304388 \w \h </w:instrText>
      </w:r>
      <w:r w:rsidR="00977B53" w:rsidRPr="007B7DFC">
        <w:fldChar w:fldCharType="separate"/>
      </w:r>
      <w:r w:rsidR="009D2922" w:rsidRPr="007B7DFC">
        <w:rPr>
          <w:cs/>
        </w:rPr>
        <w:t>‎</w:t>
      </w:r>
      <w:r w:rsidR="009D2922" w:rsidRPr="007B7DFC">
        <w:t>4.3.5</w:t>
      </w:r>
      <w:r w:rsidR="00977B53" w:rsidRPr="007B7DFC">
        <w:fldChar w:fldCharType="end"/>
      </w:r>
      <w:r w:rsidRPr="007B7DFC">
        <w:t>. To determine the correlation of the uptake of these modified LDLs and localisation to lysosomal compartment for later degradation, cells we</w:t>
      </w:r>
      <w:r w:rsidR="00655A0D" w:rsidRPr="007B7DFC">
        <w:t xml:space="preserve">re incubated with fluorescently </w:t>
      </w:r>
      <w:r w:rsidRPr="007B7DFC">
        <w:t xml:space="preserve">labelled LDLs that had been pre-treated with </w:t>
      </w:r>
      <w:r w:rsidR="00655A0D" w:rsidRPr="007B7DFC">
        <w:t xml:space="preserve">a </w:t>
      </w:r>
      <w:r w:rsidRPr="007B7DFC">
        <w:t xml:space="preserve">lysosome-specific fluorescent probe. There was significantly more colocalisation between </w:t>
      </w:r>
      <w:r w:rsidR="00977B53" w:rsidRPr="007B7DFC">
        <w:t>fluorescently labelled</w:t>
      </w:r>
      <w:r w:rsidRPr="007B7DFC">
        <w:t xml:space="preserve"> acLDL and lysosomes than for oxLDL, suggesting the preferential trafficking of acLDL to lysosomes in these cells. </w:t>
      </w:r>
    </w:p>
    <w:p w14:paraId="1213B8F8" w14:textId="77777777" w:rsidR="00977B53" w:rsidRPr="007B7DFC" w:rsidRDefault="00977B53" w:rsidP="00977B53"/>
    <w:p w14:paraId="33334E98" w14:textId="77777777" w:rsidR="001E725A" w:rsidRDefault="00E45AA2" w:rsidP="00977B53">
      <w:r w:rsidRPr="007B7DFC">
        <w:lastRenderedPageBreak/>
        <w:t xml:space="preserve">It has been previously shown that receptor-mediated uptake of both oxLDL and acLDL resulted in their accumulation in the lysosomes of macrophages </w:t>
      </w:r>
      <w:r w:rsidRPr="007B7DFC">
        <w:fldChar w:fldCharType="begin">
          <w:fldData xml:space="preserve">PEVuZE5vdGU+PENpdGU+PEF1dGhvcj5NYW5kZXI8L0F1dGhvcj48WWVhcj4xOTk0PC9ZZWFyPjxS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</w:fldData>
        </w:fldChar>
      </w:r>
      <w:r w:rsidR="002D5068" w:rsidRPr="007B7DFC">
        <w:instrText xml:space="preserve"> ADDIN EN.CITE </w:instrText>
      </w:r>
      <w:r w:rsidR="002D5068" w:rsidRPr="007B7DFC">
        <w:fldChar w:fldCharType="begin">
          <w:fldData xml:space="preserve">PEVuZE5vdGU+PENpdGU+PEF1dGhvcj5NYW5kZXI8L0F1dGhvcj48WWVhcj4xOTk0PC9ZZWFyPjxS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(Mander et al., 1994, Li et al., 1998, Sun et al., 2007, Yancey and Jerome, 2001)</w:t>
      </w:r>
      <w:r w:rsidRPr="007B7DFC">
        <w:fldChar w:fldCharType="end"/>
      </w:r>
      <w:r w:rsidR="00655A0D" w:rsidRPr="007B7DFC">
        <w:t>, matching the data presented in this study</w:t>
      </w:r>
      <w:r w:rsidRPr="007B7DFC">
        <w:t xml:space="preserve">. </w:t>
      </w:r>
      <w:r w:rsidR="001C72F3" w:rsidRPr="007B7DFC">
        <w:t>I</w:t>
      </w:r>
      <w:r w:rsidR="00AE05D7" w:rsidRPr="007B7DFC">
        <w:t xml:space="preserve">t was shown that </w:t>
      </w:r>
      <w:r w:rsidRPr="007B7DFC">
        <w:t>SR-B2 binding to oxL</w:t>
      </w:r>
      <w:r w:rsidR="00D8633B" w:rsidRPr="007B7DFC">
        <w:t>DL resulted in the internalis</w:t>
      </w:r>
      <w:r w:rsidRPr="007B7DFC">
        <w:t xml:space="preserve">ation of the oxLDL-SR-B2 complex through a lipid raft pathway rather than caveolin or clathrin-mediated endocytosis pathway that usually terminates in lysosomes </w:t>
      </w:r>
      <w:r w:rsidRPr="007B7DFC">
        <w:fldChar w:fldCharType="begin">
          <w:fldData xml:space="preserve">PEVuZE5vdGU+PENpdGU+PEF1dGhvcj5aZW5nPC9BdXRob3I+PFllYXI+MjAwMzwvWWVhcj48UmVj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=
</w:fldData>
        </w:fldChar>
      </w:r>
      <w:r w:rsidR="002D5068" w:rsidRPr="007B7DFC">
        <w:instrText xml:space="preserve"> ADDIN EN.CITE </w:instrText>
      </w:r>
      <w:r w:rsidR="002D5068" w:rsidRPr="007B7DFC">
        <w:fldChar w:fldCharType="begin">
          <w:fldData xml:space="preserve">PEVuZE5vdGU+PENpdGU+PEF1dGhvcj5aZW5nPC9BdXRob3I+PFllYXI+MjAwMzwvWWVhcj48UmVj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=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(Zeng et al., 2003, Rios et al., 2013)</w:t>
      </w:r>
      <w:r w:rsidRPr="007B7DFC">
        <w:fldChar w:fldCharType="end"/>
      </w:r>
      <w:r w:rsidR="001C72F3" w:rsidRPr="007B7DFC">
        <w:t>, suggesting that not all oxLDL may traffic to lysosomes when binding SR-B2, data that fits with the findings in this study</w:t>
      </w:r>
      <w:r w:rsidRPr="007B7DFC">
        <w:t>. Moreover, endocytosis of oxLDL by macrophages resulted in partial inactivation of lysoso</w:t>
      </w:r>
      <w:r w:rsidR="00D74855" w:rsidRPr="007B7DFC">
        <w:t>mal enzymes and their destabilis</w:t>
      </w:r>
      <w:r w:rsidRPr="007B7DFC">
        <w:t>ation and subsequent rupturing lysosomal membranes, while acLDL uptake resulted in lysosomal apparatus enlargement b</w:t>
      </w:r>
      <w:r w:rsidR="00977B53" w:rsidRPr="007B7DFC">
        <w:t>ut no changes to their membrane</w:t>
      </w:r>
      <w:r w:rsidRPr="007B7DFC">
        <w:t xml:space="preserve"> stability </w:t>
      </w:r>
      <w:r w:rsidRPr="007B7DFC">
        <w:fldChar w:fldCharType="begin">
          <w:fldData xml:space="preserve">PEVuZE5vdGU+PENpdGU+PEF1dGhvcj5MaTwvQXV0aG9yPjxZZWFyPjE5OTg8L1llYXI+PFJlY051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</w:fldData>
        </w:fldChar>
      </w:r>
      <w:r w:rsidR="002D5068" w:rsidRPr="007B7DFC">
        <w:instrText xml:space="preserve"> ADDIN EN.CITE </w:instrText>
      </w:r>
      <w:r w:rsidR="002D5068" w:rsidRPr="007B7DFC">
        <w:fldChar w:fldCharType="begin">
          <w:fldData xml:space="preserve">PEVuZE5vdGU+PENpdGU+PEF1dGhvcj5MaTwvQXV0aG9yPjxZZWFyPjE5OTg8L1llYXI+PFJlY051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(Li et al., 1998)</w:t>
      </w:r>
      <w:r w:rsidRPr="007B7DFC">
        <w:fldChar w:fldCharType="end"/>
      </w:r>
      <w:r w:rsidRPr="007B7DFC">
        <w:t xml:space="preserve">, suggesting that oxLDL is not efficiently degraded by lysosomes in these cells </w:t>
      </w:r>
      <w:r w:rsidRPr="007B7DFC">
        <w:fldChar w:fldCharType="begin"/>
      </w:r>
      <w:r w:rsidR="002D5068" w:rsidRPr="007B7DFC">
        <w:instrText xml:space="preserve"> ADDIN EN.CITE &lt;EndNote&gt;&lt;Cite&gt;&lt;Author&gt;Mander&lt;/Author&gt;&lt;Year&gt;1994&lt;/Year&gt;&lt;RecNum&gt;1394&lt;/RecNum&gt;&lt;DisplayText&gt;(Mander et al., 1994)&lt;/DisplayText&gt;&lt;record&gt;&lt;rec-number&gt;1394&lt;/rec-number&gt;&lt;foreign-keys&gt;&lt;key app="EN" db-id="wa25twppyx902le00tmv990mrttvw5s99sd0" timestamp="1493310469"&gt;1394&lt;/key&gt;&lt;/foreign-keys&gt;&lt;ref-type name="Journal Article"&gt;17&lt;/ref-type&gt;&lt;contributors&gt;&lt;authors&gt;&lt;author&gt;Mander, E. L.&lt;/author&gt;&lt;author&gt;Dean, R. T.&lt;/author&gt;&lt;author&gt;Stanley, K. K.&lt;/author&gt;&lt;author&gt;Jessup, W.&lt;/author&gt;&lt;/authors&gt;&lt;/contributors&gt;&lt;auth-address&gt;Heart Research Institute, Camperdown, N.S.W., Sydney, Australia.&lt;/auth-address&gt;&lt;titles&gt;&lt;title&gt;Apolipoprotein B of oxidized LDL accumulates in the lysosomes of macrophages&lt;/title&gt;&lt;secondary-title&gt;Biochim Biophys Acta&lt;/secondary-title&gt;&lt;alt-title&gt;Biochimica et biophysica acta&lt;/alt-title&gt;&lt;/titles&gt;&lt;periodical&gt;&lt;full-title&gt;Biochim Biophys Acta&lt;/full-title&gt;&lt;/periodical&gt;&lt;pages&gt;80-92&lt;/pages&gt;&lt;volume&gt;1212&lt;/volume&gt;&lt;number&gt;1&lt;/number&gt;&lt;edition&gt;1994/04/14&lt;/edition&gt;&lt;keywords&gt;&lt;keyword&gt;Acylation&lt;/keyword&gt;&lt;keyword&gt;Animals&lt;/keyword&gt;&lt;keyword&gt;Apolipoproteins B/*metabolism&lt;/keyword&gt;&lt;keyword&gt;Cell Fractionation&lt;/keyword&gt;&lt;keyword&gt;Cells, Cultured&lt;/keyword&gt;&lt;keyword&gt;Centrifugation&lt;/keyword&gt;&lt;keyword&gt;Copper&lt;/keyword&gt;&lt;keyword&gt;Endocytosis&lt;/keyword&gt;&lt;keyword&gt;Humans&lt;/keyword&gt;&lt;keyword&gt;Kinetics&lt;/keyword&gt;&lt;keyword&gt;Lipoproteins, LDL/*metabolism&lt;/keyword&gt;&lt;keyword&gt;Lysosomes/*metabolism&lt;/keyword&gt;&lt;keyword&gt;Macrophages/*metabolism&lt;/keyword&gt;&lt;keyword&gt;Mice&lt;/keyword&gt;&lt;keyword&gt;Microscopy, Fluorescence&lt;/keyword&gt;&lt;keyword&gt;Oxidation-Reduction&lt;/keyword&gt;&lt;/keywords&gt;&lt;dates&gt;&lt;year&gt;1994&lt;/year&gt;&lt;pub-dates&gt;&lt;date&gt;Apr 14&lt;/date&gt;&lt;/pub-dates&gt;&lt;/dates&gt;&lt;isbn&gt;0006-3002 (Print)&amp;#xD;0006-3002&lt;/isbn&gt;&lt;accession-num&gt;8155730&lt;/accession-num&gt;&lt;urls&gt;&lt;/urls&gt;&lt;remote-database-provider&gt;NLM&lt;/remote-database-provider&gt;&lt;language&gt;eng&lt;/language&gt;&lt;/record&gt;&lt;/Cite&gt;&lt;/EndNote&gt;</w:instrText>
      </w:r>
      <w:r w:rsidRPr="007B7DFC">
        <w:fldChar w:fldCharType="separate"/>
      </w:r>
      <w:r w:rsidR="002D5068" w:rsidRPr="007B7DFC">
        <w:rPr>
          <w:noProof/>
        </w:rPr>
        <w:t>(Mander et al., 1994)</w:t>
      </w:r>
      <w:r w:rsidRPr="007B7DFC">
        <w:fldChar w:fldCharType="end"/>
      </w:r>
      <w:r w:rsidRPr="007B7DFC">
        <w:t xml:space="preserve">. </w:t>
      </w:r>
    </w:p>
    <w:p w14:paraId="0272E0E8" w14:textId="77777777" w:rsidR="001E725A" w:rsidRDefault="001E725A" w:rsidP="00977B53"/>
    <w:p w14:paraId="46B10F16" w14:textId="5026FADD" w:rsidR="00E45AA2" w:rsidRPr="007B7DFC" w:rsidRDefault="00655A0D" w:rsidP="00977B53">
      <w:r w:rsidRPr="007B7DFC">
        <w:t xml:space="preserve">These data partially support results shown in this chapter and collectively suggest that acLDL and oxLDL, once internalised, are trafficked into overlapping but also different intracellular compartments, although, the exact mechanisms of trafficking were not studied in detail in this project. </w:t>
      </w:r>
      <w:r w:rsidR="00E45AA2" w:rsidRPr="007B7DFC">
        <w:t>This difference may be due to the particular receptor that the LDL is internalised by and more experiments using SCC4 or other keratinocytes are required to clarify the underlying mechanisms of this process in these cells.</w:t>
      </w:r>
    </w:p>
    <w:p w14:paraId="119C9FBA" w14:textId="77777777" w:rsidR="00E45AA2" w:rsidRPr="007B7DFC" w:rsidRDefault="00E45AA2" w:rsidP="00E45AA2"/>
    <w:p w14:paraId="7E2AB280" w14:textId="2ED9F68C" w:rsidR="00174485" w:rsidRPr="007B7DFC" w:rsidRDefault="00E45AA2">
      <w:r w:rsidRPr="007B7DFC">
        <w:t xml:space="preserve">Scavenger receptors expressed by macrophages </w:t>
      </w:r>
      <w:r w:rsidR="003A1185" w:rsidRPr="007B7DFC">
        <w:t xml:space="preserve">can </w:t>
      </w:r>
      <w:r w:rsidRPr="007B7DFC">
        <w:t xml:space="preserve">bind not only acLDL and malondialdehyde-treated LDL, but also sulfated polysaccharides like fucoidan, polynucleotides like polyinosinic acid, and polyvinyl sulphate with similar high affinity, suggesting that ionic interactions are the principal mechanism for binding these ligands </w:t>
      </w:r>
      <w:r w:rsidRPr="007B7DFC">
        <w:fldChar w:fldCharType="begin">
          <w:fldData xml:space="preserve">PEVuZE5vdGU+PENpdGU+PEF1dGhvcj5Ccm93bjwvQXV0aG9yPjxZZWFyPjE5ODA8L1llYXI+PFJl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=
</w:fldData>
        </w:fldChar>
      </w:r>
      <w:r w:rsidR="002D5068" w:rsidRPr="007B7DFC">
        <w:instrText xml:space="preserve"> ADDIN EN.CITE </w:instrText>
      </w:r>
      <w:r w:rsidR="002D5068" w:rsidRPr="007B7DFC">
        <w:fldChar w:fldCharType="begin">
          <w:fldData xml:space="preserve">PEVuZE5vdGU+PENpdGU+PEF1dGhvcj5Ccm93bjwvQXV0aG9yPjxZZWFyPjE5ODA8L1llYXI+PFJl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=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(Brown et al., 1980)</w:t>
      </w:r>
      <w:r w:rsidRPr="007B7DFC">
        <w:fldChar w:fldCharType="end"/>
      </w:r>
      <w:r w:rsidRPr="007B7DFC">
        <w:t xml:space="preserve">. Fucoidan, a polysaccharide sulfate ester found in brown seaweed, was described as a potent oxLDL and acLDL competitor for binding to macrophage scavenger receptors, principally SR-A and SR-B families </w:t>
      </w:r>
      <w:r w:rsidRPr="007B7DFC">
        <w:fldChar w:fldCharType="begin">
          <w:fldData xml:space="preserve">PEVuZE5vdGU+PENpdGU+PEF1dGhvcj5LcmllZ2VyPC9BdXRob3I+PFllYXI+MTk5NDwvWWVhcj48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==
</w:fldData>
        </w:fldChar>
      </w:r>
      <w:r w:rsidR="002D5068" w:rsidRPr="007B7DFC">
        <w:instrText xml:space="preserve"> ADDIN EN.CITE </w:instrText>
      </w:r>
      <w:r w:rsidR="002D5068" w:rsidRPr="007B7DFC">
        <w:fldChar w:fldCharType="begin">
          <w:fldData xml:space="preserve">PEVuZE5vdGU+PENpdGU+PEF1dGhvcj5LcmllZ2VyPC9BdXRob3I+PFllYXI+MTk5NDwvWWVhcj48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==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(Krieger and Herz, 1994, Brown and Goldstein, 1983, Brown et al., 1980)</w:t>
      </w:r>
      <w:r w:rsidRPr="007B7DFC">
        <w:fldChar w:fldCharType="end"/>
      </w:r>
      <w:r w:rsidRPr="007B7DFC">
        <w:t xml:space="preserve">. Similarly, polyinosinic acid was shown to be a potent blocker of acLDL uptake by SR-A deficient CHO cells </w:t>
      </w:r>
      <w:r w:rsidR="001C72F3" w:rsidRPr="007B7DFC">
        <w:t xml:space="preserve">with less affinity for SR-B </w:t>
      </w:r>
      <w:r w:rsidRPr="007B7DFC">
        <w:fldChar w:fldCharType="begin">
          <w:fldData xml:space="preserve">PEVuZE5vdGU+PENpdGU+PEF1dGhvcj5QZWlzZXI8L0F1dGhvcj48WWVhcj4yMDA2PC9ZZWFyPjxS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</w:fldData>
        </w:fldChar>
      </w:r>
      <w:r w:rsidR="002D5068" w:rsidRPr="007B7DFC">
        <w:instrText xml:space="preserve"> ADDIN EN.CITE </w:instrText>
      </w:r>
      <w:r w:rsidR="002D5068" w:rsidRPr="007B7DFC">
        <w:fldChar w:fldCharType="begin">
          <w:fldData xml:space="preserve">PEVuZE5vdGU+PENpdGU+PEF1dGhvcj5QZWlzZXI8L0F1dGhvcj48WWVhcj4yMDA2PC9ZZWFyPjxS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(Peiser et al., 2006, Gough et al., 1999)</w:t>
      </w:r>
      <w:r w:rsidRPr="007B7DFC">
        <w:fldChar w:fldCharType="end"/>
      </w:r>
      <w:r w:rsidRPr="007B7DFC">
        <w:t xml:space="preserve">. </w:t>
      </w:r>
    </w:p>
    <w:p w14:paraId="4EFD6226" w14:textId="77777777" w:rsidR="00174485" w:rsidRPr="007B7DFC" w:rsidRDefault="00174485" w:rsidP="00E45AA2"/>
    <w:p w14:paraId="40A86927" w14:textId="43D159A6" w:rsidR="00E45AA2" w:rsidRPr="007B7DFC" w:rsidRDefault="00E45AA2" w:rsidP="002D1D34">
      <w:r w:rsidRPr="007B7DFC">
        <w:t>To examine whether scavenger receptors expressed by SCC4 cells</w:t>
      </w:r>
      <w:r w:rsidR="00D74855" w:rsidRPr="007B7DFC">
        <w:t xml:space="preserve"> are able to bind and internalis</w:t>
      </w:r>
      <w:r w:rsidRPr="007B7DFC">
        <w:t>e modified LDLs, fluorescently-labelled oxLDL or acLDL where incubated in the presence or absence of either polyinosinic acid or fucoidan. Both competitive inhibitors were able to significantly red</w:t>
      </w:r>
      <w:r w:rsidR="009D04F0" w:rsidRPr="007B7DFC">
        <w:t xml:space="preserve">uce the uptake of fluorescently </w:t>
      </w:r>
      <w:r w:rsidRPr="007B7DFC">
        <w:t xml:space="preserve">labelled acLDL and oxLDL, but the use of fucoidan resulted in a more significant reduction in uptake of oxLDL than acLDL. </w:t>
      </w:r>
      <w:r w:rsidR="0089289F" w:rsidRPr="007B7DFC">
        <w:t xml:space="preserve">In contrast, </w:t>
      </w:r>
      <w:r w:rsidRPr="007B7DFC">
        <w:t xml:space="preserve">polyinosinic acid </w:t>
      </w:r>
      <w:r w:rsidR="0089289F" w:rsidRPr="007B7DFC">
        <w:t xml:space="preserve">apeeraed to block in-take of </w:t>
      </w:r>
      <w:r w:rsidRPr="007B7DFC">
        <w:t xml:space="preserve">acLDL compared to oxLDL, suggesting that the uptake of these two </w:t>
      </w:r>
      <w:r w:rsidRPr="00065D38">
        <w:rPr>
          <w:color w:val="auto"/>
        </w:rPr>
        <w:t>ligands might occur by different routes</w:t>
      </w:r>
      <w:r w:rsidR="009D3909" w:rsidRPr="00065D38">
        <w:rPr>
          <w:color w:val="auto"/>
        </w:rPr>
        <w:t xml:space="preserve">, </w:t>
      </w:r>
      <w:r w:rsidR="002D1D34" w:rsidRPr="00065D38">
        <w:rPr>
          <w:color w:val="auto"/>
        </w:rPr>
        <w:t xml:space="preserve">like caveolae and clathrin-mediated pathways </w:t>
      </w:r>
      <w:r w:rsidR="002D1D34" w:rsidRPr="00065D38">
        <w:rPr>
          <w:color w:val="auto"/>
        </w:rPr>
        <w:fldChar w:fldCharType="begin">
          <w:fldData xml:space="preserve">PEVuZE5vdGU+PENpdGU+PEF1dGhvcj5LaXNzPC9BdXRob3I+PFllYXI+MjAwOTwvWWVhcj48UmVj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</w:fldData>
        </w:fldChar>
      </w:r>
      <w:r w:rsidR="002D1D34" w:rsidRPr="00065D38">
        <w:rPr>
          <w:color w:val="auto"/>
        </w:rPr>
        <w:instrText xml:space="preserve"> ADDIN EN.CITE </w:instrText>
      </w:r>
      <w:r w:rsidR="002D1D34" w:rsidRPr="00065D38">
        <w:rPr>
          <w:color w:val="auto"/>
        </w:rPr>
        <w:fldChar w:fldCharType="begin">
          <w:fldData xml:space="preserve">PEVuZE5vdGU+PENpdGU+PEF1dGhvcj5LaXNzPC9BdXRob3I+PFllYXI+MjAwOTwvWWVhcj48UmVj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</w:fldData>
        </w:fldChar>
      </w:r>
      <w:r w:rsidR="002D1D34" w:rsidRPr="00065D38">
        <w:rPr>
          <w:color w:val="auto"/>
        </w:rPr>
        <w:instrText xml:space="preserve"> ADDIN EN.CITE.DATA </w:instrText>
      </w:r>
      <w:r w:rsidR="002D1D34" w:rsidRPr="00065D38">
        <w:rPr>
          <w:color w:val="auto"/>
        </w:rPr>
      </w:r>
      <w:r w:rsidR="002D1D34" w:rsidRPr="00065D38">
        <w:rPr>
          <w:color w:val="auto"/>
        </w:rPr>
        <w:fldChar w:fldCharType="end"/>
      </w:r>
      <w:r w:rsidR="002D1D34" w:rsidRPr="00065D38">
        <w:rPr>
          <w:color w:val="auto"/>
        </w:rPr>
      </w:r>
      <w:r w:rsidR="002D1D34" w:rsidRPr="00065D38">
        <w:rPr>
          <w:color w:val="auto"/>
        </w:rPr>
        <w:fldChar w:fldCharType="separate"/>
      </w:r>
      <w:r w:rsidR="002D1D34" w:rsidRPr="00065D38">
        <w:rPr>
          <w:noProof/>
          <w:color w:val="auto"/>
        </w:rPr>
        <w:t>(Kiss and Botos, 2009, Heit et al., 2013)</w:t>
      </w:r>
      <w:r w:rsidR="002D1D34" w:rsidRPr="00065D38">
        <w:rPr>
          <w:color w:val="auto"/>
        </w:rPr>
        <w:fldChar w:fldCharType="end"/>
      </w:r>
      <w:r w:rsidR="002D1D34" w:rsidRPr="00065D38">
        <w:rPr>
          <w:color w:val="auto"/>
        </w:rPr>
        <w:t>, and</w:t>
      </w:r>
      <w:r w:rsidR="009D3909" w:rsidRPr="00065D38">
        <w:rPr>
          <w:color w:val="auto"/>
        </w:rPr>
        <w:t xml:space="preserve"> highlighting specificity i</w:t>
      </w:r>
      <w:r w:rsidR="002D1D34" w:rsidRPr="00065D38">
        <w:rPr>
          <w:color w:val="auto"/>
        </w:rPr>
        <w:t>ssue</w:t>
      </w:r>
      <w:r w:rsidR="006649A2" w:rsidRPr="00065D38">
        <w:rPr>
          <w:color w:val="auto"/>
        </w:rPr>
        <w:t>s</w:t>
      </w:r>
      <w:r w:rsidR="002D1D34" w:rsidRPr="00065D38">
        <w:rPr>
          <w:color w:val="auto"/>
        </w:rPr>
        <w:t xml:space="preserve"> of</w:t>
      </w:r>
      <w:r w:rsidR="002D1D34" w:rsidRPr="007B7DFC">
        <w:t xml:space="preserve"> these competitive</w:t>
      </w:r>
      <w:r w:rsidR="009D3909" w:rsidRPr="007B7DFC">
        <w:t xml:space="preserve"> blockers</w:t>
      </w:r>
      <w:r w:rsidR="009D04F0" w:rsidRPr="007B7DFC">
        <w:t>.</w:t>
      </w:r>
    </w:p>
    <w:p w14:paraId="17D6DB0E" w14:textId="77777777" w:rsidR="00E45AA2" w:rsidRPr="007B7DFC" w:rsidRDefault="00E45AA2" w:rsidP="00E45AA2"/>
    <w:p w14:paraId="3A5C36D0" w14:textId="769A6681" w:rsidR="00E81F4B" w:rsidRPr="007B7DFC" w:rsidRDefault="00E45AA2" w:rsidP="00A82E5A">
      <w:r w:rsidRPr="007B7DFC">
        <w:t xml:space="preserve">There is currently </w:t>
      </w:r>
      <w:r w:rsidR="0089289F" w:rsidRPr="007B7DFC">
        <w:t>much</w:t>
      </w:r>
      <w:r w:rsidRPr="007B7DFC">
        <w:t xml:space="preserve"> debate as to the specificity of fucoidan and polyinosinic acid for scavenger receptors class A and B. </w:t>
      </w:r>
      <w:r w:rsidR="00211FFA" w:rsidRPr="007B7DFC">
        <w:t>S</w:t>
      </w:r>
      <w:r w:rsidR="00BA0F49" w:rsidRPr="007B7DFC">
        <w:t xml:space="preserve">imilar debate exists </w:t>
      </w:r>
      <w:r w:rsidR="0089289F" w:rsidRPr="007B7DFC">
        <w:t xml:space="preserve">as </w:t>
      </w:r>
      <w:r w:rsidR="00BA0F49" w:rsidRPr="007B7DFC">
        <w:t xml:space="preserve">to which of these two </w:t>
      </w:r>
      <w:r w:rsidR="0089289F" w:rsidRPr="007B7DFC">
        <w:t>receptors</w:t>
      </w:r>
      <w:r w:rsidR="00BA0F49" w:rsidRPr="007B7DFC">
        <w:t xml:space="preserve"> binds oxLDL or acLDL more specifically. Determining the </w:t>
      </w:r>
      <w:r w:rsidR="00E81F4B" w:rsidRPr="007B7DFC">
        <w:t xml:space="preserve">septicity </w:t>
      </w:r>
      <w:r w:rsidR="00BA0F49" w:rsidRPr="007B7DFC">
        <w:t>of ligand-receptor as well as inhibitor</w:t>
      </w:r>
      <w:r w:rsidR="00E81F4B" w:rsidRPr="007B7DFC">
        <w:t>-receptor interaction</w:t>
      </w:r>
      <w:r w:rsidR="00211FFA" w:rsidRPr="007B7DFC">
        <w:t>s</w:t>
      </w:r>
      <w:r w:rsidR="00BA0F49" w:rsidRPr="007B7DFC">
        <w:t xml:space="preserve"> </w:t>
      </w:r>
      <w:r w:rsidR="00E81F4B" w:rsidRPr="007B7DFC">
        <w:t xml:space="preserve">would help to clarify functional effect of </w:t>
      </w:r>
      <w:r w:rsidR="00211FFA" w:rsidRPr="007B7DFC">
        <w:t>receptor activation</w:t>
      </w:r>
      <w:r w:rsidR="00E81F4B" w:rsidRPr="007B7DFC">
        <w:t xml:space="preserve"> by a specific ligand.  </w:t>
      </w:r>
      <w:r w:rsidR="00E81F4B" w:rsidRPr="007B7DFC">
        <w:rPr>
          <w:rFonts w:asciiTheme="majorBidi" w:hAnsiTheme="majorBidi" w:cstheme="majorBidi"/>
          <w:noProof/>
        </w:rPr>
        <w:t>Makinen</w:t>
      </w:r>
      <w:r w:rsidR="00E81F4B" w:rsidRPr="007B7DFC">
        <w:rPr>
          <w:rFonts w:asciiTheme="majorBidi" w:hAnsiTheme="majorBidi" w:cstheme="majorBidi"/>
        </w:rPr>
        <w:t xml:space="preserve"> </w:t>
      </w:r>
      <w:r w:rsidR="00E81F4B" w:rsidRPr="007B7DFC">
        <w:rPr>
          <w:rFonts w:asciiTheme="majorBidi" w:hAnsiTheme="majorBidi" w:cstheme="majorBidi"/>
          <w:i/>
        </w:rPr>
        <w:t>et al.</w:t>
      </w:r>
      <w:r w:rsidR="00E81F4B" w:rsidRPr="007B7DFC">
        <w:rPr>
          <w:rFonts w:asciiTheme="majorBidi" w:hAnsiTheme="majorBidi" w:cstheme="majorBidi"/>
        </w:rPr>
        <w:t xml:space="preserve">, </w:t>
      </w:r>
      <w:r w:rsidR="00211FFA" w:rsidRPr="007B7DFC">
        <w:rPr>
          <w:rFonts w:asciiTheme="majorBidi" w:hAnsiTheme="majorBidi" w:cstheme="majorBidi"/>
        </w:rPr>
        <w:t>reported that</w:t>
      </w:r>
      <w:r w:rsidR="00E81F4B" w:rsidRPr="007B7DFC">
        <w:rPr>
          <w:rFonts w:asciiTheme="majorBidi" w:hAnsiTheme="majorBidi" w:cstheme="majorBidi"/>
        </w:rPr>
        <w:t xml:space="preserve"> acLDL-mediated formation of foam cells was significantly inhibited when only SR-A1 was silenced </w:t>
      </w:r>
      <w:r w:rsidR="00E81F4B" w:rsidRPr="007B7DFC">
        <w:rPr>
          <w:rFonts w:asciiTheme="majorBidi" w:hAnsiTheme="majorBidi" w:cstheme="majorBidi"/>
        </w:rPr>
        <w:fldChar w:fldCharType="begin">
          <w:fldData xml:space="preserve">PEVuZE5vdGU+PENpdGU+PEF1dGhvcj5NYWtpbmVuPC9BdXRob3I+PFllYXI+MjAxMDwvWWVhcj48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</w:fldData>
        </w:fldChar>
      </w:r>
      <w:r w:rsidR="00E81F4B" w:rsidRPr="007B7DFC">
        <w:rPr>
          <w:rFonts w:asciiTheme="majorBidi" w:hAnsiTheme="majorBidi" w:cstheme="majorBidi"/>
        </w:rPr>
        <w:instrText xml:space="preserve"> ADDIN EN.CITE </w:instrText>
      </w:r>
      <w:r w:rsidR="00E81F4B" w:rsidRPr="007B7DFC">
        <w:rPr>
          <w:rFonts w:asciiTheme="majorBidi" w:hAnsiTheme="majorBidi" w:cstheme="majorBidi"/>
        </w:rPr>
        <w:fldChar w:fldCharType="begin">
          <w:fldData xml:space="preserve">PEVuZE5vdGU+PENpdGU+PEF1dGhvcj5NYWtpbmVuPC9BdXRob3I+PFllYXI+MjAxMDwvWWVhcj48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</w:fldData>
        </w:fldChar>
      </w:r>
      <w:r w:rsidR="00E81F4B" w:rsidRPr="007B7DFC">
        <w:rPr>
          <w:rFonts w:asciiTheme="majorBidi" w:hAnsiTheme="majorBidi" w:cstheme="majorBidi"/>
        </w:rPr>
        <w:instrText xml:space="preserve"> ADDIN EN.CITE.DATA </w:instrText>
      </w:r>
      <w:r w:rsidR="00E81F4B" w:rsidRPr="007B7DFC">
        <w:rPr>
          <w:rFonts w:asciiTheme="majorBidi" w:hAnsiTheme="majorBidi" w:cstheme="majorBidi"/>
        </w:rPr>
      </w:r>
      <w:r w:rsidR="00E81F4B" w:rsidRPr="007B7DFC">
        <w:rPr>
          <w:rFonts w:asciiTheme="majorBidi" w:hAnsiTheme="majorBidi" w:cstheme="majorBidi"/>
        </w:rPr>
        <w:fldChar w:fldCharType="end"/>
      </w:r>
      <w:r w:rsidR="00E81F4B" w:rsidRPr="007B7DFC">
        <w:rPr>
          <w:rFonts w:asciiTheme="majorBidi" w:hAnsiTheme="majorBidi" w:cstheme="majorBidi"/>
        </w:rPr>
      </w:r>
      <w:r w:rsidR="00E81F4B" w:rsidRPr="007B7DFC">
        <w:rPr>
          <w:rFonts w:asciiTheme="majorBidi" w:hAnsiTheme="majorBidi" w:cstheme="majorBidi"/>
        </w:rPr>
        <w:fldChar w:fldCharType="separate"/>
      </w:r>
      <w:r w:rsidR="00E81F4B" w:rsidRPr="007B7DFC">
        <w:rPr>
          <w:rFonts w:asciiTheme="majorBidi" w:hAnsiTheme="majorBidi" w:cstheme="majorBidi"/>
          <w:noProof/>
        </w:rPr>
        <w:t>(Makinen et al., 2010)</w:t>
      </w:r>
      <w:r w:rsidR="00E81F4B" w:rsidRPr="007B7DFC">
        <w:rPr>
          <w:rFonts w:asciiTheme="majorBidi" w:hAnsiTheme="majorBidi" w:cstheme="majorBidi"/>
        </w:rPr>
        <w:fldChar w:fldCharType="end"/>
      </w:r>
      <w:r w:rsidR="00E81F4B" w:rsidRPr="007B7DFC">
        <w:rPr>
          <w:rFonts w:asciiTheme="majorBidi" w:hAnsiTheme="majorBidi" w:cstheme="majorBidi"/>
        </w:rPr>
        <w:t xml:space="preserve">. </w:t>
      </w:r>
      <w:r w:rsidR="00E81F4B" w:rsidRPr="007B7DFC">
        <w:rPr>
          <w:lang w:val="en-US"/>
        </w:rPr>
        <w:t xml:space="preserve">In addition, Kapinsky </w:t>
      </w:r>
      <w:r w:rsidR="00E81F4B" w:rsidRPr="007B7DFC">
        <w:rPr>
          <w:i/>
          <w:lang w:val="en-US"/>
        </w:rPr>
        <w:t>et al.</w:t>
      </w:r>
      <w:r w:rsidR="00E81F4B" w:rsidRPr="007B7DFC">
        <w:rPr>
          <w:lang w:val="en-US"/>
        </w:rPr>
        <w:t xml:space="preserve">, showed that blockade of </w:t>
      </w:r>
      <w:r w:rsidR="004F7ADE" w:rsidRPr="007B7DFC">
        <w:rPr>
          <w:lang w:val="en-US"/>
        </w:rPr>
        <w:t>class A scavenger receptor</w:t>
      </w:r>
      <w:r w:rsidR="00E81F4B" w:rsidRPr="007B7DFC">
        <w:rPr>
          <w:lang w:val="en-US"/>
        </w:rPr>
        <w:t xml:space="preserve"> completely inhibited the </w:t>
      </w:r>
      <w:r w:rsidR="00F2036B">
        <w:rPr>
          <w:lang w:val="en-US"/>
        </w:rPr>
        <w:t>uptake</w:t>
      </w:r>
      <w:r w:rsidR="00E81F4B" w:rsidRPr="007B7DFC">
        <w:rPr>
          <w:lang w:val="en-US"/>
        </w:rPr>
        <w:t xml:space="preserve"> of fluorescently-labelled acLDL </w:t>
      </w:r>
      <w:r w:rsidR="0089289F" w:rsidRPr="007B7DFC">
        <w:rPr>
          <w:lang w:val="en-US"/>
        </w:rPr>
        <w:t xml:space="preserve">in macrophages </w:t>
      </w:r>
      <w:r w:rsidR="00E81F4B" w:rsidRPr="007B7DFC">
        <w:rPr>
          <w:lang w:val="en-US"/>
        </w:rPr>
        <w:fldChar w:fldCharType="begin"/>
      </w:r>
      <w:r w:rsidR="00E81F4B" w:rsidRPr="007B7DFC">
        <w:rPr>
          <w:lang w:val="en-US"/>
        </w:rPr>
        <w:instrText xml:space="preserve"> ADDIN EN.CITE &lt;EndNote&gt;&lt;Cite&gt;&lt;Author&gt;Kapinsky&lt;/Author&gt;&lt;Year&gt;2001&lt;/Year&gt;&lt;RecNum&gt;996&lt;/RecNum&gt;&lt;DisplayText&gt;(Kapinsky et al., 2001)&lt;/DisplayText&gt;&lt;record&gt;&lt;rec-number&gt;996&lt;/rec-number&gt;&lt;foreign-keys&gt;&lt;key app="EN" db-id="wa25twppyx902le00tmv990mrttvw5s99sd0" timestamp="1479645167"&gt;996&lt;/key&gt;&lt;/foreign-keys&gt;&lt;ref-type name="Journal Article"&gt;17&lt;/ref-type&gt;&lt;contributors&gt;&lt;authors&gt;&lt;author&gt;Kapinsky, Michael&lt;/author&gt;&lt;author&gt;Torzewski, Michael&lt;/author&gt;&lt;author&gt;Büchler, Christa&lt;/author&gt;&lt;author&gt;Duong, Chinh Quoc&lt;/author&gt;&lt;author&gt;Rothe, Gregor&lt;/author&gt;&lt;author&gt;Schmitz, Gerd&lt;/author&gt;&lt;/authors&gt;&lt;/contributors&gt;&lt;titles&gt;&lt;title&gt;Enzymatically Degraded LDL Preferentially Binds to CD14&amp;lt;sup&amp;gt;high&amp;lt;/sup&amp;gt; CD16&amp;lt;sup&amp;gt;+&amp;lt;/sup&amp;gt; Monocytes and Induces Foam Cell Formation Mediated Only in Part by the Class B Scavenger-Receptor CD36&lt;/title&gt;&lt;secondary-title&gt;Arteriosclerosis, Thrombosis, and Vascular Biology&lt;/secondary-title&gt;&lt;/titles&gt;&lt;periodical&gt;&lt;full-title&gt;Arteriosclerosis, Thrombosis, and Vascular Biology&lt;/full-title&gt;&lt;/periodical&gt;&lt;pages&gt;1004-1010&lt;/pages&gt;&lt;volume&gt;21&lt;/volume&gt;&lt;number&gt;6&lt;/number&gt;&lt;dates&gt;&lt;year&gt;2001&lt;/year&gt;&lt;/dates&gt;&lt;label&gt;poly I uptake discussion&lt;/label&gt;&lt;urls&gt;&lt;/urls&gt;&lt;electronic-resource-num&gt;10.1161/01.atv.21.6.1004&lt;/electronic-resource-num&gt;&lt;/record&gt;&lt;/Cite&gt;&lt;/EndNote&gt;</w:instrText>
      </w:r>
      <w:r w:rsidR="00E81F4B" w:rsidRPr="007B7DFC">
        <w:rPr>
          <w:lang w:val="en-US"/>
        </w:rPr>
        <w:fldChar w:fldCharType="separate"/>
      </w:r>
      <w:r w:rsidR="00E81F4B" w:rsidRPr="007B7DFC">
        <w:rPr>
          <w:noProof/>
          <w:lang w:val="en-US"/>
        </w:rPr>
        <w:t>(Kapinsky et al., 2001)</w:t>
      </w:r>
      <w:r w:rsidR="00E81F4B" w:rsidRPr="007B7DFC">
        <w:rPr>
          <w:lang w:val="en-US"/>
        </w:rPr>
        <w:fldChar w:fldCharType="end"/>
      </w:r>
      <w:r w:rsidR="00E81F4B" w:rsidRPr="007B7DFC">
        <w:rPr>
          <w:lang w:val="en-US"/>
        </w:rPr>
        <w:t xml:space="preserve">, a finding that was in agreement with Ling </w:t>
      </w:r>
      <w:r w:rsidR="00E81F4B" w:rsidRPr="007B7DFC">
        <w:rPr>
          <w:i/>
          <w:lang w:val="en-US"/>
        </w:rPr>
        <w:t>et al.</w:t>
      </w:r>
      <w:r w:rsidR="00E81F4B" w:rsidRPr="007B7DFC">
        <w:rPr>
          <w:lang w:val="en-US"/>
        </w:rPr>
        <w:t xml:space="preserve">, who also showed that </w:t>
      </w:r>
      <w:r w:rsidR="00E81F4B" w:rsidRPr="007B7DFC">
        <w:t xml:space="preserve">acLDL was taken up mostly by </w:t>
      </w:r>
      <w:r w:rsidR="004F7ADE" w:rsidRPr="007B7DFC">
        <w:t xml:space="preserve">SR-A1 </w:t>
      </w:r>
      <w:r w:rsidR="00E81F4B" w:rsidRPr="007B7DFC">
        <w:rPr>
          <w:rFonts w:asciiTheme="majorBidi" w:hAnsiTheme="majorBidi" w:cstheme="majorBidi"/>
        </w:rPr>
        <w:fldChar w:fldCharType="begin">
          <w:fldData xml:space="preserve">PEVuZE5vdGU+PENpdGU+PEF1dGhvcj5MaW5nPC9BdXRob3I+PFllYXI+MTk5NzwvWWVhcj48UmVj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=
</w:fldData>
        </w:fldChar>
      </w:r>
      <w:r w:rsidR="00E81F4B" w:rsidRPr="007B7DFC">
        <w:rPr>
          <w:rFonts w:asciiTheme="majorBidi" w:hAnsiTheme="majorBidi" w:cstheme="majorBidi"/>
        </w:rPr>
        <w:instrText xml:space="preserve"> ADDIN EN.CITE </w:instrText>
      </w:r>
      <w:r w:rsidR="00E81F4B" w:rsidRPr="007B7DFC">
        <w:rPr>
          <w:rFonts w:asciiTheme="majorBidi" w:hAnsiTheme="majorBidi" w:cstheme="majorBidi"/>
        </w:rPr>
        <w:fldChar w:fldCharType="begin">
          <w:fldData xml:space="preserve">PEVuZE5vdGU+PENpdGU+PEF1dGhvcj5MaW5nPC9BdXRob3I+PFllYXI+MTk5NzwvWWVhcj48UmVj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=
</w:fldData>
        </w:fldChar>
      </w:r>
      <w:r w:rsidR="00E81F4B" w:rsidRPr="007B7DFC">
        <w:rPr>
          <w:rFonts w:asciiTheme="majorBidi" w:hAnsiTheme="majorBidi" w:cstheme="majorBidi"/>
        </w:rPr>
        <w:instrText xml:space="preserve"> ADDIN EN.CITE.DATA </w:instrText>
      </w:r>
      <w:r w:rsidR="00E81F4B" w:rsidRPr="007B7DFC">
        <w:rPr>
          <w:rFonts w:asciiTheme="majorBidi" w:hAnsiTheme="majorBidi" w:cstheme="majorBidi"/>
        </w:rPr>
      </w:r>
      <w:r w:rsidR="00E81F4B" w:rsidRPr="007B7DFC">
        <w:rPr>
          <w:rFonts w:asciiTheme="majorBidi" w:hAnsiTheme="majorBidi" w:cstheme="majorBidi"/>
        </w:rPr>
        <w:fldChar w:fldCharType="end"/>
      </w:r>
      <w:r w:rsidR="00E81F4B" w:rsidRPr="007B7DFC">
        <w:rPr>
          <w:rFonts w:asciiTheme="majorBidi" w:hAnsiTheme="majorBidi" w:cstheme="majorBidi"/>
        </w:rPr>
      </w:r>
      <w:r w:rsidR="00E81F4B" w:rsidRPr="007B7DFC">
        <w:rPr>
          <w:rFonts w:asciiTheme="majorBidi" w:hAnsiTheme="majorBidi" w:cstheme="majorBidi"/>
        </w:rPr>
        <w:fldChar w:fldCharType="separate"/>
      </w:r>
      <w:r w:rsidR="00E81F4B" w:rsidRPr="007B7DFC">
        <w:rPr>
          <w:rFonts w:asciiTheme="majorBidi" w:hAnsiTheme="majorBidi" w:cstheme="majorBidi"/>
          <w:noProof/>
        </w:rPr>
        <w:t>(Ling et al., 1997)</w:t>
      </w:r>
      <w:r w:rsidR="00E81F4B" w:rsidRPr="007B7DFC">
        <w:rPr>
          <w:rFonts w:asciiTheme="majorBidi" w:hAnsiTheme="majorBidi" w:cstheme="majorBidi"/>
        </w:rPr>
        <w:fldChar w:fldCharType="end"/>
      </w:r>
      <w:r w:rsidR="00E81F4B" w:rsidRPr="007B7DFC">
        <w:rPr>
          <w:rFonts w:asciiTheme="majorBidi" w:hAnsiTheme="majorBidi" w:cstheme="majorBidi"/>
        </w:rPr>
        <w:t xml:space="preserve">. On the other hand, </w:t>
      </w:r>
      <w:r w:rsidR="00E81F4B" w:rsidRPr="007B7DFC">
        <w:t xml:space="preserve">Nozaki </w:t>
      </w:r>
      <w:r w:rsidR="00E81F4B" w:rsidRPr="007B7DFC">
        <w:rPr>
          <w:i/>
        </w:rPr>
        <w:t>et al</w:t>
      </w:r>
      <w:r w:rsidR="00E81F4B" w:rsidRPr="007B7DFC">
        <w:t xml:space="preserve">., described a significant reduction in oxLDL uptake by macrophages isolated from SR-B2 deficient </w:t>
      </w:r>
      <w:r w:rsidR="0089289F" w:rsidRPr="007B7DFC">
        <w:t>individuals</w:t>
      </w:r>
      <w:r w:rsidR="00E81F4B" w:rsidRPr="007B7DFC">
        <w:t xml:space="preserve"> </w:t>
      </w:r>
      <w:r w:rsidR="00E81F4B" w:rsidRPr="007B7DFC">
        <w:fldChar w:fldCharType="begin"/>
      </w:r>
      <w:r w:rsidR="00E81F4B" w:rsidRPr="007B7DFC">
        <w:instrText xml:space="preserve"> ADDIN EN.CITE &lt;EndNote&gt;&lt;Cite&gt;&lt;Author&gt;Nozaki&lt;/Author&gt;&lt;Year&gt;1995&lt;/Year&gt;&lt;RecNum&gt;1202&lt;/RecNum&gt;&lt;DisplayText&gt;(Nozaki et al., 1995)&lt;/DisplayText&gt;&lt;record&gt;&lt;rec-number&gt;1202&lt;/rec-number&gt;&lt;foreign-keys&gt;&lt;key app="EN" db-id="wa25twppyx902le00tmv990mrttvw5s99sd0" timestamp="1490895447"&gt;1202&lt;/key&gt;&lt;/foreign-keys&gt;&lt;ref-type name="Journal Article"&gt;17&lt;/ref-type&gt;&lt;contributors&gt;&lt;authors&gt;&lt;author&gt;Nozaki, S.&lt;/author&gt;&lt;author&gt;Kashiwagi, H.&lt;/author&gt;&lt;author&gt;Yamashita, S.&lt;/author&gt;&lt;author&gt;Nakagawa, T.&lt;/author&gt;&lt;author&gt;Kostner, B.&lt;/author&gt;&lt;author&gt;Tomiyama, Y.&lt;/author&gt;&lt;author&gt;Nakata, A.&lt;/author&gt;&lt;author&gt;Ishigami, M.&lt;/author&gt;&lt;author&gt;Miyagawa, J.&lt;/author&gt;&lt;author&gt;Kameda-Takemura, K.&lt;/author&gt;&lt;/authors&gt;&lt;/contributors&gt;&lt;titles&gt;&lt;title&gt;Reduced uptake of oxidized low density lipoproteins in monocyte-derived macrophages from CD36-deficient subjects&lt;/title&gt;&lt;secondary-title&gt;Journal of Clinical Investigation&lt;/secondary-title&gt;&lt;/titles&gt;&lt;periodical&gt;&lt;full-title&gt;Journal of Clinical Investigation&lt;/full-title&gt;&lt;/periodical&gt;&lt;pages&gt;1859-1865&lt;/pages&gt;&lt;volume&gt;96&lt;/volume&gt;&lt;number&gt;4&lt;/number&gt;&lt;dates&gt;&lt;year&gt;1995&lt;/year&gt;&lt;/dates&gt;&lt;isbn&gt;0021-9738&lt;/isbn&gt;&lt;accession-num&gt;PMC185822&lt;/accession-num&gt;&lt;urls&gt;&lt;related-urls&gt;&lt;url&gt;http://www.ncbi.nlm.nih.gov/pmc/articles/PMC185822/&lt;/url&gt;&lt;/related-urls&gt;&lt;/urls&gt;&lt;remote-database-name&gt;PMC&lt;/remote-database-name&gt;&lt;/record&gt;&lt;/Cite&gt;&lt;/EndNote&gt;</w:instrText>
      </w:r>
      <w:r w:rsidR="00E81F4B" w:rsidRPr="007B7DFC">
        <w:fldChar w:fldCharType="separate"/>
      </w:r>
      <w:r w:rsidR="00E81F4B" w:rsidRPr="007B7DFC">
        <w:rPr>
          <w:noProof/>
        </w:rPr>
        <w:t>(Nozaki et al., 1995)</w:t>
      </w:r>
      <w:r w:rsidR="00E81F4B" w:rsidRPr="007B7DFC">
        <w:fldChar w:fldCharType="end"/>
      </w:r>
      <w:r w:rsidR="00E81F4B" w:rsidRPr="007B7DFC">
        <w:t xml:space="preserve">. Further, competitive uptake studies conducted by Podrez </w:t>
      </w:r>
      <w:r w:rsidR="00E81F4B" w:rsidRPr="007B7DFC">
        <w:rPr>
          <w:i/>
        </w:rPr>
        <w:t>et al.</w:t>
      </w:r>
      <w:r w:rsidR="00E81F4B" w:rsidRPr="007B7DFC">
        <w:t xml:space="preserve">, also suggest that oxLDL are not SR-A ligands </w:t>
      </w:r>
      <w:r w:rsidR="00E81F4B" w:rsidRPr="007B7DFC">
        <w:rPr>
          <w:lang w:val="en-US"/>
        </w:rPr>
        <w:fldChar w:fldCharType="begin"/>
      </w:r>
      <w:r w:rsidR="00E81F4B" w:rsidRPr="007B7DFC">
        <w:rPr>
          <w:lang w:val="en-US"/>
        </w:rPr>
        <w:instrText xml:space="preserve"> ADDIN EN.CITE &lt;EndNote&gt;&lt;Cite&gt;&lt;Author&gt;Podrez&lt;/Author&gt;&lt;Year&gt;2003&lt;/Year&gt;&lt;RecNum&gt;123&lt;/RecNum&gt;&lt;DisplayText&gt;(Podrez et al., 2003)&lt;/DisplayText&gt;&lt;record&gt;&lt;rec-number&gt;123&lt;/rec-number&gt;&lt;foreign-keys&gt;&lt;key app="EN" db-id="wa25twppyx902le00tmv990mrttvw5s99sd0" timestamp="1396095864"&gt;123&lt;/key&gt;&lt;/foreign-keys&gt;&lt;ref-type name="Journal Article"&gt;17&lt;/ref-type&gt;&lt;contributors&gt;&lt;authors&gt;&lt;author&gt;Podrez, Eugene A.&lt;/author&gt;&lt;author&gt;Hoppe, George&lt;/author&gt;&lt;author&gt;O’Neil, June&lt;/author&gt;&lt;author&gt;Hoff, Henry F.&lt;/author&gt;&lt;/authors&gt;&lt;/contributors&gt;&lt;titles&gt;&lt;title&gt;Phospholipids in oxidized LDL not adducted to apoB are recognized by the CD36 scavenger receptor&lt;/title&gt;&lt;secondary-title&gt;Free Radical Biology and Medicine&lt;/secondary-title&gt;&lt;/titles&gt;&lt;periodical&gt;&lt;full-title&gt;Free Radical Biology and Medicine&lt;/full-title&gt;&lt;/periodical&gt;&lt;pages&gt;356-364&lt;/pages&gt;&lt;volume&gt;34&lt;/volume&gt;&lt;number&gt;3&lt;/number&gt;&lt;keywords&gt;&lt;keyword&gt;Oxidized phospholipids&lt;/keyword&gt;&lt;keyword&gt;Scavenger receptor class A&lt;/keyword&gt;&lt;keyword&gt;Scavenger receptor CD36&lt;/keyword&gt;&lt;keyword&gt;Mouse peritoneal macrophages&lt;/keyword&gt;&lt;keyword&gt;Oxidized LDL&lt;/keyword&gt;&lt;keyword&gt;Free radicals&lt;/keyword&gt;&lt;/keywords&gt;&lt;dates&gt;&lt;year&gt;2003&lt;/year&gt;&lt;pub-dates&gt;&lt;date&gt;2/1/&lt;/date&gt;&lt;/pub-dates&gt;&lt;/dates&gt;&lt;isbn&gt;0891-5849&lt;/isbn&gt;&lt;label&gt;oxLDL oxidation type by methylation&amp;#xD;discussion&lt;/label&gt;&lt;urls&gt;&lt;related-urls&gt;&lt;url&gt;http://www.sciencedirect.com/science/article/pii/S0891584902012947&lt;/url&gt;&lt;/related-urls&gt;&lt;/urls&gt;&lt;electronic-resource-num&gt;http://dx.doi.org/10.1016/S0891-5849(02)01294-7&lt;/electronic-resource-num&gt;&lt;/record&gt;&lt;/Cite&gt;&lt;/EndNote&gt;</w:instrText>
      </w:r>
      <w:r w:rsidR="00E81F4B" w:rsidRPr="007B7DFC">
        <w:rPr>
          <w:lang w:val="en-US"/>
        </w:rPr>
        <w:fldChar w:fldCharType="separate"/>
      </w:r>
      <w:r w:rsidR="00E81F4B" w:rsidRPr="007B7DFC">
        <w:rPr>
          <w:noProof/>
          <w:lang w:val="en-US"/>
        </w:rPr>
        <w:t>(Podrez et al., 2003)</w:t>
      </w:r>
      <w:r w:rsidR="00E81F4B" w:rsidRPr="007B7DFC">
        <w:rPr>
          <w:lang w:val="en-US"/>
        </w:rPr>
        <w:fldChar w:fldCharType="end"/>
      </w:r>
      <w:r w:rsidR="00E81F4B" w:rsidRPr="007B7DFC">
        <w:rPr>
          <w:lang w:val="en-US"/>
        </w:rPr>
        <w:t>,</w:t>
      </w:r>
      <w:r w:rsidR="00E81F4B" w:rsidRPr="007B7DFC">
        <w:t xml:space="preserve"> and suggested that class B scavenger receptors may be main route for oxLDL uptake.</w:t>
      </w:r>
      <w:r w:rsidR="00A82E5A" w:rsidRPr="007B7DFC">
        <w:t xml:space="preserve"> </w:t>
      </w:r>
    </w:p>
    <w:p w14:paraId="378D755F" w14:textId="60E3C3A7" w:rsidR="00211FFA" w:rsidRPr="007B7DFC" w:rsidRDefault="00211FFA"/>
    <w:p w14:paraId="5736A896" w14:textId="01296D74" w:rsidR="00211FFA" w:rsidRPr="007B7DFC" w:rsidRDefault="00211FFA">
      <w:pPr>
        <w:rPr>
          <w:lang w:val="en-US"/>
        </w:rPr>
      </w:pPr>
      <w:r w:rsidRPr="007B7DFC">
        <w:t xml:space="preserve">Early studies by Brown </w:t>
      </w:r>
      <w:r w:rsidRPr="007B7DFC">
        <w:rPr>
          <w:i/>
        </w:rPr>
        <w:t>et al.</w:t>
      </w:r>
      <w:r w:rsidRPr="007B7DFC">
        <w:t xml:space="preserve">, </w:t>
      </w:r>
      <w:r w:rsidRPr="007B7DFC">
        <w:rPr>
          <w:lang w:val="en-US"/>
        </w:rPr>
        <w:t xml:space="preserve">found that uptake of fluorescently-labelled acLDL by macrophages was reduced at similar levels by both fucoidan and polyinosinic acid </w:t>
      </w:r>
      <w:r w:rsidRPr="007B7DFC">
        <w:rPr>
          <w:lang w:val="en-US"/>
        </w:rPr>
        <w:fldChar w:fldCharType="begin">
          <w:fldData xml:space="preserve">PEVuZE5vdGU+PENpdGU+PEF1dGhvcj5Ccm93bjwvQXV0aG9yPjxZZWFyPjE5ODA8L1llYXI+PFJl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</w:fldData>
        </w:fldChar>
      </w:r>
      <w:r w:rsidRPr="007B7DFC">
        <w:rPr>
          <w:lang w:val="en-US"/>
        </w:rPr>
        <w:instrText xml:space="preserve"> ADDIN EN.CITE </w:instrText>
      </w:r>
      <w:r w:rsidRPr="007B7DFC">
        <w:rPr>
          <w:lang w:val="en-US"/>
        </w:rPr>
        <w:fldChar w:fldCharType="begin">
          <w:fldData xml:space="preserve">PEVuZE5vdGU+PENpdGU+PEF1dGhvcj5Ccm93bjwvQXV0aG9yPjxZZWFyPjE5ODA8L1llYXI+PFJl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</w:fldData>
        </w:fldChar>
      </w:r>
      <w:r w:rsidRPr="007B7DFC">
        <w:rPr>
          <w:lang w:val="en-US"/>
        </w:rPr>
        <w:instrText xml:space="preserve"> ADDIN EN.CITE.DATA </w:instrText>
      </w:r>
      <w:r w:rsidRPr="007B7DFC">
        <w:rPr>
          <w:lang w:val="en-US"/>
        </w:rPr>
      </w:r>
      <w:r w:rsidRPr="007B7DFC">
        <w:rPr>
          <w:lang w:val="en-US"/>
        </w:rPr>
        <w:fldChar w:fldCharType="end"/>
      </w:r>
      <w:r w:rsidRPr="007B7DFC">
        <w:rPr>
          <w:lang w:val="en-US"/>
        </w:rPr>
      </w:r>
      <w:r w:rsidRPr="007B7DFC">
        <w:rPr>
          <w:lang w:val="en-US"/>
        </w:rPr>
        <w:fldChar w:fldCharType="separate"/>
      </w:r>
      <w:r w:rsidRPr="007B7DFC">
        <w:rPr>
          <w:noProof/>
          <w:lang w:val="en-US"/>
        </w:rPr>
        <w:t>(Brown et al., 1980, Devaraj et al., 2001)</w:t>
      </w:r>
      <w:r w:rsidRPr="007B7DFC">
        <w:rPr>
          <w:lang w:val="en-US"/>
        </w:rPr>
        <w:fldChar w:fldCharType="end"/>
      </w:r>
      <w:r w:rsidRPr="007B7DFC">
        <w:rPr>
          <w:lang w:val="en-US"/>
        </w:rPr>
        <w:t xml:space="preserve">, whereas more recently </w:t>
      </w:r>
      <w:r w:rsidRPr="007B7DFC">
        <w:rPr>
          <w:rFonts w:asciiTheme="majorBidi" w:hAnsiTheme="majorBidi" w:cstheme="majorBidi"/>
        </w:rPr>
        <w:t xml:space="preserve">polyinosinic acid was described as a specific class A scavenger receptor competitor in freshly isolated peripheral blood monocytes </w:t>
      </w:r>
      <w:r w:rsidRPr="007B7DFC">
        <w:rPr>
          <w:lang w:val="en-US"/>
        </w:rPr>
        <w:fldChar w:fldCharType="begin"/>
      </w:r>
      <w:r w:rsidRPr="007B7DFC">
        <w:rPr>
          <w:lang w:val="en-US"/>
        </w:rPr>
        <w:instrText xml:space="preserve"> ADDIN EN.CITE &lt;EndNote&gt;&lt;Cite&gt;&lt;Author&gt;Kapinsky&lt;/Author&gt;&lt;Year&gt;2001&lt;/Year&gt;&lt;RecNum&gt;996&lt;/RecNum&gt;&lt;DisplayText&gt;(Kapinsky et al., 2001)&lt;/DisplayText&gt;&lt;record&gt;&lt;rec-number&gt;996&lt;/rec-number&gt;&lt;foreign-keys&gt;&lt;key app="EN" db-id="wa25twppyx902le00tmv990mrttvw5s99sd0" timestamp="1479645167"&gt;996&lt;/key&gt;&lt;/foreign-keys&gt;&lt;ref-type name="Journal Article"&gt;17&lt;/ref-type&gt;&lt;contributors&gt;&lt;authors&gt;&lt;author&gt;Kapinsky, Michael&lt;/author&gt;&lt;author&gt;Torzewski, Michael&lt;/author&gt;&lt;author&gt;Büchler, Christa&lt;/author&gt;&lt;author&gt;Duong, Chinh Quoc&lt;/author&gt;&lt;author&gt;Rothe, Gregor&lt;/author&gt;&lt;author&gt;Schmitz, Gerd&lt;/author&gt;&lt;/authors&gt;&lt;/contributors&gt;&lt;titles&gt;&lt;title&gt;Enzymatically Degraded LDL Preferentially Binds to CD14&amp;lt;sup&amp;gt;high&amp;lt;/sup&amp;gt; CD16&amp;lt;sup&amp;gt;+&amp;lt;/sup&amp;gt; Monocytes and Induces Foam Cell Formation Mediated Only in Part by the Class B Scavenger-Receptor CD36&lt;/title&gt;&lt;secondary-title&gt;Arteriosclerosis, Thrombosis, and Vascular Biology&lt;/secondary-title&gt;&lt;/titles&gt;&lt;periodical&gt;&lt;full-title&gt;Arteriosclerosis, Thrombosis, and Vascular Biology&lt;/full-title&gt;&lt;/periodical&gt;&lt;pages&gt;1004-1010&lt;/pages&gt;&lt;volume&gt;21&lt;/volume&gt;&lt;number&gt;6&lt;/number&gt;&lt;dates&gt;&lt;year&gt;2001&lt;/year&gt;&lt;/dates&gt;&lt;label&gt;poly I uptake discussion&lt;/label&gt;&lt;urls&gt;&lt;/urls&gt;&lt;electronic-resource-num&gt;10.1161/01.atv.21.6.1004&lt;/electronic-resource-num&gt;&lt;/record&gt;&lt;/Cite&gt;&lt;/EndNote&gt;</w:instrText>
      </w:r>
      <w:r w:rsidRPr="007B7DFC">
        <w:rPr>
          <w:lang w:val="en-US"/>
        </w:rPr>
        <w:fldChar w:fldCharType="separate"/>
      </w:r>
      <w:r w:rsidRPr="007B7DFC">
        <w:rPr>
          <w:noProof/>
          <w:lang w:val="en-US"/>
        </w:rPr>
        <w:t>(Kapinsky et al., 2001)</w:t>
      </w:r>
      <w:r w:rsidRPr="007B7DFC">
        <w:rPr>
          <w:lang w:val="en-US"/>
        </w:rPr>
        <w:fldChar w:fldCharType="end"/>
      </w:r>
      <w:r w:rsidRPr="007B7DFC">
        <w:rPr>
          <w:lang w:val="en-US"/>
        </w:rPr>
        <w:t xml:space="preserve">; although this study compared </w:t>
      </w:r>
      <w:r w:rsidRPr="007B7DFC">
        <w:rPr>
          <w:lang w:val="en-US"/>
        </w:rPr>
        <w:lastRenderedPageBreak/>
        <w:t xml:space="preserve">the uptake of enzymatically degraded LDL to that of acLDL in the presence or absence of polyinosinic acid. </w:t>
      </w:r>
      <w:r w:rsidRPr="007B7DFC">
        <w:rPr>
          <w:rFonts w:asciiTheme="majorBidi" w:hAnsiTheme="majorBidi" w:cstheme="majorBidi"/>
        </w:rPr>
        <w:t xml:space="preserve">On the other hand, fucoidan was shown to block the binding of </w:t>
      </w:r>
      <w:r w:rsidRPr="007B7DFC">
        <w:rPr>
          <w:lang w:val="en-US"/>
        </w:rPr>
        <w:t xml:space="preserve">fibrillar β-amyloid (a scavenger receptor ligand) to neonatal microglia from SR-A knockout mice, suggesting that fucoidan is not a specific blocker for class A scavenger receptors </w:t>
      </w:r>
      <w:r w:rsidRPr="007B7DFC">
        <w:rPr>
          <w:lang w:val="en-US"/>
        </w:rPr>
        <w:fldChar w:fldCharType="begin">
          <w:fldData xml:space="preserve">PEVuZE5vdGU+PENpdGU+PEF1dGhvcj5IdXNlbWFubjwvQXV0aG9yPjxZZWFyPjIwMDE8L1llYXI+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</w:fldData>
        </w:fldChar>
      </w:r>
      <w:r w:rsidRPr="007B7DFC">
        <w:rPr>
          <w:lang w:val="en-US"/>
        </w:rPr>
        <w:instrText xml:space="preserve"> ADDIN EN.CITE </w:instrText>
      </w:r>
      <w:r w:rsidRPr="007B7DFC">
        <w:rPr>
          <w:lang w:val="en-US"/>
        </w:rPr>
        <w:fldChar w:fldCharType="begin">
          <w:fldData xml:space="preserve">PEVuZE5vdGU+PENpdGU+PEF1dGhvcj5IdXNlbWFubjwvQXV0aG9yPjxZZWFyPjIwMDE8L1llYXI+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</w:fldData>
        </w:fldChar>
      </w:r>
      <w:r w:rsidRPr="007B7DFC">
        <w:rPr>
          <w:lang w:val="en-US"/>
        </w:rPr>
        <w:instrText xml:space="preserve"> ADDIN EN.CITE.DATA </w:instrText>
      </w:r>
      <w:r w:rsidRPr="007B7DFC">
        <w:rPr>
          <w:lang w:val="en-US"/>
        </w:rPr>
      </w:r>
      <w:r w:rsidRPr="007B7DFC">
        <w:rPr>
          <w:lang w:val="en-US"/>
        </w:rPr>
        <w:fldChar w:fldCharType="end"/>
      </w:r>
      <w:r w:rsidRPr="007B7DFC">
        <w:rPr>
          <w:lang w:val="en-US"/>
        </w:rPr>
      </w:r>
      <w:r w:rsidRPr="007B7DFC">
        <w:rPr>
          <w:lang w:val="en-US"/>
        </w:rPr>
        <w:fldChar w:fldCharType="separate"/>
      </w:r>
      <w:r w:rsidRPr="007B7DFC">
        <w:rPr>
          <w:noProof/>
          <w:lang w:val="en-US"/>
        </w:rPr>
        <w:t>(Husemann et al., 2001)</w:t>
      </w:r>
      <w:r w:rsidRPr="007B7DFC">
        <w:rPr>
          <w:lang w:val="en-US"/>
        </w:rPr>
        <w:fldChar w:fldCharType="end"/>
      </w:r>
      <w:r w:rsidRPr="007B7DFC">
        <w:rPr>
          <w:lang w:val="en-US"/>
        </w:rPr>
        <w:t xml:space="preserve">. Moreover, </w:t>
      </w:r>
      <w:r w:rsidRPr="007B7DFC">
        <w:rPr>
          <w:noProof/>
          <w:lang w:val="en-US"/>
        </w:rPr>
        <w:t xml:space="preserve">Husemann </w:t>
      </w:r>
      <w:r w:rsidRPr="007B7DFC">
        <w:rPr>
          <w:i/>
          <w:noProof/>
          <w:lang w:val="en-US"/>
        </w:rPr>
        <w:t>et al.</w:t>
      </w:r>
      <w:r w:rsidRPr="007B7DFC">
        <w:rPr>
          <w:noProof/>
          <w:lang w:val="en-US"/>
        </w:rPr>
        <w:t>, found that blocking of SR-B1 with antibodies or by incubating cells with fucoidan resulted in a similar reduction in adhesion</w:t>
      </w:r>
      <w:r w:rsidRPr="007B7DFC">
        <w:rPr>
          <w:lang w:val="en-US"/>
        </w:rPr>
        <w:t xml:space="preserve"> of SR-A knockout </w:t>
      </w:r>
      <w:r w:rsidRPr="007B7DFC">
        <w:rPr>
          <w:noProof/>
          <w:lang w:val="en-US"/>
        </w:rPr>
        <w:t xml:space="preserve">microglia cell </w:t>
      </w:r>
      <w:r w:rsidRPr="007B7DFC">
        <w:rPr>
          <w:lang w:val="en-US"/>
        </w:rPr>
        <w:t xml:space="preserve">to fibrillar β-amylod-coated surfaces </w:t>
      </w:r>
      <w:r w:rsidRPr="007B7DFC">
        <w:rPr>
          <w:lang w:val="en-US"/>
        </w:rPr>
        <w:fldChar w:fldCharType="begin">
          <w:fldData xml:space="preserve">PEVuZE5vdGU+PENpdGU+PEF1dGhvcj5IdXNlbWFubjwvQXV0aG9yPjxZZWFyPjIwMDE8L1llYXI+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</w:fldData>
        </w:fldChar>
      </w:r>
      <w:r w:rsidRPr="007B7DFC">
        <w:rPr>
          <w:lang w:val="en-US"/>
        </w:rPr>
        <w:instrText xml:space="preserve"> ADDIN EN.CITE </w:instrText>
      </w:r>
      <w:r w:rsidRPr="007B7DFC">
        <w:rPr>
          <w:lang w:val="en-US"/>
        </w:rPr>
        <w:fldChar w:fldCharType="begin">
          <w:fldData xml:space="preserve">PEVuZE5vdGU+PENpdGU+PEF1dGhvcj5IdXNlbWFubjwvQXV0aG9yPjxZZWFyPjIwMDE8L1llYXI+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</w:fldData>
        </w:fldChar>
      </w:r>
      <w:r w:rsidRPr="007B7DFC">
        <w:rPr>
          <w:lang w:val="en-US"/>
        </w:rPr>
        <w:instrText xml:space="preserve"> ADDIN EN.CITE.DATA </w:instrText>
      </w:r>
      <w:r w:rsidRPr="007B7DFC">
        <w:rPr>
          <w:lang w:val="en-US"/>
        </w:rPr>
      </w:r>
      <w:r w:rsidRPr="007B7DFC">
        <w:rPr>
          <w:lang w:val="en-US"/>
        </w:rPr>
        <w:fldChar w:fldCharType="end"/>
      </w:r>
      <w:r w:rsidRPr="007B7DFC">
        <w:rPr>
          <w:lang w:val="en-US"/>
        </w:rPr>
      </w:r>
      <w:r w:rsidRPr="007B7DFC">
        <w:rPr>
          <w:lang w:val="en-US"/>
        </w:rPr>
        <w:fldChar w:fldCharType="separate"/>
      </w:r>
      <w:r w:rsidRPr="007B7DFC">
        <w:rPr>
          <w:noProof/>
          <w:lang w:val="en-US"/>
        </w:rPr>
        <w:t>(Husemann et al., 2001)</w:t>
      </w:r>
      <w:r w:rsidRPr="007B7DFC">
        <w:rPr>
          <w:lang w:val="en-US"/>
        </w:rPr>
        <w:fldChar w:fldCharType="end"/>
      </w:r>
      <w:r w:rsidRPr="007B7DFC">
        <w:rPr>
          <w:lang w:val="en-US"/>
        </w:rPr>
        <w:t>.</w:t>
      </w:r>
      <w:r w:rsidR="00FA4352" w:rsidRPr="007B7DFC">
        <w:rPr>
          <w:lang w:val="en-US"/>
        </w:rPr>
        <w:t xml:space="preserve"> Taken together, these studies suggest that fucoidan but not polyinosinic acid inhibit mainly scavenger receptor B inhibitor and that the main routes for acLDL and oxLDL could be different and probably mediated by class A and B scavenger receptors respectively.</w:t>
      </w:r>
    </w:p>
    <w:p w14:paraId="5B8C55CE" w14:textId="77777777" w:rsidR="00FA4352" w:rsidRPr="007B7DFC" w:rsidRDefault="00FA4352">
      <w:pPr>
        <w:rPr>
          <w:lang w:val="en-US"/>
        </w:rPr>
      </w:pPr>
    </w:p>
    <w:p w14:paraId="61982D8A" w14:textId="60D11DF9" w:rsidR="00E45AA2" w:rsidRPr="007B7DFC" w:rsidRDefault="00FA4352" w:rsidP="008C23E3">
      <w:pPr>
        <w:rPr>
          <w:lang w:val="en-US"/>
        </w:rPr>
      </w:pPr>
      <w:r w:rsidRPr="007B7DFC">
        <w:t xml:space="preserve">Unlike macrophages, SCC4 cells do not express SR-A1 but express abundant class B receptors and so it is likely that these cells bind and internalise modified LDL by these receptors although receptor redundancy rules out the possibility that LDL bind class B receptors exclusively. </w:t>
      </w:r>
      <w:r w:rsidR="000A5E97" w:rsidRPr="007B7DFC">
        <w:t>However</w:t>
      </w:r>
      <w:r w:rsidRPr="007B7DFC">
        <w:t>,</w:t>
      </w:r>
      <w:r w:rsidR="004E444F" w:rsidRPr="007B7DFC">
        <w:t xml:space="preserve"> SCC4 cells also express SR-A6 that </w:t>
      </w:r>
      <w:r w:rsidR="000A5E97" w:rsidRPr="007B7DFC">
        <w:t>could be</w:t>
      </w:r>
      <w:r w:rsidRPr="007B7DFC">
        <w:t xml:space="preserve"> involved in the </w:t>
      </w:r>
      <w:r w:rsidR="00F2036B">
        <w:t>uptake</w:t>
      </w:r>
      <w:r w:rsidRPr="007B7DFC">
        <w:t xml:space="preserve"> of th</w:t>
      </w:r>
      <w:r w:rsidR="00E43F62" w:rsidRPr="007B7DFC">
        <w:t>ese</w:t>
      </w:r>
      <w:r w:rsidRPr="007B7DFC">
        <w:t xml:space="preserve"> molecule</w:t>
      </w:r>
      <w:r w:rsidR="00E43F62" w:rsidRPr="007B7DFC">
        <w:t>s</w:t>
      </w:r>
      <w:r w:rsidR="000A5E97" w:rsidRPr="007B7DFC">
        <w:t xml:space="preserve">. </w:t>
      </w:r>
      <w:r w:rsidR="004E444F" w:rsidRPr="007B7DFC">
        <w:rPr>
          <w:lang w:val="en-US"/>
        </w:rPr>
        <w:t>D</w:t>
      </w:r>
      <w:r w:rsidR="00E45AA2" w:rsidRPr="007B7DFC">
        <w:rPr>
          <w:lang w:val="en-US"/>
        </w:rPr>
        <w:t>ata presented in this chapter show that polyinosinic</w:t>
      </w:r>
      <w:r w:rsidR="002B62B5" w:rsidRPr="007B7DFC">
        <w:rPr>
          <w:lang w:val="en-US"/>
        </w:rPr>
        <w:t xml:space="preserve"> acid </w:t>
      </w:r>
      <w:r w:rsidR="004E444F" w:rsidRPr="007B7DFC">
        <w:rPr>
          <w:lang w:val="en-US"/>
        </w:rPr>
        <w:t>was</w:t>
      </w:r>
      <w:r w:rsidR="002B62B5" w:rsidRPr="007B7DFC">
        <w:rPr>
          <w:lang w:val="en-US"/>
        </w:rPr>
        <w:t xml:space="preserve"> able to partially </w:t>
      </w:r>
      <w:r w:rsidR="00E45AA2" w:rsidRPr="007B7DFC">
        <w:rPr>
          <w:lang w:val="en-US"/>
        </w:rPr>
        <w:t xml:space="preserve">reduce LDL uptake. Since </w:t>
      </w:r>
      <w:r w:rsidR="004E444F" w:rsidRPr="007B7DFC">
        <w:rPr>
          <w:lang w:val="en-US"/>
        </w:rPr>
        <w:t>polyinosinic acid</w:t>
      </w:r>
      <w:r w:rsidR="00E45AA2" w:rsidRPr="007B7DFC">
        <w:rPr>
          <w:lang w:val="en-US"/>
        </w:rPr>
        <w:t xml:space="preserve"> </w:t>
      </w:r>
      <w:r w:rsidR="009907B1" w:rsidRPr="007B7DFC">
        <w:rPr>
          <w:lang w:val="en-US"/>
        </w:rPr>
        <w:t>had</w:t>
      </w:r>
      <w:r w:rsidR="001C66AA" w:rsidRPr="007B7DFC">
        <w:rPr>
          <w:lang w:val="en-US"/>
        </w:rPr>
        <w:t xml:space="preserve"> </w:t>
      </w:r>
      <w:r w:rsidR="005A2DCE" w:rsidRPr="007B7DFC">
        <w:rPr>
          <w:lang w:val="en-US"/>
        </w:rPr>
        <w:t>a</w:t>
      </w:r>
      <w:r w:rsidR="009907B1" w:rsidRPr="007B7DFC">
        <w:rPr>
          <w:lang w:val="en-US"/>
        </w:rPr>
        <w:t xml:space="preserve"> more </w:t>
      </w:r>
      <w:r w:rsidR="005A2DCE" w:rsidRPr="007B7DFC">
        <w:rPr>
          <w:lang w:val="en-US"/>
        </w:rPr>
        <w:t xml:space="preserve">impact </w:t>
      </w:r>
      <w:r w:rsidR="001C66AA" w:rsidRPr="007B7DFC">
        <w:rPr>
          <w:lang w:val="en-US"/>
        </w:rPr>
        <w:t>on</w:t>
      </w:r>
      <w:r w:rsidR="00E45AA2" w:rsidRPr="007B7DFC">
        <w:rPr>
          <w:lang w:val="en-US"/>
        </w:rPr>
        <w:t xml:space="preserve"> </w:t>
      </w:r>
      <w:r w:rsidR="004E444F" w:rsidRPr="007B7DFC">
        <w:rPr>
          <w:lang w:val="en-US"/>
        </w:rPr>
        <w:t>acLDL</w:t>
      </w:r>
      <w:r w:rsidR="001C66AA" w:rsidRPr="007B7DFC">
        <w:rPr>
          <w:lang w:val="en-US"/>
        </w:rPr>
        <w:t xml:space="preserve"> </w:t>
      </w:r>
      <w:r w:rsidR="005A2DCE" w:rsidRPr="007B7DFC">
        <w:rPr>
          <w:lang w:val="en-US"/>
        </w:rPr>
        <w:t>uptake</w:t>
      </w:r>
      <w:r w:rsidR="009907B1" w:rsidRPr="007B7DFC">
        <w:rPr>
          <w:lang w:val="en-US"/>
        </w:rPr>
        <w:t xml:space="preserve"> than oxLDL (section </w:t>
      </w:r>
      <w:r w:rsidR="009907B1" w:rsidRPr="007B7DFC">
        <w:rPr>
          <w:lang w:val="en-US"/>
        </w:rPr>
        <w:fldChar w:fldCharType="begin"/>
      </w:r>
      <w:r w:rsidR="009907B1" w:rsidRPr="007B7DFC">
        <w:rPr>
          <w:lang w:val="en-US"/>
        </w:rPr>
        <w:instrText xml:space="preserve"> REF _Ref481086280 \w \h </w:instrText>
      </w:r>
      <w:r w:rsidR="009907B1" w:rsidRPr="007B7DFC">
        <w:rPr>
          <w:lang w:val="en-US"/>
        </w:rPr>
      </w:r>
      <w:r w:rsidR="009907B1" w:rsidRPr="007B7DFC">
        <w:rPr>
          <w:lang w:val="en-US"/>
        </w:rPr>
        <w:fldChar w:fldCharType="separate"/>
      </w:r>
      <w:r w:rsidR="009D2922" w:rsidRPr="007B7DFC">
        <w:rPr>
          <w:cs/>
          <w:lang w:val="en-US"/>
        </w:rPr>
        <w:t>‎</w:t>
      </w:r>
      <w:r w:rsidR="009D2922" w:rsidRPr="007B7DFC">
        <w:rPr>
          <w:lang w:val="en-US"/>
        </w:rPr>
        <w:t>4.3.7</w:t>
      </w:r>
      <w:r w:rsidR="009907B1" w:rsidRPr="007B7DFC">
        <w:rPr>
          <w:lang w:val="en-US"/>
        </w:rPr>
        <w:fldChar w:fldCharType="end"/>
      </w:r>
      <w:r w:rsidR="009907B1" w:rsidRPr="007B7DFC">
        <w:rPr>
          <w:lang w:val="en-US"/>
        </w:rPr>
        <w:t>)</w:t>
      </w:r>
      <w:r w:rsidR="001C66AA" w:rsidRPr="007B7DFC">
        <w:rPr>
          <w:lang w:val="en-US"/>
        </w:rPr>
        <w:t xml:space="preserve">, </w:t>
      </w:r>
      <w:r w:rsidR="00E45AA2" w:rsidRPr="007B7DFC">
        <w:rPr>
          <w:lang w:val="en-US"/>
        </w:rPr>
        <w:t xml:space="preserve">it is </w:t>
      </w:r>
      <w:r w:rsidR="001C66AA" w:rsidRPr="007B7DFC">
        <w:rPr>
          <w:lang w:val="en-US"/>
        </w:rPr>
        <w:t>suggested</w:t>
      </w:r>
      <w:r w:rsidR="00E45AA2" w:rsidRPr="007B7DFC">
        <w:rPr>
          <w:lang w:val="en-US"/>
        </w:rPr>
        <w:t xml:space="preserve"> that </w:t>
      </w:r>
      <w:r w:rsidR="009907B1" w:rsidRPr="007B7DFC">
        <w:rPr>
          <w:lang w:val="en-US"/>
        </w:rPr>
        <w:t>acLDL is</w:t>
      </w:r>
      <w:r w:rsidR="00E45AA2" w:rsidRPr="007B7DFC">
        <w:rPr>
          <w:lang w:val="en-US"/>
        </w:rPr>
        <w:t xml:space="preserve"> taken up by scavenger receptors that are sensitive to polyinosinic acid competition. </w:t>
      </w:r>
      <w:r w:rsidRPr="007B7DFC">
        <w:rPr>
          <w:lang w:val="en-US"/>
        </w:rPr>
        <w:t xml:space="preserve">Polyinosinic acid </w:t>
      </w:r>
      <w:r w:rsidR="009907B1" w:rsidRPr="007B7DFC">
        <w:rPr>
          <w:lang w:val="en-US"/>
        </w:rPr>
        <w:t>was reported to show</w:t>
      </w:r>
      <w:r w:rsidRPr="007B7DFC">
        <w:rPr>
          <w:lang w:val="en-US"/>
        </w:rPr>
        <w:t xml:space="preserve"> preference for class A receptors </w:t>
      </w:r>
      <w:r w:rsidRPr="007B7DFC">
        <w:rPr>
          <w:lang w:val="en-US"/>
        </w:rPr>
        <w:fldChar w:fldCharType="begin"/>
      </w:r>
      <w:r w:rsidRPr="007B7DFC">
        <w:rPr>
          <w:lang w:val="en-US"/>
        </w:rPr>
        <w:instrText xml:space="preserve"> ADDIN EN.CITE &lt;EndNote&gt;&lt;Cite&gt;&lt;Author&gt;Kapinsky&lt;/Author&gt;&lt;Year&gt;2001&lt;/Year&gt;&lt;RecNum&gt;996&lt;/RecNum&gt;&lt;DisplayText&gt;(Kapinsky et al., 2001)&lt;/DisplayText&gt;&lt;record&gt;&lt;rec-number&gt;996&lt;/rec-number&gt;&lt;foreign-keys&gt;&lt;key app="EN" db-id="wa25twppyx902le00tmv990mrttvw5s99sd0" timestamp="1479645167"&gt;996&lt;/key&gt;&lt;/foreign-keys&gt;&lt;ref-type name="Journal Article"&gt;17&lt;/ref-type&gt;&lt;contributors&gt;&lt;authors&gt;&lt;author&gt;Kapinsky, Michael&lt;/author&gt;&lt;author&gt;Torzewski, Michael&lt;/author&gt;&lt;author&gt;Büchler, Christa&lt;/author&gt;&lt;author&gt;Duong, Chinh Quoc&lt;/author&gt;&lt;author&gt;Rothe, Gregor&lt;/author&gt;&lt;author&gt;Schmitz, Gerd&lt;/author&gt;&lt;/authors&gt;&lt;/contributors&gt;&lt;titles&gt;&lt;title&gt;Enzymatically Degraded LDL Preferentially Binds to CD14&amp;lt;sup&amp;gt;high&amp;lt;/sup&amp;gt; CD16&amp;lt;sup&amp;gt;+&amp;lt;/sup&amp;gt; Monocytes and Induces Foam Cell Formation Mediated Only in Part by the Class B Scavenger-Receptor CD36&lt;/title&gt;&lt;secondary-title&gt;Arteriosclerosis, Thrombosis, and Vascular Biology&lt;/secondary-title&gt;&lt;/titles&gt;&lt;periodical&gt;&lt;full-title&gt;Arteriosclerosis, Thrombosis, and Vascular Biology&lt;/full-title&gt;&lt;/periodical&gt;&lt;pages&gt;1004-1010&lt;/pages&gt;&lt;volume&gt;21&lt;/volume&gt;&lt;number&gt;6&lt;/number&gt;&lt;dates&gt;&lt;year&gt;2001&lt;/year&gt;&lt;/dates&gt;&lt;label&gt;poly I uptake discussion&lt;/label&gt;&lt;urls&gt;&lt;/urls&gt;&lt;electronic-resource-num&gt;10.1161/01.atv.21.6.1004&lt;/electronic-resource-num&gt;&lt;/record&gt;&lt;/Cite&gt;&lt;/EndNote&gt;</w:instrText>
      </w:r>
      <w:r w:rsidRPr="007B7DFC">
        <w:rPr>
          <w:lang w:val="en-US"/>
        </w:rPr>
        <w:fldChar w:fldCharType="separate"/>
      </w:r>
      <w:r w:rsidRPr="007B7DFC">
        <w:rPr>
          <w:noProof/>
          <w:lang w:val="en-US"/>
        </w:rPr>
        <w:t>(Kapinsky et al., 2001)</w:t>
      </w:r>
      <w:r w:rsidRPr="007B7DFC">
        <w:rPr>
          <w:lang w:val="en-US"/>
        </w:rPr>
        <w:fldChar w:fldCharType="end"/>
      </w:r>
      <w:r w:rsidRPr="007B7DFC">
        <w:rPr>
          <w:lang w:val="en-US"/>
        </w:rPr>
        <w:t xml:space="preserve"> and so this molecule may partially block SR-A6</w:t>
      </w:r>
      <w:r w:rsidR="009907B1" w:rsidRPr="007B7DFC">
        <w:rPr>
          <w:lang w:val="en-US"/>
        </w:rPr>
        <w:t xml:space="preserve"> contributing to the reduction of LDL uptake by SCC4 cells</w:t>
      </w:r>
      <w:r w:rsidRPr="007B7DFC">
        <w:rPr>
          <w:lang w:val="en-US"/>
        </w:rPr>
        <w:t xml:space="preserve">. Even so, both fucoidan and polyinosinic acid only inhibited 50% acLDL </w:t>
      </w:r>
      <w:r w:rsidR="00F2036B">
        <w:rPr>
          <w:lang w:val="en-US"/>
        </w:rPr>
        <w:t>uptake</w:t>
      </w:r>
      <w:r w:rsidRPr="007B7DFC">
        <w:rPr>
          <w:lang w:val="en-US"/>
        </w:rPr>
        <w:t xml:space="preserve"> by SCC4 cells suggesting that other mechanisms are at play in internalising this modified lipid. </w:t>
      </w:r>
    </w:p>
    <w:p w14:paraId="2617E997" w14:textId="77777777" w:rsidR="00E45AA2" w:rsidRPr="007B7DFC" w:rsidRDefault="00E45AA2" w:rsidP="00E45AA2">
      <w:pPr>
        <w:rPr>
          <w:lang w:val="en-US"/>
        </w:rPr>
      </w:pPr>
    </w:p>
    <w:p w14:paraId="4903BA83" w14:textId="71A79A18" w:rsidR="00D14CB7" w:rsidRPr="007B7DFC" w:rsidRDefault="00FA4352" w:rsidP="001E725A">
      <w:pPr>
        <w:rPr>
          <w:lang w:val="en-US"/>
        </w:rPr>
      </w:pPr>
      <w:r w:rsidRPr="007B7DFC">
        <w:rPr>
          <w:lang w:val="en-US"/>
        </w:rPr>
        <w:t xml:space="preserve">In an attempt to further clarify the specific receptor that bind and internalise these modified LDL by SCC4 cells. </w:t>
      </w:r>
      <w:r w:rsidR="00835D7E" w:rsidRPr="007B7DFC">
        <w:rPr>
          <w:lang w:val="en-US"/>
        </w:rPr>
        <w:t>SR-B2</w:t>
      </w:r>
      <w:r w:rsidR="00D14CB7" w:rsidRPr="007B7DFC">
        <w:rPr>
          <w:lang w:val="en-US"/>
        </w:rPr>
        <w:t xml:space="preserve">, </w:t>
      </w:r>
      <w:r w:rsidR="00E45AA2" w:rsidRPr="007B7DFC">
        <w:rPr>
          <w:lang w:val="en-US"/>
        </w:rPr>
        <w:t>the scavenger receptor that showed the highest expression on SCC4 cells</w:t>
      </w:r>
      <w:r w:rsidR="00D14CB7" w:rsidRPr="007B7DFC">
        <w:rPr>
          <w:lang w:val="en-US"/>
        </w:rPr>
        <w:t>, was knocked-down using siRNA technology</w:t>
      </w:r>
      <w:r w:rsidR="00E45AA2" w:rsidRPr="007B7DFC">
        <w:rPr>
          <w:lang w:val="en-US"/>
        </w:rPr>
        <w:t>.</w:t>
      </w:r>
      <w:r w:rsidR="00835D7E" w:rsidRPr="007B7DFC">
        <w:rPr>
          <w:lang w:val="en-US"/>
        </w:rPr>
        <w:t xml:space="preserve"> </w:t>
      </w:r>
      <w:r w:rsidR="00E45AA2" w:rsidRPr="007B7DFC">
        <w:rPr>
          <w:lang w:val="en-US"/>
        </w:rPr>
        <w:t>An approximately 98% reduction of SR-B2 expression was achieved using gene specific siRNA and the longevity of transfection lasted up to 72 hours post-transfection. SR-B2 knocked-down cells displayed significantly reduced levels of oxLDL internalisation compared to mock transfected cells indicating a strong association between oxL</w:t>
      </w:r>
      <w:r w:rsidR="00D14CB7" w:rsidRPr="007B7DFC">
        <w:rPr>
          <w:lang w:val="en-US"/>
        </w:rPr>
        <w:t xml:space="preserve">DL uptake and SR-B2 expression. </w:t>
      </w:r>
    </w:p>
    <w:p w14:paraId="660C7F72" w14:textId="20F62CDF" w:rsidR="00712B63" w:rsidRPr="007B7DFC" w:rsidRDefault="00771F3B">
      <w:pPr>
        <w:rPr>
          <w:lang w:val="en-US"/>
        </w:rPr>
      </w:pPr>
      <w:r w:rsidRPr="007B7DFC">
        <w:rPr>
          <w:lang w:val="en-US"/>
        </w:rPr>
        <w:lastRenderedPageBreak/>
        <w:t>In support our the data presented in this study, a</w:t>
      </w:r>
      <w:r w:rsidR="00E45AA2" w:rsidRPr="007B7DFC">
        <w:rPr>
          <w:lang w:val="en-US"/>
        </w:rPr>
        <w:t xml:space="preserve"> similar conclusion was reached by </w:t>
      </w:r>
      <w:r w:rsidR="00E45AA2" w:rsidRPr="007B7DFC">
        <w:rPr>
          <w:noProof/>
          <w:lang w:val="en-US"/>
        </w:rPr>
        <w:t xml:space="preserve">Podrez </w:t>
      </w:r>
      <w:r w:rsidR="00E45AA2" w:rsidRPr="007B7DFC">
        <w:rPr>
          <w:i/>
          <w:noProof/>
          <w:lang w:val="en-US"/>
        </w:rPr>
        <w:t>et al</w:t>
      </w:r>
      <w:r w:rsidR="00E45AA2" w:rsidRPr="007B7DFC">
        <w:rPr>
          <w:noProof/>
          <w:lang w:val="en-US"/>
        </w:rPr>
        <w:t>., who showed a significant increase in oxLDL uptake in HEK</w:t>
      </w:r>
      <w:r w:rsidR="00E45AA2" w:rsidRPr="007B7DFC">
        <w:rPr>
          <w:lang w:val="en-US"/>
        </w:rPr>
        <w:t xml:space="preserve">293 cells over-expressing SR-B2 </w:t>
      </w:r>
      <w:r w:rsidR="00E45AA2" w:rsidRPr="007B7DFC">
        <w:rPr>
          <w:lang w:val="en-US"/>
        </w:rPr>
        <w:fldChar w:fldCharType="begin"/>
      </w:r>
      <w:r w:rsidR="002D5068" w:rsidRPr="007B7DFC">
        <w:rPr>
          <w:lang w:val="en-US"/>
        </w:rPr>
        <w:instrText xml:space="preserve"> ADDIN EN.CITE &lt;EndNote&gt;&lt;Cite&gt;&lt;Author&gt;Podrez&lt;/Author&gt;&lt;Year&gt;2003&lt;/Year&gt;&lt;RecNum&gt;123&lt;/RecNum&gt;&lt;DisplayText&gt;(Podrez et al., 2003)&lt;/DisplayText&gt;&lt;record&gt;&lt;rec-number&gt;123&lt;/rec-number&gt;&lt;foreign-keys&gt;&lt;key app="EN" db-id="wa25twppyx902le00tmv990mrttvw5s99sd0" timestamp="1396095864"&gt;123&lt;/key&gt;&lt;/foreign-keys&gt;&lt;ref-type name="Journal Article"&gt;17&lt;/ref-type&gt;&lt;contributors&gt;&lt;authors&gt;&lt;author&gt;Podrez, Eugene A.&lt;/author&gt;&lt;author&gt;Hoppe, George&lt;/author&gt;&lt;author&gt;O’Neil, June&lt;/author&gt;&lt;author&gt;Hoff, Henry F.&lt;/author&gt;&lt;/authors&gt;&lt;/contributors&gt;&lt;titles&gt;&lt;title&gt;Phospholipids in oxidized LDL not adducted to apoB are recognized by the CD36 scavenger receptor&lt;/title&gt;&lt;secondary-title&gt;Free Radical Biology and Medicine&lt;/secondary-title&gt;&lt;/titles&gt;&lt;periodical&gt;&lt;full-title&gt;Free Radical Biology and Medicine&lt;/full-title&gt;&lt;/periodical&gt;&lt;pages&gt;356-364&lt;/pages&gt;&lt;volume&gt;34&lt;/volume&gt;&lt;number&gt;3&lt;/number&gt;&lt;keywords&gt;&lt;keyword&gt;Oxidized phospholipids&lt;/keyword&gt;&lt;keyword&gt;Scavenger receptor class A&lt;/keyword&gt;&lt;keyword&gt;Scavenger receptor CD36&lt;/keyword&gt;&lt;keyword&gt;Mouse peritoneal macrophages&lt;/keyword&gt;&lt;keyword&gt;Oxidized LDL&lt;/keyword&gt;&lt;keyword&gt;Free radicals&lt;/keyword&gt;&lt;/keywords&gt;&lt;dates&gt;&lt;year&gt;2003&lt;/year&gt;&lt;pub-dates&gt;&lt;date&gt;2/1/&lt;/date&gt;&lt;/pub-dates&gt;&lt;/dates&gt;&lt;isbn&gt;0891-5849&lt;/isbn&gt;&lt;label&gt;oxLDL oxidation type by methylation&amp;#xD;discussion&lt;/label&gt;&lt;urls&gt;&lt;related-urls&gt;&lt;url&gt;http://www.sciencedirect.com/science/article/pii/S0891584902012947&lt;/url&gt;&lt;/related-urls&gt;&lt;/urls&gt;&lt;electronic-resource-num&gt;http://dx.doi.org/10.1016/S0891-5849(02)01294-7&lt;/electronic-resource-num&gt;&lt;/record&gt;&lt;/Cite&gt;&lt;/EndNote&gt;</w:instrText>
      </w:r>
      <w:r w:rsidR="00E45AA2" w:rsidRPr="007B7DFC">
        <w:rPr>
          <w:lang w:val="en-US"/>
        </w:rPr>
        <w:fldChar w:fldCharType="separate"/>
      </w:r>
      <w:r w:rsidR="002D5068" w:rsidRPr="007B7DFC">
        <w:rPr>
          <w:noProof/>
          <w:lang w:val="en-US"/>
        </w:rPr>
        <w:t>(Podrez et al., 2003)</w:t>
      </w:r>
      <w:r w:rsidR="00E45AA2" w:rsidRPr="007B7DFC">
        <w:rPr>
          <w:lang w:val="en-US"/>
        </w:rPr>
        <w:fldChar w:fldCharType="end"/>
      </w:r>
      <w:r w:rsidR="00E45AA2" w:rsidRPr="007B7DFC">
        <w:rPr>
          <w:lang w:val="en-US"/>
        </w:rPr>
        <w:t>. Conversely, there were no significant change</w:t>
      </w:r>
      <w:r w:rsidR="00417B77" w:rsidRPr="007B7DFC">
        <w:rPr>
          <w:lang w:val="en-US"/>
        </w:rPr>
        <w:t>s</w:t>
      </w:r>
      <w:r w:rsidR="00E45AA2" w:rsidRPr="007B7DFC">
        <w:rPr>
          <w:lang w:val="en-US"/>
        </w:rPr>
        <w:t xml:space="preserve"> in the uptake of oxLDL by macrophages from mice transplanted with shSR-B2 transfected bone marrow progenitor cells. This </w:t>
      </w:r>
      <w:r w:rsidR="009D3909" w:rsidRPr="007B7DFC">
        <w:rPr>
          <w:lang w:val="en-US"/>
        </w:rPr>
        <w:t xml:space="preserve">discrepancy, between these results, </w:t>
      </w:r>
      <w:r w:rsidR="00E45AA2" w:rsidRPr="007B7DFC">
        <w:rPr>
          <w:lang w:val="en-US"/>
        </w:rPr>
        <w:t>could be due to either</w:t>
      </w:r>
      <w:r w:rsidR="00585698" w:rsidRPr="007B7DFC">
        <w:rPr>
          <w:lang w:val="en-US"/>
        </w:rPr>
        <w:t xml:space="preserve"> </w:t>
      </w:r>
      <w:r w:rsidR="00E45AA2" w:rsidRPr="007B7DFC">
        <w:rPr>
          <w:lang w:val="en-US"/>
        </w:rPr>
        <w:t xml:space="preserve">expression and uptake via SR-A to compensate for the loss of SR-B expression, </w:t>
      </w:r>
      <w:r w:rsidR="00585698" w:rsidRPr="007B7DFC">
        <w:rPr>
          <w:lang w:val="en-US"/>
        </w:rPr>
        <w:t xml:space="preserve">difference in cell type or species, </w:t>
      </w:r>
      <w:r w:rsidR="00E45AA2" w:rsidRPr="007B7DFC">
        <w:rPr>
          <w:lang w:val="en-US"/>
        </w:rPr>
        <w:t xml:space="preserve">or incomplete RNAi-mediated silencing of SR-B2, resulting in insufficient block of oxLDL uptake in the foam cell formation assay used in this study, where very high concentrations of oxLDL </w:t>
      </w:r>
      <w:r w:rsidR="00417B77" w:rsidRPr="007B7DFC">
        <w:rPr>
          <w:lang w:val="en-US"/>
        </w:rPr>
        <w:t xml:space="preserve">(100 µg/mL) </w:t>
      </w:r>
      <w:r w:rsidR="00E45AA2" w:rsidRPr="007B7DFC">
        <w:rPr>
          <w:lang w:val="en-US"/>
        </w:rPr>
        <w:t xml:space="preserve">were used </w:t>
      </w:r>
      <w:r w:rsidR="00E45AA2" w:rsidRPr="007B7DFC">
        <w:rPr>
          <w:lang w:val="en-US"/>
        </w:rPr>
        <w:fldChar w:fldCharType="begin">
          <w:fldData xml:space="preserve">PEVuZE5vdGU+PENpdGU+PEF1dGhvcj5NYWtpbmVuPC9BdXRob3I+PFllYXI+MjAxMDwvWWVhcj48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</w:fldData>
        </w:fldChar>
      </w:r>
      <w:r w:rsidR="002D5068" w:rsidRPr="007B7DFC">
        <w:rPr>
          <w:lang w:val="en-US"/>
        </w:rPr>
        <w:instrText xml:space="preserve"> ADDIN EN.CITE </w:instrText>
      </w:r>
      <w:r w:rsidR="002D5068" w:rsidRPr="007B7DFC">
        <w:rPr>
          <w:lang w:val="en-US"/>
        </w:rPr>
        <w:fldChar w:fldCharType="begin">
          <w:fldData xml:space="preserve">PEVuZE5vdGU+PENpdGU+PEF1dGhvcj5NYWtpbmVuPC9BdXRob3I+PFllYXI+MjAxMDwvWWVhcj48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00E45AA2" w:rsidRPr="007B7DFC">
        <w:rPr>
          <w:lang w:val="en-US"/>
        </w:rPr>
      </w:r>
      <w:r w:rsidR="00E45AA2" w:rsidRPr="007B7DFC">
        <w:rPr>
          <w:lang w:val="en-US"/>
        </w:rPr>
        <w:fldChar w:fldCharType="separate"/>
      </w:r>
      <w:r w:rsidR="002D5068" w:rsidRPr="007B7DFC">
        <w:rPr>
          <w:noProof/>
          <w:lang w:val="en-US"/>
        </w:rPr>
        <w:t>(Makinen et al., 2010)</w:t>
      </w:r>
      <w:r w:rsidR="00E45AA2" w:rsidRPr="007B7DFC">
        <w:rPr>
          <w:lang w:val="en-US"/>
        </w:rPr>
        <w:fldChar w:fldCharType="end"/>
      </w:r>
      <w:r w:rsidR="00E45AA2" w:rsidRPr="007B7DFC">
        <w:rPr>
          <w:lang w:val="en-US"/>
        </w:rPr>
        <w:t xml:space="preserve">. </w:t>
      </w:r>
    </w:p>
    <w:p w14:paraId="3B2D176E" w14:textId="77777777" w:rsidR="00712B63" w:rsidRPr="007B7DFC" w:rsidRDefault="00712B63">
      <w:pPr>
        <w:rPr>
          <w:lang w:val="en-US"/>
        </w:rPr>
      </w:pPr>
    </w:p>
    <w:p w14:paraId="6148D0A1" w14:textId="7D3463B1" w:rsidR="00430EFE" w:rsidRPr="007B7DFC" w:rsidRDefault="00E45AA2" w:rsidP="00430EFE">
      <w:pPr>
        <w:rPr>
          <w:rFonts w:asciiTheme="majorBidi" w:hAnsiTheme="majorBidi" w:cstheme="majorBidi"/>
          <w:noProof/>
          <w:lang w:val="en-US"/>
        </w:rPr>
      </w:pPr>
      <w:r w:rsidRPr="007B7DFC">
        <w:rPr>
          <w:lang w:val="en-US"/>
        </w:rPr>
        <w:t>Interestingly,</w:t>
      </w:r>
      <w:r w:rsidR="00D74855" w:rsidRPr="007B7DFC">
        <w:rPr>
          <w:lang w:val="en-US"/>
        </w:rPr>
        <w:t xml:space="preserve"> SCC4 cells transfected with S</w:t>
      </w:r>
      <w:r w:rsidRPr="007B7DFC">
        <w:rPr>
          <w:lang w:val="en-US"/>
        </w:rPr>
        <w:t xml:space="preserve">R-B2 </w:t>
      </w:r>
      <w:r w:rsidR="001F2E0E" w:rsidRPr="007B7DFC">
        <w:rPr>
          <w:lang w:val="en-US"/>
        </w:rPr>
        <w:t xml:space="preserve">siRNA, </w:t>
      </w:r>
      <w:r w:rsidRPr="007B7DFC">
        <w:rPr>
          <w:lang w:val="en-US"/>
        </w:rPr>
        <w:t xml:space="preserve">showed a significant increase in the uptake of acLDL compared to cells incubated with acLDL only or those </w:t>
      </w:r>
      <w:r w:rsidR="00BE3B4B" w:rsidRPr="007B7DFC">
        <w:rPr>
          <w:lang w:val="en-US"/>
        </w:rPr>
        <w:t>mock transfected</w:t>
      </w:r>
      <w:r w:rsidRPr="007B7DFC">
        <w:rPr>
          <w:lang w:val="en-US"/>
        </w:rPr>
        <w:t xml:space="preserve"> prior t</w:t>
      </w:r>
      <w:r w:rsidR="00D74855" w:rsidRPr="007B7DFC">
        <w:rPr>
          <w:lang w:val="en-US"/>
        </w:rPr>
        <w:t xml:space="preserve">o incubation with acLDL (section </w:t>
      </w:r>
      <w:r w:rsidR="00D74855" w:rsidRPr="007B7DFC">
        <w:rPr>
          <w:lang w:val="en-US"/>
        </w:rPr>
        <w:fldChar w:fldCharType="begin"/>
      </w:r>
      <w:r w:rsidR="00D74855" w:rsidRPr="007B7DFC">
        <w:rPr>
          <w:lang w:val="en-US"/>
        </w:rPr>
        <w:instrText xml:space="preserve"> REF _Ref488693670 \w \h </w:instrText>
      </w:r>
      <w:r w:rsidR="00D74855" w:rsidRPr="007B7DFC">
        <w:rPr>
          <w:lang w:val="en-US"/>
        </w:rPr>
      </w:r>
      <w:r w:rsidR="00D74855" w:rsidRPr="007B7DFC">
        <w:rPr>
          <w:lang w:val="en-US"/>
        </w:rPr>
        <w:fldChar w:fldCharType="separate"/>
      </w:r>
      <w:r w:rsidR="009D2922" w:rsidRPr="007B7DFC">
        <w:rPr>
          <w:cs/>
          <w:lang w:val="en-US"/>
        </w:rPr>
        <w:t>‎</w:t>
      </w:r>
      <w:r w:rsidR="009D2922" w:rsidRPr="007B7DFC">
        <w:rPr>
          <w:lang w:val="en-US"/>
        </w:rPr>
        <w:t>4.3.10</w:t>
      </w:r>
      <w:r w:rsidR="00D74855" w:rsidRPr="007B7DFC">
        <w:rPr>
          <w:lang w:val="en-US"/>
        </w:rPr>
        <w:fldChar w:fldCharType="end"/>
      </w:r>
      <w:r w:rsidRPr="007B7DFC">
        <w:rPr>
          <w:lang w:val="en-US"/>
        </w:rPr>
        <w:t>). This increase in acLDL uptake could be due to a positive feedback mechanism resulting in the up-regulation of other scavenger receptor family members. Indeed, expression of SR-B1 was found to increase three-fold upon reduction of SR-B2 expression by siRNA treatment</w:t>
      </w:r>
      <w:r w:rsidR="00CA249E" w:rsidRPr="007B7DFC">
        <w:rPr>
          <w:lang w:val="en-US"/>
        </w:rPr>
        <w:t>, suggesting c</w:t>
      </w:r>
      <w:r w:rsidRPr="007B7DFC">
        <w:rPr>
          <w:lang w:val="en-US"/>
        </w:rPr>
        <w:t>ollaboration between different scavenger receptor family members</w:t>
      </w:r>
      <w:r w:rsidR="00CA249E" w:rsidRPr="007B7DFC">
        <w:rPr>
          <w:lang w:val="en-US"/>
        </w:rPr>
        <w:t>. This is in agreement with the work conducted by</w:t>
      </w:r>
      <w:r w:rsidRPr="007B7DFC">
        <w:rPr>
          <w:lang w:val="en-US"/>
        </w:rPr>
        <w:t xml:space="preserve"> </w:t>
      </w:r>
      <w:r w:rsidRPr="007B7DFC">
        <w:rPr>
          <w:rFonts w:asciiTheme="majorBidi" w:hAnsiTheme="majorBidi" w:cstheme="majorBidi"/>
          <w:noProof/>
          <w:lang w:val="en-US"/>
        </w:rPr>
        <w:t xml:space="preserve">Makinen </w:t>
      </w:r>
      <w:r w:rsidRPr="007B7DFC">
        <w:rPr>
          <w:rFonts w:asciiTheme="majorBidi" w:hAnsiTheme="majorBidi" w:cstheme="majorBidi"/>
          <w:i/>
          <w:noProof/>
          <w:lang w:val="en-US"/>
        </w:rPr>
        <w:t>et al</w:t>
      </w:r>
      <w:r w:rsidRPr="007B7DFC">
        <w:rPr>
          <w:rFonts w:asciiTheme="majorBidi" w:hAnsiTheme="majorBidi" w:cstheme="majorBidi"/>
          <w:noProof/>
          <w:lang w:val="en-US"/>
        </w:rPr>
        <w:t xml:space="preserve">., who showed a 21±10% increase in acLDL uptake in SR-B2 silenced macrophages as well as a 34±8% increase in oxLDL uptake in SR-B1 silenced cells, suggesting compensatory cross gene regulation of these receptors </w:t>
      </w:r>
      <w:r w:rsidRPr="007B7DFC">
        <w:rPr>
          <w:rFonts w:asciiTheme="majorBidi" w:hAnsiTheme="majorBidi" w:cstheme="majorBidi"/>
          <w:lang w:val="en-US"/>
        </w:rPr>
        <w:fldChar w:fldCharType="begin">
          <w:fldData xml:space="preserve">PEVuZE5vdGU+PENpdGU+PEF1dGhvcj5NYWtpbmVuPC9BdXRob3I+PFllYXI+MjAxMDwvWWVhcj48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</w:fldData>
        </w:fldChar>
      </w:r>
      <w:r w:rsidR="002D5068" w:rsidRPr="007B7DFC">
        <w:rPr>
          <w:rFonts w:asciiTheme="majorBidi" w:hAnsiTheme="majorBidi" w:cstheme="majorBidi"/>
          <w:lang w:val="en-US"/>
        </w:rPr>
        <w:instrText xml:space="preserve"> ADDIN EN.CITE </w:instrText>
      </w:r>
      <w:r w:rsidR="002D5068" w:rsidRPr="007B7DFC">
        <w:rPr>
          <w:rFonts w:asciiTheme="majorBidi" w:hAnsiTheme="majorBidi" w:cstheme="majorBidi"/>
          <w:lang w:val="en-US"/>
        </w:rPr>
        <w:fldChar w:fldCharType="begin">
          <w:fldData xml:space="preserve">PEVuZE5vdGU+PENpdGU+PEF1dGhvcj5NYWtpbmVuPC9BdXRob3I+PFllYXI+MjAxMDwvWWVhcj48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</w:fldData>
        </w:fldChar>
      </w:r>
      <w:r w:rsidR="002D5068" w:rsidRPr="007B7DFC">
        <w:rPr>
          <w:rFonts w:asciiTheme="majorBidi" w:hAnsiTheme="majorBidi" w:cstheme="majorBidi"/>
          <w:lang w:val="en-US"/>
        </w:rPr>
        <w:instrText xml:space="preserve"> ADDIN EN.CITE.DATA </w:instrText>
      </w:r>
      <w:r w:rsidR="002D5068" w:rsidRPr="007B7DFC">
        <w:rPr>
          <w:rFonts w:asciiTheme="majorBidi" w:hAnsiTheme="majorBidi" w:cstheme="majorBidi"/>
          <w:lang w:val="en-US"/>
        </w:rPr>
      </w:r>
      <w:r w:rsidR="002D5068" w:rsidRPr="007B7DFC">
        <w:rPr>
          <w:rFonts w:asciiTheme="majorBidi" w:hAnsiTheme="majorBidi" w:cstheme="majorBidi"/>
          <w:lang w:val="en-US"/>
        </w:rPr>
        <w:fldChar w:fldCharType="end"/>
      </w:r>
      <w:r w:rsidRPr="007B7DFC">
        <w:rPr>
          <w:rFonts w:asciiTheme="majorBidi" w:hAnsiTheme="majorBidi" w:cstheme="majorBidi"/>
          <w:lang w:val="en-US"/>
        </w:rPr>
      </w:r>
      <w:r w:rsidRPr="007B7DFC">
        <w:rPr>
          <w:rFonts w:asciiTheme="majorBidi" w:hAnsiTheme="majorBidi" w:cstheme="majorBidi"/>
          <w:lang w:val="en-US"/>
        </w:rPr>
        <w:fldChar w:fldCharType="separate"/>
      </w:r>
      <w:r w:rsidR="002D5068" w:rsidRPr="007B7DFC">
        <w:rPr>
          <w:rFonts w:asciiTheme="majorBidi" w:hAnsiTheme="majorBidi" w:cstheme="majorBidi"/>
          <w:noProof/>
          <w:lang w:val="en-US"/>
        </w:rPr>
        <w:t>(Makinen et al., 2010)</w:t>
      </w:r>
      <w:r w:rsidRPr="007B7DFC">
        <w:rPr>
          <w:rFonts w:asciiTheme="majorBidi" w:hAnsiTheme="majorBidi" w:cstheme="majorBidi"/>
          <w:lang w:val="en-US"/>
        </w:rPr>
        <w:fldChar w:fldCharType="end"/>
      </w:r>
      <w:r w:rsidRPr="007B7DFC">
        <w:rPr>
          <w:rFonts w:asciiTheme="majorBidi" w:hAnsiTheme="majorBidi" w:cstheme="majorBidi"/>
          <w:lang w:val="en-US"/>
        </w:rPr>
        <w:t>.</w:t>
      </w:r>
      <w:r w:rsidRPr="007B7DFC">
        <w:rPr>
          <w:rFonts w:asciiTheme="majorBidi" w:hAnsiTheme="majorBidi" w:cstheme="majorBidi"/>
          <w:noProof/>
          <w:lang w:val="en-US"/>
        </w:rPr>
        <w:t xml:space="preserve"> </w:t>
      </w:r>
    </w:p>
    <w:p w14:paraId="30A47AB8" w14:textId="77777777" w:rsidR="00430EFE" w:rsidRPr="007B7DFC" w:rsidRDefault="00430EFE" w:rsidP="00430EFE">
      <w:pPr>
        <w:rPr>
          <w:rFonts w:asciiTheme="majorBidi" w:hAnsiTheme="majorBidi" w:cstheme="majorBidi"/>
          <w:noProof/>
          <w:lang w:val="en-US"/>
        </w:rPr>
      </w:pPr>
    </w:p>
    <w:p w14:paraId="50EA2FC8" w14:textId="7CBB0783" w:rsidR="00E45AA2" w:rsidRPr="007B7DFC" w:rsidRDefault="00E45AA2" w:rsidP="00430EFE">
      <w:pPr>
        <w:rPr>
          <w:rFonts w:asciiTheme="majorBidi" w:hAnsiTheme="majorBidi" w:cstheme="majorBidi"/>
          <w:noProof/>
          <w:lang w:val="en-US"/>
        </w:rPr>
      </w:pPr>
      <w:r w:rsidRPr="007B7DFC">
        <w:rPr>
          <w:lang w:val="en-US"/>
        </w:rPr>
        <w:t>Therefore, it appears that SCC4 cells are able to increase the expression of other scavenger receptors when expression of one is decreased or increase scavenger receptor expression in LDL-deficient conditions</w:t>
      </w:r>
      <w:r w:rsidR="00BE3B4B" w:rsidRPr="007B7DFC">
        <w:rPr>
          <w:lang w:val="en-US"/>
        </w:rPr>
        <w:t xml:space="preserve"> (as observed for SCC4 cells in the absence of serum in chapter 3)</w:t>
      </w:r>
      <w:r w:rsidRPr="007B7DFC">
        <w:rPr>
          <w:lang w:val="en-US"/>
        </w:rPr>
        <w:t>. This may be a compensation mechanism initiated in order to mai</w:t>
      </w:r>
      <w:r w:rsidR="00081681" w:rsidRPr="007B7DFC">
        <w:rPr>
          <w:lang w:val="en-US"/>
        </w:rPr>
        <w:t xml:space="preserve">ntain the capacity to </w:t>
      </w:r>
      <w:r w:rsidR="00835D7E" w:rsidRPr="007B7DFC">
        <w:rPr>
          <w:lang w:val="en-US"/>
        </w:rPr>
        <w:t>bind</w:t>
      </w:r>
      <w:r w:rsidRPr="007B7DFC">
        <w:rPr>
          <w:lang w:val="en-US"/>
        </w:rPr>
        <w:t xml:space="preserve"> LDL. Further experiments are required to determine if this compensation mechanism extends to other scavenger receptors expressed by SCC4 or by other OSCC cells. If this hypothesis holds true, it suggests that </w:t>
      </w:r>
      <w:r w:rsidR="00F2036B">
        <w:rPr>
          <w:lang w:val="en-US"/>
        </w:rPr>
        <w:t>uptake</w:t>
      </w:r>
      <w:r w:rsidRPr="007B7DFC">
        <w:rPr>
          <w:lang w:val="en-US"/>
        </w:rPr>
        <w:t xml:space="preserve"> of LDL by cancer cells is an important process, possibly linked to </w:t>
      </w:r>
      <w:r w:rsidR="00BE3B4B" w:rsidRPr="007B7DFC">
        <w:rPr>
          <w:lang w:val="en-US"/>
        </w:rPr>
        <w:t xml:space="preserve">dysregulated cholesterol synthesis or </w:t>
      </w:r>
      <w:r w:rsidRPr="007B7DFC">
        <w:rPr>
          <w:lang w:val="en-US"/>
        </w:rPr>
        <w:t>the high levels of energy/ATP required by these rapidly dividing, invasive cancer cells</w:t>
      </w:r>
      <w:r w:rsidR="00DB62AC" w:rsidRPr="007B7DFC">
        <w:rPr>
          <w:lang w:val="en-US"/>
        </w:rPr>
        <w:t xml:space="preserve"> (section </w:t>
      </w:r>
      <w:r w:rsidR="00DB62AC" w:rsidRPr="007B7DFC">
        <w:rPr>
          <w:lang w:val="en-US"/>
        </w:rPr>
        <w:fldChar w:fldCharType="begin"/>
      </w:r>
      <w:r w:rsidR="00DB62AC" w:rsidRPr="007B7DFC">
        <w:rPr>
          <w:lang w:val="en-US"/>
        </w:rPr>
        <w:instrText xml:space="preserve"> REF _Ref495307436 \w \h </w:instrText>
      </w:r>
      <w:r w:rsidR="00DB62AC" w:rsidRPr="007B7DFC">
        <w:rPr>
          <w:lang w:val="en-US"/>
        </w:rPr>
      </w:r>
      <w:r w:rsidR="00DB62AC" w:rsidRPr="007B7DFC">
        <w:rPr>
          <w:lang w:val="en-US"/>
        </w:rPr>
        <w:fldChar w:fldCharType="separate"/>
      </w:r>
      <w:r w:rsidR="009D2922" w:rsidRPr="007B7DFC">
        <w:rPr>
          <w:cs/>
          <w:lang w:val="en-US"/>
        </w:rPr>
        <w:t>‎</w:t>
      </w:r>
      <w:r w:rsidR="009D2922" w:rsidRPr="007B7DFC">
        <w:rPr>
          <w:lang w:val="en-US"/>
        </w:rPr>
        <w:t>1.3.3</w:t>
      </w:r>
      <w:r w:rsidR="00DB62AC" w:rsidRPr="007B7DFC">
        <w:rPr>
          <w:lang w:val="en-US"/>
        </w:rPr>
        <w:fldChar w:fldCharType="end"/>
      </w:r>
      <w:r w:rsidR="00DB62AC" w:rsidRPr="007B7DFC">
        <w:rPr>
          <w:lang w:val="en-US"/>
        </w:rPr>
        <w:t>)</w:t>
      </w:r>
      <w:r w:rsidRPr="007B7DFC">
        <w:rPr>
          <w:lang w:val="en-US"/>
        </w:rPr>
        <w:t xml:space="preserve">.  </w:t>
      </w:r>
    </w:p>
    <w:p w14:paraId="4337E86B" w14:textId="77777777" w:rsidR="00E45AA2" w:rsidRPr="007B7DFC" w:rsidRDefault="00E45AA2" w:rsidP="00E45AA2">
      <w:pPr>
        <w:rPr>
          <w:rFonts w:asciiTheme="majorBidi" w:hAnsiTheme="majorBidi" w:cstheme="majorBidi"/>
          <w:highlight w:val="yellow"/>
          <w:lang w:val="en-US"/>
        </w:rPr>
      </w:pPr>
    </w:p>
    <w:p w14:paraId="7C5F9B9C" w14:textId="31326834" w:rsidR="00B825F6" w:rsidRPr="007B7DFC" w:rsidRDefault="00E45AA2">
      <w:pPr>
        <w:rPr>
          <w:lang w:val="en-US"/>
        </w:rPr>
      </w:pPr>
      <w:r w:rsidRPr="007B7DFC">
        <w:rPr>
          <w:lang w:val="en-US"/>
        </w:rPr>
        <w:lastRenderedPageBreak/>
        <w:t>Extracellular stimuli can produce changes in cellular behavio</w:t>
      </w:r>
      <w:r w:rsidR="00417B77" w:rsidRPr="007B7DFC">
        <w:rPr>
          <w:lang w:val="en-US"/>
        </w:rPr>
        <w:t>u</w:t>
      </w:r>
      <w:r w:rsidRPr="007B7DFC">
        <w:rPr>
          <w:lang w:val="en-US"/>
        </w:rPr>
        <w:t xml:space="preserve">r and for this to occur signaling initiation and then propagation through activation of receptor-dependent signaling </w:t>
      </w:r>
      <w:r w:rsidR="00A102CD" w:rsidRPr="007B7DFC">
        <w:rPr>
          <w:lang w:val="en-US"/>
        </w:rPr>
        <w:t>such as</w:t>
      </w:r>
      <w:r w:rsidRPr="007B7DFC">
        <w:rPr>
          <w:lang w:val="en-US"/>
        </w:rPr>
        <w:t xml:space="preserve"> MAPK pathways is required </w:t>
      </w:r>
      <w:r w:rsidRPr="007B7DFC">
        <w:rPr>
          <w:lang w:val="en-US"/>
        </w:rPr>
        <w:fldChar w:fldCharType="begin">
          <w:fldData xml:space="preserve">PEVuZE5vdGU+PENpdGU+PEF1dGhvcj5Sb3VzZTwvQXV0aG9yPjxZZWFyPjE5OTQ8L1llYXI+PFJl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==
</w:fldData>
        </w:fldChar>
      </w:r>
      <w:r w:rsidR="002D5068" w:rsidRPr="007B7DFC">
        <w:rPr>
          <w:lang w:val="en-US"/>
        </w:rPr>
        <w:instrText xml:space="preserve"> ADDIN EN.CITE </w:instrText>
      </w:r>
      <w:r w:rsidR="002D5068" w:rsidRPr="007B7DFC">
        <w:rPr>
          <w:lang w:val="en-US"/>
        </w:rPr>
        <w:fldChar w:fldCharType="begin">
          <w:fldData xml:space="preserve">PEVuZE5vdGU+PENpdGU+PEF1dGhvcj5Sb3VzZTwvQXV0aG9yPjxZZWFyPjE5OTQ8L1llYXI+PFJl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==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(Rouse et al., 1994)</w:t>
      </w:r>
      <w:r w:rsidRPr="007B7DFC">
        <w:rPr>
          <w:lang w:val="en-US"/>
        </w:rPr>
        <w:fldChar w:fldCharType="end"/>
      </w:r>
      <w:r w:rsidRPr="007B7DFC">
        <w:rPr>
          <w:lang w:val="en-US"/>
        </w:rPr>
        <w:t xml:space="preserve">. Several members of the MAPK signaling pathway have been associated with scavenger receptor activation upon binding to ligands in macrophages and other cell types </w:t>
      </w:r>
      <w:r w:rsidRPr="007B7DFC">
        <w:rPr>
          <w:lang w:val="en-US"/>
        </w:rPr>
        <w:fldChar w:fldCharType="begin">
          <w:fldData xml:space="preserve">PEVuZE5vdGU+PENpdGU+PEF1dGhvcj5KaW1lbmV6PC9BdXRob3I+PFllYXI+MjAwMDwvWWVhcj48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</w:fldData>
        </w:fldChar>
      </w:r>
      <w:r w:rsidR="002D5068" w:rsidRPr="007B7DFC">
        <w:rPr>
          <w:lang w:val="en-US"/>
        </w:rPr>
        <w:instrText xml:space="preserve"> ADDIN EN.CITE </w:instrText>
      </w:r>
      <w:r w:rsidR="002D5068" w:rsidRPr="007B7DFC">
        <w:rPr>
          <w:lang w:val="en-US"/>
        </w:rPr>
        <w:fldChar w:fldCharType="begin">
          <w:fldData xml:space="preserve">PEVuZE5vdGU+PENpdGU+PEF1dGhvcj5KaW1lbmV6PC9BdXRob3I+PFllYXI+MjAwMDwvWWVhcj48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(Jimenez et al., 2000, Bamberger et al., 2003, Rahaman et al., 2006, Park et al., 2009b)</w:t>
      </w:r>
      <w:r w:rsidRPr="007B7DFC">
        <w:rPr>
          <w:lang w:val="en-US"/>
        </w:rPr>
        <w:fldChar w:fldCharType="end"/>
      </w:r>
      <w:r w:rsidRPr="007B7DFC">
        <w:rPr>
          <w:lang w:val="en-US"/>
        </w:rPr>
        <w:t xml:space="preserve">. MAPK are highly conserved molecules, linking extracellular stimuli to the machinery controlling principal cellular processes </w:t>
      </w:r>
      <w:r w:rsidRPr="007B7DFC">
        <w:rPr>
          <w:lang w:val="en-US"/>
        </w:rPr>
        <w:fldChar w:fldCharType="begin">
          <w:fldData xml:space="preserve">PEVuZE5vdGU+PENpdGU+PEF1dGhvcj5SYW1hbjwvQXV0aG9yPjxZZWFyPjIwMDc8L1llYXI+PFJl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==
</w:fldData>
        </w:fldChar>
      </w:r>
      <w:r w:rsidR="002D5068" w:rsidRPr="007B7DFC">
        <w:rPr>
          <w:lang w:val="en-US"/>
        </w:rPr>
        <w:instrText xml:space="preserve"> ADDIN EN.CITE </w:instrText>
      </w:r>
      <w:r w:rsidR="002D5068" w:rsidRPr="007B7DFC">
        <w:rPr>
          <w:lang w:val="en-US"/>
        </w:rPr>
        <w:fldChar w:fldCharType="begin">
          <w:fldData xml:space="preserve">PEVuZE5vdGU+PENpdGU+PEF1dGhvcj5SYW1hbjwvQXV0aG9yPjxZZWFyPjIwMDc8L1llYXI+PFJl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==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(Raman et al., 2007, Coulombe and Meloche, 2007)</w:t>
      </w:r>
      <w:r w:rsidRPr="007B7DFC">
        <w:rPr>
          <w:lang w:val="en-US"/>
        </w:rPr>
        <w:fldChar w:fldCharType="end"/>
      </w:r>
      <w:r w:rsidRPr="007B7DFC">
        <w:rPr>
          <w:lang w:val="en-US"/>
        </w:rPr>
        <w:t xml:space="preserve">. MAPK pathways consist of three core kinases activating each other in turn; MAPK is activated (through phosphorylation) by mitogen activated protein kinase kinase (MAPKK), which in turn is phosphorylated (activated) by mitogen activated protein kinase kinase kinase (MAPKKK) </w:t>
      </w:r>
      <w:r w:rsidRPr="007B7DFC">
        <w:rPr>
          <w:lang w:val="en-US"/>
        </w:rPr>
        <w:fldChar w:fldCharType="begin">
          <w:fldData xml:space="preserve">PEVuZE5vdGU+PENpdGU+PEF1dGhvcj5TY2hhZWZmZXI8L0F1dGhvcj48WWVhcj4xOTk5PC9ZZWFy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==
</w:fldData>
        </w:fldChar>
      </w:r>
      <w:r w:rsidR="002D5068" w:rsidRPr="007B7DFC">
        <w:rPr>
          <w:lang w:val="en-US"/>
        </w:rPr>
        <w:instrText xml:space="preserve"> ADDIN EN.CITE </w:instrText>
      </w:r>
      <w:r w:rsidR="002D5068" w:rsidRPr="007B7DFC">
        <w:rPr>
          <w:lang w:val="en-US"/>
        </w:rPr>
        <w:fldChar w:fldCharType="begin">
          <w:fldData xml:space="preserve">PEVuZE5vdGU+PENpdGU+PEF1dGhvcj5TY2hhZWZmZXI8L0F1dGhvcj48WWVhcj4xOTk5PC9ZZWFy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==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(Schaeffer and Weber, 1999, Krens et al., 2006)</w:t>
      </w:r>
      <w:r w:rsidRPr="007B7DFC">
        <w:rPr>
          <w:lang w:val="en-US"/>
        </w:rPr>
        <w:fldChar w:fldCharType="end"/>
      </w:r>
      <w:r w:rsidRPr="007B7DFC">
        <w:rPr>
          <w:lang w:val="en-US"/>
        </w:rPr>
        <w:t xml:space="preserve">. Currently, MAPK cascades have been categorised into four major groups that include; extracellular signal regulated kinase (ERK1/2 also known as P44/42), p38, c-Jun N-terminal kinase or stress activated protein kinase (JNK/SAPK) and ERK5 </w:t>
      </w:r>
      <w:r w:rsidRPr="007B7DFC">
        <w:rPr>
          <w:lang w:val="en-US"/>
        </w:rPr>
        <w:fldChar w:fldCharType="begin">
          <w:fldData xml:space="preserve">PEVuZE5vdGU+PENpdGU+PEF1dGhvcj5QbG90bmlrb3Y8L0F1dGhvcj48WWVhcj4yMDExPC9ZZWFy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</w:fldData>
        </w:fldChar>
      </w:r>
      <w:r w:rsidR="002D5068" w:rsidRPr="007B7DFC">
        <w:rPr>
          <w:lang w:val="en-US"/>
        </w:rPr>
        <w:instrText xml:space="preserve"> ADDIN EN.CITE </w:instrText>
      </w:r>
      <w:r w:rsidR="002D5068" w:rsidRPr="007B7DFC">
        <w:rPr>
          <w:lang w:val="en-US"/>
        </w:rPr>
        <w:fldChar w:fldCharType="begin">
          <w:fldData xml:space="preserve">PEVuZE5vdGU+PENpdGU+PEF1dGhvcj5QbG90bmlrb3Y8L0F1dGhvcj48WWVhcj4yMDExPC9ZZWFy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(Plotnikov et al., 2011, Zarubin and Han, 2005, Morihara et al., 2011)</w:t>
      </w:r>
      <w:r w:rsidRPr="007B7DFC">
        <w:rPr>
          <w:lang w:val="en-US"/>
        </w:rPr>
        <w:fldChar w:fldCharType="end"/>
      </w:r>
      <w:r w:rsidRPr="007B7DFC">
        <w:rPr>
          <w:lang w:val="en-US"/>
        </w:rPr>
        <w:t xml:space="preserve">. These pathways can be activated in response to specific stimuli or by oxidative stress in different cells. </w:t>
      </w:r>
    </w:p>
    <w:p w14:paraId="7E7EA5E0" w14:textId="77777777" w:rsidR="00B825F6" w:rsidRPr="007B7DFC" w:rsidRDefault="00B825F6">
      <w:pPr>
        <w:rPr>
          <w:lang w:val="en-US"/>
        </w:rPr>
      </w:pPr>
    </w:p>
    <w:p w14:paraId="52DC25C4" w14:textId="4F9A905B" w:rsidR="00E45AA2" w:rsidRPr="007B7DFC" w:rsidRDefault="00E45AA2">
      <w:pPr>
        <w:rPr>
          <w:lang w:val="en-US"/>
        </w:rPr>
      </w:pPr>
      <w:r w:rsidRPr="007B7DFC">
        <w:rPr>
          <w:lang w:val="en-US"/>
        </w:rPr>
        <w:t xml:space="preserve">Capabilities acquired by cancer such as uncontrolled proliferation, migration and invasion </w:t>
      </w:r>
      <w:r w:rsidRPr="007B7DFC">
        <w:rPr>
          <w:lang w:val="en-US"/>
        </w:rPr>
        <w:fldChar w:fldCharType="begin"/>
      </w:r>
      <w:r w:rsidR="002D5068" w:rsidRPr="007B7DFC">
        <w:rPr>
          <w:lang w:val="en-US"/>
        </w:rPr>
        <w:instrText xml:space="preserve"> ADDIN EN.CITE &lt;EndNote&gt;&lt;Cite&gt;&lt;Author&gt;Hanahan&lt;/Author&gt;&lt;Year&gt;2000&lt;/Year&gt;&lt;RecNum&gt;1272&lt;/RecNum&gt;&lt;DisplayText&gt;(Hanahan and Weinberg, 2000)&lt;/DisplayText&gt;&lt;record&gt;&lt;rec-number&gt;1272&lt;/rec-number&gt;&lt;foreign-keys&gt;&lt;key app="EN" db-id="wa25twppyx902le00tmv990mrttvw5s99sd0" timestamp="1491247333"&gt;1272&lt;/key&gt;&lt;/foreign-keys&gt;&lt;ref-type name="Journal Article"&gt;17&lt;/ref-type&gt;&lt;contributors&gt;&lt;authors&gt;&lt;author&gt;Hanahan, D.&lt;/author&gt;&lt;author&gt;Weinberg, R. A.&lt;/author&gt;&lt;/authors&gt;&lt;/contributors&gt;&lt;auth-address&gt;Department of Biochemistry, Hormone Research Institute, University of California at San Francisco, 94143, USA.&lt;/auth-address&gt;&lt;titles&gt;&lt;title&gt;The hallmarks of cancer&lt;/title&gt;&lt;secondary-title&gt;Cell&lt;/secondary-title&gt;&lt;alt-title&gt;Cell&lt;/alt-title&gt;&lt;/titles&gt;&lt;periodical&gt;&lt;full-title&gt;Cell&lt;/full-title&gt;&lt;/periodical&gt;&lt;alt-periodical&gt;&lt;full-title&gt;Cell&lt;/full-title&gt;&lt;/alt-periodical&gt;&lt;pages&gt;57-70&lt;/pages&gt;&lt;volume&gt;100&lt;/volume&gt;&lt;number&gt;1&lt;/number&gt;&lt;edition&gt;2000/01/27&lt;/edition&gt;&lt;keywords&gt;&lt;keyword&gt;Animals&lt;/keyword&gt;&lt;keyword&gt;Apoptosis&lt;/keyword&gt;&lt;keyword&gt;Cell Transformation, Neoplastic&lt;/keyword&gt;&lt;keyword&gt;Gene Expression Regulation, Neoplastic&lt;/keyword&gt;&lt;keyword&gt;Humans&lt;/keyword&gt;&lt;keyword&gt;*Neoplasms/blood supply/etiology/genetics/pathology&lt;/keyword&gt;&lt;keyword&gt;*Neoplasms, Experimental/blood supply/genetics/pathology&lt;/keyword&gt;&lt;keyword&gt;Neovascularization, Pathologic&lt;/keyword&gt;&lt;/keywords&gt;&lt;dates&gt;&lt;year&gt;2000&lt;/year&gt;&lt;pub-dates&gt;&lt;date&gt;Jan 07&lt;/date&gt;&lt;/pub-dates&gt;&lt;/dates&gt;&lt;isbn&gt;0092-8674 (Print)&amp;#xD;0092-8674&lt;/isbn&gt;&lt;accession-num&gt;10647931&lt;/accession-num&gt;&lt;urls&gt;&lt;related-urls&gt;&lt;url&gt;http://ac.els-cdn.com/S0092867400816839/1-s2.0-S0092867400816839-main.pdf?_tid=ecce8a7e-2dde-11e7-9be5-00000aacb35f&amp;amp;acdnat=1493582293_f8a0bf874028ad02563dddf4769efc9a&lt;/url&gt;&lt;/related-urls&gt;&lt;/urls&gt;&lt;remote-database-provider&gt;NLM&lt;/remote-database-provider&gt;&lt;language&gt;eng&lt;/language&gt;&lt;/record&gt;&lt;/Cite&gt;&lt;/EndNote&gt;</w:instrText>
      </w:r>
      <w:r w:rsidRPr="007B7DFC">
        <w:rPr>
          <w:lang w:val="en-US"/>
        </w:rPr>
        <w:fldChar w:fldCharType="separate"/>
      </w:r>
      <w:r w:rsidR="002D5068" w:rsidRPr="007B7DFC">
        <w:rPr>
          <w:noProof/>
          <w:lang w:val="en-US"/>
        </w:rPr>
        <w:t>(Hanahan and Weinberg, 2000)</w:t>
      </w:r>
      <w:r w:rsidRPr="007B7DFC">
        <w:rPr>
          <w:lang w:val="en-US"/>
        </w:rPr>
        <w:fldChar w:fldCharType="end"/>
      </w:r>
      <w:r w:rsidRPr="007B7DFC">
        <w:rPr>
          <w:lang w:val="en-US"/>
        </w:rPr>
        <w:t xml:space="preserve"> can occur as a consequence of abnormalities in MAPK signaling </w:t>
      </w:r>
      <w:r w:rsidRPr="007B7DFC">
        <w:rPr>
          <w:lang w:val="en-US"/>
        </w:rPr>
        <w:fldChar w:fldCharType="begin">
          <w:fldData xml:space="preserve">PEVuZE5vdGU+PENpdGU+PEF1dGhvcj5EaGlsbG9uPC9BdXRob3I+PFllYXI+MjAwNzwvWWVhcj48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==
</w:fldData>
        </w:fldChar>
      </w:r>
      <w:r w:rsidR="002D5068" w:rsidRPr="007B7DFC">
        <w:rPr>
          <w:lang w:val="en-US"/>
        </w:rPr>
        <w:instrText xml:space="preserve"> ADDIN EN.CITE </w:instrText>
      </w:r>
      <w:r w:rsidR="002D5068" w:rsidRPr="007B7DFC">
        <w:rPr>
          <w:lang w:val="en-US"/>
        </w:rPr>
        <w:fldChar w:fldCharType="begin">
          <w:fldData xml:space="preserve">PEVuZE5vdGU+PENpdGU+PEF1dGhvcj5EaGlsbG9uPC9BdXRob3I+PFllYXI+MjAwNzwvWWVhcj48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==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(Dhillon et al., 2007, Downward, 2003)</w:t>
      </w:r>
      <w:r w:rsidRPr="007B7DFC">
        <w:rPr>
          <w:lang w:val="en-US"/>
        </w:rPr>
        <w:fldChar w:fldCharType="end"/>
      </w:r>
      <w:r w:rsidRPr="007B7DFC">
        <w:rPr>
          <w:lang w:val="en-US"/>
        </w:rPr>
        <w:t xml:space="preserve">. MAPK P38 is activated by environmental stresses and inflammatory cytokines </w:t>
      </w:r>
      <w:r w:rsidRPr="007B7DFC">
        <w:rPr>
          <w:lang w:val="en-US"/>
        </w:rPr>
        <w:fldChar w:fldCharType="begin"/>
      </w:r>
      <w:r w:rsidR="002D5068" w:rsidRPr="007B7DFC">
        <w:rPr>
          <w:lang w:val="en-US"/>
        </w:rPr>
        <w:instrText xml:space="preserve"> ADDIN EN.CITE &lt;EndNote&gt;&lt;Cite&gt;&lt;Author&gt;Zarubin&lt;/Author&gt;&lt;Year&gt;2005&lt;/Year&gt;&lt;RecNum&gt;1213&lt;/RecNum&gt;&lt;DisplayText&gt;(Zarubin and Han, 2005)&lt;/DisplayText&gt;&lt;record&gt;&lt;rec-number&gt;1213&lt;/rec-number&gt;&lt;foreign-keys&gt;&lt;key app="EN" db-id="wa25twppyx902le00tmv990mrttvw5s99sd0" timestamp="1491085786"&gt;1213&lt;/key&gt;&lt;/foreign-keys&gt;&lt;ref-type name="Journal Article"&gt;17&lt;/ref-type&gt;&lt;contributors&gt;&lt;authors&gt;&lt;author&gt;Zarubin, Tyler&lt;/author&gt;&lt;author&gt;Han, Jiahuai&lt;/author&gt;&lt;/authors&gt;&lt;/contributors&gt;&lt;titles&gt;&lt;title&gt;Activation and signaling of the p38 MAP kinase pathway&lt;/title&gt;&lt;secondary-title&gt;Cell Res&lt;/secondary-title&gt;&lt;/titles&gt;&lt;periodical&gt;&lt;full-title&gt;Cell Res&lt;/full-title&gt;&lt;/periodical&gt;&lt;pages&gt;11-18&lt;/pages&gt;&lt;volume&gt;15&lt;/volume&gt;&lt;number&gt;1&lt;/number&gt;&lt;dates&gt;&lt;year&gt;2005&lt;/year&gt;&lt;pub-dates&gt;&lt;date&gt;01//print&lt;/date&gt;&lt;/pub-dates&gt;&lt;/dates&gt;&lt;isbn&gt;1001-0602&lt;/isbn&gt;&lt;label&gt;P38&amp;#xD;signal&amp;#xD;discussion&lt;/label&gt;&lt;urls&gt;&lt;related-urls&gt;&lt;url&gt;http://dx.doi.org/10.1038/sj.cr.7290257&lt;/url&gt;&lt;/related-urls&gt;&lt;/urls&gt;&lt;/record&gt;&lt;/Cite&gt;&lt;/EndNote&gt;</w:instrText>
      </w:r>
      <w:r w:rsidRPr="007B7DFC">
        <w:rPr>
          <w:lang w:val="en-US"/>
        </w:rPr>
        <w:fldChar w:fldCharType="separate"/>
      </w:r>
      <w:r w:rsidR="002D5068" w:rsidRPr="007B7DFC">
        <w:rPr>
          <w:noProof/>
          <w:lang w:val="en-US"/>
        </w:rPr>
        <w:t>(Zarubin and Han, 2005)</w:t>
      </w:r>
      <w:r w:rsidRPr="007B7DFC">
        <w:rPr>
          <w:lang w:val="en-US"/>
        </w:rPr>
        <w:fldChar w:fldCharType="end"/>
      </w:r>
      <w:r w:rsidRPr="007B7DFC">
        <w:rPr>
          <w:lang w:val="en-US"/>
        </w:rPr>
        <w:t xml:space="preserve"> and plays a role in cell cycle progression, growth, regulation of apoptosis and differentiation </w:t>
      </w:r>
      <w:r w:rsidRPr="007B7DFC">
        <w:rPr>
          <w:lang w:val="en-US"/>
        </w:rPr>
        <w:fldChar w:fldCharType="begin"/>
      </w:r>
      <w:r w:rsidR="002D5068" w:rsidRPr="007B7DFC">
        <w:rPr>
          <w:lang w:val="en-US"/>
        </w:rPr>
        <w:instrText xml:space="preserve"> ADDIN EN.CITE &lt;EndNote&gt;&lt;Cite&gt;&lt;Author&gt;Dhillon&lt;/Author&gt;&lt;Year&gt;2007&lt;/Year&gt;&lt;RecNum&gt;991&lt;/RecNum&gt;&lt;DisplayText&gt;(Dhillon et al., 2007)&lt;/DisplayText&gt;&lt;record&gt;&lt;rec-number&gt;991&lt;/rec-number&gt;&lt;foreign-keys&gt;&lt;key app="EN" db-id="wa25twppyx902le00tmv990mrttvw5s99sd0" timestamp="1479641895"&gt;991&lt;/key&gt;&lt;/foreign-keys&gt;&lt;ref-type name="Journal Article"&gt;17&lt;/ref-type&gt;&lt;contributors&gt;&lt;authors&gt;&lt;author&gt;Dhillon, A. S.&lt;/author&gt;&lt;author&gt;Hagan, S.&lt;/author&gt;&lt;author&gt;Rath, O.&lt;/author&gt;&lt;author&gt;Kolch, W.&lt;/author&gt;&lt;/authors&gt;&lt;/contributors&gt;&lt;auth-address&gt;The Beatson Institute for Cancer Research, Bearsden, Glasgow, UK. a.dhillon@beatson.gla.ac.uk&lt;/auth-address&gt;&lt;titles&gt;&lt;title&gt;MAP kinase signalling pathways in cancer&lt;/title&gt;&lt;secondary-title&gt;Oncogene&lt;/secondary-title&gt;&lt;alt-title&gt;Oncogene&lt;/alt-title&gt;&lt;/titles&gt;&lt;periodical&gt;&lt;full-title&gt;Oncogene&lt;/full-title&gt;&lt;/periodical&gt;&lt;alt-periodical&gt;&lt;full-title&gt;Oncogene&lt;/full-title&gt;&lt;/alt-periodical&gt;&lt;pages&gt;3279-90&lt;/pages&gt;&lt;volume&gt;26&lt;/volume&gt;&lt;number&gt;22&lt;/number&gt;&lt;edition&gt;2007/05/15&lt;/edition&gt;&lt;keywords&gt;&lt;keyword&gt;Animals&lt;/keyword&gt;&lt;keyword&gt;Humans&lt;/keyword&gt;&lt;keyword&gt;MAP Kinase Signaling System/genetics/*physiology&lt;/keyword&gt;&lt;keyword&gt;Mitogen-Activated Protein Kinases/genetics/*physiology&lt;/keyword&gt;&lt;keyword&gt;Neoplasms/*enzymology/genetics&lt;/keyword&gt;&lt;/keywords&gt;&lt;dates&gt;&lt;year&gt;2007&lt;/year&gt;&lt;pub-dates&gt;&lt;date&gt;May 14&lt;/date&gt;&lt;/pub-dates&gt;&lt;/dates&gt;&lt;isbn&gt;0950-9232 (Print)&amp;#xD;0950-9232&lt;/isbn&gt;&lt;accession-num&gt;17496922&lt;/accession-num&gt;&lt;urls&gt;&lt;/urls&gt;&lt;electronic-resource-num&gt;10.1038/sj.onc.1210421&lt;/electronic-resource-num&gt;&lt;remote-database-provider&gt;NLM&lt;/remote-database-provider&gt;&lt;language&gt;eng&lt;/language&gt;&lt;/record&gt;&lt;/Cite&gt;&lt;/EndNote&gt;</w:instrText>
      </w:r>
      <w:r w:rsidRPr="007B7DFC">
        <w:rPr>
          <w:lang w:val="en-US"/>
        </w:rPr>
        <w:fldChar w:fldCharType="separate"/>
      </w:r>
      <w:r w:rsidR="002D5068" w:rsidRPr="007B7DFC">
        <w:rPr>
          <w:noProof/>
          <w:lang w:val="en-US"/>
        </w:rPr>
        <w:t>(Dhillon et al., 2007)</w:t>
      </w:r>
      <w:r w:rsidRPr="007B7DFC">
        <w:rPr>
          <w:lang w:val="en-US"/>
        </w:rPr>
        <w:fldChar w:fldCharType="end"/>
      </w:r>
      <w:r w:rsidRPr="007B7DFC">
        <w:rPr>
          <w:lang w:val="en-US"/>
        </w:rPr>
        <w:t xml:space="preserve">. P38 also functions as a tumour suppressor in several cancers </w:t>
      </w:r>
      <w:r w:rsidRPr="007B7DFC">
        <w:rPr>
          <w:lang w:val="en-US"/>
        </w:rPr>
        <w:fldChar w:fldCharType="begin">
          <w:fldData xml:space="preserve">PEVuZE5vdGU+PENpdGU+PEF1dGhvcj5CcmFuY2hvPC9BdXRob3I+PFllYXI+MjAwMzwvWWVhcj48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</w:fldData>
        </w:fldChar>
      </w:r>
      <w:r w:rsidR="002D5068" w:rsidRPr="007B7DFC">
        <w:rPr>
          <w:lang w:val="en-US"/>
        </w:rPr>
        <w:instrText xml:space="preserve"> ADDIN EN.CITE </w:instrText>
      </w:r>
      <w:r w:rsidR="002D5068" w:rsidRPr="007B7DFC">
        <w:rPr>
          <w:lang w:val="en-US"/>
        </w:rPr>
        <w:fldChar w:fldCharType="begin">
          <w:fldData xml:space="preserve">PEVuZE5vdGU+PENpdGU+PEF1dGhvcj5CcmFuY2hvPC9BdXRob3I+PFllYXI+MjAwMzwvWWVhcj48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(Brancho et al., 2003, Iyoda et al., 2003)</w:t>
      </w:r>
      <w:r w:rsidRPr="007B7DFC">
        <w:rPr>
          <w:lang w:val="en-US"/>
        </w:rPr>
        <w:fldChar w:fldCharType="end"/>
      </w:r>
      <w:r w:rsidRPr="007B7DFC">
        <w:rPr>
          <w:lang w:val="en-US"/>
        </w:rPr>
        <w:t>. Previous data show that p38 phosphorylation rapidly occurs after incubating macroph</w:t>
      </w:r>
      <w:r w:rsidR="00081681" w:rsidRPr="007B7DFC">
        <w:rPr>
          <w:lang w:val="en-US"/>
        </w:rPr>
        <w:t xml:space="preserve">ages with both acLDL and oxLDL </w:t>
      </w:r>
      <w:r w:rsidRPr="007B7DFC">
        <w:rPr>
          <w:lang w:val="en-US"/>
        </w:rPr>
        <w:fldChar w:fldCharType="begin">
          <w:fldData xml:space="preserve">PEVuZE5vdGU+PENpdGU+PEF1dGhvcj5HaW92YW5uaW5pPC9BdXRob3I+PFllYXI+MjAxMTwvWWVh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</w:fldData>
        </w:fldChar>
      </w:r>
      <w:r w:rsidR="002D5068" w:rsidRPr="007B7DFC">
        <w:rPr>
          <w:lang w:val="en-US"/>
        </w:rPr>
        <w:instrText xml:space="preserve"> ADDIN EN.CITE </w:instrText>
      </w:r>
      <w:r w:rsidR="002D5068" w:rsidRPr="007B7DFC">
        <w:rPr>
          <w:lang w:val="en-US"/>
        </w:rPr>
        <w:fldChar w:fldCharType="begin">
          <w:fldData xml:space="preserve">PEVuZE5vdGU+PENpdGU+PEF1dGhvcj5HaW92YW5uaW5pPC9BdXRob3I+PFllYXI+MjAxMTwvWWVh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(Giovannini et al., 2011, Yang et al., 2014)</w:t>
      </w:r>
      <w:r w:rsidRPr="007B7DFC">
        <w:rPr>
          <w:lang w:val="en-US"/>
        </w:rPr>
        <w:fldChar w:fldCharType="end"/>
      </w:r>
      <w:r w:rsidRPr="007B7DFC">
        <w:rPr>
          <w:lang w:val="en-US"/>
        </w:rPr>
        <w:t>, suggesting that similar signaling mechanisms may exist in SCC4 cells. However, modified LDLs failed to increase levels of p-P38 in these cells</w:t>
      </w:r>
      <w:r w:rsidR="00CA249E" w:rsidRPr="007B7DFC">
        <w:rPr>
          <w:lang w:val="en-US"/>
        </w:rPr>
        <w:t xml:space="preserve">. </w:t>
      </w:r>
      <w:r w:rsidRPr="007B7DFC">
        <w:rPr>
          <w:lang w:val="en-US"/>
        </w:rPr>
        <w:t xml:space="preserve">Previous data show that LDL activation of p38 by macrophages was dependent on SR-A1 expression and since SCC4 cells do not express SR-A1, it is not surprising that these cells failed to show any detectable activation of p38 by </w:t>
      </w:r>
      <w:r w:rsidR="00A102CD" w:rsidRPr="007B7DFC">
        <w:rPr>
          <w:lang w:val="en-US"/>
        </w:rPr>
        <w:t>immuno</w:t>
      </w:r>
      <w:r w:rsidRPr="007B7DFC">
        <w:rPr>
          <w:lang w:val="en-US"/>
        </w:rPr>
        <w:t>blot analysis</w:t>
      </w:r>
      <w:r w:rsidR="00A102CD" w:rsidRPr="007B7DFC">
        <w:rPr>
          <w:lang w:val="en-US"/>
        </w:rPr>
        <w:t>.</w:t>
      </w:r>
    </w:p>
    <w:p w14:paraId="62A1A253" w14:textId="77777777" w:rsidR="00E45AA2" w:rsidRPr="007B7DFC" w:rsidRDefault="00E45AA2" w:rsidP="00E45AA2">
      <w:pPr>
        <w:rPr>
          <w:lang w:val="en-US"/>
        </w:rPr>
      </w:pPr>
    </w:p>
    <w:p w14:paraId="6DDD26FC" w14:textId="6558DA5F" w:rsidR="00E45AA2" w:rsidRPr="007B7DFC" w:rsidRDefault="00E45AA2" w:rsidP="00DB62AC">
      <w:pPr>
        <w:rPr>
          <w:lang w:val="en-US"/>
        </w:rPr>
      </w:pPr>
      <w:r w:rsidRPr="007B7DFC">
        <w:rPr>
          <w:lang w:val="en-US"/>
        </w:rPr>
        <w:lastRenderedPageBreak/>
        <w:t xml:space="preserve">Abnormalities </w:t>
      </w:r>
      <w:r w:rsidR="00DB62AC" w:rsidRPr="007B7DFC">
        <w:rPr>
          <w:lang w:val="en-US"/>
        </w:rPr>
        <w:t>in the</w:t>
      </w:r>
      <w:r w:rsidRPr="007B7DFC">
        <w:rPr>
          <w:lang w:val="en-US"/>
        </w:rPr>
        <w:t xml:space="preserve"> ERK pathway have been linked to approximately, one third of cancers in humans </w:t>
      </w:r>
      <w:r w:rsidRPr="007B7DFC">
        <w:rPr>
          <w:lang w:val="en-US"/>
        </w:rPr>
        <w:fldChar w:fldCharType="begin"/>
      </w:r>
      <w:r w:rsidR="002D5068" w:rsidRPr="007B7DFC">
        <w:rPr>
          <w:lang w:val="en-US"/>
        </w:rPr>
        <w:instrText xml:space="preserve"> ADDIN EN.CITE &lt;EndNote&gt;&lt;Cite&gt;&lt;Author&gt;Dhillon&lt;/Author&gt;&lt;Year&gt;2007&lt;/Year&gt;&lt;RecNum&gt;991&lt;/RecNum&gt;&lt;DisplayText&gt;(Dhillon et al., 2007)&lt;/DisplayText&gt;&lt;record&gt;&lt;rec-number&gt;991&lt;/rec-number&gt;&lt;foreign-keys&gt;&lt;key app="EN" db-id="wa25twppyx902le00tmv990mrttvw5s99sd0" timestamp="1479641895"&gt;991&lt;/key&gt;&lt;/foreign-keys&gt;&lt;ref-type name="Journal Article"&gt;17&lt;/ref-type&gt;&lt;contributors&gt;&lt;authors&gt;&lt;author&gt;Dhillon, A. S.&lt;/author&gt;&lt;author&gt;Hagan, S.&lt;/author&gt;&lt;author&gt;Rath, O.&lt;/author&gt;&lt;author&gt;Kolch, W.&lt;/author&gt;&lt;/authors&gt;&lt;/contributors&gt;&lt;auth-address&gt;The Beatson Institute for Cancer Research, Bearsden, Glasgow, UK. a.dhillon@beatson.gla.ac.uk&lt;/auth-address&gt;&lt;titles&gt;&lt;title&gt;MAP kinase signalling pathways in cancer&lt;/title&gt;&lt;secondary-title&gt;Oncogene&lt;/secondary-title&gt;&lt;alt-title&gt;Oncogene&lt;/alt-title&gt;&lt;/titles&gt;&lt;periodical&gt;&lt;full-title&gt;Oncogene&lt;/full-title&gt;&lt;/periodical&gt;&lt;alt-periodical&gt;&lt;full-title&gt;Oncogene&lt;/full-title&gt;&lt;/alt-periodical&gt;&lt;pages&gt;3279-90&lt;/pages&gt;&lt;volume&gt;26&lt;/volume&gt;&lt;number&gt;22&lt;/number&gt;&lt;edition&gt;2007/05/15&lt;/edition&gt;&lt;keywords&gt;&lt;keyword&gt;Animals&lt;/keyword&gt;&lt;keyword&gt;Humans&lt;/keyword&gt;&lt;keyword&gt;MAP Kinase Signaling System/genetics/*physiology&lt;/keyword&gt;&lt;keyword&gt;Mitogen-Activated Protein Kinases/genetics/*physiology&lt;/keyword&gt;&lt;keyword&gt;Neoplasms/*enzymology/genetics&lt;/keyword&gt;&lt;/keywords&gt;&lt;dates&gt;&lt;year&gt;2007&lt;/year&gt;&lt;pub-dates&gt;&lt;date&gt;May 14&lt;/date&gt;&lt;/pub-dates&gt;&lt;/dates&gt;&lt;isbn&gt;0950-9232 (Print)&amp;#xD;0950-9232&lt;/isbn&gt;&lt;accession-num&gt;17496922&lt;/accession-num&gt;&lt;urls&gt;&lt;/urls&gt;&lt;electronic-resource-num&gt;10.1038/sj.onc.1210421&lt;/electronic-resource-num&gt;&lt;remote-database-provider&gt;NLM&lt;/remote-database-provider&gt;&lt;language&gt;eng&lt;/language&gt;&lt;/record&gt;&lt;/Cite&gt;&lt;/EndNote&gt;</w:instrText>
      </w:r>
      <w:r w:rsidRPr="007B7DFC">
        <w:rPr>
          <w:lang w:val="en-US"/>
        </w:rPr>
        <w:fldChar w:fldCharType="separate"/>
      </w:r>
      <w:r w:rsidR="002D5068" w:rsidRPr="007B7DFC">
        <w:rPr>
          <w:noProof/>
          <w:lang w:val="en-US"/>
        </w:rPr>
        <w:t>(Dhillon et al., 2007)</w:t>
      </w:r>
      <w:r w:rsidRPr="007B7DFC">
        <w:rPr>
          <w:lang w:val="en-US"/>
        </w:rPr>
        <w:fldChar w:fldCharType="end"/>
      </w:r>
      <w:r w:rsidRPr="007B7DFC">
        <w:rPr>
          <w:lang w:val="en-US"/>
        </w:rPr>
        <w:t xml:space="preserve">. P44/42 is activated by MEK (Dual specificity mitogen-activated protein kinase kinase 1), which is in turn activated (phosphorylated) by Raf that is itself activated by phosphorylation after ligand binding </w:t>
      </w:r>
      <w:r w:rsidRPr="007B7DFC">
        <w:rPr>
          <w:lang w:val="en-US"/>
        </w:rPr>
        <w:fldChar w:fldCharType="begin"/>
      </w:r>
      <w:r w:rsidR="002D5068" w:rsidRPr="007B7DFC">
        <w:rPr>
          <w:lang w:val="en-US"/>
        </w:rPr>
        <w:instrText xml:space="preserve"> ADDIN EN.CITE &lt;EndNote&gt;&lt;Cite&gt;&lt;Author&gt;Mebratu&lt;/Author&gt;&lt;Year&gt;2009&lt;/Year&gt;&lt;RecNum&gt;1274&lt;/RecNum&gt;&lt;DisplayText&gt;(Mebratu and Tesfaigzi, 2009)&lt;/DisplayText&gt;&lt;record&gt;&lt;rec-number&gt;1274&lt;/rec-number&gt;&lt;foreign-keys&gt;&lt;key app="EN" db-id="wa25twppyx902le00tmv990mrttvw5s99sd0" timestamp="1491248668"&gt;1274&lt;/key&gt;&lt;/foreign-keys&gt;&lt;ref-type name="Journal Article"&gt;17&lt;/ref-type&gt;&lt;contributors&gt;&lt;authors&gt;&lt;author&gt;Mebratu, Y.&lt;/author&gt;&lt;author&gt;Tesfaigzi, Y.&lt;/author&gt;&lt;/authors&gt;&lt;/contributors&gt;&lt;auth-address&gt;Lovelace Respiratory Research Institute, 2425 Ridgecrest Drive SE, Albuquerque, NM 87108, USA.&lt;/auth-address&gt;&lt;titles&gt;&lt;title&gt;How ERK1/2 activation controls cell proliferation and cell death: Is subcellular localization the answer?&lt;/title&gt;&lt;secondary-title&gt;Cell Cycle&lt;/secondary-title&gt;&lt;alt-title&gt;Cell cycle (Georgetown, Tex.)&lt;/alt-title&gt;&lt;/titles&gt;&lt;periodical&gt;&lt;full-title&gt;Cell Cycle&lt;/full-title&gt;&lt;/periodical&gt;&lt;pages&gt;1168-75&lt;/pages&gt;&lt;volume&gt;8&lt;/volume&gt;&lt;number&gt;8&lt;/number&gt;&lt;edition&gt;2009/03/14&lt;/edition&gt;&lt;keywords&gt;&lt;keyword&gt;Animals&lt;/keyword&gt;&lt;keyword&gt;Cell Death&lt;/keyword&gt;&lt;keyword&gt;Cell Proliferation&lt;/keyword&gt;&lt;keyword&gt;Enzyme Activation&lt;/keyword&gt;&lt;keyword&gt;Humans&lt;/keyword&gt;&lt;keyword&gt;Mitogen-Activated Protein Kinase 1/*metabolism&lt;/keyword&gt;&lt;keyword&gt;Mitogen-Activated Protein Kinase 3/*metabolism&lt;/keyword&gt;&lt;keyword&gt;Subcellular Fractions/enzymology&lt;/keyword&gt;&lt;/keywords&gt;&lt;dates&gt;&lt;year&gt;2009&lt;/year&gt;&lt;pub-dates&gt;&lt;date&gt;Apr 15&lt;/date&gt;&lt;/pub-dates&gt;&lt;/dates&gt;&lt;isbn&gt;1551-4005&lt;/isbn&gt;&lt;accession-num&gt;19282669&lt;/accession-num&gt;&lt;urls&gt;&lt;/urls&gt;&lt;custom2&gt;PMC2728430&lt;/custom2&gt;&lt;custom6&gt;NIHMS137264&lt;/custom6&gt;&lt;electronic-resource-num&gt;10.4161/cc.8.8.8147&lt;/electronic-resource-num&gt;&lt;remote-database-provider&gt;NLM&lt;/remote-database-provider&gt;&lt;language&gt;eng&lt;/language&gt;&lt;/record&gt;&lt;/Cite&gt;&lt;/EndNote&gt;</w:instrText>
      </w:r>
      <w:r w:rsidRPr="007B7DFC">
        <w:rPr>
          <w:lang w:val="en-US"/>
        </w:rPr>
        <w:fldChar w:fldCharType="separate"/>
      </w:r>
      <w:r w:rsidR="002D5068" w:rsidRPr="007B7DFC">
        <w:rPr>
          <w:noProof/>
          <w:lang w:val="en-US"/>
        </w:rPr>
        <w:t>(Mebratu and Tesfaigzi, 2009)</w:t>
      </w:r>
      <w:r w:rsidRPr="007B7DFC">
        <w:rPr>
          <w:lang w:val="en-US"/>
        </w:rPr>
        <w:fldChar w:fldCharType="end"/>
      </w:r>
      <w:r w:rsidRPr="007B7DFC">
        <w:rPr>
          <w:lang w:val="en-US"/>
        </w:rPr>
        <w:t xml:space="preserve">. Both Nikolic </w:t>
      </w:r>
      <w:r w:rsidRPr="007B7DFC">
        <w:rPr>
          <w:i/>
          <w:lang w:val="en-US"/>
        </w:rPr>
        <w:t>et al</w:t>
      </w:r>
      <w:r w:rsidRPr="007B7DFC">
        <w:rPr>
          <w:lang w:val="en-US"/>
        </w:rPr>
        <w:t xml:space="preserve">., and Yang </w:t>
      </w:r>
      <w:r w:rsidRPr="007B7DFC">
        <w:rPr>
          <w:i/>
          <w:lang w:val="en-US"/>
        </w:rPr>
        <w:t>et al.</w:t>
      </w:r>
      <w:r w:rsidRPr="007B7DFC">
        <w:rPr>
          <w:lang w:val="en-US"/>
        </w:rPr>
        <w:t>, showed that incubating macrophages with 50 µg/mL of acLDL or oxLDL rapidly resulted in phosphorylation of P44/42 but not in SR-A</w:t>
      </w:r>
      <w:r w:rsidR="00960312" w:rsidRPr="007B7DFC">
        <w:rPr>
          <w:lang w:val="en-US"/>
        </w:rPr>
        <w:t>1</w:t>
      </w:r>
      <w:r w:rsidRPr="007B7DFC">
        <w:rPr>
          <w:vertAlign w:val="superscript"/>
          <w:lang w:val="en-US"/>
        </w:rPr>
        <w:t>-/-</w:t>
      </w:r>
      <w:r w:rsidRPr="007B7DFC">
        <w:rPr>
          <w:lang w:val="en-US"/>
        </w:rPr>
        <w:t xml:space="preserve"> macrophages </w:t>
      </w:r>
      <w:r w:rsidRPr="007B7DFC">
        <w:rPr>
          <w:lang w:val="en-US"/>
        </w:rPr>
        <w:fldChar w:fldCharType="begin">
          <w:fldData xml:space="preserve">PEVuZE5vdGU+PENpdGU+PEF1dGhvcj5OaWtvbGljPC9BdXRob3I+PFllYXI+MjAxMTwvWWVhcj48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</w:fldData>
        </w:fldChar>
      </w:r>
      <w:r w:rsidR="002D5068" w:rsidRPr="007B7DFC">
        <w:rPr>
          <w:lang w:val="en-US"/>
        </w:rPr>
        <w:instrText xml:space="preserve"> ADDIN EN.CITE </w:instrText>
      </w:r>
      <w:r w:rsidR="002D5068" w:rsidRPr="007B7DFC">
        <w:rPr>
          <w:lang w:val="en-US"/>
        </w:rPr>
        <w:fldChar w:fldCharType="begin">
          <w:fldData xml:space="preserve">PEVuZE5vdGU+PENpdGU+PEF1dGhvcj5OaWtvbGljPC9BdXRob3I+PFllYXI+MjAxMTwvWWVhcj48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(Nikolic et al., 2011, Yang et al., 2014)</w:t>
      </w:r>
      <w:r w:rsidRPr="007B7DFC">
        <w:rPr>
          <w:lang w:val="en-US"/>
        </w:rPr>
        <w:fldChar w:fldCharType="end"/>
      </w:r>
      <w:r w:rsidRPr="007B7DFC">
        <w:rPr>
          <w:lang w:val="en-US"/>
        </w:rPr>
        <w:t xml:space="preserve"> indicating that activation of p44/42 by acLDL is mediated through SR-A</w:t>
      </w:r>
      <w:r w:rsidR="00960312" w:rsidRPr="007B7DFC">
        <w:rPr>
          <w:lang w:val="en-US"/>
        </w:rPr>
        <w:t>1</w:t>
      </w:r>
      <w:r w:rsidRPr="007B7DFC">
        <w:rPr>
          <w:lang w:val="en-US"/>
        </w:rPr>
        <w:t xml:space="preserve"> in these cells. </w:t>
      </w:r>
      <w:r w:rsidR="00CA249E" w:rsidRPr="007B7DFC">
        <w:rPr>
          <w:lang w:val="en-US"/>
        </w:rPr>
        <w:t xml:space="preserve">This is in agreement with </w:t>
      </w:r>
      <w:r w:rsidR="00960312" w:rsidRPr="007B7DFC">
        <w:rPr>
          <w:lang w:val="en-US"/>
        </w:rPr>
        <w:t>data shown in this chapter since t</w:t>
      </w:r>
      <w:r w:rsidRPr="007B7DFC">
        <w:rPr>
          <w:lang w:val="en-US"/>
        </w:rPr>
        <w:t xml:space="preserve">reating SCC4 cells </w:t>
      </w:r>
      <w:r w:rsidR="00960312" w:rsidRPr="007B7DFC">
        <w:rPr>
          <w:lang w:val="en-US"/>
        </w:rPr>
        <w:t xml:space="preserve">(shown to </w:t>
      </w:r>
      <w:r w:rsidR="00144E46" w:rsidRPr="007B7DFC">
        <w:rPr>
          <w:lang w:val="en-US"/>
        </w:rPr>
        <w:t>lack</w:t>
      </w:r>
      <w:r w:rsidR="00960312" w:rsidRPr="007B7DFC">
        <w:rPr>
          <w:lang w:val="en-US"/>
        </w:rPr>
        <w:t xml:space="preserve"> SR-A1) </w:t>
      </w:r>
      <w:r w:rsidR="00144E46" w:rsidRPr="007B7DFC">
        <w:rPr>
          <w:lang w:val="en-US"/>
        </w:rPr>
        <w:t xml:space="preserve">with 40 </w:t>
      </w:r>
      <w:r w:rsidRPr="007B7DFC">
        <w:rPr>
          <w:lang w:val="en-US"/>
        </w:rPr>
        <w:t>µg/mL acLDL did not result in any detectable change</w:t>
      </w:r>
      <w:r w:rsidR="00960312" w:rsidRPr="007B7DFC">
        <w:rPr>
          <w:lang w:val="en-US"/>
        </w:rPr>
        <w:t>s</w:t>
      </w:r>
      <w:r w:rsidR="0087071B" w:rsidRPr="007B7DFC">
        <w:rPr>
          <w:lang w:val="en-US"/>
        </w:rPr>
        <w:t xml:space="preserve"> in phosphorylation of P44/42. </w:t>
      </w:r>
      <w:r w:rsidRPr="007B7DFC">
        <w:rPr>
          <w:lang w:val="en-US"/>
        </w:rPr>
        <w:t xml:space="preserve"> </w:t>
      </w:r>
      <w:r w:rsidR="0087071B" w:rsidRPr="007B7DFC">
        <w:rPr>
          <w:lang w:val="en-US"/>
        </w:rPr>
        <w:t>This may suggests</w:t>
      </w:r>
      <w:r w:rsidRPr="007B7DFC">
        <w:rPr>
          <w:lang w:val="en-US"/>
        </w:rPr>
        <w:t xml:space="preserve"> that there is no correlation to the binding and uptake of this modified LDL by SCC4 </w:t>
      </w:r>
      <w:r w:rsidR="0087071B" w:rsidRPr="007B7DFC">
        <w:rPr>
          <w:lang w:val="en-US"/>
        </w:rPr>
        <w:t xml:space="preserve">cells </w:t>
      </w:r>
      <w:r w:rsidRPr="007B7DFC">
        <w:rPr>
          <w:lang w:val="en-US"/>
        </w:rPr>
        <w:t xml:space="preserve">and the activation of p44/42. </w:t>
      </w:r>
    </w:p>
    <w:p w14:paraId="582D93C5" w14:textId="77777777" w:rsidR="00E45AA2" w:rsidRPr="007B7DFC" w:rsidRDefault="00E45AA2" w:rsidP="00E45AA2"/>
    <w:p w14:paraId="678AE114" w14:textId="6554ABD8" w:rsidR="00E45AA2" w:rsidRPr="007B7DFC" w:rsidRDefault="00E45AA2" w:rsidP="00DB62AC">
      <w:pPr>
        <w:rPr>
          <w:lang w:val="en-US"/>
        </w:rPr>
      </w:pPr>
      <w:r w:rsidRPr="007B7DFC">
        <w:rPr>
          <w:lang w:val="en-US"/>
        </w:rPr>
        <w:t xml:space="preserve">Focal adhesion kinase (FAK) is a tyrosine kinase that has been found to be wildly expressed in the cell cytoplasm and is involved in signal transduction mediated by several integrins </w:t>
      </w:r>
      <w:r w:rsidRPr="007B7DFC">
        <w:rPr>
          <w:lang w:val="en-US"/>
        </w:rPr>
        <w:fldChar w:fldCharType="begin"/>
      </w:r>
      <w:r w:rsidR="002D5068" w:rsidRPr="007B7DFC">
        <w:rPr>
          <w:lang w:val="en-US"/>
        </w:rPr>
        <w:instrText xml:space="preserve"> ADDIN EN.CITE &lt;EndNote&gt;&lt;Cite&gt;&lt;Author&gt;Parsons&lt;/Author&gt;&lt;Year&gt;2000&lt;/Year&gt;&lt;RecNum&gt;1269&lt;/RecNum&gt;&lt;DisplayText&gt;(Parsons et al., 2000)&lt;/DisplayText&gt;&lt;record&gt;&lt;rec-number&gt;1269&lt;/rec-number&gt;&lt;foreign-keys&gt;&lt;key app="EN" db-id="wa25twppyx902le00tmv990mrttvw5s99sd0" timestamp="1491166823"&gt;1269&lt;/key&gt;&lt;/foreign-keys&gt;&lt;ref-type name="Journal Article"&gt;17&lt;/ref-type&gt;&lt;contributors&gt;&lt;authors&gt;&lt;author&gt;Parsons, J. T.&lt;/author&gt;&lt;author&gt;Martin, K. H.&lt;/author&gt;&lt;author&gt;Slack, J. K.&lt;/author&gt;&lt;author&gt;Taylor, J. M.&lt;/author&gt;&lt;author&gt;Weed, S. A.&lt;/author&gt;&lt;/authors&gt;&lt;/contributors&gt;&lt;auth-address&gt;Department of Microbiology, Health Science Center, University of Virginia, Charlottesville, Virginia, VA 22908, USA.&lt;/auth-address&gt;&lt;titles&gt;&lt;title&gt;Focal adhesion kinase: a regulator of focal adhesion dynamics and cell movement&lt;/title&gt;&lt;secondary-title&gt;Oncogene&lt;/secondary-title&gt;&lt;alt-title&gt;Oncogene&lt;/alt-title&gt;&lt;/titles&gt;&lt;periodical&gt;&lt;full-title&gt;Oncogene&lt;/full-title&gt;&lt;/periodical&gt;&lt;alt-periodical&gt;&lt;full-title&gt;Oncogene&lt;/full-title&gt;&lt;/alt-periodical&gt;&lt;pages&gt;5606-13&lt;/pages&gt;&lt;volume&gt;19&lt;/volume&gt;&lt;number&gt;49&lt;/number&gt;&lt;edition&gt;2000/12/15&lt;/edition&gt;&lt;keywords&gt;&lt;keyword&gt;Actins/metabolism&lt;/keyword&gt;&lt;keyword&gt;Animals&lt;/keyword&gt;&lt;keyword&gt;Cell Adhesion/physiology&lt;/keyword&gt;&lt;keyword&gt;Cell Movement/physiology&lt;/keyword&gt;&lt;keyword&gt;Focal Adhesion Protein-Tyrosine Kinases&lt;/keyword&gt;&lt;keyword&gt;GTP Phosphohydrolases/metabolism&lt;/keyword&gt;&lt;keyword&gt;Protein Binding&lt;/keyword&gt;&lt;keyword&gt;Protein-Tyrosine Kinases/metabolism/*physiology&lt;/keyword&gt;&lt;keyword&gt;Signal Transduction&lt;/keyword&gt;&lt;/keywords&gt;&lt;dates&gt;&lt;year&gt;2000&lt;/year&gt;&lt;pub-dates&gt;&lt;date&gt;Nov 20&lt;/date&gt;&lt;/pub-dates&gt;&lt;/dates&gt;&lt;isbn&gt;0950-9232 (Print)&amp;#xD;0950-9232&lt;/isbn&gt;&lt;accession-num&gt;11114741&lt;/accession-num&gt;&lt;urls&gt;&lt;related-urls&gt;&lt;url&gt;http://www.nature.com/onc/journal/v19/n49/pdf/1203877a.pdf&lt;/url&gt;&lt;/related-urls&gt;&lt;/urls&gt;&lt;electronic-resource-num&gt;10.1038/sj.onc.1203877&lt;/electronic-resource-num&gt;&lt;remote-database-provider&gt;NLM&lt;/remote-database-provider&gt;&lt;language&gt;eng&lt;/language&gt;&lt;/record&gt;&lt;/Cite&gt;&lt;/EndNote&gt;</w:instrText>
      </w:r>
      <w:r w:rsidRPr="007B7DFC">
        <w:rPr>
          <w:lang w:val="en-US"/>
        </w:rPr>
        <w:fldChar w:fldCharType="separate"/>
      </w:r>
      <w:r w:rsidR="002D5068" w:rsidRPr="007B7DFC">
        <w:rPr>
          <w:noProof/>
          <w:lang w:val="en-US"/>
        </w:rPr>
        <w:t>(Parsons et al., 2000)</w:t>
      </w:r>
      <w:r w:rsidRPr="007B7DFC">
        <w:rPr>
          <w:lang w:val="en-US"/>
        </w:rPr>
        <w:fldChar w:fldCharType="end"/>
      </w:r>
      <w:r w:rsidRPr="007B7DFC">
        <w:rPr>
          <w:lang w:val="en-US"/>
        </w:rPr>
        <w:t xml:space="preserve">. Incubating SCC4 cells with 40 µg/mL acLDL resulted in no increase in phosphorylation of FAK, whereas treatment with oxLDL resulted in a significant dephosphorylation of FAK after 10 minutes of incubation. </w:t>
      </w:r>
      <w:r w:rsidR="001E5603" w:rsidRPr="007B7DFC">
        <w:rPr>
          <w:lang w:val="en-US"/>
        </w:rPr>
        <w:t>In contrast to the finding of this study for SCC4 cells, i</w:t>
      </w:r>
      <w:r w:rsidRPr="007B7DFC">
        <w:rPr>
          <w:lang w:val="en-US"/>
        </w:rPr>
        <w:t xml:space="preserve">ncubating macrophages with oxLDL resulted in activation of FAK in a SR-B2-dependent manner, resulting in macrophages immobilisation by altering its cytoskeletal dynamics </w:t>
      </w:r>
      <w:r w:rsidRPr="007B7DFC">
        <w:rPr>
          <w:lang w:val="en-US"/>
        </w:rPr>
        <w:fldChar w:fldCharType="begin"/>
      </w:r>
      <w:r w:rsidR="002D5068" w:rsidRPr="007B7DFC">
        <w:rPr>
          <w:lang w:val="en-US"/>
        </w:rPr>
        <w:instrText xml:space="preserve"> ADDIN EN.CITE &lt;EndNote&gt;&lt;Cite&gt;&lt;Author&gt;Park&lt;/Author&gt;&lt;Year&gt;2009&lt;/Year&gt;&lt;RecNum&gt;1212&lt;/RecNum&gt;&lt;DisplayText&gt;(Park et al., 2009b)&lt;/DisplayText&gt;&lt;record&gt;&lt;rec-number&gt;1212&lt;/rec-number&gt;&lt;foreign-keys&gt;&lt;key app="EN" db-id="wa25twppyx902le00tmv990mrttvw5s99sd0" timestamp="1491082969"&gt;1212&lt;/key&gt;&lt;/foreign-keys&gt;&lt;ref-type name="Journal Article"&gt;17&lt;/ref-type&gt;&lt;contributors&gt;&lt;authors&gt;&lt;author&gt;Park, Young Mi&lt;/author&gt;&lt;author&gt;Febbraio, Maria&lt;/author&gt;&lt;author&gt;Silverstein, Roy L.&lt;/author&gt;&lt;/authors&gt;&lt;/contributors&gt;&lt;titles&gt;&lt;title&gt;CD36 modulates migration of mouse and human macrophages in response to oxidized LDL and may contribute to macrophage trapping in the arterial intima&lt;/title&gt;&lt;secondary-title&gt;The Journal of Clinical Investigation&lt;/secondary-title&gt;&lt;/titles&gt;&lt;periodical&gt;&lt;full-title&gt;The Journal of Clinical Investigation&lt;/full-title&gt;&lt;/periodical&gt;&lt;pages&gt;136-145&lt;/pages&gt;&lt;volume&gt;119&lt;/volume&gt;&lt;number&gt;1&lt;/number&gt;&lt;dates&gt;&lt;year&gt;2009&lt;/year&gt;&lt;pub-dates&gt;&lt;date&gt;12/08&amp;#xD;03/06/received&amp;#xD;10/29/accepted&lt;/date&gt;&lt;/pub-dates&gt;&lt;/dates&gt;&lt;publisher&gt;American Society for Clinical Investigation&lt;/publisher&gt;&lt;isbn&gt;0021-9738&amp;#xD;1558-8238&lt;/isbn&gt;&lt;accession-num&gt;PMC2613464&lt;/accession-num&gt;&lt;label&gt;cd36 migration&amp;#xD;discission&lt;/label&gt;&lt;urls&gt;&lt;related-urls&gt;&lt;url&gt;http://www.ncbi.nlm.nih.gov/pmc/articles/PMC2613464/&lt;/url&gt;&lt;/related-urls&gt;&lt;/urls&gt;&lt;electronic-resource-num&gt;10.1172/JCI35535&lt;/electronic-resource-num&gt;&lt;remote-database-name&gt;PMC&lt;/remote-database-name&gt;&lt;/record&gt;&lt;/Cite&gt;&lt;/EndNote&gt;</w:instrText>
      </w:r>
      <w:r w:rsidRPr="007B7DFC">
        <w:rPr>
          <w:lang w:val="en-US"/>
        </w:rPr>
        <w:fldChar w:fldCharType="separate"/>
      </w:r>
      <w:r w:rsidR="002D5068" w:rsidRPr="007B7DFC">
        <w:rPr>
          <w:noProof/>
          <w:lang w:val="en-US"/>
        </w:rPr>
        <w:t>(Park et al., 2009b)</w:t>
      </w:r>
      <w:r w:rsidRPr="007B7DFC">
        <w:rPr>
          <w:lang w:val="en-US"/>
        </w:rPr>
        <w:fldChar w:fldCharType="end"/>
      </w:r>
      <w:r w:rsidR="001E5603" w:rsidRPr="007B7DFC">
        <w:rPr>
          <w:lang w:val="en-US"/>
        </w:rPr>
        <w:t xml:space="preserve">. </w:t>
      </w:r>
      <w:r w:rsidR="00AA51D2" w:rsidRPr="007B7DFC">
        <w:rPr>
          <w:lang w:val="en-US"/>
        </w:rPr>
        <w:t xml:space="preserve">Conversely, </w:t>
      </w:r>
      <w:r w:rsidRPr="007B7DFC">
        <w:rPr>
          <w:lang w:val="en-US"/>
        </w:rPr>
        <w:t>FAK dephosphorylation has been reported to be involved in cytoskeletal re</w:t>
      </w:r>
      <w:r w:rsidR="003812CC" w:rsidRPr="007B7DFC">
        <w:rPr>
          <w:lang w:val="en-US"/>
        </w:rPr>
        <w:t>organisation</w:t>
      </w:r>
      <w:r w:rsidRPr="007B7DFC">
        <w:rPr>
          <w:lang w:val="en-US"/>
        </w:rPr>
        <w:t xml:space="preserve"> in T-cells, significantly impairing their adhesion </w:t>
      </w:r>
      <w:r w:rsidRPr="007B7DFC">
        <w:rPr>
          <w:lang w:val="en-US"/>
        </w:rPr>
        <w:fldChar w:fldCharType="begin"/>
      </w:r>
      <w:r w:rsidR="002D5068" w:rsidRPr="007B7DFC">
        <w:rPr>
          <w:lang w:val="en-US"/>
        </w:rPr>
        <w:instrText xml:space="preserve"> ADDIN EN.CITE &lt;EndNote&gt;&lt;Cite&gt;&lt;Author&gt;Giannoni&lt;/Author&gt;&lt;Year&gt;2003&lt;/Year&gt;&lt;RecNum&gt;1290&lt;/RecNum&gt;&lt;DisplayText&gt;(Giannoni et al., 2003)&lt;/DisplayText&gt;&lt;record&gt;&lt;rec-number&gt;1290&lt;/rec-number&gt;&lt;foreign-keys&gt;&lt;key app="EN" db-id="wa25twppyx902le00tmv990mrttvw5s99sd0" timestamp="1491338157"&gt;1290&lt;/key&gt;&lt;/foreign-keys&gt;&lt;ref-type name="Journal Article"&gt;17&lt;/ref-type&gt;&lt;contributors&gt;&lt;authors&gt;&lt;author&gt;Giannoni, Elisa&lt;/author&gt;&lt;author&gt;Chiarugi, Paola&lt;/author&gt;&lt;author&gt;Cozzi, Giacomo&lt;/author&gt;&lt;author&gt;Magnelli, Lucia&lt;/author&gt;&lt;author&gt;Taddei, Maria Letizia&lt;/author&gt;&lt;author&gt;Fiaschi, Tania&lt;/author&gt;&lt;author&gt;Buricchi, Francesca&lt;/author&gt;&lt;author&gt;Raugei, Giovanni&lt;/author&gt;&lt;author&gt;Ramponi, Giampietro&lt;/author&gt;&lt;/authors&gt;&lt;/contributors&gt;&lt;titles&gt;&lt;title&gt;Lymphocyte Function-associated Antigen-1-mediated T Cell Adhesion Is Impaired by Low Molecular Weight Phosphotyrosine Phosphatase-dependent Inhibition of FAK Activity&lt;/title&gt;&lt;secondary-title&gt;Journal of Biological Chemistry&lt;/secondary-title&gt;&lt;/titles&gt;&lt;periodical&gt;&lt;full-title&gt;Journal of Biological Chemistry&lt;/full-title&gt;&lt;/periodical&gt;&lt;pages&gt;36763-36776&lt;/pages&gt;&lt;volume&gt;278&lt;/volume&gt;&lt;number&gt;38&lt;/number&gt;&lt;dates&gt;&lt;year&gt;2003&lt;/year&gt;&lt;pub-dates&gt;&lt;date&gt;September 19, 2003&lt;/date&gt;&lt;/pub-dates&gt;&lt;/dates&gt;&lt;urls&gt;&lt;related-urls&gt;&lt;url&gt;http://www.jbc.org/content/278/38/36763.abstract&lt;/url&gt;&lt;url&gt;http://www.jbc.org/content/278/38/36763.full.pdf&lt;/url&gt;&lt;/related-urls&gt;&lt;/urls&gt;&lt;electronic-resource-num&gt;10.1074/jbc.M302686200&lt;/electronic-resource-num&gt;&lt;/record&gt;&lt;/Cite&gt;&lt;/EndNote&gt;</w:instrText>
      </w:r>
      <w:r w:rsidRPr="007B7DFC">
        <w:rPr>
          <w:lang w:val="en-US"/>
        </w:rPr>
        <w:fldChar w:fldCharType="separate"/>
      </w:r>
      <w:r w:rsidR="002D5068" w:rsidRPr="007B7DFC">
        <w:rPr>
          <w:noProof/>
          <w:lang w:val="en-US"/>
        </w:rPr>
        <w:t>(Giannoni et al., 2003)</w:t>
      </w:r>
      <w:r w:rsidRPr="007B7DFC">
        <w:rPr>
          <w:lang w:val="en-US"/>
        </w:rPr>
        <w:fldChar w:fldCharType="end"/>
      </w:r>
      <w:r w:rsidR="001E296D" w:rsidRPr="007B7DFC">
        <w:rPr>
          <w:lang w:val="en-US"/>
        </w:rPr>
        <w:t xml:space="preserve">. </w:t>
      </w:r>
      <w:r w:rsidR="001E5603" w:rsidRPr="007B7DFC">
        <w:rPr>
          <w:lang w:val="en-US"/>
        </w:rPr>
        <w:t xml:space="preserve">Given the paucity of previous data on FAK activation by modified LDL in epithelial cells and that epithelial cells are very different to leukocytes, it is difficult at present to understand the importance of low FAK phosphorylation in SCC4 cells. It could be speculated that loss of FAK phosphorylation could lead to a decrease in SCC4 cell adhesion, changing their </w:t>
      </w:r>
      <w:r w:rsidRPr="007B7DFC">
        <w:rPr>
          <w:lang w:val="en-US"/>
        </w:rPr>
        <w:t xml:space="preserve">phenotypes </w:t>
      </w:r>
      <w:r w:rsidR="001E5603" w:rsidRPr="007B7DFC">
        <w:rPr>
          <w:lang w:val="en-US"/>
        </w:rPr>
        <w:t>and promoting</w:t>
      </w:r>
      <w:r w:rsidRPr="007B7DFC">
        <w:rPr>
          <w:lang w:val="en-US"/>
        </w:rPr>
        <w:t xml:space="preserve"> </w:t>
      </w:r>
      <w:r w:rsidR="008D2B2C" w:rsidRPr="007B7DFC">
        <w:rPr>
          <w:lang w:val="en-US"/>
        </w:rPr>
        <w:t xml:space="preserve">tumour </w:t>
      </w:r>
      <w:r w:rsidRPr="007B7DFC">
        <w:rPr>
          <w:lang w:val="en-US"/>
        </w:rPr>
        <w:t xml:space="preserve">progression and metastasis </w:t>
      </w:r>
      <w:r w:rsidRPr="007B7DFC">
        <w:rPr>
          <w:lang w:val="en-US"/>
        </w:rPr>
        <w:fldChar w:fldCharType="begin">
          <w:fldData xml:space="preserve">PEVuZE5vdGU+PENpdGU+PEF1dGhvcj5HdWFuPC9BdXRob3I+PFllYXI+MjAxNTwvWWVhcj48UmVj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</w:fldData>
        </w:fldChar>
      </w:r>
      <w:r w:rsidR="002D5068" w:rsidRPr="007B7DFC">
        <w:rPr>
          <w:lang w:val="en-US"/>
        </w:rPr>
        <w:instrText xml:space="preserve"> ADDIN EN.CITE </w:instrText>
      </w:r>
      <w:r w:rsidR="002D5068" w:rsidRPr="007B7DFC">
        <w:rPr>
          <w:lang w:val="en-US"/>
        </w:rPr>
        <w:fldChar w:fldCharType="begin">
          <w:fldData xml:space="preserve">PEVuZE5vdGU+PENpdGU+PEF1dGhvcj5HdWFuPC9BdXRob3I+PFllYXI+MjAxNTwvWWVhcj48UmVj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(Guan, 2015, Witsch et al., 2010)</w:t>
      </w:r>
      <w:r w:rsidRPr="007B7DFC">
        <w:rPr>
          <w:lang w:val="en-US"/>
        </w:rPr>
        <w:fldChar w:fldCharType="end"/>
      </w:r>
      <w:r w:rsidR="001E5603" w:rsidRPr="007B7DFC">
        <w:rPr>
          <w:lang w:val="en-US"/>
        </w:rPr>
        <w:t>. Further experiments are warranted in this area.</w:t>
      </w:r>
    </w:p>
    <w:p w14:paraId="55E9A769" w14:textId="77777777" w:rsidR="00E45AA2" w:rsidRPr="007B7DFC" w:rsidRDefault="00E45AA2" w:rsidP="00E45AA2">
      <w:pPr>
        <w:rPr>
          <w:lang w:val="en-US"/>
        </w:rPr>
      </w:pPr>
    </w:p>
    <w:p w14:paraId="108E5E66" w14:textId="57DA9EE6" w:rsidR="00BA4EE1" w:rsidRPr="007B7DFC" w:rsidRDefault="00E45AA2" w:rsidP="00517913">
      <w:pPr>
        <w:rPr>
          <w:lang w:val="en-US"/>
        </w:rPr>
      </w:pPr>
      <w:r w:rsidRPr="007B7DFC">
        <w:rPr>
          <w:lang w:val="en-US"/>
        </w:rPr>
        <w:t xml:space="preserve">The JNK group of MAPKs were described to be activated by UV radiation, DNA damaging agents and cytokines </w:t>
      </w:r>
      <w:r w:rsidRPr="007B7DFC">
        <w:rPr>
          <w:lang w:val="en-US"/>
        </w:rPr>
        <w:fldChar w:fldCharType="begin">
          <w:fldData xml:space="preserve">PEVuZE5vdGU+PENpdGU+PEF1dGhvcj5XZXN0b248L0F1dGhvcj48WWVhcj4yMDAyPC9ZZWFyPjxS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</w:fldData>
        </w:fldChar>
      </w:r>
      <w:r w:rsidR="002D5068" w:rsidRPr="007B7DFC">
        <w:rPr>
          <w:lang w:val="en-US"/>
        </w:rPr>
        <w:instrText xml:space="preserve"> ADDIN EN.CITE </w:instrText>
      </w:r>
      <w:r w:rsidR="002D5068" w:rsidRPr="007B7DFC">
        <w:rPr>
          <w:lang w:val="en-US"/>
        </w:rPr>
        <w:fldChar w:fldCharType="begin">
          <w:fldData xml:space="preserve">PEVuZE5vdGU+PENpdGU+PEF1dGhvcj5XZXN0b248L0F1dGhvcj48WWVhcj4yMDAyPC9ZZWFyPjxS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(Weston and Davis, 2002)</w:t>
      </w:r>
      <w:r w:rsidRPr="007B7DFC">
        <w:rPr>
          <w:lang w:val="en-US"/>
        </w:rPr>
        <w:fldChar w:fldCharType="end"/>
      </w:r>
      <w:r w:rsidRPr="007B7DFC">
        <w:rPr>
          <w:lang w:val="en-US"/>
        </w:rPr>
        <w:t xml:space="preserve">. Macrophages incubated </w:t>
      </w:r>
      <w:r w:rsidRPr="007B7DFC">
        <w:rPr>
          <w:lang w:val="en-US"/>
        </w:rPr>
        <w:lastRenderedPageBreak/>
        <w:t xml:space="preserve">with oxLDL respond in a time and dose-dependent manner by activation of JNK </w:t>
      </w:r>
      <w:r w:rsidRPr="007B7DFC">
        <w:rPr>
          <w:lang w:val="en-US"/>
        </w:rPr>
        <w:fldChar w:fldCharType="begin">
          <w:fldData xml:space="preserve">PEVuZE5vdGU+PENpdGU+PEF1dGhvcj5SYWhhbWFuPC9BdXRob3I+PFllYXI+MjAwNjwvWWVhcj48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==
</w:fldData>
        </w:fldChar>
      </w:r>
      <w:r w:rsidR="002D5068" w:rsidRPr="007B7DFC">
        <w:rPr>
          <w:lang w:val="en-US"/>
        </w:rPr>
        <w:instrText xml:space="preserve"> ADDIN EN.CITE </w:instrText>
      </w:r>
      <w:r w:rsidR="002D5068" w:rsidRPr="007B7DFC">
        <w:rPr>
          <w:lang w:val="en-US"/>
        </w:rPr>
        <w:fldChar w:fldCharType="begin">
          <w:fldData xml:space="preserve">PEVuZE5vdGU+PENpdGU+PEF1dGhvcj5SYWhhbWFuPC9BdXRob3I+PFllYXI+MjAwNjwvWWVhcj48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==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(Rahaman et al., 2006)</w:t>
      </w:r>
      <w:r w:rsidRPr="007B7DFC">
        <w:rPr>
          <w:lang w:val="en-US"/>
        </w:rPr>
        <w:fldChar w:fldCharType="end"/>
      </w:r>
      <w:r w:rsidRPr="007B7DFC">
        <w:rPr>
          <w:lang w:val="en-US"/>
        </w:rPr>
        <w:t xml:space="preserve">. Similarly, data presented in this chapter showed JNK activation by increased phosphorylation in a time-dependent manner when SCC4 cells were incubated with 40 µg/mL oxLDL, peaking after 15 minutes incubation. Similar results were reported by Yang </w:t>
      </w:r>
      <w:r w:rsidRPr="007B7DFC">
        <w:rPr>
          <w:i/>
          <w:lang w:val="en-US"/>
        </w:rPr>
        <w:t>et al.</w:t>
      </w:r>
      <w:r w:rsidRPr="007B7DFC">
        <w:rPr>
          <w:lang w:val="en-US"/>
        </w:rPr>
        <w:t xml:space="preserve">, who showed phosphorylation of JNK in macrophages incubated with 40 µg/mL of oxLDL for 15 minutes </w:t>
      </w:r>
      <w:r w:rsidRPr="007B7DFC">
        <w:rPr>
          <w:lang w:val="en-US"/>
        </w:rPr>
        <w:fldChar w:fldCharType="begin"/>
      </w:r>
      <w:r w:rsidR="002D5068" w:rsidRPr="007B7DFC">
        <w:rPr>
          <w:lang w:val="en-US"/>
        </w:rPr>
        <w:instrText xml:space="preserve"> ADDIN EN.CITE &lt;EndNote&gt;&lt;Cite&gt;&lt;Author&gt;Yang&lt;/Author&gt;&lt;Year&gt;2014&lt;/Year&gt;&lt;RecNum&gt;1217&lt;/RecNum&gt;&lt;DisplayText&gt;(Yang et al., 2014)&lt;/DisplayText&gt;&lt;record&gt;&lt;rec-number&gt;1217&lt;/rec-number&gt;&lt;foreign-keys&gt;&lt;key app="EN" db-id="wa25twppyx902le00tmv990mrttvw5s99sd0" timestamp="1491088530"&gt;1217&lt;/key&gt;&lt;/foreign-keys&gt;&lt;ref-type name="Journal Article"&gt;17&lt;/ref-type&gt;&lt;contributors&gt;&lt;authors&gt;&lt;author&gt;Yang, Hong&lt;/author&gt;&lt;author&gt;Liu, Hai peng&lt;/author&gt;&lt;author&gt;Weng, Dong&lt;/author&gt;&lt;author&gt;Ge, Bao xue&lt;/author&gt;&lt;/authors&gt;&lt;/contributors&gt;&lt;titles&gt;&lt;title&gt;IL-10 negatively regulates oxLDL-P38 pathway inhibited macrophage emigration&lt;/title&gt;&lt;secondary-title&gt;Experimental and Molecular Pathology&lt;/secondary-title&gt;&lt;/titles&gt;&lt;periodical&gt;&lt;full-title&gt;Experimental and Molecular Pathology&lt;/full-title&gt;&lt;/periodical&gt;&lt;pages&gt;590-599&lt;/pages&gt;&lt;volume&gt;97&lt;/volume&gt;&lt;number&gt;3&lt;/number&gt;&lt;keywords&gt;&lt;keyword&gt;Macrophage&lt;/keyword&gt;&lt;keyword&gt;Emigration&lt;/keyword&gt;&lt;keyword&gt;IL-10&lt;/keyword&gt;&lt;keyword&gt;β-Arrestin2&lt;/keyword&gt;&lt;keyword&gt;CCR7&lt;/keyword&gt;&lt;keyword&gt;P38&lt;/keyword&gt;&lt;keyword&gt;Atherosclerosis&lt;/keyword&gt;&lt;/keywords&gt;&lt;dates&gt;&lt;year&gt;2014&lt;/year&gt;&lt;pub-dates&gt;&lt;date&gt;12//&lt;/date&gt;&lt;/pub-dates&gt;&lt;/dates&gt;&lt;isbn&gt;0014-4800&lt;/isbn&gt;&lt;label&gt;oxLDL vs p38&amp;#xD;discussion&lt;/label&gt;&lt;urls&gt;&lt;related-urls&gt;&lt;url&gt;http://www.sciencedirect.com/science/article/pii/S0014480014001683&lt;/url&gt;&lt;/related-urls&gt;&lt;/urls&gt;&lt;electronic-resource-num&gt;http://dx.doi.org/10.1016/j.yexmp.2014.10.008&lt;/electronic-resource-num&gt;&lt;/record&gt;&lt;/Cite&gt;&lt;/EndNote&gt;</w:instrText>
      </w:r>
      <w:r w:rsidRPr="007B7DFC">
        <w:rPr>
          <w:lang w:val="en-US"/>
        </w:rPr>
        <w:fldChar w:fldCharType="separate"/>
      </w:r>
      <w:r w:rsidR="002D5068" w:rsidRPr="007B7DFC">
        <w:rPr>
          <w:noProof/>
          <w:lang w:val="en-US"/>
        </w:rPr>
        <w:t>(Yang et al., 2014)</w:t>
      </w:r>
      <w:r w:rsidRPr="007B7DFC">
        <w:rPr>
          <w:lang w:val="en-US"/>
        </w:rPr>
        <w:fldChar w:fldCharType="end"/>
      </w:r>
      <w:r w:rsidRPr="007B7DFC">
        <w:rPr>
          <w:lang w:val="en-US"/>
        </w:rPr>
        <w:t xml:space="preserve">. Other studies have shown JNK activation in macrophages stimulated with oxLDL in an SR-B2-dependent manner </w:t>
      </w:r>
      <w:r w:rsidRPr="007B7DFC">
        <w:rPr>
          <w:lang w:val="en-US"/>
        </w:rPr>
        <w:fldChar w:fldCharType="begin">
          <w:fldData xml:space="preserve">PEVuZE5vdGU+PENpdGU+PEF1dGhvcj5SYWhhbWFuPC9BdXRob3I+PFllYXI+MjAwNjwvWWVhcj48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==
</w:fldData>
        </w:fldChar>
      </w:r>
      <w:r w:rsidR="002D5068" w:rsidRPr="007B7DFC">
        <w:rPr>
          <w:lang w:val="en-US"/>
        </w:rPr>
        <w:instrText xml:space="preserve"> ADDIN EN.CITE </w:instrText>
      </w:r>
      <w:r w:rsidR="002D5068" w:rsidRPr="007B7DFC">
        <w:rPr>
          <w:lang w:val="en-US"/>
        </w:rPr>
        <w:fldChar w:fldCharType="begin">
          <w:fldData xml:space="preserve">PEVuZE5vdGU+PENpdGU+PEF1dGhvcj5SYWhhbWFuPC9BdXRob3I+PFllYXI+MjAwNjwvWWVhcj48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==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(Rahaman et al., 2006)</w:t>
      </w:r>
      <w:r w:rsidRPr="007B7DFC">
        <w:rPr>
          <w:lang w:val="en-US"/>
        </w:rPr>
        <w:fldChar w:fldCharType="end"/>
      </w:r>
      <w:r w:rsidRPr="007B7DFC">
        <w:rPr>
          <w:lang w:val="en-US"/>
        </w:rPr>
        <w:t xml:space="preserve">. </w:t>
      </w:r>
      <w:r w:rsidR="004F6178" w:rsidRPr="007B7DFC">
        <w:rPr>
          <w:lang w:val="en-US"/>
        </w:rPr>
        <w:t>Once again t</w:t>
      </w:r>
      <w:r w:rsidR="00960312" w:rsidRPr="007B7DFC">
        <w:rPr>
          <w:lang w:val="en-US"/>
        </w:rPr>
        <w:t xml:space="preserve">hese data </w:t>
      </w:r>
      <w:r w:rsidR="004F6178" w:rsidRPr="007B7DFC">
        <w:rPr>
          <w:lang w:val="en-US"/>
        </w:rPr>
        <w:t>are</w:t>
      </w:r>
      <w:r w:rsidR="00960312" w:rsidRPr="007B7DFC">
        <w:rPr>
          <w:lang w:val="en-US"/>
        </w:rPr>
        <w:t xml:space="preserve"> in agreement with data shown </w:t>
      </w:r>
      <w:r w:rsidR="00AB47DC" w:rsidRPr="007B7DFC">
        <w:rPr>
          <w:lang w:val="en-US"/>
        </w:rPr>
        <w:t xml:space="preserve">in this chapter and this means that oxLDL activated the JNK pathway leading to signal transduction and so initiated some type of cell response or change of </w:t>
      </w:r>
      <w:r w:rsidR="00FA38EB" w:rsidRPr="007B7DFC">
        <w:rPr>
          <w:lang w:val="en-US"/>
        </w:rPr>
        <w:t xml:space="preserve">cell </w:t>
      </w:r>
      <w:r w:rsidR="00AB47DC" w:rsidRPr="007B7DFC">
        <w:rPr>
          <w:lang w:val="en-US"/>
        </w:rPr>
        <w:t>function.</w:t>
      </w:r>
    </w:p>
    <w:p w14:paraId="6567A5A1" w14:textId="77777777" w:rsidR="00BA4EE1" w:rsidRPr="007B7DFC" w:rsidRDefault="00BA4EE1" w:rsidP="00517913">
      <w:pPr>
        <w:rPr>
          <w:lang w:val="en-US"/>
        </w:rPr>
      </w:pPr>
    </w:p>
    <w:p w14:paraId="20B14A5B" w14:textId="584E9CA9" w:rsidR="00517913" w:rsidRPr="007B7DFC" w:rsidRDefault="00BA4EE1" w:rsidP="00BA4EE1">
      <w:pPr>
        <w:rPr>
          <w:lang w:val="en-US"/>
        </w:rPr>
      </w:pPr>
      <w:r w:rsidRPr="007B7DFC">
        <w:rPr>
          <w:lang w:val="en-US"/>
        </w:rPr>
        <w:t>P</w:t>
      </w:r>
      <w:r w:rsidR="00E45AA2" w:rsidRPr="007B7DFC">
        <w:rPr>
          <w:lang w:val="en-US"/>
        </w:rPr>
        <w:t>re-incubati</w:t>
      </w:r>
      <w:r w:rsidR="00960312" w:rsidRPr="007B7DFC">
        <w:rPr>
          <w:lang w:val="en-US"/>
        </w:rPr>
        <w:t>ng</w:t>
      </w:r>
      <w:r w:rsidR="00E45AA2" w:rsidRPr="007B7DFC">
        <w:rPr>
          <w:lang w:val="en-US"/>
        </w:rPr>
        <w:t xml:space="preserve"> SCC4 with 40 µg/mL acLDL </w:t>
      </w:r>
      <w:r w:rsidR="00960312" w:rsidRPr="007B7DFC">
        <w:rPr>
          <w:lang w:val="en-US"/>
        </w:rPr>
        <w:t>resulted</w:t>
      </w:r>
      <w:r w:rsidR="00E45AA2" w:rsidRPr="007B7DFC">
        <w:rPr>
          <w:lang w:val="en-US"/>
        </w:rPr>
        <w:t xml:space="preserve"> </w:t>
      </w:r>
      <w:r w:rsidR="00960312" w:rsidRPr="007B7DFC">
        <w:rPr>
          <w:lang w:val="en-US"/>
        </w:rPr>
        <w:t xml:space="preserve">in </w:t>
      </w:r>
      <w:r w:rsidR="00E45AA2" w:rsidRPr="007B7DFC">
        <w:rPr>
          <w:lang w:val="en-US"/>
        </w:rPr>
        <w:t>phosphorylation of JNK with maximal activation achieved at 10 minutes.</w:t>
      </w:r>
      <w:r w:rsidR="0087071B" w:rsidRPr="007B7DFC">
        <w:rPr>
          <w:lang w:val="en-US"/>
        </w:rPr>
        <w:t xml:space="preserve"> </w:t>
      </w:r>
      <w:r w:rsidRPr="007B7DFC">
        <w:rPr>
          <w:lang w:val="en-US"/>
        </w:rPr>
        <w:t xml:space="preserve">This </w:t>
      </w:r>
      <w:r w:rsidR="00952E27" w:rsidRPr="007B7DFC">
        <w:rPr>
          <w:lang w:val="en-US"/>
        </w:rPr>
        <w:t>in contrast</w:t>
      </w:r>
      <w:r w:rsidRPr="007B7DFC">
        <w:rPr>
          <w:lang w:val="en-US"/>
        </w:rPr>
        <w:t xml:space="preserve"> to what was </w:t>
      </w:r>
      <w:r w:rsidR="00952E27" w:rsidRPr="007B7DFC">
        <w:rPr>
          <w:lang w:val="en-US"/>
        </w:rPr>
        <w:t xml:space="preserve">previously </w:t>
      </w:r>
      <w:r w:rsidRPr="007B7DFC">
        <w:rPr>
          <w:lang w:val="en-US"/>
        </w:rPr>
        <w:t xml:space="preserve">shown by </w:t>
      </w:r>
      <w:r w:rsidR="00E45AA2" w:rsidRPr="007B7DFC">
        <w:rPr>
          <w:noProof/>
          <w:lang w:val="en-US"/>
        </w:rPr>
        <w:t xml:space="preserve">Rahaman </w:t>
      </w:r>
      <w:r w:rsidR="00E45AA2" w:rsidRPr="007B7DFC">
        <w:rPr>
          <w:i/>
          <w:noProof/>
          <w:lang w:val="en-US"/>
        </w:rPr>
        <w:t>et al.</w:t>
      </w:r>
      <w:r w:rsidR="00E45AA2" w:rsidRPr="007B7DFC">
        <w:rPr>
          <w:i/>
          <w:lang w:val="en-US"/>
        </w:rPr>
        <w:t>,</w:t>
      </w:r>
      <w:r w:rsidR="00E45AA2" w:rsidRPr="007B7DFC">
        <w:rPr>
          <w:lang w:val="en-US"/>
        </w:rPr>
        <w:t xml:space="preserve"> </w:t>
      </w:r>
      <w:r w:rsidRPr="007B7DFC">
        <w:rPr>
          <w:lang w:val="en-US"/>
        </w:rPr>
        <w:t xml:space="preserve">who </w:t>
      </w:r>
      <w:r w:rsidR="00E45AA2" w:rsidRPr="007B7DFC">
        <w:rPr>
          <w:lang w:val="en-US"/>
        </w:rPr>
        <w:t>found that incubation of macrophages with 50 µg/</w:t>
      </w:r>
      <w:r w:rsidR="001B3963" w:rsidRPr="007B7DFC">
        <w:rPr>
          <w:lang w:val="en-US"/>
        </w:rPr>
        <w:t xml:space="preserve">Ml </w:t>
      </w:r>
      <w:r w:rsidR="00960312" w:rsidRPr="007B7DFC">
        <w:rPr>
          <w:lang w:val="en-US"/>
        </w:rPr>
        <w:t xml:space="preserve">acLDL </w:t>
      </w:r>
      <w:r w:rsidR="00E45AA2" w:rsidRPr="007B7DFC">
        <w:rPr>
          <w:lang w:val="en-US"/>
        </w:rPr>
        <w:t xml:space="preserve">for 30 minutes did not result in activation of JNK </w:t>
      </w:r>
      <w:r w:rsidR="00E45AA2" w:rsidRPr="007B7DFC">
        <w:rPr>
          <w:lang w:val="en-US"/>
        </w:rPr>
        <w:fldChar w:fldCharType="begin">
          <w:fldData xml:space="preserve">PEVuZE5vdGU+PENpdGU+PEF1dGhvcj5SYWhhbWFuPC9BdXRob3I+PFllYXI+MjAwNjwvWWVhcj48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==
</w:fldData>
        </w:fldChar>
      </w:r>
      <w:r w:rsidR="002D5068" w:rsidRPr="007B7DFC">
        <w:rPr>
          <w:lang w:val="en-US"/>
        </w:rPr>
        <w:instrText xml:space="preserve"> ADDIN EN.CITE </w:instrText>
      </w:r>
      <w:r w:rsidR="002D5068" w:rsidRPr="007B7DFC">
        <w:rPr>
          <w:lang w:val="en-US"/>
        </w:rPr>
        <w:fldChar w:fldCharType="begin">
          <w:fldData xml:space="preserve">PEVuZE5vdGU+PENpdGU+PEF1dGhvcj5SYWhhbWFuPC9BdXRob3I+PFllYXI+MjAwNjwvWWVhcj48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==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00E45AA2" w:rsidRPr="007B7DFC">
        <w:rPr>
          <w:lang w:val="en-US"/>
        </w:rPr>
      </w:r>
      <w:r w:rsidR="00E45AA2" w:rsidRPr="007B7DFC">
        <w:rPr>
          <w:lang w:val="en-US"/>
        </w:rPr>
        <w:fldChar w:fldCharType="separate"/>
      </w:r>
      <w:r w:rsidR="002D5068" w:rsidRPr="007B7DFC">
        <w:rPr>
          <w:noProof/>
          <w:lang w:val="en-US"/>
        </w:rPr>
        <w:t>(Rahaman et al., 2006)</w:t>
      </w:r>
      <w:r w:rsidR="00E45AA2" w:rsidRPr="007B7DFC">
        <w:rPr>
          <w:lang w:val="en-US"/>
        </w:rPr>
        <w:fldChar w:fldCharType="end"/>
      </w:r>
      <w:r w:rsidR="00E45AA2" w:rsidRPr="007B7DFC">
        <w:rPr>
          <w:lang w:val="en-US"/>
        </w:rPr>
        <w:t xml:space="preserve"> although the data in </w:t>
      </w:r>
      <w:r w:rsidR="0087071B" w:rsidRPr="007B7DFC">
        <w:rPr>
          <w:lang w:val="en-US"/>
        </w:rPr>
        <w:t>that</w:t>
      </w:r>
      <w:r w:rsidR="00E45AA2" w:rsidRPr="007B7DFC">
        <w:rPr>
          <w:lang w:val="en-US"/>
        </w:rPr>
        <w:t xml:space="preserve"> study </w:t>
      </w:r>
      <w:r w:rsidR="0087071B" w:rsidRPr="007B7DFC">
        <w:rPr>
          <w:lang w:val="en-US"/>
        </w:rPr>
        <w:t>were</w:t>
      </w:r>
      <w:r w:rsidR="00E45AA2" w:rsidRPr="007B7DFC">
        <w:rPr>
          <w:lang w:val="en-US"/>
        </w:rPr>
        <w:t xml:space="preserve"> presented as a fold-change compared to untreated cells, which could have masked JNK phosphorylation by acLDL. </w:t>
      </w:r>
      <w:r w:rsidR="00517913" w:rsidRPr="007B7DFC">
        <w:rPr>
          <w:lang w:val="en-US"/>
        </w:rPr>
        <w:t xml:space="preserve"> </w:t>
      </w:r>
    </w:p>
    <w:p w14:paraId="3857A9A3" w14:textId="77777777" w:rsidR="00517913" w:rsidRPr="007B7DFC" w:rsidRDefault="00517913" w:rsidP="00517913">
      <w:pPr>
        <w:rPr>
          <w:lang w:val="en-US"/>
        </w:rPr>
      </w:pPr>
    </w:p>
    <w:p w14:paraId="0F4E48EB" w14:textId="1C72DB09" w:rsidR="0087071B" w:rsidRPr="00065D38" w:rsidRDefault="00517913" w:rsidP="00C543B8">
      <w:pPr>
        <w:rPr>
          <w:color w:val="auto"/>
          <w:lang w:val="en-US"/>
        </w:rPr>
      </w:pPr>
      <w:r w:rsidRPr="007B7DFC">
        <w:rPr>
          <w:lang w:val="en-US"/>
        </w:rPr>
        <w:t>In contrast</w:t>
      </w:r>
      <w:r w:rsidR="00FA38EB" w:rsidRPr="007B7DFC">
        <w:rPr>
          <w:lang w:val="en-US"/>
        </w:rPr>
        <w:t xml:space="preserve"> to </w:t>
      </w:r>
      <w:r w:rsidR="00FA38EB" w:rsidRPr="007B7DFC">
        <w:rPr>
          <w:noProof/>
          <w:lang w:val="en-US"/>
        </w:rPr>
        <w:t>Rahaman et al.</w:t>
      </w:r>
      <w:r w:rsidRPr="007B7DFC">
        <w:rPr>
          <w:lang w:val="en-US"/>
        </w:rPr>
        <w:t xml:space="preserve">, Oh </w:t>
      </w:r>
      <w:r w:rsidRPr="007B7DFC">
        <w:rPr>
          <w:i/>
          <w:lang w:val="en-US"/>
        </w:rPr>
        <w:t>et al</w:t>
      </w:r>
      <w:r w:rsidRPr="007B7DFC">
        <w:rPr>
          <w:lang w:val="en-US"/>
        </w:rPr>
        <w:t xml:space="preserve">., showed that macrophages responded to acLDL by increased JNK phosphorylation </w:t>
      </w:r>
      <w:r w:rsidRPr="007B7DFC">
        <w:rPr>
          <w:lang w:val="en-US"/>
        </w:rPr>
        <w:fldChar w:fldCharType="begin"/>
      </w:r>
      <w:r w:rsidRPr="007B7DFC">
        <w:rPr>
          <w:lang w:val="en-US"/>
        </w:rPr>
        <w:instrText xml:space="preserve"> ADDIN EN.CITE &lt;EndNote&gt;&lt;Cite&gt;&lt;Author&gt;Oh&lt;/Author&gt;&lt;Year&gt;2009&lt;/Year&gt;&lt;RecNum&gt;1287&lt;/RecNum&gt;&lt;DisplayText&gt;(Oh et al., 2009)&lt;/DisplayText&gt;&lt;record&gt;&lt;rec-number&gt;1287&lt;/rec-number&gt;&lt;foreign-keys&gt;&lt;key app="EN" db-id="wa25twppyx902le00tmv990mrttvw5s99sd0" timestamp="1491330555"&gt;1287&lt;/key&gt;&lt;/foreign-keys&gt;&lt;ref-type name="Journal Article"&gt;17&lt;/ref-type&gt;&lt;contributors&gt;&lt;authors&gt;&lt;author&gt;Oh, Jisu&lt;/author&gt;&lt;author&gt;Weng, Sherry&lt;/author&gt;&lt;author&gt;Felton, Shaili K.&lt;/author&gt;&lt;author&gt;Bhandare, Sweety&lt;/author&gt;&lt;author&gt;Riek, Amy&lt;/author&gt;&lt;author&gt;Butler, Boyd&lt;/author&gt;&lt;author&gt;Proctor, Brandon M.&lt;/author&gt;&lt;author&gt;Petty, Marvin&lt;/author&gt;&lt;author&gt;Chen, Zhouji&lt;/author&gt;&lt;author&gt;Schechtman, Kenneth B.&lt;/author&gt;&lt;author&gt;Bernal-Mizrachi, Leon&lt;/author&gt;&lt;author&gt;Bernal-Mizrachi, Carlos&lt;/author&gt;&lt;/authors&gt;&lt;/contributors&gt;&lt;titles&gt;&lt;title&gt;1,25(OH)(2)Vitamin D inhibits foam cell formation and suppresses macrophage cholesterol uptake in patients with type 2 diabetes&lt;/title&gt;&lt;secondary-title&gt;Circulation&lt;/secondary-title&gt;&lt;/titles&gt;&lt;periodical&gt;&lt;full-title&gt;Circulation&lt;/full-title&gt;&lt;/periodical&gt;&lt;pages&gt;687-698&lt;/pages&gt;&lt;volume&gt;120&lt;/volume&gt;&lt;number&gt;8&lt;/number&gt;&lt;dates&gt;&lt;year&gt;2009&lt;/year&gt;&lt;pub-dates&gt;&lt;date&gt;08/10&lt;/date&gt;&lt;/pub-dates&gt;&lt;/dates&gt;&lt;isbn&gt;0009-7322&amp;#xD;1524-4539&lt;/isbn&gt;&lt;accession-num&gt;PMC3099646&lt;/accession-num&gt;&lt;urls&gt;&lt;related-urls&gt;&lt;url&gt;http://www.ncbi.nlm.nih.gov/pmc/articles/PMC3099646/&lt;/url&gt;&lt;url&gt;http://circ.ahajournals.org/content/circulationaha/120/8/687.full.pdf&lt;/url&gt;&lt;/related-urls&gt;&lt;/urls&gt;&lt;electronic-resource-num&gt;10.1161/CIRCULATIONAHA.109.856070&lt;/electronic-resource-num&gt;&lt;remote-database-name&gt;PMC&lt;/remote-database-name&gt;&lt;/record&gt;&lt;/Cite&gt;&lt;/EndNote&gt;</w:instrText>
      </w:r>
      <w:r w:rsidRPr="007B7DFC">
        <w:rPr>
          <w:lang w:val="en-US"/>
        </w:rPr>
        <w:fldChar w:fldCharType="separate"/>
      </w:r>
      <w:r w:rsidRPr="007B7DFC">
        <w:rPr>
          <w:noProof/>
          <w:lang w:val="en-US"/>
        </w:rPr>
        <w:t>(Oh et al., 2009)</w:t>
      </w:r>
      <w:r w:rsidRPr="007B7DFC">
        <w:rPr>
          <w:lang w:val="en-US"/>
        </w:rPr>
        <w:fldChar w:fldCharType="end"/>
      </w:r>
      <w:r w:rsidRPr="007B7DFC">
        <w:rPr>
          <w:lang w:val="en-US"/>
        </w:rPr>
        <w:t xml:space="preserve">. These data are in agreement to data shown </w:t>
      </w:r>
      <w:r w:rsidR="003F41B8" w:rsidRPr="007B7DFC">
        <w:rPr>
          <w:lang w:val="en-US"/>
        </w:rPr>
        <w:t xml:space="preserve">in this chapter </w:t>
      </w:r>
      <w:r w:rsidRPr="007B7DFC">
        <w:rPr>
          <w:lang w:val="en-US"/>
        </w:rPr>
        <w:t xml:space="preserve">(enhancement of JNK activation by acLDL), although this may be due to activation of other receptors than class B scavenger </w:t>
      </w:r>
      <w:r w:rsidRPr="00065D38">
        <w:rPr>
          <w:color w:val="auto"/>
          <w:lang w:val="en-US"/>
        </w:rPr>
        <w:t xml:space="preserve">receptors expressed by </w:t>
      </w:r>
      <w:r w:rsidR="003F41B8" w:rsidRPr="00065D38">
        <w:rPr>
          <w:color w:val="auto"/>
          <w:lang w:val="en-US"/>
        </w:rPr>
        <w:t>these cells.</w:t>
      </w:r>
      <w:r w:rsidR="003353F0" w:rsidRPr="00065D38">
        <w:rPr>
          <w:color w:val="auto"/>
          <w:lang w:val="en-US"/>
        </w:rPr>
        <w:t xml:space="preserve"> Based on results shown in this chapter it is hypothesized that </w:t>
      </w:r>
      <w:r w:rsidR="00124921" w:rsidRPr="00065D38">
        <w:rPr>
          <w:color w:val="auto"/>
          <w:lang w:val="en-US"/>
        </w:rPr>
        <w:t xml:space="preserve">JNK activation </w:t>
      </w:r>
      <w:r w:rsidR="00C543B8" w:rsidRPr="00065D38">
        <w:rPr>
          <w:color w:val="auto"/>
          <w:lang w:val="en-US"/>
        </w:rPr>
        <w:t xml:space="preserve">in SCC4 cells treated with </w:t>
      </w:r>
      <w:r w:rsidR="00124921" w:rsidRPr="00065D38">
        <w:rPr>
          <w:color w:val="auto"/>
          <w:lang w:val="en-US"/>
        </w:rPr>
        <w:t xml:space="preserve">modified LDL </w:t>
      </w:r>
      <w:r w:rsidR="0077350E" w:rsidRPr="00065D38">
        <w:rPr>
          <w:color w:val="auto"/>
          <w:lang w:val="en-US"/>
        </w:rPr>
        <w:t xml:space="preserve">could be mediated by </w:t>
      </w:r>
      <w:r w:rsidR="00124921" w:rsidRPr="00065D38">
        <w:rPr>
          <w:color w:val="auto"/>
          <w:lang w:val="en-US"/>
        </w:rPr>
        <w:t xml:space="preserve">scavenger receptors (main receptors for these ligands). </w:t>
      </w:r>
      <w:r w:rsidR="00B12C2C" w:rsidRPr="00065D38">
        <w:rPr>
          <w:color w:val="auto"/>
          <w:lang w:val="en-US"/>
        </w:rPr>
        <w:t xml:space="preserve">This is because fucoidan </w:t>
      </w:r>
      <w:r w:rsidR="00C543B8" w:rsidRPr="00065D38">
        <w:rPr>
          <w:color w:val="auto"/>
          <w:lang w:val="en-US"/>
        </w:rPr>
        <w:t>(</w:t>
      </w:r>
      <w:r w:rsidR="00B12C2C" w:rsidRPr="00065D38">
        <w:rPr>
          <w:color w:val="auto"/>
          <w:lang w:val="en-US"/>
        </w:rPr>
        <w:t>a class B scavenger receptor inhibitor</w:t>
      </w:r>
      <w:r w:rsidR="00C543B8" w:rsidRPr="00065D38">
        <w:rPr>
          <w:color w:val="auto"/>
          <w:lang w:val="en-US"/>
        </w:rPr>
        <w:t>)</w:t>
      </w:r>
      <w:r w:rsidR="00B12C2C" w:rsidRPr="00065D38">
        <w:rPr>
          <w:color w:val="auto"/>
          <w:lang w:val="en-US"/>
        </w:rPr>
        <w:t xml:space="preserve"> prevented oxLDL </w:t>
      </w:r>
      <w:r w:rsidR="00F2036B" w:rsidRPr="00065D38">
        <w:rPr>
          <w:color w:val="auto"/>
          <w:lang w:val="en-US"/>
        </w:rPr>
        <w:t>uptake</w:t>
      </w:r>
      <w:r w:rsidR="00B12C2C" w:rsidRPr="00065D38">
        <w:rPr>
          <w:color w:val="auto"/>
          <w:lang w:val="en-US"/>
        </w:rPr>
        <w:t xml:space="preserve"> by 90% and acLD</w:t>
      </w:r>
      <w:r w:rsidR="00EE1DFA" w:rsidRPr="00065D38">
        <w:rPr>
          <w:color w:val="auto"/>
          <w:lang w:val="en-US"/>
        </w:rPr>
        <w:t xml:space="preserve">L by 50%, </w:t>
      </w:r>
      <w:r w:rsidR="00B12C2C" w:rsidRPr="00065D38">
        <w:rPr>
          <w:color w:val="auto"/>
          <w:lang w:val="en-US"/>
        </w:rPr>
        <w:t xml:space="preserve">suggesting that class B receptors, in particular for oxLDL, </w:t>
      </w:r>
      <w:r w:rsidR="00C543B8" w:rsidRPr="00065D38">
        <w:rPr>
          <w:color w:val="auto"/>
          <w:lang w:val="en-US"/>
        </w:rPr>
        <w:t>might be</w:t>
      </w:r>
      <w:r w:rsidR="00B12C2C" w:rsidRPr="00065D38">
        <w:rPr>
          <w:color w:val="auto"/>
          <w:lang w:val="en-US"/>
        </w:rPr>
        <w:t xml:space="preserve"> the main receptors for these ligands. </w:t>
      </w:r>
      <w:r w:rsidR="00124921" w:rsidRPr="00065D38">
        <w:rPr>
          <w:color w:val="auto"/>
          <w:lang w:val="en-US"/>
        </w:rPr>
        <w:t>H</w:t>
      </w:r>
      <w:r w:rsidR="0077350E" w:rsidRPr="00065D38">
        <w:rPr>
          <w:color w:val="auto"/>
          <w:lang w:val="en-US"/>
        </w:rPr>
        <w:t>owever</w:t>
      </w:r>
      <w:r w:rsidR="00124921" w:rsidRPr="00065D38">
        <w:rPr>
          <w:color w:val="auto"/>
          <w:lang w:val="en-US"/>
        </w:rPr>
        <w:t>,</w:t>
      </w:r>
      <w:r w:rsidR="0077350E" w:rsidRPr="00065D38">
        <w:rPr>
          <w:color w:val="auto"/>
          <w:lang w:val="en-US"/>
        </w:rPr>
        <w:t xml:space="preserve"> this need</w:t>
      </w:r>
      <w:r w:rsidR="0077350E" w:rsidRPr="007B7DFC">
        <w:rPr>
          <w:lang w:val="en-US"/>
        </w:rPr>
        <w:t xml:space="preserve"> to be confirmed by </w:t>
      </w:r>
      <w:r w:rsidR="0077350E" w:rsidRPr="00065D38">
        <w:rPr>
          <w:color w:val="auto"/>
          <w:lang w:val="en-US"/>
        </w:rPr>
        <w:t xml:space="preserve">further experiments including specific inhibition of member(s) of this </w:t>
      </w:r>
      <w:r w:rsidR="00124921" w:rsidRPr="00065D38">
        <w:rPr>
          <w:color w:val="auto"/>
          <w:lang w:val="en-US"/>
        </w:rPr>
        <w:t>receptor</w:t>
      </w:r>
      <w:r w:rsidR="0077350E" w:rsidRPr="00065D38">
        <w:rPr>
          <w:color w:val="auto"/>
          <w:lang w:val="en-US"/>
        </w:rPr>
        <w:t xml:space="preserve"> family</w:t>
      </w:r>
      <w:r w:rsidR="00124921" w:rsidRPr="00065D38">
        <w:rPr>
          <w:color w:val="auto"/>
          <w:lang w:val="en-US"/>
        </w:rPr>
        <w:t>.</w:t>
      </w:r>
      <w:r w:rsidR="00B12C2C" w:rsidRPr="00065D38">
        <w:rPr>
          <w:color w:val="auto"/>
          <w:lang w:val="en-US"/>
        </w:rPr>
        <w:t xml:space="preserve"> </w:t>
      </w:r>
    </w:p>
    <w:p w14:paraId="44BBE3D1" w14:textId="77777777" w:rsidR="00E45AA2" w:rsidRPr="00065D38" w:rsidRDefault="00E45AA2" w:rsidP="00E45AA2">
      <w:pPr>
        <w:rPr>
          <w:color w:val="auto"/>
        </w:rPr>
      </w:pPr>
    </w:p>
    <w:p w14:paraId="49AF8F2C" w14:textId="3B20B303" w:rsidR="0087071B" w:rsidRPr="007B7DFC" w:rsidRDefault="00E45AA2" w:rsidP="00C543B8">
      <w:pPr>
        <w:rPr>
          <w:lang w:val="en-US"/>
        </w:rPr>
      </w:pPr>
      <w:r w:rsidRPr="00065D38">
        <w:rPr>
          <w:color w:val="auto"/>
          <w:lang w:val="en-US"/>
        </w:rPr>
        <w:t xml:space="preserve">The data in this chapter overall suggests that SCC4 cells are able to bind and </w:t>
      </w:r>
      <w:r w:rsidRPr="00065D38">
        <w:rPr>
          <w:color w:val="auto"/>
          <w:lang w:val="en-US"/>
        </w:rPr>
        <w:lastRenderedPageBreak/>
        <w:t>internalise acLDL and oxLDL</w:t>
      </w:r>
      <w:r w:rsidR="002E0489" w:rsidRPr="00065D38">
        <w:rPr>
          <w:color w:val="auto"/>
          <w:lang w:val="en-US"/>
        </w:rPr>
        <w:t>,</w:t>
      </w:r>
      <w:r w:rsidRPr="00065D38">
        <w:rPr>
          <w:color w:val="auto"/>
          <w:lang w:val="en-US"/>
        </w:rPr>
        <w:t xml:space="preserve"> </w:t>
      </w:r>
      <w:r w:rsidR="00C543B8" w:rsidRPr="00065D38">
        <w:rPr>
          <w:color w:val="auto"/>
          <w:lang w:val="en-US"/>
        </w:rPr>
        <w:t>probably through</w:t>
      </w:r>
      <w:r w:rsidRPr="00065D38">
        <w:rPr>
          <w:color w:val="auto"/>
          <w:lang w:val="en-US"/>
        </w:rPr>
        <w:t xml:space="preserve"> scavenger re</w:t>
      </w:r>
      <w:r w:rsidR="00C543B8" w:rsidRPr="00065D38">
        <w:rPr>
          <w:color w:val="auto"/>
          <w:lang w:val="en-US"/>
        </w:rPr>
        <w:t>ceptor mediated mechanisms. The</w:t>
      </w:r>
      <w:r w:rsidRPr="00065D38">
        <w:rPr>
          <w:color w:val="auto"/>
          <w:lang w:val="en-US"/>
        </w:rPr>
        <w:t xml:space="preserve"> evidence </w:t>
      </w:r>
      <w:r w:rsidR="00C543B8" w:rsidRPr="00065D38">
        <w:rPr>
          <w:color w:val="auto"/>
          <w:lang w:val="en-US"/>
        </w:rPr>
        <w:t>presented in</w:t>
      </w:r>
      <w:r w:rsidRPr="00065D38">
        <w:rPr>
          <w:color w:val="auto"/>
          <w:lang w:val="en-US"/>
        </w:rPr>
        <w:t xml:space="preserve"> this and other studies </w:t>
      </w:r>
      <w:r w:rsidR="00C543B8" w:rsidRPr="00065D38">
        <w:rPr>
          <w:color w:val="auto"/>
          <w:lang w:val="en-US"/>
        </w:rPr>
        <w:t>suggests</w:t>
      </w:r>
      <w:r w:rsidRPr="00065D38">
        <w:rPr>
          <w:color w:val="auto"/>
          <w:lang w:val="en-US"/>
        </w:rPr>
        <w:t xml:space="preserve"> that oxLDL internalisation </w:t>
      </w:r>
      <w:r w:rsidR="00C543B8" w:rsidRPr="00065D38">
        <w:rPr>
          <w:color w:val="auto"/>
          <w:lang w:val="en-US"/>
        </w:rPr>
        <w:t>is</w:t>
      </w:r>
      <w:r w:rsidRPr="00065D38">
        <w:rPr>
          <w:color w:val="auto"/>
          <w:lang w:val="en-US"/>
        </w:rPr>
        <w:t xml:space="preserve"> mediated by class B scavenger receptors by both macrophages and other cells types. SCC4 cells do not express SR-A1 and so </w:t>
      </w:r>
      <w:r w:rsidR="00C543B8" w:rsidRPr="00065D38">
        <w:rPr>
          <w:color w:val="auto"/>
          <w:lang w:val="en-US"/>
        </w:rPr>
        <w:t xml:space="preserve">might </w:t>
      </w:r>
      <w:r w:rsidRPr="00065D38">
        <w:rPr>
          <w:color w:val="auto"/>
          <w:lang w:val="en-US"/>
        </w:rPr>
        <w:t xml:space="preserve">not internalise modified LDL via this receptor. However, according to </w:t>
      </w:r>
      <w:r w:rsidR="002E0489" w:rsidRPr="00065D38">
        <w:rPr>
          <w:color w:val="auto"/>
          <w:lang w:val="en-US"/>
        </w:rPr>
        <w:t xml:space="preserve">the </w:t>
      </w:r>
      <w:r w:rsidRPr="00065D38">
        <w:rPr>
          <w:color w:val="auto"/>
          <w:lang w:val="en-US"/>
        </w:rPr>
        <w:t xml:space="preserve">gene expression data in chapter three, these cells are likely to express other scavenger receptors with affinity for acLDL or oxLDL and this is why use of SR-B blocking agents such as fucoidan did not completely inhibit LDL </w:t>
      </w:r>
      <w:r w:rsidR="00FA38EB" w:rsidRPr="00065D38">
        <w:rPr>
          <w:color w:val="auto"/>
          <w:lang w:val="en-US"/>
        </w:rPr>
        <w:t>internalization (although this was inhibited by 90% for oxLDL</w:t>
      </w:r>
      <w:r w:rsidR="00B12C2C" w:rsidRPr="00065D38">
        <w:rPr>
          <w:color w:val="auto"/>
          <w:lang w:val="en-US"/>
        </w:rPr>
        <w:t xml:space="preserve"> by fucoidan</w:t>
      </w:r>
      <w:r w:rsidR="00FA38EB" w:rsidRPr="00065D38">
        <w:rPr>
          <w:color w:val="auto"/>
          <w:lang w:val="en-US"/>
        </w:rPr>
        <w:t>)</w:t>
      </w:r>
      <w:r w:rsidR="00B12C2C" w:rsidRPr="00065D38">
        <w:rPr>
          <w:color w:val="auto"/>
          <w:lang w:val="en-US"/>
        </w:rPr>
        <w:t>. In addition</w:t>
      </w:r>
      <w:r w:rsidR="00B12C2C" w:rsidRPr="007B7DFC">
        <w:rPr>
          <w:lang w:val="en-US"/>
        </w:rPr>
        <w:t>,</w:t>
      </w:r>
      <w:r w:rsidRPr="007B7DFC">
        <w:rPr>
          <w:lang w:val="en-US"/>
        </w:rPr>
        <w:t xml:space="preserve"> receptor compensation mechanism exists whereby lack of LDL or loss of one scavenger receptor is compensated for by increased expression of other scavenger receptors. The fact that acLDL and oxLDL appear, in part, to be trafficked into different cellular compartments, suggest that they have different cellular </w:t>
      </w:r>
      <w:r w:rsidR="00F2036B">
        <w:rPr>
          <w:lang w:val="en-US"/>
        </w:rPr>
        <w:t>uptake</w:t>
      </w:r>
      <w:r w:rsidR="0087071B" w:rsidRPr="007B7DFC">
        <w:rPr>
          <w:lang w:val="en-US"/>
        </w:rPr>
        <w:t xml:space="preserve"> and processing mechanisms</w:t>
      </w:r>
      <w:r w:rsidR="00B12C2C" w:rsidRPr="007B7DFC">
        <w:rPr>
          <w:lang w:val="en-US"/>
        </w:rPr>
        <w:t>, as described in macrophages</w:t>
      </w:r>
      <w:r w:rsidR="0087071B" w:rsidRPr="007B7DFC">
        <w:rPr>
          <w:lang w:val="en-US"/>
        </w:rPr>
        <w:t xml:space="preserve">. </w:t>
      </w:r>
    </w:p>
    <w:p w14:paraId="2141EBF5" w14:textId="77777777" w:rsidR="0087071B" w:rsidRPr="007B7DFC" w:rsidRDefault="0087071B" w:rsidP="0087071B">
      <w:pPr>
        <w:rPr>
          <w:lang w:val="en-US"/>
        </w:rPr>
      </w:pPr>
    </w:p>
    <w:p w14:paraId="739DAFA3" w14:textId="42ACA2E8" w:rsidR="00E45AA2" w:rsidRPr="007B7DFC" w:rsidRDefault="00E45AA2" w:rsidP="0087071B">
      <w:pPr>
        <w:rPr>
          <w:lang w:val="en-US"/>
        </w:rPr>
      </w:pPr>
      <w:r w:rsidRPr="007B7DFC">
        <w:rPr>
          <w:lang w:val="en-US"/>
        </w:rPr>
        <w:t xml:space="preserve">The underlying issue is that SCC4 cells appear to alter their scavenger receptor class B expression in order </w:t>
      </w:r>
      <w:r w:rsidR="00081681" w:rsidRPr="007B7DFC">
        <w:rPr>
          <w:lang w:val="en-US"/>
        </w:rPr>
        <w:t xml:space="preserve">to </w:t>
      </w:r>
      <w:r w:rsidRPr="007B7DFC">
        <w:rPr>
          <w:lang w:val="en-US"/>
        </w:rPr>
        <w:t xml:space="preserve">maintain LDL </w:t>
      </w:r>
      <w:r w:rsidR="00F2036B">
        <w:rPr>
          <w:lang w:val="en-US"/>
        </w:rPr>
        <w:t>uptake</w:t>
      </w:r>
      <w:r w:rsidR="00FA38EB" w:rsidRPr="007B7DFC">
        <w:rPr>
          <w:lang w:val="en-US"/>
        </w:rPr>
        <w:t xml:space="preserve">, suggesting that </w:t>
      </w:r>
      <w:r w:rsidR="00F2036B">
        <w:rPr>
          <w:lang w:val="en-US"/>
        </w:rPr>
        <w:t>uptake</w:t>
      </w:r>
      <w:r w:rsidR="00FA38EB" w:rsidRPr="007B7DFC">
        <w:rPr>
          <w:lang w:val="en-US"/>
        </w:rPr>
        <w:t xml:space="preserve"> of modified LDL is very important to the cell</w:t>
      </w:r>
      <w:r w:rsidRPr="007B7DFC">
        <w:rPr>
          <w:lang w:val="en-US"/>
        </w:rPr>
        <w:t xml:space="preserve">. These modified LDL are able to activate signaling transduction pathways, in particular, FAK and JNK. The SR-B2 activation of the MAPK family may result in diverse biologic and cellular outcomes, depending on member or members of that family involved in triggering of </w:t>
      </w:r>
      <w:r w:rsidR="00B12C2C" w:rsidRPr="007B7DFC">
        <w:rPr>
          <w:lang w:val="en-US"/>
        </w:rPr>
        <w:t xml:space="preserve">the </w:t>
      </w:r>
      <w:r w:rsidRPr="007B7DFC">
        <w:rPr>
          <w:lang w:val="en-US"/>
        </w:rPr>
        <w:t xml:space="preserve">particular cellular machinery </w:t>
      </w:r>
      <w:r w:rsidRPr="007B7DFC">
        <w:rPr>
          <w:lang w:val="en-US"/>
        </w:rPr>
        <w:fldChar w:fldCharType="begin">
          <w:fldData xml:space="preserve">PEVuZE5vdGU+PENpdGU+PEF1dGhvcj5KaW1lbmV6PC9BdXRob3I+PFllYXI+MjAwMDwvWWVhcj48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</w:fldData>
        </w:fldChar>
      </w:r>
      <w:r w:rsidR="002D5068" w:rsidRPr="007B7DFC">
        <w:rPr>
          <w:lang w:val="en-US"/>
        </w:rPr>
        <w:instrText xml:space="preserve"> ADDIN EN.CITE </w:instrText>
      </w:r>
      <w:r w:rsidR="002D5068" w:rsidRPr="007B7DFC">
        <w:rPr>
          <w:lang w:val="en-US"/>
        </w:rPr>
        <w:fldChar w:fldCharType="begin">
          <w:fldData xml:space="preserve">PEVuZE5vdGU+PENpdGU+PEF1dGhvcj5KaW1lbmV6PC9BdXRob3I+PFllYXI+MjAwMDwvWWVhcj48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</w:fldData>
        </w:fldChar>
      </w:r>
      <w:r w:rsidR="002D5068" w:rsidRPr="007B7DFC">
        <w:rPr>
          <w:lang w:val="en-US"/>
        </w:rPr>
        <w:instrText xml:space="preserve"> ADDIN EN.CITE.DATA </w:instrText>
      </w:r>
      <w:r w:rsidR="002D5068" w:rsidRPr="007B7DFC">
        <w:rPr>
          <w:lang w:val="en-US"/>
        </w:rPr>
      </w:r>
      <w:r w:rsidR="002D5068" w:rsidRPr="007B7DFC">
        <w:rPr>
          <w:lang w:val="en-US"/>
        </w:rPr>
        <w:fldChar w:fldCharType="end"/>
      </w:r>
      <w:r w:rsidRPr="007B7DFC">
        <w:rPr>
          <w:lang w:val="en-US"/>
        </w:rPr>
      </w:r>
      <w:r w:rsidRPr="007B7DFC">
        <w:rPr>
          <w:lang w:val="en-US"/>
        </w:rPr>
        <w:fldChar w:fldCharType="separate"/>
      </w:r>
      <w:r w:rsidR="002D5068" w:rsidRPr="007B7DFC">
        <w:rPr>
          <w:noProof/>
          <w:lang w:val="en-US"/>
        </w:rPr>
        <w:t>(Jimenez et al., 2000, Moore et al., 2002, Yipp et al., 2003)</w:t>
      </w:r>
      <w:r w:rsidRPr="007B7DFC">
        <w:rPr>
          <w:lang w:val="en-US"/>
        </w:rPr>
        <w:fldChar w:fldCharType="end"/>
      </w:r>
      <w:r w:rsidR="001E296D" w:rsidRPr="007B7DFC">
        <w:rPr>
          <w:lang w:val="en-US"/>
        </w:rPr>
        <w:t xml:space="preserve">. </w:t>
      </w:r>
      <w:r w:rsidRPr="007B7DFC">
        <w:rPr>
          <w:lang w:val="en-US"/>
        </w:rPr>
        <w:t>Since modified LDL activate signaling pathways in SCC4 cells then it is likely that this will affect the</w:t>
      </w:r>
      <w:r w:rsidR="00B12C2C" w:rsidRPr="007B7DFC">
        <w:rPr>
          <w:lang w:val="en-US"/>
        </w:rPr>
        <w:t>ir</w:t>
      </w:r>
      <w:r w:rsidRPr="007B7DFC">
        <w:rPr>
          <w:lang w:val="en-US"/>
        </w:rPr>
        <w:t xml:space="preserve"> cell phenotype and function. The following chapter will examine whether acLDL or oxLDL alters the function of SCC4 cells and whether this has consequences for OSCC cell biology and cancer progression. </w:t>
      </w:r>
    </w:p>
    <w:p w14:paraId="0367EF1D" w14:textId="77777777" w:rsidR="00E45AA2" w:rsidRPr="007B7DFC" w:rsidRDefault="00E45AA2" w:rsidP="00E45AA2">
      <w:pPr>
        <w:rPr>
          <w:lang w:val="en-US"/>
        </w:rPr>
      </w:pPr>
    </w:p>
    <w:p w14:paraId="007144ED" w14:textId="3C2C4127" w:rsidR="006952DD" w:rsidRPr="007B7DFC" w:rsidRDefault="006952DD" w:rsidP="00560279"/>
    <w:p w14:paraId="08CC42F2" w14:textId="38341CD1" w:rsidR="008B502B" w:rsidRPr="007B7DFC" w:rsidRDefault="008B502B" w:rsidP="00560279"/>
    <w:p w14:paraId="424247E1" w14:textId="37606DC4" w:rsidR="0077350E" w:rsidRPr="007B7DFC" w:rsidRDefault="0077350E" w:rsidP="00560279"/>
    <w:p w14:paraId="095FCBAD" w14:textId="6E81451E" w:rsidR="0077350E" w:rsidRPr="007B7DFC" w:rsidRDefault="0077350E" w:rsidP="00560279"/>
    <w:p w14:paraId="70457220" w14:textId="43926D53" w:rsidR="0077350E" w:rsidRPr="007B7DFC" w:rsidRDefault="0077350E" w:rsidP="00560279"/>
    <w:p w14:paraId="6378DEB8" w14:textId="04EA0256" w:rsidR="0077350E" w:rsidRPr="007B7DFC" w:rsidRDefault="0077350E" w:rsidP="00560279"/>
    <w:p w14:paraId="20684A34" w14:textId="6FFFEC2A" w:rsidR="0077350E" w:rsidRPr="007B7DFC" w:rsidRDefault="0077350E" w:rsidP="00560279"/>
    <w:p w14:paraId="4813F5B4" w14:textId="3B8F8ADD" w:rsidR="0077350E" w:rsidRPr="007B7DFC" w:rsidRDefault="0077350E" w:rsidP="00560279"/>
    <w:p w14:paraId="0CCF22AB" w14:textId="2B258BA6" w:rsidR="0077350E" w:rsidRPr="007B7DFC" w:rsidRDefault="0077350E" w:rsidP="00560279"/>
    <w:p w14:paraId="5A6B3579" w14:textId="6EDB14BC" w:rsidR="0077350E" w:rsidRPr="007B7DFC" w:rsidRDefault="0077350E" w:rsidP="00560279"/>
    <w:p w14:paraId="65B75DC4" w14:textId="54BAF503" w:rsidR="00D25CE4" w:rsidRPr="007B7DFC" w:rsidRDefault="00D25CE4" w:rsidP="00560279"/>
    <w:p w14:paraId="23565353" w14:textId="446DED11" w:rsidR="00D25CE4" w:rsidRPr="007B7DFC" w:rsidRDefault="00D25CE4" w:rsidP="00560279"/>
    <w:p w14:paraId="482C8A54" w14:textId="73B0EA5C" w:rsidR="00D25CE4" w:rsidRPr="007B7DFC" w:rsidRDefault="00D25CE4" w:rsidP="00560279"/>
    <w:p w14:paraId="651BD30B" w14:textId="0125D70B" w:rsidR="00D25CE4" w:rsidRPr="007B7DFC" w:rsidRDefault="00D25CE4" w:rsidP="00560279"/>
    <w:p w14:paraId="23B76184" w14:textId="77777777" w:rsidR="00D25CE4" w:rsidRPr="007B7DFC" w:rsidRDefault="00D25CE4" w:rsidP="00560279"/>
    <w:p w14:paraId="5FDD130A" w14:textId="7CBBE399" w:rsidR="00D42722" w:rsidRPr="007B7DFC" w:rsidRDefault="00D42722" w:rsidP="00560279"/>
    <w:p w14:paraId="4F175C51" w14:textId="78B3A4E4" w:rsidR="006C4FF8" w:rsidRPr="007B7DFC" w:rsidRDefault="006C4FF8" w:rsidP="00560279"/>
    <w:p w14:paraId="1EC9A987" w14:textId="41F226F9" w:rsidR="006C4FF8" w:rsidRPr="001E725A" w:rsidRDefault="006C4FF8" w:rsidP="006C4FF8">
      <w:pPr>
        <w:pStyle w:val="Heading1"/>
        <w:rPr>
          <w:color w:val="FFFFFF" w:themeColor="background1"/>
        </w:rPr>
      </w:pPr>
      <w:bookmarkStart w:id="593" w:name="_Toc497199192"/>
      <w:r w:rsidRPr="001E725A">
        <w:rPr>
          <w:color w:val="FFFFFF" w:themeColor="background1"/>
        </w:rPr>
        <w:t>CHAPTER FIVE: FUNCTIONAL EFFECTS OF SCAVENGER RECEPTOR-LIGAND INTERACTION BY ORAL KERATINOCYTES</w:t>
      </w:r>
      <w:bookmarkEnd w:id="593"/>
    </w:p>
    <w:p w14:paraId="5787AEB6" w14:textId="5E4FFED3" w:rsidR="006C4FF8" w:rsidRPr="007B7DFC" w:rsidRDefault="006C4FF8" w:rsidP="00560279"/>
    <w:p w14:paraId="3DEFC2FD" w14:textId="12B2E188" w:rsidR="006C4FF8" w:rsidRPr="007B7DFC" w:rsidRDefault="006C4FF8" w:rsidP="00560279"/>
    <w:p w14:paraId="0939BD4A" w14:textId="46F11AA8" w:rsidR="00081681" w:rsidRPr="007B7DFC" w:rsidRDefault="00081681" w:rsidP="001B10C0"/>
    <w:p w14:paraId="7937999D" w14:textId="77777777" w:rsidR="001B10C0" w:rsidRPr="007B7DFC" w:rsidRDefault="001B10C0" w:rsidP="001B10C0">
      <w:pPr>
        <w:rPr>
          <w:b/>
          <w:bCs/>
          <w:sz w:val="32"/>
          <w:szCs w:val="32"/>
        </w:rPr>
      </w:pPr>
      <w:r w:rsidRPr="007B7DFC">
        <w:rPr>
          <w:b/>
          <w:bCs/>
          <w:sz w:val="32"/>
          <w:szCs w:val="32"/>
        </w:rPr>
        <w:t>Chapter Five</w:t>
      </w:r>
    </w:p>
    <w:p w14:paraId="650D18A4" w14:textId="77777777" w:rsidR="001B10C0" w:rsidRPr="007B7DFC" w:rsidRDefault="001B10C0" w:rsidP="001B10C0">
      <w:r w:rsidRPr="007B7DFC">
        <w:t>Functional effects of scavenger receptor-ligand interaction by oral keratinocytes</w:t>
      </w:r>
    </w:p>
    <w:p w14:paraId="4277281D" w14:textId="77777777" w:rsidR="001B10C0" w:rsidRPr="007B7DFC" w:rsidRDefault="001B10C0" w:rsidP="001B10C0"/>
    <w:p w14:paraId="704AC6E2" w14:textId="77777777" w:rsidR="001B10C0" w:rsidRPr="007B7DFC" w:rsidRDefault="001B10C0" w:rsidP="001B10C0"/>
    <w:p w14:paraId="7FBCD0F2" w14:textId="77777777" w:rsidR="001B10C0" w:rsidRPr="007B7DFC" w:rsidRDefault="001B10C0" w:rsidP="001B10C0"/>
    <w:p w14:paraId="09A8D611" w14:textId="77777777" w:rsidR="001B10C0" w:rsidRPr="007B7DFC" w:rsidRDefault="001B10C0" w:rsidP="001B10C0"/>
    <w:p w14:paraId="2D291149" w14:textId="77777777" w:rsidR="001B10C0" w:rsidRPr="007B7DFC" w:rsidRDefault="001B10C0" w:rsidP="001B10C0"/>
    <w:p w14:paraId="1B88DF75" w14:textId="77777777" w:rsidR="001B10C0" w:rsidRPr="007B7DFC" w:rsidRDefault="001B10C0" w:rsidP="001B10C0"/>
    <w:p w14:paraId="256EC363" w14:textId="356203AA" w:rsidR="001B10C0" w:rsidRPr="007B7DFC" w:rsidRDefault="001B10C0" w:rsidP="001B10C0">
      <w:pPr>
        <w:widowControl/>
        <w:spacing w:after="160" w:line="259" w:lineRule="auto"/>
        <w:jc w:val="left"/>
      </w:pPr>
    </w:p>
    <w:p w14:paraId="3E92C960" w14:textId="77777777" w:rsidR="00BB172D" w:rsidRPr="007B7DFC" w:rsidRDefault="00BB172D" w:rsidP="001B10C0">
      <w:pPr>
        <w:widowControl/>
        <w:spacing w:after="160" w:line="259" w:lineRule="auto"/>
        <w:jc w:val="left"/>
      </w:pPr>
    </w:p>
    <w:p w14:paraId="20444131" w14:textId="77777777" w:rsidR="00BB172D" w:rsidRPr="007B7DFC" w:rsidRDefault="00BB172D" w:rsidP="001B10C0">
      <w:pPr>
        <w:widowControl/>
        <w:spacing w:after="160" w:line="259" w:lineRule="auto"/>
        <w:jc w:val="left"/>
      </w:pPr>
    </w:p>
    <w:p w14:paraId="7585BC0E" w14:textId="77777777" w:rsidR="00BB172D" w:rsidRPr="007B7DFC" w:rsidRDefault="00BB172D" w:rsidP="001B10C0">
      <w:pPr>
        <w:widowControl/>
        <w:spacing w:after="160" w:line="259" w:lineRule="auto"/>
        <w:jc w:val="left"/>
      </w:pPr>
    </w:p>
    <w:p w14:paraId="268C5B53" w14:textId="77777777" w:rsidR="00BB172D" w:rsidRPr="007B7DFC" w:rsidRDefault="00BB172D" w:rsidP="001B10C0">
      <w:pPr>
        <w:widowControl/>
        <w:spacing w:after="160" w:line="259" w:lineRule="auto"/>
        <w:jc w:val="left"/>
      </w:pPr>
    </w:p>
    <w:p w14:paraId="1520991E" w14:textId="6ADB3052" w:rsidR="00BB172D" w:rsidRPr="007B7DFC" w:rsidRDefault="00BB172D" w:rsidP="001B10C0">
      <w:pPr>
        <w:widowControl/>
        <w:spacing w:after="160" w:line="259" w:lineRule="auto"/>
        <w:jc w:val="left"/>
      </w:pPr>
    </w:p>
    <w:p w14:paraId="254A6264" w14:textId="25162121" w:rsidR="001B10C0" w:rsidRPr="007B7DFC" w:rsidRDefault="001B10C0" w:rsidP="001B10C0">
      <w:pPr>
        <w:pStyle w:val="Heading2"/>
      </w:pPr>
      <w:bookmarkStart w:id="594" w:name="_Toc488167618"/>
      <w:bookmarkStart w:id="595" w:name="_Toc497199193"/>
      <w:r w:rsidRPr="007B7DFC">
        <w:lastRenderedPageBreak/>
        <w:t>Introduction</w:t>
      </w:r>
      <w:bookmarkEnd w:id="594"/>
      <w:bookmarkEnd w:id="595"/>
    </w:p>
    <w:p w14:paraId="1957C732" w14:textId="7C36DEE0" w:rsidR="007314E8" w:rsidRPr="007B7DFC" w:rsidRDefault="001B10C0" w:rsidP="00494E30">
      <w:r w:rsidRPr="007B7DFC">
        <w:t xml:space="preserve">Class B scavenger receptors can bind a wide range of ligands </w:t>
      </w:r>
      <w:r w:rsidRPr="007B7DFC">
        <w:fldChar w:fldCharType="begin"/>
      </w:r>
      <w:r w:rsidR="002D5068" w:rsidRPr="007B7DFC">
        <w:instrText xml:space="preserve"> ADDIN EN.CITE &lt;EndNote&gt;&lt;Cite&gt;&lt;Author&gt;Canton&lt;/Author&gt;&lt;Year&gt;2013&lt;/Year&gt;&lt;RecNum&gt;552&lt;/RecNum&gt;&lt;DisplayText&gt;(Canton et al., 2013)&lt;/DisplayText&gt;&lt;record&gt;&lt;rec-number&gt;552&lt;/rec-number&gt;&lt;foreign-keys&gt;&lt;key app="EN" db-id="wa25twppyx902le00tmv990mrttvw5s99sd0" timestamp="1401017924"&gt;552&lt;/key&gt;&lt;/foreign-keys&gt;&lt;ref-type name="Journal Article"&gt;17&lt;/ref-type&gt;&lt;contributors&gt;&lt;authors&gt;&lt;author&gt;Canton, Johnathan&lt;/author&gt;&lt;author&gt;Neculai, Dante&lt;/author&gt;&lt;author&gt;Grinstein, Sergio&lt;/author&gt;&lt;/authors&gt;&lt;/contributors&gt;&lt;titles&gt;&lt;title&gt;Scavenger receptors in homeostasis and immunity&lt;/title&gt;&lt;secondary-title&gt;Nat Rev Immunol&lt;/secondary-title&gt;&lt;/titles&gt;&lt;periodical&gt;&lt;full-title&gt;Nat Rev Immunol&lt;/full-title&gt;&lt;abbr-1&gt;Nature reviews. Immunology&lt;/abbr-1&gt;&lt;/periodical&gt;&lt;pages&gt;621-634&lt;/pages&gt;&lt;volume&gt;13&lt;/volume&gt;&lt;number&gt;9&lt;/number&gt;&lt;dates&gt;&lt;year&gt;2013&lt;/year&gt;&lt;pub-dates&gt;&lt;date&gt;09//print&lt;/date&gt;&lt;/pub-dates&gt;&lt;/dates&gt;&lt;publisher&gt;Nature Publishing Group, a division of Macmillan Publishers Limited. All Rights Reserved.&lt;/publisher&gt;&lt;isbn&gt;1474-1733&lt;/isbn&gt;&lt;work-type&gt;Review&lt;/work-type&gt;&lt;urls&gt;&lt;related-urls&gt;&lt;url&gt;http://dx.doi.org/10.1038/nri3515&lt;/url&gt;&lt;/related-urls&gt;&lt;/urls&gt;&lt;electronic-resource-num&gt;10.1038/nri3515&amp;#xD;http://www.nature.com/nri/journal/v13/n9/abs/nri3515.html#supplementary-information&lt;/electronic-resource-num&gt;&lt;/record&gt;&lt;/Cite&gt;&lt;/EndNote&gt;</w:instrText>
      </w:r>
      <w:r w:rsidRPr="007B7DFC">
        <w:fldChar w:fldCharType="separate"/>
      </w:r>
      <w:r w:rsidR="002D5068" w:rsidRPr="007B7DFC">
        <w:rPr>
          <w:noProof/>
        </w:rPr>
        <w:t>(Canton et al., 2013)</w:t>
      </w:r>
      <w:r w:rsidRPr="007B7DFC">
        <w:fldChar w:fldCharType="end"/>
      </w:r>
      <w:r w:rsidRPr="007B7DFC">
        <w:t>, in particular oxLDL</w:t>
      </w:r>
      <w:r w:rsidR="009A7825" w:rsidRPr="007B7DFC">
        <w:t xml:space="preserve"> and acLDL</w:t>
      </w:r>
      <w:r w:rsidRPr="007B7DFC">
        <w:t xml:space="preserve"> </w:t>
      </w:r>
      <w:r w:rsidRPr="007B7DFC">
        <w:fldChar w:fldCharType="begin">
          <w:fldData xml:space="preserve">PEVuZE5vdGU+PENpdGU+PEF1dGhvcj5KYXk8L0F1dGhvcj48WWVhcj4yMDE1PC9ZZWFyPjxSZWNO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</w:fldData>
        </w:fldChar>
      </w:r>
      <w:r w:rsidR="009A7825" w:rsidRPr="007B7DFC">
        <w:instrText xml:space="preserve"> ADDIN EN.CITE </w:instrText>
      </w:r>
      <w:r w:rsidR="009A7825" w:rsidRPr="007B7DFC">
        <w:fldChar w:fldCharType="begin">
          <w:fldData xml:space="preserve">PEVuZE5vdGU+PENpdGU+PEF1dGhvcj5KYXk8L0F1dGhvcj48WWVhcj4yMDE1PC9ZZWFyPjxSZWNO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</w:fldData>
        </w:fldChar>
      </w:r>
      <w:r w:rsidR="009A7825" w:rsidRPr="007B7DFC">
        <w:instrText xml:space="preserve"> ADDIN EN.CITE.DATA </w:instrText>
      </w:r>
      <w:r w:rsidR="009A7825" w:rsidRPr="007B7DFC">
        <w:fldChar w:fldCharType="end"/>
      </w:r>
      <w:r w:rsidRPr="007B7DFC">
        <w:fldChar w:fldCharType="separate"/>
      </w:r>
      <w:r w:rsidR="009A7825" w:rsidRPr="007B7DFC">
        <w:rPr>
          <w:noProof/>
        </w:rPr>
        <w:t>(Jay et al., 2015, Yu et al., 2015)</w:t>
      </w:r>
      <w:r w:rsidRPr="007B7DFC">
        <w:fldChar w:fldCharType="end"/>
      </w:r>
      <w:r w:rsidRPr="007B7DFC">
        <w:t xml:space="preserve">. </w:t>
      </w:r>
      <w:r w:rsidR="007314E8" w:rsidRPr="007B7DFC">
        <w:t xml:space="preserve">Binding of oxLDL by scavenger receptors results in various biologic effects </w:t>
      </w:r>
      <w:r w:rsidR="00BB172D" w:rsidRPr="007B7DFC">
        <w:t xml:space="preserve">depending on cell type </w:t>
      </w:r>
      <w:r w:rsidR="007314E8" w:rsidRPr="007B7DFC">
        <w:t xml:space="preserve">that in some contexts can be </w:t>
      </w:r>
      <w:r w:rsidR="007314E8" w:rsidRPr="007B7DFC">
        <w:rPr>
          <w:lang w:bidi="ar-IQ"/>
        </w:rPr>
        <w:t>contrasting</w:t>
      </w:r>
      <w:r w:rsidR="002D69E0" w:rsidRPr="007B7DFC">
        <w:rPr>
          <w:lang w:bidi="ar-IQ"/>
        </w:rPr>
        <w:t xml:space="preserve">, e.g. proliferation, apoptosis, enhanced </w:t>
      </w:r>
      <w:r w:rsidR="00494E30" w:rsidRPr="007B7DFC">
        <w:rPr>
          <w:lang w:bidi="ar-IQ"/>
        </w:rPr>
        <w:t xml:space="preserve">cell to cell adhesion </w:t>
      </w:r>
      <w:r w:rsidR="002D69E0" w:rsidRPr="007B7DFC">
        <w:rPr>
          <w:lang w:bidi="ar-IQ"/>
        </w:rPr>
        <w:t xml:space="preserve">and loss </w:t>
      </w:r>
      <w:r w:rsidR="00494E30" w:rsidRPr="007B7DFC">
        <w:rPr>
          <w:lang w:bidi="ar-IQ"/>
        </w:rPr>
        <w:t xml:space="preserve">of cell to cell </w:t>
      </w:r>
      <w:r w:rsidR="002D69E0" w:rsidRPr="007B7DFC">
        <w:rPr>
          <w:lang w:bidi="ar-IQ"/>
        </w:rPr>
        <w:t>of adhesion</w:t>
      </w:r>
      <w:r w:rsidR="007314E8" w:rsidRPr="007B7DFC">
        <w:rPr>
          <w:lang w:bidi="ar-IQ"/>
        </w:rPr>
        <w:t xml:space="preserve"> </w:t>
      </w:r>
      <w:r w:rsidR="007314E8" w:rsidRPr="007B7DFC">
        <w:rPr>
          <w:lang w:bidi="ar-IQ"/>
        </w:rPr>
        <w:fldChar w:fldCharType="begin">
          <w:fldData xml:space="preserve">PEVuZE5vdGU+PENpdGU+PEF1dGhvcj5aZXR0bGVyPC9BdXRob3I+PFllYXI+MjAwMzwvWWVhcj48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</w:fldData>
        </w:fldChar>
      </w:r>
      <w:r w:rsidR="00494E30" w:rsidRPr="007B7DFC">
        <w:rPr>
          <w:lang w:bidi="ar-IQ"/>
        </w:rPr>
        <w:instrText xml:space="preserve"> ADDIN EN.CITE </w:instrText>
      </w:r>
      <w:r w:rsidR="00494E30" w:rsidRPr="007B7DFC">
        <w:rPr>
          <w:lang w:bidi="ar-IQ"/>
        </w:rPr>
        <w:fldChar w:fldCharType="begin">
          <w:fldData xml:space="preserve">PEVuZE5vdGU+PENpdGU+PEF1dGhvcj5aZXR0bGVyPC9BdXRob3I+PFllYXI+MjAwMzwvWWVhcj48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</w:fldData>
        </w:fldChar>
      </w:r>
      <w:r w:rsidR="00494E30" w:rsidRPr="007B7DFC">
        <w:rPr>
          <w:lang w:bidi="ar-IQ"/>
        </w:rPr>
        <w:instrText xml:space="preserve"> ADDIN EN.CITE.DATA </w:instrText>
      </w:r>
      <w:r w:rsidR="00494E30" w:rsidRPr="007B7DFC">
        <w:rPr>
          <w:lang w:bidi="ar-IQ"/>
        </w:rPr>
      </w:r>
      <w:r w:rsidR="00494E30" w:rsidRPr="007B7DFC">
        <w:rPr>
          <w:lang w:bidi="ar-IQ"/>
        </w:rPr>
        <w:fldChar w:fldCharType="end"/>
      </w:r>
      <w:r w:rsidR="007314E8" w:rsidRPr="007B7DFC">
        <w:rPr>
          <w:lang w:bidi="ar-IQ"/>
        </w:rPr>
      </w:r>
      <w:r w:rsidR="007314E8" w:rsidRPr="007B7DFC">
        <w:rPr>
          <w:lang w:bidi="ar-IQ"/>
        </w:rPr>
        <w:fldChar w:fldCharType="separate"/>
      </w:r>
      <w:r w:rsidR="00494E30" w:rsidRPr="007B7DFC">
        <w:rPr>
          <w:noProof/>
          <w:lang w:bidi="ar-IQ"/>
        </w:rPr>
        <w:t>(Zettler et al., 2003, Zettler et al., 2004, Chen and Khismatullin, 2015, Uray et al., 2004, Nath et al., 2015)</w:t>
      </w:r>
      <w:r w:rsidR="007314E8" w:rsidRPr="007B7DFC">
        <w:rPr>
          <w:lang w:bidi="ar-IQ"/>
        </w:rPr>
        <w:fldChar w:fldCharType="end"/>
      </w:r>
      <w:r w:rsidR="007314E8" w:rsidRPr="007B7DFC">
        <w:rPr>
          <w:lang w:bidi="ar-IQ"/>
        </w:rPr>
        <w:t>.</w:t>
      </w:r>
    </w:p>
    <w:p w14:paraId="74207751" w14:textId="77777777" w:rsidR="007314E8" w:rsidRPr="007B7DFC" w:rsidRDefault="007314E8" w:rsidP="001B10C0"/>
    <w:p w14:paraId="7CD6D2AB" w14:textId="34ABD063" w:rsidR="00B17814" w:rsidRPr="007B7DFC" w:rsidRDefault="007314E8" w:rsidP="00BA238F">
      <w:r w:rsidRPr="007B7DFC">
        <w:t xml:space="preserve">Elevated levels of oxLDL have been observed in patients with increased oxidative stress and abundance of LDL, which can occur in obese individuals </w:t>
      </w:r>
      <w:r w:rsidRPr="007B7DFC">
        <w:fldChar w:fldCharType="begin">
          <w:fldData xml:space="preserve">PEVuZE5vdGU+PENpdGU+PEF1dGhvcj5GdXJ1a2F3YTwvQXV0aG9yPjxZZWFyPjIwMDQ8L1llYXI+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</w:fldData>
        </w:fldChar>
      </w:r>
      <w:r w:rsidRPr="007B7DFC">
        <w:instrText xml:space="preserve"> ADDIN EN.CITE </w:instrText>
      </w:r>
      <w:r w:rsidRPr="007B7DFC">
        <w:fldChar w:fldCharType="begin">
          <w:fldData xml:space="preserve">PEVuZE5vdGU+PENpdGU+PEF1dGhvcj5GdXJ1a2F3YTwvQXV0aG9yPjxZZWFyPjIwMDQ8L1llYXI+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</w:fldData>
        </w:fldChar>
      </w:r>
      <w:r w:rsidRPr="007B7DFC">
        <w:instrText xml:space="preserve"> ADDIN EN.CITE.DATA </w:instrText>
      </w:r>
      <w:r w:rsidRPr="007B7DFC">
        <w:fldChar w:fldCharType="end"/>
      </w:r>
      <w:r w:rsidRPr="007B7DFC">
        <w:fldChar w:fldCharType="separate"/>
      </w:r>
      <w:r w:rsidRPr="007B7DFC">
        <w:rPr>
          <w:noProof/>
        </w:rPr>
        <w:t>(Furukawa et al., 2004, Couillard et al., 2005)</w:t>
      </w:r>
      <w:r w:rsidRPr="007B7DFC">
        <w:fldChar w:fldCharType="end"/>
      </w:r>
      <w:r w:rsidRPr="007B7DFC">
        <w:t xml:space="preserve">. </w:t>
      </w:r>
      <w:r w:rsidR="00A7696E" w:rsidRPr="007B7DFC">
        <w:t>Additionally, e</w:t>
      </w:r>
      <w:r w:rsidR="00B17814" w:rsidRPr="007B7DFC">
        <w:t xml:space="preserve">levated serum </w:t>
      </w:r>
      <w:r w:rsidR="00BB172D" w:rsidRPr="007B7DFC">
        <w:t>levels of oxLDL have</w:t>
      </w:r>
      <w:r w:rsidR="00B17814" w:rsidRPr="007B7DFC">
        <w:t xml:space="preserve"> been correlated to </w:t>
      </w:r>
      <w:r w:rsidR="001B10C0" w:rsidRPr="007B7DFC">
        <w:t xml:space="preserve">increased risk </w:t>
      </w:r>
      <w:r w:rsidR="00B17814" w:rsidRPr="007B7DFC">
        <w:t xml:space="preserve">as well as </w:t>
      </w:r>
      <w:r w:rsidR="00E44AC6" w:rsidRPr="007B7DFC">
        <w:t>driving</w:t>
      </w:r>
      <w:r w:rsidR="00B17814" w:rsidRPr="007B7DFC">
        <w:t xml:space="preserve"> progression of some solid tumours including glioblastoma, </w:t>
      </w:r>
      <w:r w:rsidR="001B10C0" w:rsidRPr="007B7DFC">
        <w:t>breast, colon and ovarian cancer</w:t>
      </w:r>
      <w:r w:rsidR="00B17814" w:rsidRPr="007B7DFC">
        <w:t>s</w:t>
      </w:r>
      <w:r w:rsidRPr="007B7DFC">
        <w:t xml:space="preserve"> </w:t>
      </w:r>
      <w:r w:rsidR="001B10C0" w:rsidRPr="007B7DFC">
        <w:fldChar w:fldCharType="begin">
          <w:fldData xml:space="preserve">PEVuZE5vdGU+PENpdGU+PEF1dGhvcj5EZWxpbWFyaXM8L0F1dGhvcj48WWVhcj4yMDA3PC9ZZWFy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</w:fldData>
        </w:fldChar>
      </w:r>
      <w:r w:rsidR="00B17814" w:rsidRPr="007B7DFC">
        <w:instrText xml:space="preserve"> ADDIN EN.CITE </w:instrText>
      </w:r>
      <w:r w:rsidR="00B17814" w:rsidRPr="007B7DFC">
        <w:fldChar w:fldCharType="begin">
          <w:fldData xml:space="preserve">PEVuZE5vdGU+PENpdGU+PEF1dGhvcj5EZWxpbWFyaXM8L0F1dGhvcj48WWVhcj4yMDA3PC9ZZWFy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</w:fldData>
        </w:fldChar>
      </w:r>
      <w:r w:rsidR="00B17814" w:rsidRPr="007B7DFC">
        <w:instrText xml:space="preserve"> ADDIN EN.CITE.DATA </w:instrText>
      </w:r>
      <w:r w:rsidR="00B17814" w:rsidRPr="007B7DFC">
        <w:fldChar w:fldCharType="end"/>
      </w:r>
      <w:r w:rsidR="001B10C0" w:rsidRPr="007B7DFC">
        <w:fldChar w:fldCharType="separate"/>
      </w:r>
      <w:r w:rsidR="00B17814" w:rsidRPr="007B7DFC">
        <w:rPr>
          <w:noProof/>
        </w:rPr>
        <w:t>(Delimaris et al., 2007, Hale et al., 2014)</w:t>
      </w:r>
      <w:r w:rsidR="001B10C0" w:rsidRPr="007B7DFC">
        <w:fldChar w:fldCharType="end"/>
      </w:r>
      <w:r w:rsidR="001B10C0" w:rsidRPr="007B7DFC">
        <w:t xml:space="preserve">. </w:t>
      </w:r>
      <w:r w:rsidR="00BA238F" w:rsidRPr="007B7DFC">
        <w:t>Moreover</w:t>
      </w:r>
      <w:r w:rsidR="00F941A1" w:rsidRPr="007B7DFC">
        <w:t xml:space="preserve">, the interaction of </w:t>
      </w:r>
      <w:r w:rsidR="00BA238F" w:rsidRPr="007B7DFC">
        <w:t xml:space="preserve">modified LDLs with </w:t>
      </w:r>
      <w:r w:rsidR="00F941A1" w:rsidRPr="007B7DFC">
        <w:t>scavenger receptors, especially SR-B2, have been s</w:t>
      </w:r>
      <w:r w:rsidR="00BA238F" w:rsidRPr="007B7DFC">
        <w:t>h</w:t>
      </w:r>
      <w:r w:rsidR="00F941A1" w:rsidRPr="007B7DFC">
        <w:t xml:space="preserve">own to be responsible for </w:t>
      </w:r>
      <w:r w:rsidR="002C1532" w:rsidRPr="007B7DFC">
        <w:t xml:space="preserve">driving cancer </w:t>
      </w:r>
      <w:r w:rsidR="00E44AC6" w:rsidRPr="007B7DFC">
        <w:t>invasion and metastasis</w:t>
      </w:r>
      <w:r w:rsidR="00F941A1" w:rsidRPr="007B7DFC">
        <w:t xml:space="preserve"> </w:t>
      </w:r>
      <w:r w:rsidR="00F941A1" w:rsidRPr="007B7DFC">
        <w:fldChar w:fldCharType="begin"/>
      </w:r>
      <w:r w:rsidR="00F941A1" w:rsidRPr="007B7DFC">
        <w:instrText xml:space="preserve"> ADDIN EN.CITE &lt;EndNote&gt;&lt;Cite&gt;&lt;Author&gt;Nath&lt;/Author&gt;&lt;Year&gt;2015&lt;/Year&gt;&lt;RecNum&gt;1082&lt;/RecNum&gt;&lt;DisplayText&gt;(Nath et al., 2015)&lt;/DisplayText&gt;&lt;record&gt;&lt;rec-number&gt;1082&lt;/rec-number&gt;&lt;foreign-keys&gt;&lt;key app="EN" db-id="wa25twppyx902le00tmv990mrttvw5s99sd0" timestamp="1480251932"&gt;1082&lt;/key&gt;&lt;/foreign-keys&gt;&lt;ref-type name="Journal Article"&gt;17&lt;/ref-type&gt;&lt;contributors&gt;&lt;authors&gt;&lt;author&gt;Nath, Aritro&lt;/author&gt;&lt;author&gt;Li, Irene&lt;/author&gt;&lt;author&gt;Roberts, Lewis R.&lt;/author&gt;&lt;author&gt;Chan, Christina&lt;/author&gt;&lt;/authors&gt;&lt;/contributors&gt;&lt;titles&gt;&lt;title&gt;Elevated free fatty acid uptake via CD36 promotes epithelial-mesenchymal transition in hepatocellular carcinoma&lt;/title&gt;&lt;secondary-title&gt;Scientific Reports&lt;/secondary-title&gt;&lt;/titles&gt;&lt;periodical&gt;&lt;full-title&gt;Scientific Reports&lt;/full-title&gt;&lt;/periodical&gt;&lt;pages&gt;14752&lt;/pages&gt;&lt;volume&gt;5&lt;/volume&gt;&lt;dates&gt;&lt;year&gt;2015&lt;/year&gt;&lt;pub-dates&gt;&lt;date&gt;10/01/online&lt;/date&gt;&lt;/pub-dates&gt;&lt;/dates&gt;&lt;publisher&gt;The Author(s)&lt;/publisher&gt;&lt;label&gt;EMT&lt;/label&gt;&lt;work-type&gt;Article&lt;/work-type&gt;&lt;urls&gt;&lt;related-urls&gt;&lt;url&gt;http://dx.doi.org/10.1038/srep14752&lt;/url&gt;&lt;/related-urls&gt;&lt;/urls&gt;&lt;electronic-resource-num&gt;10.1038/srep14752&amp;#xD;http://www.nature.com/articles/srep14752#supplementary-information&lt;/electronic-resource-num&gt;&lt;/record&gt;&lt;/Cite&gt;&lt;/EndNote&gt;</w:instrText>
      </w:r>
      <w:r w:rsidR="00F941A1" w:rsidRPr="007B7DFC">
        <w:fldChar w:fldCharType="separate"/>
      </w:r>
      <w:r w:rsidR="00F941A1" w:rsidRPr="007B7DFC">
        <w:rPr>
          <w:noProof/>
        </w:rPr>
        <w:t>(Nath et al., 2015)</w:t>
      </w:r>
      <w:r w:rsidR="00F941A1" w:rsidRPr="007B7DFC">
        <w:fldChar w:fldCharType="end"/>
      </w:r>
      <w:r w:rsidR="00D30B33" w:rsidRPr="007B7DFC">
        <w:t xml:space="preserve">. </w:t>
      </w:r>
      <w:r w:rsidR="00E44AC6" w:rsidRPr="007B7DFC">
        <w:t>However, e</w:t>
      </w:r>
      <w:r w:rsidR="001B10C0" w:rsidRPr="007B7DFC">
        <w:t xml:space="preserve">xpression of scavenger receptors </w:t>
      </w:r>
      <w:r w:rsidR="002C1532" w:rsidRPr="007B7DFC">
        <w:t>has only been reported for</w:t>
      </w:r>
      <w:r w:rsidR="001B10C0" w:rsidRPr="007B7DFC">
        <w:t xml:space="preserve"> a limited number of epithelial tumour cells </w:t>
      </w:r>
      <w:r w:rsidR="002C1532" w:rsidRPr="007B7DFC">
        <w:t>and</w:t>
      </w:r>
      <w:r w:rsidR="001B10C0" w:rsidRPr="007B7DFC">
        <w:t xml:space="preserve"> their role in the biology of oral keratinocytes </w:t>
      </w:r>
      <w:r w:rsidR="002C1532" w:rsidRPr="007B7DFC">
        <w:t xml:space="preserve">in the literature </w:t>
      </w:r>
      <w:r w:rsidR="001B10C0" w:rsidRPr="007B7DFC">
        <w:t xml:space="preserve">is lacking. </w:t>
      </w:r>
    </w:p>
    <w:p w14:paraId="35EE1B62" w14:textId="77777777" w:rsidR="00B17814" w:rsidRPr="007B7DFC" w:rsidRDefault="00B17814" w:rsidP="009B6491"/>
    <w:p w14:paraId="4B5048A0" w14:textId="2274757B" w:rsidR="00816FFE" w:rsidRPr="007B7DFC" w:rsidRDefault="001B10C0" w:rsidP="00816FFE">
      <w:pPr>
        <w:widowControl/>
        <w:autoSpaceDE w:val="0"/>
        <w:autoSpaceDN w:val="0"/>
        <w:adjustRightInd w:val="0"/>
      </w:pPr>
      <w:r w:rsidRPr="007B7DFC">
        <w:rPr>
          <w:rFonts w:asciiTheme="majorBidi" w:hAnsiTheme="majorBidi" w:cstheme="majorBidi"/>
        </w:rPr>
        <w:t xml:space="preserve">Data presented in </w:t>
      </w:r>
      <w:r w:rsidRPr="00065D38">
        <w:rPr>
          <w:rFonts w:asciiTheme="majorBidi" w:hAnsiTheme="majorBidi" w:cstheme="majorBidi"/>
          <w:color w:val="auto"/>
        </w:rPr>
        <w:t xml:space="preserve">this study has so far </w:t>
      </w:r>
      <w:r w:rsidR="00A63C14" w:rsidRPr="00065D38">
        <w:rPr>
          <w:rFonts w:asciiTheme="majorBidi" w:hAnsiTheme="majorBidi" w:cstheme="majorBidi"/>
          <w:color w:val="auto"/>
        </w:rPr>
        <w:t xml:space="preserve">has </w:t>
      </w:r>
      <w:r w:rsidRPr="00065D38">
        <w:rPr>
          <w:rFonts w:asciiTheme="majorBidi" w:hAnsiTheme="majorBidi" w:cstheme="majorBidi"/>
          <w:color w:val="auto"/>
        </w:rPr>
        <w:t>shown increased expression of scavenger receptor subtype</w:t>
      </w:r>
      <w:r w:rsidR="00651C90" w:rsidRPr="00065D38">
        <w:rPr>
          <w:rFonts w:asciiTheme="majorBidi" w:hAnsiTheme="majorBidi" w:cstheme="majorBidi"/>
          <w:color w:val="auto"/>
        </w:rPr>
        <w:t xml:space="preserve">s by oral cancer </w:t>
      </w:r>
      <w:r w:rsidR="0036677C" w:rsidRPr="00065D38">
        <w:rPr>
          <w:rFonts w:asciiTheme="majorBidi" w:hAnsiTheme="majorBidi" w:cstheme="majorBidi"/>
          <w:color w:val="auto"/>
        </w:rPr>
        <w:t>cells that</w:t>
      </w:r>
      <w:r w:rsidRPr="00065D38">
        <w:rPr>
          <w:rFonts w:asciiTheme="majorBidi" w:hAnsiTheme="majorBidi" w:cstheme="majorBidi"/>
          <w:color w:val="auto"/>
        </w:rPr>
        <w:t xml:space="preserve"> these cells internalise both acLDL and oxLDL, and that receptor ligation induces a</w:t>
      </w:r>
      <w:r w:rsidRPr="007B7DFC">
        <w:rPr>
          <w:rFonts w:asciiTheme="majorBidi" w:hAnsiTheme="majorBidi" w:cstheme="majorBidi"/>
        </w:rPr>
        <w:t xml:space="preserve"> robust intracellular signalling response</w:t>
      </w:r>
      <w:r w:rsidR="00816FFE" w:rsidRPr="007B7DFC">
        <w:rPr>
          <w:rFonts w:asciiTheme="majorBidi" w:hAnsiTheme="majorBidi" w:cstheme="majorBidi"/>
        </w:rPr>
        <w:t xml:space="preserve">, particularly JNK activation. The fact that SCC4 cells appear to have a compensation mechanism to maintain modified LDL </w:t>
      </w:r>
      <w:r w:rsidR="00F2036B">
        <w:rPr>
          <w:rFonts w:asciiTheme="majorBidi" w:hAnsiTheme="majorBidi" w:cstheme="majorBidi"/>
        </w:rPr>
        <w:t>uptake</w:t>
      </w:r>
      <w:r w:rsidR="00816FFE" w:rsidRPr="007B7DFC">
        <w:rPr>
          <w:rFonts w:asciiTheme="majorBidi" w:hAnsiTheme="majorBidi" w:cstheme="majorBidi"/>
        </w:rPr>
        <w:t xml:space="preserve"> suggests that this process is important to </w:t>
      </w:r>
      <w:r w:rsidR="00A63C14" w:rsidRPr="007B7DFC">
        <w:rPr>
          <w:rFonts w:asciiTheme="majorBidi" w:hAnsiTheme="majorBidi" w:cstheme="majorBidi"/>
        </w:rPr>
        <w:t xml:space="preserve">their </w:t>
      </w:r>
      <w:r w:rsidR="00816FFE" w:rsidRPr="007B7DFC">
        <w:rPr>
          <w:rFonts w:asciiTheme="majorBidi" w:hAnsiTheme="majorBidi" w:cstheme="majorBidi"/>
        </w:rPr>
        <w:t xml:space="preserve">cancer cell biology. </w:t>
      </w:r>
      <w:r w:rsidR="00432ED2" w:rsidRPr="007B7DFC">
        <w:rPr>
          <w:rFonts w:asciiTheme="majorBidi" w:hAnsiTheme="majorBidi" w:cstheme="majorBidi"/>
        </w:rPr>
        <w:t>Cancer progression occur</w:t>
      </w:r>
      <w:r w:rsidR="00816FFE" w:rsidRPr="007B7DFC">
        <w:rPr>
          <w:rFonts w:asciiTheme="majorBidi" w:hAnsiTheme="majorBidi" w:cstheme="majorBidi"/>
        </w:rPr>
        <w:t>s</w:t>
      </w:r>
      <w:r w:rsidR="00432ED2" w:rsidRPr="007B7DFC">
        <w:rPr>
          <w:rFonts w:asciiTheme="majorBidi" w:hAnsiTheme="majorBidi" w:cstheme="majorBidi"/>
        </w:rPr>
        <w:t xml:space="preserve"> in several sequential steps </w:t>
      </w:r>
      <w:r w:rsidR="00432ED2" w:rsidRPr="007B7DFC">
        <w:rPr>
          <w:rFonts w:asciiTheme="majorBidi" w:hAnsiTheme="majorBidi" w:cstheme="majorBidi"/>
          <w:lang w:val="en-US"/>
        </w:rPr>
        <w:t xml:space="preserve">including loss of controlled proliferation, </w:t>
      </w:r>
      <w:r w:rsidR="00BA238F" w:rsidRPr="007B7DFC">
        <w:rPr>
          <w:rFonts w:asciiTheme="majorBidi" w:hAnsiTheme="majorBidi" w:cstheme="majorBidi"/>
          <w:lang w:val="en-US"/>
        </w:rPr>
        <w:t xml:space="preserve">loss of </w:t>
      </w:r>
      <w:r w:rsidR="00A63C14" w:rsidRPr="007B7DFC">
        <w:rPr>
          <w:rFonts w:asciiTheme="majorBidi" w:hAnsiTheme="majorBidi" w:cstheme="majorBidi"/>
          <w:lang w:val="en-US"/>
        </w:rPr>
        <w:t xml:space="preserve">cell </w:t>
      </w:r>
      <w:r w:rsidR="00BA238F" w:rsidRPr="007B7DFC">
        <w:rPr>
          <w:rFonts w:asciiTheme="majorBidi" w:hAnsiTheme="majorBidi" w:cstheme="majorBidi"/>
          <w:lang w:val="en-US"/>
        </w:rPr>
        <w:t>at</w:t>
      </w:r>
      <w:r w:rsidR="00432ED2" w:rsidRPr="007B7DFC">
        <w:rPr>
          <w:rFonts w:asciiTheme="majorBidi" w:hAnsiTheme="majorBidi" w:cstheme="majorBidi"/>
          <w:lang w:val="en-US"/>
        </w:rPr>
        <w:t xml:space="preserve">tachment </w:t>
      </w:r>
      <w:r w:rsidR="00BA238F" w:rsidRPr="007B7DFC">
        <w:rPr>
          <w:rFonts w:asciiTheme="majorBidi" w:hAnsiTheme="majorBidi" w:cstheme="majorBidi"/>
          <w:lang w:val="en-US"/>
        </w:rPr>
        <w:t>to</w:t>
      </w:r>
      <w:r w:rsidR="00432ED2" w:rsidRPr="007B7DFC">
        <w:rPr>
          <w:rFonts w:asciiTheme="majorBidi" w:hAnsiTheme="majorBidi" w:cstheme="majorBidi"/>
          <w:lang w:val="en-US"/>
        </w:rPr>
        <w:t xml:space="preserve"> their original location, increase motility and inva</w:t>
      </w:r>
      <w:r w:rsidR="00816FFE" w:rsidRPr="007B7DFC">
        <w:rPr>
          <w:rFonts w:asciiTheme="majorBidi" w:hAnsiTheme="majorBidi" w:cstheme="majorBidi"/>
          <w:lang w:val="en-US"/>
        </w:rPr>
        <w:t xml:space="preserve">sion to adjacent tissues, </w:t>
      </w:r>
      <w:r w:rsidR="00432ED2" w:rsidRPr="007B7DFC">
        <w:rPr>
          <w:rFonts w:asciiTheme="majorBidi" w:hAnsiTheme="majorBidi" w:cstheme="majorBidi"/>
          <w:lang w:val="en-US"/>
        </w:rPr>
        <w:t>blood or lymphatic vessels, establish</w:t>
      </w:r>
      <w:r w:rsidR="00A63C14" w:rsidRPr="007B7DFC">
        <w:rPr>
          <w:rFonts w:asciiTheme="majorBidi" w:hAnsiTheme="majorBidi" w:cstheme="majorBidi"/>
          <w:lang w:val="en-US"/>
        </w:rPr>
        <w:t>ment of</w:t>
      </w:r>
      <w:r w:rsidR="00432ED2" w:rsidRPr="007B7DFC">
        <w:rPr>
          <w:rFonts w:asciiTheme="majorBidi" w:hAnsiTheme="majorBidi" w:cstheme="majorBidi"/>
          <w:lang w:val="en-US"/>
        </w:rPr>
        <w:t xml:space="preserve"> a new cellular colony in a distant site</w:t>
      </w:r>
      <w:r w:rsidR="009B6491" w:rsidRPr="007B7DFC">
        <w:rPr>
          <w:rFonts w:asciiTheme="majorBidi" w:hAnsiTheme="majorBidi" w:cstheme="majorBidi"/>
          <w:lang w:val="en-US"/>
        </w:rPr>
        <w:t xml:space="preserve"> </w:t>
      </w:r>
      <w:r w:rsidR="009B6491" w:rsidRPr="007B7DFC">
        <w:rPr>
          <w:rFonts w:asciiTheme="majorBidi" w:hAnsiTheme="majorBidi" w:cstheme="majorBidi"/>
          <w:lang w:val="en-US"/>
        </w:rPr>
        <w:fldChar w:fldCharType="begin">
          <w:fldData xml:space="preserve">PEVuZE5vdGU+PENpdGU+PEF1dGhvcj5KaWFuZzwvQXV0aG9yPjxZZWFyPjIwMTU8L1llYXI+PFJl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</w:fldData>
        </w:fldChar>
      </w:r>
      <w:r w:rsidR="009B6491" w:rsidRPr="007B7DFC">
        <w:rPr>
          <w:rFonts w:asciiTheme="majorBidi" w:hAnsiTheme="majorBidi" w:cstheme="majorBidi"/>
          <w:lang w:val="en-US"/>
        </w:rPr>
        <w:instrText xml:space="preserve"> ADDIN EN.CITE </w:instrText>
      </w:r>
      <w:r w:rsidR="009B6491" w:rsidRPr="007B7DFC">
        <w:rPr>
          <w:rFonts w:asciiTheme="majorBidi" w:hAnsiTheme="majorBidi" w:cstheme="majorBidi"/>
          <w:lang w:val="en-US"/>
        </w:rPr>
        <w:fldChar w:fldCharType="begin">
          <w:fldData xml:space="preserve">PEVuZE5vdGU+PENpdGU+PEF1dGhvcj5KaWFuZzwvQXV0aG9yPjxZZWFyPjIwMTU8L1llYXI+PFJl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</w:fldData>
        </w:fldChar>
      </w:r>
      <w:r w:rsidR="009B6491" w:rsidRPr="007B7DFC">
        <w:rPr>
          <w:rFonts w:asciiTheme="majorBidi" w:hAnsiTheme="majorBidi" w:cstheme="majorBidi"/>
          <w:lang w:val="en-US"/>
        </w:rPr>
        <w:instrText xml:space="preserve"> ADDIN EN.CITE.DATA </w:instrText>
      </w:r>
      <w:r w:rsidR="009B6491" w:rsidRPr="007B7DFC">
        <w:rPr>
          <w:rFonts w:asciiTheme="majorBidi" w:hAnsiTheme="majorBidi" w:cstheme="majorBidi"/>
          <w:lang w:val="en-US"/>
        </w:rPr>
      </w:r>
      <w:r w:rsidR="009B6491" w:rsidRPr="007B7DFC">
        <w:rPr>
          <w:rFonts w:asciiTheme="majorBidi" w:hAnsiTheme="majorBidi" w:cstheme="majorBidi"/>
          <w:lang w:val="en-US"/>
        </w:rPr>
        <w:fldChar w:fldCharType="end"/>
      </w:r>
      <w:r w:rsidR="009B6491" w:rsidRPr="007B7DFC">
        <w:rPr>
          <w:rFonts w:asciiTheme="majorBidi" w:hAnsiTheme="majorBidi" w:cstheme="majorBidi"/>
          <w:lang w:val="en-US"/>
        </w:rPr>
      </w:r>
      <w:r w:rsidR="009B6491" w:rsidRPr="007B7DFC">
        <w:rPr>
          <w:rFonts w:asciiTheme="majorBidi" w:hAnsiTheme="majorBidi" w:cstheme="majorBidi"/>
          <w:lang w:val="en-US"/>
        </w:rPr>
        <w:fldChar w:fldCharType="separate"/>
      </w:r>
      <w:r w:rsidR="009B6491" w:rsidRPr="007B7DFC">
        <w:rPr>
          <w:rFonts w:asciiTheme="majorBidi" w:hAnsiTheme="majorBidi" w:cstheme="majorBidi"/>
          <w:noProof/>
          <w:lang w:val="en-US"/>
        </w:rPr>
        <w:t>(Jiang et al., 2015b, Ruoslahti, 1996)</w:t>
      </w:r>
      <w:r w:rsidR="009B6491" w:rsidRPr="007B7DFC">
        <w:rPr>
          <w:rFonts w:asciiTheme="majorBidi" w:hAnsiTheme="majorBidi" w:cstheme="majorBidi"/>
          <w:lang w:val="en-US"/>
        </w:rPr>
        <w:fldChar w:fldCharType="end"/>
      </w:r>
      <w:r w:rsidR="00432ED2" w:rsidRPr="007B7DFC">
        <w:rPr>
          <w:rFonts w:asciiTheme="majorBidi" w:hAnsiTheme="majorBidi" w:cstheme="majorBidi"/>
          <w:lang w:val="en-US"/>
        </w:rPr>
        <w:t xml:space="preserve">. </w:t>
      </w:r>
      <w:r w:rsidR="00816FFE" w:rsidRPr="007B7DFC">
        <w:rPr>
          <w:rFonts w:asciiTheme="majorBidi" w:hAnsiTheme="majorBidi" w:cstheme="majorBidi"/>
          <w:lang w:val="en-US"/>
        </w:rPr>
        <w:t>A major role in cancer progression is metastasis and the change of cancer cells from an epithelial to mesenchymal phenotype</w:t>
      </w:r>
      <w:r w:rsidR="00A63C14" w:rsidRPr="007B7DFC">
        <w:rPr>
          <w:rFonts w:asciiTheme="majorBidi" w:hAnsiTheme="majorBidi" w:cstheme="majorBidi"/>
          <w:lang w:val="en-US"/>
        </w:rPr>
        <w:t xml:space="preserve"> to allow this process to occur</w:t>
      </w:r>
      <w:r w:rsidR="00816FFE" w:rsidRPr="007B7DFC">
        <w:rPr>
          <w:rFonts w:asciiTheme="majorBidi" w:hAnsiTheme="majorBidi" w:cstheme="majorBidi"/>
          <w:lang w:val="en-US"/>
        </w:rPr>
        <w:t>. Recent evidence suggests that binding</w:t>
      </w:r>
      <w:r w:rsidR="00816FFE" w:rsidRPr="007B7DFC">
        <w:t xml:space="preserve"> of oxLDL to SR-B2 drives </w:t>
      </w:r>
      <w:r w:rsidR="00816FFE" w:rsidRPr="007B7DFC">
        <w:rPr>
          <w:rFonts w:asciiTheme="majorBidi" w:hAnsiTheme="majorBidi" w:cstheme="majorBidi"/>
          <w:lang w:val="en-US"/>
        </w:rPr>
        <w:t xml:space="preserve">epithelial to mesenchymal transition (EMT) </w:t>
      </w:r>
      <w:r w:rsidR="00816FFE" w:rsidRPr="007B7DFC">
        <w:t xml:space="preserve">in hepatocellular carcinoma cells </w:t>
      </w:r>
      <w:r w:rsidR="00816FFE" w:rsidRPr="007B7DFC">
        <w:fldChar w:fldCharType="begin"/>
      </w:r>
      <w:r w:rsidR="00816FFE" w:rsidRPr="007B7DFC">
        <w:instrText xml:space="preserve"> ADDIN EN.CITE &lt;EndNote&gt;&lt;Cite&gt;&lt;Author&gt;Nath&lt;/Author&gt;&lt;Year&gt;2015&lt;/Year&gt;&lt;RecNum&gt;1082&lt;/RecNum&gt;&lt;DisplayText&gt;(Nath et al., 2015)&lt;/DisplayText&gt;&lt;record&gt;&lt;rec-number&gt;1082&lt;/rec-number&gt;&lt;foreign-keys&gt;&lt;key app="EN" db-id="wa25twppyx902le00tmv990mrttvw5s99sd0" timestamp="1480251932"&gt;1082&lt;/key&gt;&lt;/foreign-keys&gt;&lt;ref-type name="Journal Article"&gt;17&lt;/ref-type&gt;&lt;contributors&gt;&lt;authors&gt;&lt;author&gt;Nath, Aritro&lt;/author&gt;&lt;author&gt;Li, Irene&lt;/author&gt;&lt;author&gt;Roberts, Lewis R.&lt;/author&gt;&lt;author&gt;Chan, Christina&lt;/author&gt;&lt;/authors&gt;&lt;/contributors&gt;&lt;titles&gt;&lt;title&gt;Elevated free fatty acid uptake via CD36 promotes epithelial-mesenchymal transition in hepatocellular carcinoma&lt;/title&gt;&lt;secondary-title&gt;Scientific Reports&lt;/secondary-title&gt;&lt;/titles&gt;&lt;periodical&gt;&lt;full-title&gt;Scientific Reports&lt;/full-title&gt;&lt;/periodical&gt;&lt;pages&gt;14752&lt;/pages&gt;&lt;volume&gt;5&lt;/volume&gt;&lt;dates&gt;&lt;year&gt;2015&lt;/year&gt;&lt;pub-dates&gt;&lt;date&gt;10/01/online&lt;/date&gt;&lt;/pub-dates&gt;&lt;/dates&gt;&lt;publisher&gt;The Author(s)&lt;/publisher&gt;&lt;label&gt;EMT&lt;/label&gt;&lt;work-type&gt;Article&lt;/work-type&gt;&lt;urls&gt;&lt;related-urls&gt;&lt;url&gt;http://dx.doi.org/10.1038/srep14752&lt;/url&gt;&lt;/related-urls&gt;&lt;/urls&gt;&lt;electronic-resource-num&gt;10.1038/srep14752&amp;#xD;http://www.nature.com/articles/srep14752#supplementary-information&lt;/electronic-resource-num&gt;&lt;/record&gt;&lt;/Cite&gt;&lt;/EndNote&gt;</w:instrText>
      </w:r>
      <w:r w:rsidR="00816FFE" w:rsidRPr="007B7DFC">
        <w:fldChar w:fldCharType="separate"/>
      </w:r>
      <w:r w:rsidR="00816FFE" w:rsidRPr="007B7DFC">
        <w:rPr>
          <w:noProof/>
        </w:rPr>
        <w:t>(Nath et al., 2015)</w:t>
      </w:r>
      <w:r w:rsidR="00816FFE" w:rsidRPr="007B7DFC">
        <w:fldChar w:fldCharType="end"/>
      </w:r>
      <w:r w:rsidR="00816FFE" w:rsidRPr="007B7DFC">
        <w:t xml:space="preserve">. </w:t>
      </w:r>
    </w:p>
    <w:p w14:paraId="7F48F68E" w14:textId="517B65A9" w:rsidR="00816FFE" w:rsidRPr="007B7DFC" w:rsidRDefault="00816FFE" w:rsidP="00BB172D">
      <w:pPr>
        <w:widowControl/>
        <w:autoSpaceDE w:val="0"/>
        <w:autoSpaceDN w:val="0"/>
        <w:adjustRightInd w:val="0"/>
        <w:rPr>
          <w:rFonts w:asciiTheme="majorBidi" w:hAnsiTheme="majorBidi" w:cstheme="majorBidi"/>
        </w:rPr>
      </w:pPr>
    </w:p>
    <w:p w14:paraId="719C7902" w14:textId="2A3F3B49" w:rsidR="00F62BA7" w:rsidRPr="007B7DFC" w:rsidRDefault="00F62BA7" w:rsidP="00FA151C">
      <w:pPr>
        <w:widowControl/>
        <w:autoSpaceDE w:val="0"/>
        <w:autoSpaceDN w:val="0"/>
        <w:adjustRightInd w:val="0"/>
      </w:pPr>
      <w:r w:rsidRPr="007B7DFC">
        <w:lastRenderedPageBreak/>
        <w:t>Since the data presented in this study implies that modified LDL</w:t>
      </w:r>
      <w:r w:rsidR="00FA151C" w:rsidRPr="007B7DFC">
        <w:t>s, scavenger receptors ligands, activate</w:t>
      </w:r>
      <w:r w:rsidRPr="007B7DFC">
        <w:t xml:space="preserve"> JNK; it is tempting to speculate that this process alters SCC4 cell functions such as adhesion, migration and invasion and potentially EMT. </w:t>
      </w:r>
      <w:r w:rsidRPr="007B7DFC">
        <w:rPr>
          <w:rFonts w:asciiTheme="majorBidi" w:hAnsiTheme="majorBidi" w:cstheme="majorBidi"/>
        </w:rPr>
        <w:t>Therefore, t</w:t>
      </w:r>
      <w:r w:rsidR="00816FFE" w:rsidRPr="007B7DFC">
        <w:rPr>
          <w:rFonts w:asciiTheme="majorBidi" w:hAnsiTheme="majorBidi" w:cstheme="majorBidi"/>
        </w:rPr>
        <w:t>his chapter aim</w:t>
      </w:r>
      <w:r w:rsidRPr="007B7DFC">
        <w:rPr>
          <w:rFonts w:asciiTheme="majorBidi" w:hAnsiTheme="majorBidi" w:cstheme="majorBidi"/>
        </w:rPr>
        <w:t xml:space="preserve">ed to </w:t>
      </w:r>
      <w:r w:rsidR="00816FFE" w:rsidRPr="007B7DFC">
        <w:rPr>
          <w:rFonts w:asciiTheme="majorBidi" w:hAnsiTheme="majorBidi" w:cstheme="majorBidi"/>
        </w:rPr>
        <w:t>examine the biological changes that are driven by scavenger receptor activation as a direct consequence of binding modified LDLs</w:t>
      </w:r>
      <w:r w:rsidRPr="007B7DFC">
        <w:rPr>
          <w:rFonts w:asciiTheme="majorBidi" w:hAnsiTheme="majorBidi" w:cstheme="majorBidi"/>
        </w:rPr>
        <w:t xml:space="preserve">. To </w:t>
      </w:r>
      <w:r w:rsidR="00997829" w:rsidRPr="007B7DFC">
        <w:rPr>
          <w:rFonts w:asciiTheme="majorBidi" w:hAnsiTheme="majorBidi" w:cstheme="majorBidi"/>
        </w:rPr>
        <w:t>examine this hypothesis</w:t>
      </w:r>
      <w:r w:rsidRPr="007B7DFC">
        <w:rPr>
          <w:rFonts w:asciiTheme="majorBidi" w:hAnsiTheme="majorBidi" w:cstheme="majorBidi"/>
        </w:rPr>
        <w:t xml:space="preserve"> </w:t>
      </w:r>
      <w:r w:rsidR="00FA151C" w:rsidRPr="007B7DFC">
        <w:rPr>
          <w:rFonts w:asciiTheme="majorBidi" w:hAnsiTheme="majorBidi" w:cstheme="majorBidi"/>
        </w:rPr>
        <w:t xml:space="preserve">cell-cell </w:t>
      </w:r>
      <w:r w:rsidRPr="007B7DFC">
        <w:rPr>
          <w:rFonts w:asciiTheme="majorBidi" w:hAnsiTheme="majorBidi" w:cstheme="majorBidi"/>
        </w:rPr>
        <w:t xml:space="preserve">adhesion, migration and invasion </w:t>
      </w:r>
      <w:r w:rsidR="00997829" w:rsidRPr="007B7DFC">
        <w:rPr>
          <w:rFonts w:asciiTheme="majorBidi" w:hAnsiTheme="majorBidi" w:cstheme="majorBidi"/>
        </w:rPr>
        <w:t xml:space="preserve">and EMT </w:t>
      </w:r>
      <w:r w:rsidR="00D83D6E" w:rsidRPr="007B7DFC">
        <w:rPr>
          <w:rFonts w:asciiTheme="majorBidi" w:hAnsiTheme="majorBidi" w:cstheme="majorBidi"/>
        </w:rPr>
        <w:t>were</w:t>
      </w:r>
      <w:r w:rsidRPr="007B7DFC">
        <w:rPr>
          <w:rFonts w:asciiTheme="majorBidi" w:hAnsiTheme="majorBidi" w:cstheme="majorBidi"/>
        </w:rPr>
        <w:t xml:space="preserve"> measured in SCC4 cells in response to modified LDL and </w:t>
      </w:r>
      <w:r w:rsidR="00D83D6E" w:rsidRPr="007B7DFC">
        <w:rPr>
          <w:rFonts w:asciiTheme="majorBidi" w:hAnsiTheme="majorBidi" w:cstheme="majorBidi"/>
        </w:rPr>
        <w:t>were</w:t>
      </w:r>
      <w:r w:rsidRPr="007B7DFC">
        <w:rPr>
          <w:rFonts w:asciiTheme="majorBidi" w:hAnsiTheme="majorBidi" w:cstheme="majorBidi"/>
        </w:rPr>
        <w:t xml:space="preserve"> compared to modified LDL responses driven in immortalised normal oral keratinocytes</w:t>
      </w:r>
      <w:r w:rsidR="00BC4FAC" w:rsidRPr="007B7DFC">
        <w:rPr>
          <w:rFonts w:asciiTheme="majorBidi" w:hAnsiTheme="majorBidi" w:cstheme="majorBidi"/>
        </w:rPr>
        <w:t>, OKF6</w:t>
      </w:r>
      <w:r w:rsidRPr="007B7DFC">
        <w:rPr>
          <w:rFonts w:asciiTheme="majorBidi" w:hAnsiTheme="majorBidi" w:cstheme="majorBidi"/>
        </w:rPr>
        <w:t xml:space="preserve"> (</w:t>
      </w:r>
      <w:r w:rsidR="00503570" w:rsidRPr="007B7DFC">
        <w:rPr>
          <w:rFonts w:asciiTheme="majorBidi" w:hAnsiTheme="majorBidi" w:cstheme="majorBidi"/>
        </w:rPr>
        <w:t xml:space="preserve">cells </w:t>
      </w:r>
      <w:r w:rsidRPr="007B7DFC">
        <w:rPr>
          <w:rFonts w:asciiTheme="majorBidi" w:hAnsiTheme="majorBidi" w:cstheme="majorBidi"/>
        </w:rPr>
        <w:t xml:space="preserve">that closely resemble </w:t>
      </w:r>
      <w:r w:rsidR="00503570" w:rsidRPr="007B7DFC">
        <w:rPr>
          <w:rFonts w:asciiTheme="majorBidi" w:hAnsiTheme="majorBidi" w:cstheme="majorBidi"/>
        </w:rPr>
        <w:t>normal oral keratinocytes</w:t>
      </w:r>
      <w:r w:rsidRPr="007B7DFC">
        <w:rPr>
          <w:rFonts w:asciiTheme="majorBidi" w:hAnsiTheme="majorBidi" w:cstheme="majorBidi"/>
        </w:rPr>
        <w:t>)</w:t>
      </w:r>
      <w:r w:rsidR="00BC4FAC" w:rsidRPr="007B7DFC">
        <w:rPr>
          <w:rFonts w:asciiTheme="majorBidi" w:hAnsiTheme="majorBidi" w:cstheme="majorBidi"/>
        </w:rPr>
        <w:t>,</w:t>
      </w:r>
      <w:r w:rsidRPr="007B7DFC">
        <w:rPr>
          <w:rFonts w:asciiTheme="majorBidi" w:hAnsiTheme="majorBidi" w:cstheme="majorBidi"/>
        </w:rPr>
        <w:t xml:space="preserve"> in order to see if these </w:t>
      </w:r>
      <w:r w:rsidR="005F5D9C" w:rsidRPr="007B7DFC">
        <w:rPr>
          <w:rFonts w:asciiTheme="majorBidi" w:hAnsiTheme="majorBidi" w:cstheme="majorBidi"/>
        </w:rPr>
        <w:t xml:space="preserve">functional </w:t>
      </w:r>
      <w:r w:rsidRPr="007B7DFC">
        <w:rPr>
          <w:rFonts w:asciiTheme="majorBidi" w:hAnsiTheme="majorBidi" w:cstheme="majorBidi"/>
        </w:rPr>
        <w:t xml:space="preserve">changes are cancer cell specific. </w:t>
      </w:r>
    </w:p>
    <w:p w14:paraId="7701818A" w14:textId="38968666" w:rsidR="00816FFE" w:rsidRPr="007B7DFC" w:rsidRDefault="00816FFE" w:rsidP="00816FFE">
      <w:pPr>
        <w:widowControl/>
        <w:autoSpaceDE w:val="0"/>
        <w:autoSpaceDN w:val="0"/>
        <w:adjustRightInd w:val="0"/>
        <w:rPr>
          <w:rFonts w:asciiTheme="majorBidi" w:hAnsiTheme="majorBidi" w:cstheme="majorBidi"/>
        </w:rPr>
      </w:pPr>
    </w:p>
    <w:p w14:paraId="1FCC2DB0" w14:textId="77777777" w:rsidR="00816FFE" w:rsidRPr="007B7DFC" w:rsidRDefault="00816FFE" w:rsidP="00BB172D">
      <w:pPr>
        <w:widowControl/>
        <w:autoSpaceDE w:val="0"/>
        <w:autoSpaceDN w:val="0"/>
        <w:adjustRightInd w:val="0"/>
        <w:rPr>
          <w:rFonts w:asciiTheme="majorBidi" w:hAnsiTheme="majorBidi" w:cstheme="majorBidi"/>
        </w:rPr>
      </w:pPr>
    </w:p>
    <w:p w14:paraId="62E373C0" w14:textId="77777777" w:rsidR="001B10C0" w:rsidRPr="007B7DFC" w:rsidRDefault="001B10C0" w:rsidP="009B6491">
      <w:pPr>
        <w:rPr>
          <w:rFonts w:asciiTheme="majorBidi" w:hAnsiTheme="majorBidi" w:cstheme="majorBidi"/>
        </w:rPr>
      </w:pPr>
    </w:p>
    <w:p w14:paraId="4ADC8B14" w14:textId="77777777" w:rsidR="001B10C0" w:rsidRPr="007B7DFC" w:rsidRDefault="001B10C0" w:rsidP="001B10C0"/>
    <w:p w14:paraId="09D0618D" w14:textId="77777777" w:rsidR="001B10C0" w:rsidRPr="007B7DFC" w:rsidRDefault="001B10C0" w:rsidP="001B10C0"/>
    <w:p w14:paraId="1A3B0530" w14:textId="77777777" w:rsidR="001B10C0" w:rsidRPr="007B7DFC" w:rsidRDefault="001B10C0" w:rsidP="001B10C0"/>
    <w:p w14:paraId="6542C74B" w14:textId="77777777" w:rsidR="001B10C0" w:rsidRPr="007B7DFC" w:rsidRDefault="001B10C0" w:rsidP="001B10C0"/>
    <w:p w14:paraId="4DE485AD" w14:textId="77777777" w:rsidR="001B10C0" w:rsidRPr="007B7DFC" w:rsidRDefault="001B10C0" w:rsidP="001B10C0"/>
    <w:p w14:paraId="52E91A3C" w14:textId="77777777" w:rsidR="001B10C0" w:rsidRPr="007B7DFC" w:rsidRDefault="001B10C0" w:rsidP="001B10C0"/>
    <w:p w14:paraId="53A04836" w14:textId="77777777" w:rsidR="001B10C0" w:rsidRPr="007B7DFC" w:rsidRDefault="001B10C0" w:rsidP="001B10C0"/>
    <w:p w14:paraId="46FF2658" w14:textId="77777777" w:rsidR="001B10C0" w:rsidRPr="007B7DFC" w:rsidRDefault="001B10C0" w:rsidP="001B10C0"/>
    <w:p w14:paraId="456ED8EF" w14:textId="77777777" w:rsidR="001B10C0" w:rsidRPr="007B7DFC" w:rsidRDefault="001B10C0" w:rsidP="001B10C0"/>
    <w:p w14:paraId="119B174A" w14:textId="32A09905" w:rsidR="00877D5B" w:rsidRPr="007B7DFC" w:rsidRDefault="00877D5B" w:rsidP="001B10C0"/>
    <w:p w14:paraId="561B1481" w14:textId="619ECCD4" w:rsidR="00877D5B" w:rsidRPr="007B7DFC" w:rsidRDefault="00877D5B" w:rsidP="001B10C0"/>
    <w:p w14:paraId="2424DC33" w14:textId="06534505" w:rsidR="00877D5B" w:rsidRPr="007B7DFC" w:rsidRDefault="00877D5B" w:rsidP="001B10C0"/>
    <w:p w14:paraId="438B8E08" w14:textId="638373EF" w:rsidR="00877D5B" w:rsidRPr="007B7DFC" w:rsidRDefault="00877D5B" w:rsidP="001B10C0"/>
    <w:p w14:paraId="45039328" w14:textId="7BDB9E99" w:rsidR="00877D5B" w:rsidRPr="007B7DFC" w:rsidRDefault="00877D5B" w:rsidP="001B10C0"/>
    <w:p w14:paraId="336056EF" w14:textId="0BEAD2D6" w:rsidR="00877D5B" w:rsidRPr="007B7DFC" w:rsidRDefault="00877D5B" w:rsidP="001B10C0"/>
    <w:p w14:paraId="4AA7003B" w14:textId="7A2E0A22" w:rsidR="00877D5B" w:rsidRPr="007B7DFC" w:rsidRDefault="00877D5B" w:rsidP="001B10C0"/>
    <w:p w14:paraId="5347C45E" w14:textId="78267105" w:rsidR="00877D5B" w:rsidRPr="007B7DFC" w:rsidRDefault="00877D5B" w:rsidP="001B10C0"/>
    <w:p w14:paraId="75CAD628" w14:textId="77777777" w:rsidR="00D42722" w:rsidRPr="007B7DFC" w:rsidRDefault="00D42722" w:rsidP="001B10C0"/>
    <w:p w14:paraId="4A0FA4F5" w14:textId="55382D62" w:rsidR="001B486A" w:rsidRPr="007B7DFC" w:rsidRDefault="001B486A" w:rsidP="001B10C0"/>
    <w:p w14:paraId="02A01A02" w14:textId="6CA5A3FD" w:rsidR="001B486A" w:rsidRPr="007B7DFC" w:rsidRDefault="001B486A" w:rsidP="001B486A">
      <w:pPr>
        <w:pStyle w:val="Heading2"/>
      </w:pPr>
      <w:bookmarkStart w:id="596" w:name="_Toc488167619"/>
      <w:bookmarkStart w:id="597" w:name="_Toc497199194"/>
      <w:r w:rsidRPr="007B7DFC">
        <w:lastRenderedPageBreak/>
        <w:t>Materials and methods</w:t>
      </w:r>
      <w:bookmarkEnd w:id="596"/>
      <w:bookmarkEnd w:id="597"/>
    </w:p>
    <w:p w14:paraId="53126AEF" w14:textId="54E994F9" w:rsidR="001B486A" w:rsidRPr="007B7DFC" w:rsidRDefault="001B486A" w:rsidP="001B486A">
      <w:pPr>
        <w:rPr>
          <w:rFonts w:eastAsia="Calibri"/>
          <w:lang w:eastAsia="en-GB"/>
        </w:rPr>
      </w:pPr>
      <w:r w:rsidRPr="007B7DFC">
        <w:rPr>
          <w:lang w:eastAsia="en-GB"/>
        </w:rPr>
        <w:t xml:space="preserve">Please refer to the following sections for materials and methods used for </w:t>
      </w:r>
      <w:r w:rsidR="00081681" w:rsidRPr="007B7DFC">
        <w:rPr>
          <w:lang w:eastAsia="en-GB"/>
        </w:rPr>
        <w:t xml:space="preserve">relevant experiments </w:t>
      </w:r>
      <w:r w:rsidRPr="007B7DFC">
        <w:rPr>
          <w:lang w:eastAsia="en-GB"/>
        </w:rPr>
        <w:t>in this chapter:</w:t>
      </w:r>
    </w:p>
    <w:p w14:paraId="049D331D" w14:textId="436A0898" w:rsidR="001B486A" w:rsidRPr="007B7DFC" w:rsidRDefault="001B486A" w:rsidP="001B486A">
      <w:r w:rsidRPr="007B7DFC">
        <w:t>2.1.4 2.1.9, 2.2, 2.3, 2.4 and 2.5 for cell culture</w:t>
      </w:r>
    </w:p>
    <w:p w14:paraId="55D8980B" w14:textId="49E1A072" w:rsidR="00AE496D" w:rsidRPr="007B7DFC" w:rsidRDefault="00AE496D" w:rsidP="001B486A">
      <w:r w:rsidRPr="007B7DFC">
        <w:t>2.8, 2.9, and 2.10 for quantitative polymerase chain reaction analysis</w:t>
      </w:r>
    </w:p>
    <w:p w14:paraId="5A73E69F" w14:textId="42D767C9" w:rsidR="001B486A" w:rsidRPr="007B7DFC" w:rsidRDefault="001B486A" w:rsidP="001B486A">
      <w:r w:rsidRPr="007B7DFC">
        <w:t>2.17 for blocking scavenger receptors with fucoidan</w:t>
      </w:r>
    </w:p>
    <w:p w14:paraId="5CB5632F" w14:textId="30624AAA" w:rsidR="00986577" w:rsidRPr="007B7DFC" w:rsidRDefault="00081681" w:rsidP="001B486A">
      <w:r w:rsidRPr="007B7DFC">
        <w:t>2.14 for flow</w:t>
      </w:r>
      <w:r w:rsidR="00986577" w:rsidRPr="007B7DFC">
        <w:t xml:space="preserve"> cytometry</w:t>
      </w:r>
    </w:p>
    <w:p w14:paraId="34343D55" w14:textId="763BD5CD" w:rsidR="00AE496D" w:rsidRPr="007B7DFC" w:rsidRDefault="00AE496D" w:rsidP="001B486A">
      <w:r w:rsidRPr="007B7DFC">
        <w:t>2.18 for JNK inhibition</w:t>
      </w:r>
    </w:p>
    <w:p w14:paraId="0A16406F" w14:textId="4A5BE824" w:rsidR="00AE496D" w:rsidRPr="007B7DFC" w:rsidRDefault="00AE496D" w:rsidP="001B486A">
      <w:r w:rsidRPr="007B7DFC">
        <w:t>2.21 for invasion assay</w:t>
      </w:r>
    </w:p>
    <w:p w14:paraId="4D1CAB25" w14:textId="0131B449" w:rsidR="00AE496D" w:rsidRPr="007B7DFC" w:rsidRDefault="00AE496D" w:rsidP="001B486A">
      <w:r w:rsidRPr="007B7DFC">
        <w:t>2.22 for migration assay</w:t>
      </w:r>
    </w:p>
    <w:p w14:paraId="7B578116" w14:textId="33128CED" w:rsidR="00AE496D" w:rsidRPr="007B7DFC" w:rsidRDefault="00AE496D" w:rsidP="001B486A">
      <w:r w:rsidRPr="007B7DFC">
        <w:t xml:space="preserve">2.23 for metabolic assay </w:t>
      </w:r>
    </w:p>
    <w:p w14:paraId="330C89CB" w14:textId="04245B39" w:rsidR="00AE496D" w:rsidRPr="007B7DFC" w:rsidRDefault="00AE496D" w:rsidP="001B486A">
      <w:r w:rsidRPr="007B7DFC">
        <w:t>2.24 for adhesion assay</w:t>
      </w:r>
    </w:p>
    <w:p w14:paraId="56EC0862" w14:textId="77777777" w:rsidR="00AE496D" w:rsidRPr="007B7DFC" w:rsidRDefault="00AE496D" w:rsidP="001B486A"/>
    <w:p w14:paraId="17B260CA" w14:textId="69B52375" w:rsidR="00AE496D" w:rsidRPr="007B7DFC" w:rsidRDefault="00AE496D" w:rsidP="001B486A"/>
    <w:p w14:paraId="651E24A8" w14:textId="5071231D" w:rsidR="00AE496D" w:rsidRPr="007B7DFC" w:rsidRDefault="00AE496D" w:rsidP="001B486A"/>
    <w:p w14:paraId="1F5CE076" w14:textId="678EE706" w:rsidR="00AE496D" w:rsidRPr="007B7DFC" w:rsidRDefault="00AE496D" w:rsidP="001B486A"/>
    <w:p w14:paraId="7041AEC3" w14:textId="22DA6A06" w:rsidR="00986577" w:rsidRPr="007B7DFC" w:rsidRDefault="00986577" w:rsidP="001B486A"/>
    <w:p w14:paraId="30223356" w14:textId="2B1824D6" w:rsidR="00986577" w:rsidRPr="007B7DFC" w:rsidRDefault="00986577" w:rsidP="001B486A"/>
    <w:p w14:paraId="584A013A" w14:textId="2A1E05F5" w:rsidR="00986577" w:rsidRPr="007B7DFC" w:rsidRDefault="00986577" w:rsidP="001B486A"/>
    <w:p w14:paraId="5CD75375" w14:textId="4BA985F9" w:rsidR="00986577" w:rsidRPr="007B7DFC" w:rsidRDefault="00986577" w:rsidP="001B486A"/>
    <w:p w14:paraId="41856C76" w14:textId="369EBDE3" w:rsidR="00986577" w:rsidRPr="007B7DFC" w:rsidRDefault="00986577" w:rsidP="001B486A"/>
    <w:p w14:paraId="02E79133" w14:textId="08B9FBF1" w:rsidR="00986577" w:rsidRPr="007B7DFC" w:rsidRDefault="00986577" w:rsidP="001B486A"/>
    <w:p w14:paraId="6202F8AF" w14:textId="270B41E2" w:rsidR="00986577" w:rsidRPr="007B7DFC" w:rsidRDefault="00986577" w:rsidP="001B486A"/>
    <w:p w14:paraId="75EB505E" w14:textId="5F771B1C" w:rsidR="00986577" w:rsidRPr="007B7DFC" w:rsidRDefault="00986577" w:rsidP="001B486A"/>
    <w:p w14:paraId="7757EFD7" w14:textId="0398EFD0" w:rsidR="00986577" w:rsidRPr="007B7DFC" w:rsidRDefault="00986577" w:rsidP="001B486A"/>
    <w:p w14:paraId="499A91FE" w14:textId="3E120A44" w:rsidR="00B04D81" w:rsidRPr="007B7DFC" w:rsidRDefault="00B04D81" w:rsidP="001B10C0"/>
    <w:p w14:paraId="5520AB44" w14:textId="6B4C8937" w:rsidR="007537D5" w:rsidRPr="007B7DFC" w:rsidRDefault="007537D5" w:rsidP="001B10C0"/>
    <w:p w14:paraId="7238F7B7" w14:textId="0ECDE256" w:rsidR="007537D5" w:rsidRPr="007B7DFC" w:rsidRDefault="007537D5" w:rsidP="001B10C0"/>
    <w:p w14:paraId="0B70BFC8" w14:textId="77777777" w:rsidR="007537D5" w:rsidRPr="007B7DFC" w:rsidRDefault="007537D5" w:rsidP="001B10C0"/>
    <w:p w14:paraId="7937A1DC" w14:textId="6E2C7C63" w:rsidR="001040AD" w:rsidRPr="007B7DFC" w:rsidRDefault="001040AD" w:rsidP="001B10C0"/>
    <w:p w14:paraId="3BACCA31" w14:textId="6ADD8E84" w:rsidR="001040AD" w:rsidRPr="007B7DFC" w:rsidRDefault="001040AD" w:rsidP="001B10C0"/>
    <w:p w14:paraId="50B159CF" w14:textId="169D6043" w:rsidR="001040AD" w:rsidRPr="007B7DFC" w:rsidRDefault="001040AD" w:rsidP="001040AD">
      <w:pPr>
        <w:pStyle w:val="Heading2"/>
      </w:pPr>
      <w:bookmarkStart w:id="598" w:name="_Toc497199195"/>
      <w:r w:rsidRPr="007B7DFC">
        <w:lastRenderedPageBreak/>
        <w:t>Results</w:t>
      </w:r>
      <w:bookmarkEnd w:id="598"/>
    </w:p>
    <w:p w14:paraId="1573663B" w14:textId="326DB794" w:rsidR="001B10C0" w:rsidRPr="007B7DFC" w:rsidRDefault="001B10C0" w:rsidP="001040AD">
      <w:pPr>
        <w:pStyle w:val="Heading3"/>
      </w:pPr>
      <w:bookmarkStart w:id="599" w:name="_Toc488167620"/>
      <w:bookmarkStart w:id="600" w:name="_Toc497199196"/>
      <w:bookmarkStart w:id="601" w:name="_Ref497203683"/>
      <w:r w:rsidRPr="007B7DFC">
        <w:t>Titration of JNK inhibitor</w:t>
      </w:r>
      <w:bookmarkEnd w:id="599"/>
      <w:bookmarkEnd w:id="600"/>
      <w:bookmarkEnd w:id="601"/>
    </w:p>
    <w:p w14:paraId="6EB1025C" w14:textId="65852758" w:rsidR="00086852" w:rsidRPr="007B7DFC" w:rsidRDefault="00877D5B" w:rsidP="009E4EBB">
      <w:r w:rsidRPr="007B7DFC">
        <w:t xml:space="preserve">Data from chapter 4 showed activation of JNK in SCC4 cells after treatment with both acLDL and oxLDL. </w:t>
      </w:r>
      <w:r w:rsidR="00086852" w:rsidRPr="007B7DFC">
        <w:t xml:space="preserve">JNK activation has been linked to several functional changes in cancer cells including enhanced migration and invasion </w:t>
      </w:r>
      <w:r w:rsidR="00086852" w:rsidRPr="007B7DFC">
        <w:fldChar w:fldCharType="begin">
          <w:fldData xml:space="preserve">PEVuZE5vdGU+PENpdGU+PEF1dGhvcj5IZW5kZXJzb248L0F1dGhvcj48WWVhcj4yMDE1PC9ZZWFy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</w:fldData>
        </w:fldChar>
      </w:r>
      <w:r w:rsidR="00086852" w:rsidRPr="007B7DFC">
        <w:instrText xml:space="preserve"> ADDIN EN.CITE </w:instrText>
      </w:r>
      <w:r w:rsidR="00086852" w:rsidRPr="007B7DFC">
        <w:fldChar w:fldCharType="begin">
          <w:fldData xml:space="preserve">PEVuZE5vdGU+PENpdGU+PEF1dGhvcj5IZW5kZXJzb248L0F1dGhvcj48WWVhcj4yMDE1PC9ZZWFy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</w:fldData>
        </w:fldChar>
      </w:r>
      <w:r w:rsidR="00086852" w:rsidRPr="007B7DFC">
        <w:instrText xml:space="preserve"> ADDIN EN.CITE.DATA </w:instrText>
      </w:r>
      <w:r w:rsidR="00086852" w:rsidRPr="007B7DFC">
        <w:fldChar w:fldCharType="end"/>
      </w:r>
      <w:r w:rsidR="00086852" w:rsidRPr="007B7DFC">
        <w:fldChar w:fldCharType="separate"/>
      </w:r>
      <w:r w:rsidR="00086852" w:rsidRPr="007B7DFC">
        <w:rPr>
          <w:noProof/>
        </w:rPr>
        <w:t>(Henderson et al., 2015, Wang et al., 2014a)</w:t>
      </w:r>
      <w:r w:rsidR="00086852" w:rsidRPr="007B7DFC">
        <w:fldChar w:fldCharType="end"/>
      </w:r>
      <w:r w:rsidR="00086852" w:rsidRPr="007B7DFC">
        <w:t xml:space="preserve">. </w:t>
      </w:r>
      <w:r w:rsidRPr="007B7DFC">
        <w:t xml:space="preserve">To investigate the functional importance of JNK activation in oral keratinocytes and whether this has an impact on </w:t>
      </w:r>
      <w:r w:rsidR="00DF43EE" w:rsidRPr="007B7DFC">
        <w:t>cell function</w:t>
      </w:r>
      <w:r w:rsidRPr="007B7DFC">
        <w:t xml:space="preserve"> </w:t>
      </w:r>
      <w:r w:rsidR="00DF43EE" w:rsidRPr="007B7DFC">
        <w:t>when</w:t>
      </w:r>
      <w:r w:rsidR="004E652C" w:rsidRPr="007B7DFC">
        <w:t xml:space="preserve"> cells</w:t>
      </w:r>
      <w:r w:rsidR="0028686E" w:rsidRPr="007B7DFC">
        <w:t xml:space="preserve"> </w:t>
      </w:r>
      <w:r w:rsidR="00DF43EE" w:rsidRPr="007B7DFC">
        <w:t xml:space="preserve">are </w:t>
      </w:r>
      <w:r w:rsidR="00E86F96" w:rsidRPr="007B7DFC">
        <w:t>treated with modified LDLs</w:t>
      </w:r>
      <w:r w:rsidRPr="007B7DFC">
        <w:t xml:space="preserve">, </w:t>
      </w:r>
      <w:r w:rsidR="0028686E" w:rsidRPr="007B7DFC">
        <w:t xml:space="preserve">SP600125, </w:t>
      </w:r>
      <w:r w:rsidR="00DF43EE" w:rsidRPr="007B7DFC">
        <w:t>a specific small molecule</w:t>
      </w:r>
      <w:r w:rsidRPr="007B7DFC">
        <w:t xml:space="preserve"> JNK inhibitor</w:t>
      </w:r>
      <w:r w:rsidR="0028686E" w:rsidRPr="007B7DFC">
        <w:t xml:space="preserve">, </w:t>
      </w:r>
      <w:r w:rsidR="008D6CB0" w:rsidRPr="007B7DFC">
        <w:t>was used</w:t>
      </w:r>
      <w:r w:rsidR="009E4EBB" w:rsidRPr="007B7DFC">
        <w:t xml:space="preserve"> </w:t>
      </w:r>
      <w:r w:rsidR="009E4EBB" w:rsidRPr="007B7DFC">
        <w:fldChar w:fldCharType="begin"/>
      </w:r>
      <w:r w:rsidR="009E4EBB" w:rsidRPr="007B7DFC">
        <w:instrText xml:space="preserve"> ADDIN EN.CITE &lt;EndNote&gt;&lt;Cite&gt;&lt;Author&gt;Bennett&lt;/Author&gt;&lt;Year&gt;2001&lt;/Year&gt;&lt;RecNum&gt;1021&lt;/RecNum&gt;&lt;DisplayText&gt;(Bennett et al., 2001)&lt;/DisplayText&gt;&lt;record&gt;&lt;rec-number&gt;1021&lt;/rec-number&gt;&lt;foreign-keys&gt;&lt;key app="EN" db-id="wa25twppyx902le00tmv990mrttvw5s99sd0" timestamp="1479652686"&gt;1021&lt;/key&gt;&lt;/foreign-keys&gt;&lt;ref-type name="Journal Article"&gt;17&lt;/ref-type&gt;&lt;contributors&gt;&lt;authors&gt;&lt;author&gt;Bennett, Brydon L.&lt;/author&gt;&lt;author&gt;Sasaki, Dennis T.&lt;/author&gt;&lt;author&gt;Murray, Brion W.&lt;/author&gt;&lt;author&gt;O&amp;apos;Leary, Eoin C.&lt;/author&gt;&lt;author&gt;Sakata, Steve T.&lt;/author&gt;&lt;author&gt;Xu, Weiming&lt;/author&gt;&lt;author&gt;Leisten, Jim C.&lt;/author&gt;&lt;author&gt;Motiwala, Aparna&lt;/author&gt;&lt;author&gt;Pierce, Steve&lt;/author&gt;&lt;author&gt;Satoh, Yoshitaka&lt;/author&gt;&lt;author&gt;Bhagwat, Shripad S.&lt;/author&gt;&lt;author&gt;Manning, Anthony M.&lt;/author&gt;&lt;author&gt;Anderson, David W.&lt;/author&gt;&lt;/authors&gt;&lt;/contributors&gt;&lt;titles&gt;&lt;title&gt;SP600125, an anthrapyrazolone inhibitor of Jun N-terminal kinase&lt;/title&gt;&lt;secondary-title&gt;Proceedings of the National Academy of Sciences&lt;/secondary-title&gt;&lt;/titles&gt;&lt;periodical&gt;&lt;full-title&gt;Proceedings of the National Academy of Sciences&lt;/full-title&gt;&lt;/periodical&gt;&lt;pages&gt;13681-13686&lt;/pages&gt;&lt;volume&gt;98&lt;/volume&gt;&lt;number&gt;24&lt;/number&gt;&lt;dates&gt;&lt;year&gt;2001&lt;/year&gt;&lt;pub-dates&gt;&lt;date&gt;November 20, 2001&lt;/date&gt;&lt;/pub-dates&gt;&lt;/dates&gt;&lt;label&gt;Block sp600125 jnk&amp;#xD;Discussion of signal blocking&amp;#xD;JNK Block&amp;#xD;VIP&lt;/label&gt;&lt;urls&gt;&lt;related-urls&gt;&lt;url&gt;http://www.pnas.org/content/98/24/13681.abstract&lt;/url&gt;&lt;/related-urls&gt;&lt;/urls&gt;&lt;electronic-resource-num&gt;10.1073/pnas.251194298&lt;/electronic-resource-num&gt;&lt;/record&gt;&lt;/Cite&gt;&lt;/EndNote&gt;</w:instrText>
      </w:r>
      <w:r w:rsidR="009E4EBB" w:rsidRPr="007B7DFC">
        <w:fldChar w:fldCharType="separate"/>
      </w:r>
      <w:r w:rsidR="009E4EBB" w:rsidRPr="007B7DFC">
        <w:rPr>
          <w:noProof/>
        </w:rPr>
        <w:t>(Bennett et al., 2001)</w:t>
      </w:r>
      <w:r w:rsidR="009E4EBB" w:rsidRPr="007B7DFC">
        <w:fldChar w:fldCharType="end"/>
      </w:r>
      <w:r w:rsidRPr="007B7DFC">
        <w:t xml:space="preserve">. </w:t>
      </w:r>
      <w:r w:rsidR="00086852" w:rsidRPr="007B7DFC">
        <w:t xml:space="preserve">Initially a cell migration experiment was performed to </w:t>
      </w:r>
      <w:r w:rsidR="001B10C0" w:rsidRPr="007B7DFC">
        <w:t xml:space="preserve">determine the optimal concentration of SP600125 to be used in subsequent </w:t>
      </w:r>
      <w:r w:rsidR="0028686E" w:rsidRPr="007B7DFC">
        <w:t xml:space="preserve">functional </w:t>
      </w:r>
      <w:r w:rsidR="001B10C0" w:rsidRPr="007B7DFC">
        <w:t>experiments</w:t>
      </w:r>
      <w:r w:rsidR="00570422" w:rsidRPr="007B7DFC">
        <w:t>.</w:t>
      </w:r>
      <w:r w:rsidR="001B10C0" w:rsidRPr="007B7DFC">
        <w:t xml:space="preserve"> </w:t>
      </w:r>
      <w:r w:rsidR="00086852" w:rsidRPr="007B7DFC">
        <w:t xml:space="preserve">Assessing cell migration was chosen, as a methodology to test this because increased cancer migration is a hallmark of cancer invasion leading to metastasis, and JNK activation has been linked cancer cell migration </w:t>
      </w:r>
      <w:r w:rsidR="00086852" w:rsidRPr="007B7DFC">
        <w:fldChar w:fldCharType="begin">
          <w:fldData xml:space="preserve">PEVuZE5vdGU+PENpdGU+PEF1dGhvcj5IZW5kZXJzb248L0F1dGhvcj48WWVhcj4yMDE1PC9ZZWFy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</w:fldData>
        </w:fldChar>
      </w:r>
      <w:r w:rsidR="00086852" w:rsidRPr="007B7DFC">
        <w:instrText xml:space="preserve"> ADDIN EN.CITE </w:instrText>
      </w:r>
      <w:r w:rsidR="00086852" w:rsidRPr="007B7DFC">
        <w:fldChar w:fldCharType="begin">
          <w:fldData xml:space="preserve">PEVuZE5vdGU+PENpdGU+PEF1dGhvcj5IZW5kZXJzb248L0F1dGhvcj48WWVhcj4yMDE1PC9ZZWFy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</w:fldData>
        </w:fldChar>
      </w:r>
      <w:r w:rsidR="00086852" w:rsidRPr="007B7DFC">
        <w:instrText xml:space="preserve"> ADDIN EN.CITE.DATA </w:instrText>
      </w:r>
      <w:r w:rsidR="00086852" w:rsidRPr="007B7DFC">
        <w:fldChar w:fldCharType="end"/>
      </w:r>
      <w:r w:rsidR="00086852" w:rsidRPr="007B7DFC">
        <w:fldChar w:fldCharType="separate"/>
      </w:r>
      <w:r w:rsidR="00086852" w:rsidRPr="007B7DFC">
        <w:rPr>
          <w:noProof/>
        </w:rPr>
        <w:t>(Henderson et al., 2015, Wang et al., 2014a)</w:t>
      </w:r>
      <w:r w:rsidR="00086852" w:rsidRPr="007B7DFC">
        <w:fldChar w:fldCharType="end"/>
      </w:r>
      <w:r w:rsidR="00086852" w:rsidRPr="007B7DFC">
        <w:t>.</w:t>
      </w:r>
    </w:p>
    <w:p w14:paraId="0081219A" w14:textId="77777777" w:rsidR="00086852" w:rsidRPr="007B7DFC" w:rsidRDefault="00086852" w:rsidP="00570422"/>
    <w:p w14:paraId="0725AF3E" w14:textId="7C9D50B3" w:rsidR="001B10C0" w:rsidRPr="007B7DFC" w:rsidRDefault="001B10C0" w:rsidP="002C03D9">
      <w:r w:rsidRPr="007B7DFC">
        <w:t>SCC4 cells were pre-treated with increasing concentrations of SP600125, incubated with 40 µg/mL oxLDL or acLDL</w:t>
      </w:r>
      <w:r w:rsidR="00570422" w:rsidRPr="007B7DFC">
        <w:t>,</w:t>
      </w:r>
      <w:r w:rsidRPr="007B7DFC">
        <w:t xml:space="preserve"> and then used in various functional assays (migration</w:t>
      </w:r>
      <w:r w:rsidR="00570422" w:rsidRPr="007B7DFC">
        <w:t>, invasion,</w:t>
      </w:r>
      <w:r w:rsidRPr="007B7DFC">
        <w:t xml:space="preserve"> etc.).</w:t>
      </w:r>
      <w:r w:rsidR="0027294C" w:rsidRPr="007B7DFC">
        <w:t xml:space="preserve"> Based on </w:t>
      </w:r>
      <w:r w:rsidR="00404DCB" w:rsidRPr="007B7DFC">
        <w:t>previous</w:t>
      </w:r>
      <w:r w:rsidR="0027294C" w:rsidRPr="007B7DFC">
        <w:t xml:space="preserve"> reports, </w:t>
      </w:r>
      <w:r w:rsidR="00086852" w:rsidRPr="007B7DFC">
        <w:t>p</w:t>
      </w:r>
      <w:r w:rsidR="0027294C" w:rsidRPr="007B7DFC">
        <w:t xml:space="preserve">re-treatment with SP600125 was carried out for 45 minutes </w:t>
      </w:r>
      <w:r w:rsidR="0027294C" w:rsidRPr="007B7DFC">
        <w:fldChar w:fldCharType="begin">
          <w:fldData xml:space="preserve">PEVuZE5vdGU+PENpdGU+PEF1dGhvcj5DYXVudDwvQXV0aG9yPjxZZWFyPjIwMDg8L1llYXI+PFJl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</w:fldData>
        </w:fldChar>
      </w:r>
      <w:r w:rsidR="0027294C" w:rsidRPr="007B7DFC">
        <w:instrText xml:space="preserve"> ADDIN EN.CITE </w:instrText>
      </w:r>
      <w:r w:rsidR="0027294C" w:rsidRPr="007B7DFC">
        <w:fldChar w:fldCharType="begin">
          <w:fldData xml:space="preserve">PEVuZE5vdGU+PENpdGU+PEF1dGhvcj5DYXVudDwvQXV0aG9yPjxZZWFyPjIwMDg8L1llYXI+PFJl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</w:fldData>
        </w:fldChar>
      </w:r>
      <w:r w:rsidR="0027294C" w:rsidRPr="007B7DFC">
        <w:instrText xml:space="preserve"> ADDIN EN.CITE.DATA </w:instrText>
      </w:r>
      <w:r w:rsidR="0027294C" w:rsidRPr="007B7DFC">
        <w:fldChar w:fldCharType="end"/>
      </w:r>
      <w:r w:rsidR="0027294C" w:rsidRPr="007B7DFC">
        <w:fldChar w:fldCharType="separate"/>
      </w:r>
      <w:r w:rsidR="0027294C" w:rsidRPr="007B7DFC">
        <w:rPr>
          <w:noProof/>
        </w:rPr>
        <w:t>(Caunt et al., 2008, Kenzel et al., 2006, Adhikary et al., 2008)</w:t>
      </w:r>
      <w:r w:rsidR="0027294C" w:rsidRPr="007B7DFC">
        <w:fldChar w:fldCharType="end"/>
      </w:r>
      <w:r w:rsidR="003D2340" w:rsidRPr="007B7DFC">
        <w:t>. In this experiment SCC4</w:t>
      </w:r>
      <w:r w:rsidRPr="007B7DFC">
        <w:t xml:space="preserve"> Cells </w:t>
      </w:r>
      <w:r w:rsidR="00086852" w:rsidRPr="007B7DFC">
        <w:t xml:space="preserve">were </w:t>
      </w:r>
      <w:r w:rsidRPr="007B7DFC">
        <w:t xml:space="preserve">treated with DMSO </w:t>
      </w:r>
      <w:r w:rsidR="00086852" w:rsidRPr="007B7DFC">
        <w:t>as a vehicle control</w:t>
      </w:r>
      <w:r w:rsidRPr="007B7DFC">
        <w:t xml:space="preserve"> since this reagent was used to reconstitute the JNK inhibitor</w:t>
      </w:r>
      <w:r w:rsidR="00FF7CA5" w:rsidRPr="007B7DFC">
        <w:t xml:space="preserve">. </w:t>
      </w:r>
      <w:r w:rsidR="003459D2" w:rsidRPr="007B7DFC">
        <w:t xml:space="preserve">It was expected that the DMSO </w:t>
      </w:r>
      <w:r w:rsidR="002C03D9" w:rsidRPr="007B7DFC">
        <w:t>probably</w:t>
      </w:r>
      <w:r w:rsidR="003459D2" w:rsidRPr="007B7DFC">
        <w:t xml:space="preserve"> have negligible effects on cell function as it was used at a dilution of </w:t>
      </w:r>
      <w:r w:rsidR="00A4622D" w:rsidRPr="007B7DFC">
        <w:t>1 in 10</w:t>
      </w:r>
      <w:r w:rsidR="009A1C71" w:rsidRPr="007B7DFC">
        <w:t>0</w:t>
      </w:r>
      <w:r w:rsidR="00047964" w:rsidRPr="007B7DFC">
        <w:t xml:space="preserve">0 </w:t>
      </w:r>
      <w:r w:rsidR="00A4622D" w:rsidRPr="007B7DFC">
        <w:t xml:space="preserve">in these experiments and by convention </w:t>
      </w:r>
      <w:r w:rsidR="00CD504E" w:rsidRPr="007B7DFC">
        <w:t xml:space="preserve">human </w:t>
      </w:r>
      <w:r w:rsidR="00A4622D" w:rsidRPr="007B7DFC">
        <w:t>cells (even sensitive primary cells) can tolerate 0.1% DMSO</w:t>
      </w:r>
      <w:r w:rsidR="007F169F" w:rsidRPr="007B7DFC">
        <w:t xml:space="preserve"> </w:t>
      </w:r>
      <w:r w:rsidR="007F169F" w:rsidRPr="007B7DFC">
        <w:fldChar w:fldCharType="begin">
          <w:fldData xml:space="preserve">PEVuZE5vdGU+PENpdGU+PEF1dGhvcj5XYW5nPC9BdXRob3I+PFllYXI+MjAxMjwvWWVhcj48UmVj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</w:fldData>
        </w:fldChar>
      </w:r>
      <w:r w:rsidR="007F169F" w:rsidRPr="007B7DFC">
        <w:instrText xml:space="preserve"> ADDIN EN.CITE </w:instrText>
      </w:r>
      <w:r w:rsidR="007F169F" w:rsidRPr="007B7DFC">
        <w:fldChar w:fldCharType="begin">
          <w:fldData xml:space="preserve">PEVuZE5vdGU+PENpdGU+PEF1dGhvcj5XYW5nPC9BdXRob3I+PFllYXI+MjAxMjwvWWVhcj48UmVj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</w:fldData>
        </w:fldChar>
      </w:r>
      <w:r w:rsidR="007F169F" w:rsidRPr="007B7DFC">
        <w:instrText xml:space="preserve"> ADDIN EN.CITE.DATA </w:instrText>
      </w:r>
      <w:r w:rsidR="007F169F" w:rsidRPr="007B7DFC">
        <w:fldChar w:fldCharType="end"/>
      </w:r>
      <w:r w:rsidR="007F169F" w:rsidRPr="007B7DFC">
        <w:fldChar w:fldCharType="separate"/>
      </w:r>
      <w:r w:rsidR="007F169F" w:rsidRPr="007B7DFC">
        <w:rPr>
          <w:noProof/>
        </w:rPr>
        <w:t>(Wang et al., 2012)</w:t>
      </w:r>
      <w:r w:rsidR="007F169F" w:rsidRPr="007B7DFC">
        <w:fldChar w:fldCharType="end"/>
      </w:r>
      <w:r w:rsidR="00A4622D" w:rsidRPr="007B7DFC">
        <w:t xml:space="preserve">. </w:t>
      </w:r>
    </w:p>
    <w:p w14:paraId="4BC08DC7" w14:textId="77777777" w:rsidR="001B10C0" w:rsidRPr="007B7DFC" w:rsidRDefault="001B10C0" w:rsidP="001B10C0"/>
    <w:p w14:paraId="350BE43C" w14:textId="36079017" w:rsidR="001B10C0" w:rsidRPr="007B7DFC" w:rsidRDefault="001B10C0" w:rsidP="001040AD">
      <w:pPr>
        <w:pStyle w:val="Heading4"/>
      </w:pPr>
      <w:bookmarkStart w:id="602" w:name="_Toc488167621"/>
      <w:bookmarkStart w:id="603" w:name="_Ref493932504"/>
      <w:r w:rsidRPr="007B7DFC">
        <w:t>Titration for SP600125 in cells treated with acLDL</w:t>
      </w:r>
      <w:bookmarkEnd w:id="602"/>
      <w:bookmarkEnd w:id="603"/>
    </w:p>
    <w:p w14:paraId="376697E2" w14:textId="4D3331C3" w:rsidR="001B10C0" w:rsidRPr="007B7DFC" w:rsidRDefault="001B10C0" w:rsidP="00FF4AC9">
      <w:r w:rsidRPr="007B7DFC">
        <w:t xml:space="preserve">As shown in </w:t>
      </w:r>
      <w:r w:rsidRPr="007B7DFC">
        <w:fldChar w:fldCharType="begin"/>
      </w:r>
      <w:r w:rsidRPr="007B7DFC">
        <w:instrText xml:space="preserve"> REF _Ref479628473 \h </w:instrText>
      </w:r>
      <w:r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1</w:t>
      </w:r>
      <w:r w:rsidRPr="007B7DFC">
        <w:fldChar w:fldCharType="end"/>
      </w:r>
      <w:r w:rsidRPr="007B7DFC">
        <w:t xml:space="preserve">, </w:t>
      </w:r>
      <w:r w:rsidR="00CD504E" w:rsidRPr="007B7DFC">
        <w:t xml:space="preserve">and as expected </w:t>
      </w:r>
      <w:r w:rsidRPr="007B7DFC">
        <w:t>cells treated with DMSO vehicle control showed no change in their ability to migrate when compared to untreated control cells (15.4 ± 2.8 and 15.2 ± 2.164 cells per field of view, respectively). Cells treated with acLDL alone or acLDL in the presence of DMSO bo</w:t>
      </w:r>
      <w:r w:rsidR="00CD504E" w:rsidRPr="007B7DFC">
        <w:t xml:space="preserve">th showed a significant </w:t>
      </w:r>
      <w:r w:rsidRPr="007B7DFC">
        <w:t>increas</w:t>
      </w:r>
      <w:r w:rsidR="00CD504E" w:rsidRPr="007B7DFC">
        <w:t xml:space="preserve">e in cell migration (29.8 ± 5.7, p&lt;0.0001 </w:t>
      </w:r>
      <w:r w:rsidRPr="007B7DFC">
        <w:t>and 26 ± 6.2</w:t>
      </w:r>
      <w:r w:rsidR="00CD504E" w:rsidRPr="007B7DFC">
        <w:t>, p&lt;0.01,</w:t>
      </w:r>
      <w:r w:rsidRPr="007B7DFC">
        <w:t xml:space="preserve"> respectively) compared to control</w:t>
      </w:r>
      <w:r w:rsidR="00CD504E" w:rsidRPr="007B7DFC">
        <w:t xml:space="preserve"> and vehicle control</w:t>
      </w:r>
      <w:r w:rsidRPr="007B7DFC">
        <w:t xml:space="preserve"> cells. Cells cultured in the presence of acLDL</w:t>
      </w:r>
      <w:r w:rsidR="0092222E" w:rsidRPr="007B7DFC">
        <w:t xml:space="preserve"> </w:t>
      </w:r>
      <w:r w:rsidR="00CD504E" w:rsidRPr="007B7DFC">
        <w:t>but pre-</w:t>
      </w:r>
      <w:r w:rsidR="00C93ECA" w:rsidRPr="007B7DFC">
        <w:t>treated</w:t>
      </w:r>
      <w:r w:rsidRPr="007B7DFC">
        <w:t xml:space="preserve"> with SP600125 resulted in a dose-dependent inhibition of cell </w:t>
      </w:r>
      <w:r w:rsidRPr="007B7DFC">
        <w:lastRenderedPageBreak/>
        <w:t>migration (Fig 5.1). Pre-treatment with 5 µM SP600125 showed no signific</w:t>
      </w:r>
      <w:r w:rsidR="00C93ECA" w:rsidRPr="007B7DFC">
        <w:t>ant reduction in migration (p&gt;</w:t>
      </w:r>
      <w:r w:rsidRPr="007B7DFC">
        <w:t>0.1) whereas cells pre-treated with 25</w:t>
      </w:r>
      <w:r w:rsidR="00C93ECA" w:rsidRPr="007B7DFC">
        <w:t>,</w:t>
      </w:r>
      <w:r w:rsidRPr="007B7DFC">
        <w:t xml:space="preserve"> </w:t>
      </w:r>
      <w:r w:rsidR="00C93ECA" w:rsidRPr="007B7DFC">
        <w:t xml:space="preserve">50 and 75 </w:t>
      </w:r>
      <w:r w:rsidRPr="007B7DFC">
        <w:t>µM caused a sig</w:t>
      </w:r>
      <w:r w:rsidR="00C93ECA" w:rsidRPr="007B7DFC">
        <w:t xml:space="preserve">nificant </w:t>
      </w:r>
      <w:r w:rsidRPr="007B7DFC">
        <w:t>in their ability to migrate compared to cells treated with acLDL alone</w:t>
      </w:r>
      <w:r w:rsidR="00C93ECA" w:rsidRPr="007B7DFC">
        <w:t xml:space="preserve"> (16 ± 2.2; 9.8 ± 1.9 and 6.2 ± 2 cells per field of view respectively, all at least p&lt;0.01) (</w:t>
      </w:r>
      <w:r w:rsidRPr="007B7DFC">
        <w:fldChar w:fldCharType="begin"/>
      </w:r>
      <w:r w:rsidRPr="007B7DFC">
        <w:instrText xml:space="preserve"> REF _Ref479628473 \h </w:instrText>
      </w:r>
      <w:r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1</w:t>
      </w:r>
      <w:r w:rsidRPr="007B7DFC">
        <w:fldChar w:fldCharType="end"/>
      </w:r>
      <w:r w:rsidRPr="007B7DFC">
        <w:t>).</w:t>
      </w:r>
    </w:p>
    <w:p w14:paraId="7F337BD0" w14:textId="02075E25" w:rsidR="001B10C0" w:rsidRPr="007B7DFC" w:rsidRDefault="001B10C0" w:rsidP="001B10C0"/>
    <w:p w14:paraId="6FB35F85" w14:textId="77777777" w:rsidR="00BA6CD8" w:rsidRPr="007B7DFC" w:rsidRDefault="00BA6CD8" w:rsidP="001B10C0"/>
    <w:p w14:paraId="7521C735" w14:textId="321BCF9C" w:rsidR="001B10C0" w:rsidRPr="007B7DFC" w:rsidRDefault="009238F3" w:rsidP="001B10C0">
      <w:pPr>
        <w:keepNext/>
        <w:jc w:val="center"/>
      </w:pPr>
      <w:r>
        <w:pict w14:anchorId="7A74B824">
          <v:shape id="_x0000_i1031" type="#_x0000_t75" style="width:302.8pt;height:264pt">
            <v:imagedata r:id="rId79" o:title=""/>
          </v:shape>
        </w:pict>
      </w:r>
    </w:p>
    <w:p w14:paraId="2BE424C8" w14:textId="72604536" w:rsidR="001B10C0" w:rsidRPr="007B7DFC" w:rsidRDefault="001B10C0">
      <w:pPr>
        <w:pStyle w:val="Caption"/>
        <w:rPr>
          <w:vanish/>
          <w:color w:val="000000" w:themeColor="text1"/>
          <w:specVanish/>
        </w:rPr>
      </w:pPr>
      <w:bookmarkStart w:id="604" w:name="_Ref479628473"/>
      <w:bookmarkStart w:id="605" w:name="_Toc480465772"/>
      <w:bookmarkStart w:id="606" w:name="_Toc488170818"/>
      <w:bookmarkStart w:id="607" w:name="_Toc497199252"/>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w:t>
      </w:r>
      <w:r w:rsidR="00AE2110" w:rsidRPr="007B7DFC">
        <w:rPr>
          <w:color w:val="000000" w:themeColor="text1"/>
        </w:rPr>
        <w:fldChar w:fldCharType="end"/>
      </w:r>
      <w:bookmarkEnd w:id="604"/>
      <w:r w:rsidRPr="007B7DFC">
        <w:rPr>
          <w:color w:val="000000" w:themeColor="text1"/>
        </w:rPr>
        <w:t xml:space="preserve"> Effect of JNK inhibitor SP6</w:t>
      </w:r>
      <w:r w:rsidR="00764AD8" w:rsidRPr="007B7DFC">
        <w:rPr>
          <w:color w:val="000000" w:themeColor="text1"/>
        </w:rPr>
        <w:t>00125 on the migration of acLDL-</w:t>
      </w:r>
      <w:r w:rsidRPr="007B7DFC">
        <w:rPr>
          <w:color w:val="000000" w:themeColor="text1"/>
        </w:rPr>
        <w:t>treated SCC4 cells</w:t>
      </w:r>
      <w:bookmarkEnd w:id="605"/>
      <w:r w:rsidRPr="007B7DFC">
        <w:rPr>
          <w:color w:val="000000" w:themeColor="text1"/>
        </w:rPr>
        <w:t>.</w:t>
      </w:r>
      <w:bookmarkEnd w:id="606"/>
      <w:bookmarkEnd w:id="607"/>
    </w:p>
    <w:p w14:paraId="55878CC0" w14:textId="32D71396" w:rsidR="00FF4AC9" w:rsidRPr="007B7DFC" w:rsidRDefault="001B10C0" w:rsidP="00FF4AC9">
      <w:pPr>
        <w:rPr>
          <w:rFonts w:asciiTheme="majorBidi" w:hAnsiTheme="majorBidi" w:cstheme="majorBidi"/>
          <w:i/>
          <w:iCs/>
        </w:rPr>
      </w:pPr>
      <w:r w:rsidRPr="007B7DFC">
        <w:t xml:space="preserve"> </w:t>
      </w:r>
      <w:r w:rsidRPr="007B7DFC">
        <w:rPr>
          <w:i/>
          <w:iCs/>
        </w:rPr>
        <w:t>Analysis of the effect of SP600125 on the migration of SCC4 cells treated with acLDL. A significant reduction in cell migration was observed when cells were treated with ≥25µM of SP600125 compared to cells treated with acLDL only. The reduction in migration was up to 80% when treated with 75 µM SP600125. Data are representative from three independent experiments run in triplicate. Error bars denote the mean ± SD. Statistical analysis: one-way ANOVA followed by Tukey’s post hoc test where *p &lt; 0.05, **p &lt; 0.01, and *</w:t>
      </w:r>
      <w:r w:rsidR="00081681" w:rsidRPr="007B7DFC">
        <w:rPr>
          <w:i/>
          <w:iCs/>
        </w:rPr>
        <w:t>*</w:t>
      </w:r>
      <w:r w:rsidRPr="007B7DFC">
        <w:rPr>
          <w:i/>
          <w:iCs/>
        </w:rPr>
        <w:t>**p &lt; 0.0</w:t>
      </w:r>
      <w:r w:rsidR="00081681" w:rsidRPr="007B7DFC">
        <w:rPr>
          <w:i/>
          <w:iCs/>
        </w:rPr>
        <w:t>0</w:t>
      </w:r>
      <w:r w:rsidRPr="007B7DFC">
        <w:rPr>
          <w:i/>
          <w:iCs/>
        </w:rPr>
        <w:t>01.</w:t>
      </w:r>
      <w:r w:rsidR="00FF4AC9" w:rsidRPr="007B7DFC">
        <w:rPr>
          <w:rFonts w:asciiTheme="majorBidi" w:hAnsiTheme="majorBidi" w:cstheme="majorBidi"/>
          <w:i/>
          <w:iCs/>
        </w:rPr>
        <w:t xml:space="preserve"> Asterisk(s) directly above the bar is relative to the control sample.</w:t>
      </w:r>
    </w:p>
    <w:p w14:paraId="33E89351" w14:textId="06C9DE40" w:rsidR="00BA6CD8" w:rsidRPr="007B7DFC" w:rsidRDefault="00BA6CD8" w:rsidP="001B10C0"/>
    <w:p w14:paraId="095FF91F" w14:textId="0E6A3CEC" w:rsidR="00BA6CD8" w:rsidRPr="007B7DFC" w:rsidRDefault="00BA6CD8" w:rsidP="001B10C0"/>
    <w:p w14:paraId="1CAFD8A4" w14:textId="77777777" w:rsidR="00BA6CD8" w:rsidRPr="007B7DFC" w:rsidRDefault="00BA6CD8" w:rsidP="001B10C0"/>
    <w:p w14:paraId="10FA1A42" w14:textId="7E016D8B" w:rsidR="001B10C0" w:rsidRPr="007B7DFC" w:rsidRDefault="001B10C0" w:rsidP="001040AD">
      <w:pPr>
        <w:pStyle w:val="Heading4"/>
      </w:pPr>
      <w:bookmarkStart w:id="608" w:name="_Toc488167622"/>
      <w:bookmarkStart w:id="609" w:name="_Ref493932508"/>
      <w:r w:rsidRPr="007B7DFC">
        <w:lastRenderedPageBreak/>
        <w:t>Titration for SP600125 in cells treated with oxLDL</w:t>
      </w:r>
      <w:bookmarkEnd w:id="608"/>
      <w:bookmarkEnd w:id="609"/>
    </w:p>
    <w:p w14:paraId="65CE11C4" w14:textId="57045491" w:rsidR="001B10C0" w:rsidRPr="007B7DFC" w:rsidRDefault="001B10C0" w:rsidP="0036677C">
      <w:r w:rsidRPr="007B7DFC">
        <w:t xml:space="preserve">SCC4 cells treated with the vehicle control, DMSO, showed no change in their migratory capacity when compared to untreated control cells (14.6 ± 4.2 versus 18.2 ± 3.42 cells per field </w:t>
      </w:r>
      <w:r w:rsidRPr="00065D38">
        <w:rPr>
          <w:color w:val="auto"/>
        </w:rPr>
        <w:t xml:space="preserve">respectively; </w:t>
      </w:r>
      <w:r w:rsidRPr="00065D38">
        <w:rPr>
          <w:color w:val="auto"/>
        </w:rPr>
        <w:fldChar w:fldCharType="begin"/>
      </w:r>
      <w:r w:rsidRPr="00065D38">
        <w:rPr>
          <w:color w:val="auto"/>
        </w:rPr>
        <w:instrText xml:space="preserve"> REF _Ref479630599 \h </w:instrText>
      </w:r>
      <w:r w:rsidRPr="00065D38">
        <w:rPr>
          <w:color w:val="auto"/>
        </w:rPr>
      </w:r>
      <w:r w:rsidRPr="00065D38">
        <w:rPr>
          <w:color w:val="auto"/>
        </w:rPr>
        <w:fldChar w:fldCharType="separate"/>
      </w:r>
      <w:r w:rsidR="009D2922" w:rsidRPr="00065D38">
        <w:rPr>
          <w:color w:val="auto"/>
        </w:rPr>
        <w:t>Fig</w:t>
      </w:r>
      <w:r w:rsidR="009D2922" w:rsidRPr="00065D38">
        <w:rPr>
          <w:color w:val="auto"/>
        </w:rPr>
        <w:t>u</w:t>
      </w:r>
      <w:r w:rsidR="009D2922" w:rsidRPr="00065D38">
        <w:rPr>
          <w:color w:val="auto"/>
        </w:rPr>
        <w:t xml:space="preserve">re </w:t>
      </w:r>
      <w:r w:rsidR="009D2922" w:rsidRPr="00065D38">
        <w:rPr>
          <w:noProof/>
          <w:color w:val="auto"/>
          <w:cs/>
        </w:rPr>
        <w:t>‎</w:t>
      </w:r>
      <w:r w:rsidR="009D2922" w:rsidRPr="00065D38">
        <w:rPr>
          <w:noProof/>
          <w:color w:val="auto"/>
        </w:rPr>
        <w:t>5</w:t>
      </w:r>
      <w:r w:rsidR="009D2922" w:rsidRPr="00065D38">
        <w:rPr>
          <w:color w:val="auto"/>
        </w:rPr>
        <w:t>.</w:t>
      </w:r>
      <w:r w:rsidR="009D2922" w:rsidRPr="00065D38">
        <w:rPr>
          <w:noProof/>
          <w:color w:val="auto"/>
        </w:rPr>
        <w:t>2</w:t>
      </w:r>
      <w:r w:rsidRPr="00065D38">
        <w:rPr>
          <w:color w:val="auto"/>
        </w:rPr>
        <w:fldChar w:fldCharType="end"/>
      </w:r>
      <w:r w:rsidR="0036677C" w:rsidRPr="00065D38">
        <w:rPr>
          <w:color w:val="auto"/>
        </w:rPr>
        <w:t>).</w:t>
      </w:r>
      <w:r w:rsidRPr="00065D38">
        <w:rPr>
          <w:color w:val="auto"/>
        </w:rPr>
        <w:t xml:space="preserve"> </w:t>
      </w:r>
      <w:r w:rsidR="0036677C" w:rsidRPr="00065D38">
        <w:rPr>
          <w:color w:val="auto"/>
        </w:rPr>
        <w:t>In contrast, cells</w:t>
      </w:r>
      <w:r w:rsidRPr="00065D38">
        <w:rPr>
          <w:color w:val="auto"/>
        </w:rPr>
        <w:t xml:space="preserve"> treated with oxLDL alone or oxLDL+DMSO both showed a significant</w:t>
      </w:r>
      <w:r w:rsidRPr="007B7DFC">
        <w:t xml:space="preserve"> increase in cell migration compared to control cells (30.4 ± 4.5 and 33.6 ± 3.2 versus 14.6 ± 4.2; p &lt; 0.0001). In contrast to acLDL, cells pre-treated with as little as 5 µM SP600125 showed a significant reduction in migration compared to c</w:t>
      </w:r>
      <w:r w:rsidR="00944F76" w:rsidRPr="007B7DFC">
        <w:t>ells treated with oxLDL alone (p</w:t>
      </w:r>
      <w:r w:rsidRPr="007B7DFC">
        <w:t xml:space="preserve">&lt;0.0001); displaying migration levels that were similar to controls. The inhibitory actions of SP600125 was dose-dependent, with migration capacity being progressively inhibited with increasing concentrations of SP600125, even below the levels observed for untreated or DMSO vehicle control cells (Fig. 5.2). </w:t>
      </w:r>
    </w:p>
    <w:p w14:paraId="1A194FAC" w14:textId="7F467474" w:rsidR="002B1E91" w:rsidRPr="007B7DFC" w:rsidRDefault="002B1E91" w:rsidP="001B10C0"/>
    <w:p w14:paraId="4CEE7AA7" w14:textId="769DA05C" w:rsidR="002B1E91" w:rsidRPr="007B7DFC" w:rsidRDefault="002B1E91" w:rsidP="002A790B">
      <w:r w:rsidRPr="007B7DFC">
        <w:t xml:space="preserve">Based on data shown in sections </w:t>
      </w:r>
      <w:r w:rsidRPr="007B7DFC">
        <w:fldChar w:fldCharType="begin"/>
      </w:r>
      <w:r w:rsidRPr="007B7DFC">
        <w:instrText xml:space="preserve"> REF _Ref493932504 \w \h </w:instrText>
      </w:r>
      <w:r w:rsidRPr="007B7DFC">
        <w:fldChar w:fldCharType="separate"/>
      </w:r>
      <w:r w:rsidR="009D2922" w:rsidRPr="007B7DFC">
        <w:rPr>
          <w:cs/>
        </w:rPr>
        <w:t>‎</w:t>
      </w:r>
      <w:r w:rsidR="009D2922" w:rsidRPr="007B7DFC">
        <w:t>5.3.1.1</w:t>
      </w:r>
      <w:r w:rsidRPr="007B7DFC">
        <w:fldChar w:fldCharType="end"/>
      </w:r>
      <w:r w:rsidR="002A790B" w:rsidRPr="007B7DFC">
        <w:t xml:space="preserve"> </w:t>
      </w:r>
      <w:r w:rsidRPr="007B7DFC">
        <w:t xml:space="preserve">and </w:t>
      </w:r>
      <w:r w:rsidRPr="007B7DFC">
        <w:fldChar w:fldCharType="begin"/>
      </w:r>
      <w:r w:rsidRPr="007B7DFC">
        <w:instrText xml:space="preserve"> REF _Ref493932508 \w \h </w:instrText>
      </w:r>
      <w:r w:rsidRPr="007B7DFC">
        <w:fldChar w:fldCharType="separate"/>
      </w:r>
      <w:r w:rsidR="009D2922" w:rsidRPr="007B7DFC">
        <w:rPr>
          <w:cs/>
        </w:rPr>
        <w:t>‎</w:t>
      </w:r>
      <w:r w:rsidR="009D2922" w:rsidRPr="007B7DFC">
        <w:t>5.3.1.2</w:t>
      </w:r>
      <w:r w:rsidRPr="007B7DFC">
        <w:fldChar w:fldCharType="end"/>
      </w:r>
      <w:r w:rsidR="002A790B" w:rsidRPr="007B7DFC">
        <w:t>,</w:t>
      </w:r>
      <w:r w:rsidR="005C66EB" w:rsidRPr="007B7DFC">
        <w:t xml:space="preserve"> 25 µM </w:t>
      </w:r>
      <w:r w:rsidR="002A790B" w:rsidRPr="007B7DFC">
        <w:t xml:space="preserve">was the lowest concertation </w:t>
      </w:r>
      <w:r w:rsidR="005C66EB" w:rsidRPr="007B7DFC">
        <w:t xml:space="preserve">of SP600125 </w:t>
      </w:r>
      <w:r w:rsidR="00944F76" w:rsidRPr="007B7DFC">
        <w:t xml:space="preserve">that </w:t>
      </w:r>
      <w:r w:rsidR="005C66EB" w:rsidRPr="007B7DFC">
        <w:t xml:space="preserve">resulted in inhibition of </w:t>
      </w:r>
      <w:r w:rsidR="00944F76" w:rsidRPr="007B7DFC">
        <w:t>oxLDL or acLDL mediated migration</w:t>
      </w:r>
      <w:r w:rsidR="002A790B" w:rsidRPr="007B7DFC">
        <w:t>,</w:t>
      </w:r>
      <w:r w:rsidR="005C66EB" w:rsidRPr="007B7DFC">
        <w:t xml:space="preserve"> </w:t>
      </w:r>
      <w:r w:rsidR="00944F76" w:rsidRPr="007B7DFC">
        <w:t>back to</w:t>
      </w:r>
      <w:r w:rsidR="005C66EB" w:rsidRPr="007B7DFC">
        <w:t xml:space="preserve"> levels comparable to untreated</w:t>
      </w:r>
      <w:r w:rsidR="00944F76" w:rsidRPr="007B7DFC">
        <w:t>/DMSO treated</w:t>
      </w:r>
      <w:r w:rsidR="005C66EB" w:rsidRPr="007B7DFC">
        <w:t xml:space="preserve"> cells</w:t>
      </w:r>
      <w:r w:rsidR="002A790B" w:rsidRPr="007B7DFC">
        <w:t xml:space="preserve">. Thus, </w:t>
      </w:r>
      <w:r w:rsidR="00944F76" w:rsidRPr="007B7DFC">
        <w:t>25 µM was chosen as the concentration</w:t>
      </w:r>
      <w:r w:rsidR="002A790B" w:rsidRPr="007B7DFC">
        <w:t xml:space="preserve"> </w:t>
      </w:r>
      <w:r w:rsidR="005C66EB" w:rsidRPr="007B7DFC">
        <w:t>for pre-treat</w:t>
      </w:r>
      <w:r w:rsidR="002A790B" w:rsidRPr="007B7DFC">
        <w:t xml:space="preserve">ing cells </w:t>
      </w:r>
      <w:r w:rsidR="005C66EB" w:rsidRPr="007B7DFC">
        <w:t>with SP600125 in future experiments requiring JNK inhibition.</w:t>
      </w:r>
    </w:p>
    <w:p w14:paraId="4A0E64E9" w14:textId="02325BB4" w:rsidR="001B10C0" w:rsidRPr="007B7DFC" w:rsidRDefault="001B10C0" w:rsidP="001B10C0"/>
    <w:p w14:paraId="75C209D7" w14:textId="78CC5700" w:rsidR="002C03D9" w:rsidRPr="007B7DFC" w:rsidRDefault="002C03D9" w:rsidP="001B10C0"/>
    <w:p w14:paraId="25420FA5" w14:textId="0287A972" w:rsidR="001B10C0" w:rsidRPr="007B7DFC" w:rsidRDefault="009238F3" w:rsidP="001B10C0">
      <w:pPr>
        <w:keepNext/>
        <w:jc w:val="center"/>
      </w:pPr>
      <w:r>
        <w:lastRenderedPageBreak/>
        <w:pict w14:anchorId="6AC9442C">
          <v:shape id="_x0000_i1032" type="#_x0000_t75" style="width:327.85pt;height:279.85pt">
            <v:imagedata r:id="rId80" o:title=""/>
          </v:shape>
        </w:pict>
      </w:r>
    </w:p>
    <w:p w14:paraId="725EEDFA" w14:textId="5E3ED95C" w:rsidR="001B10C0" w:rsidRPr="007B7DFC" w:rsidRDefault="001B10C0">
      <w:pPr>
        <w:pStyle w:val="Caption"/>
        <w:rPr>
          <w:vanish/>
          <w:color w:val="000000" w:themeColor="text1"/>
          <w:specVanish/>
        </w:rPr>
      </w:pPr>
      <w:bookmarkStart w:id="610" w:name="_Ref479630599"/>
      <w:bookmarkStart w:id="611" w:name="_Toc480465773"/>
      <w:bookmarkStart w:id="612" w:name="_Toc488170819"/>
      <w:bookmarkStart w:id="613" w:name="_Toc497199253"/>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2</w:t>
      </w:r>
      <w:r w:rsidR="00AE2110" w:rsidRPr="007B7DFC">
        <w:rPr>
          <w:color w:val="000000" w:themeColor="text1"/>
        </w:rPr>
        <w:fldChar w:fldCharType="end"/>
      </w:r>
      <w:bookmarkEnd w:id="610"/>
      <w:r w:rsidRPr="007B7DFC">
        <w:rPr>
          <w:color w:val="000000" w:themeColor="text1"/>
        </w:rPr>
        <w:t xml:space="preserve"> SP600125 effect on the migration of oxLDL treated cells</w:t>
      </w:r>
      <w:bookmarkEnd w:id="611"/>
      <w:r w:rsidRPr="007B7DFC">
        <w:rPr>
          <w:color w:val="000000" w:themeColor="text1"/>
        </w:rPr>
        <w:t>.</w:t>
      </w:r>
      <w:bookmarkEnd w:id="612"/>
      <w:bookmarkEnd w:id="613"/>
    </w:p>
    <w:p w14:paraId="2C9F9E2C" w14:textId="5EDAE046" w:rsidR="001B10C0" w:rsidRPr="007B7DFC" w:rsidRDefault="001B10C0" w:rsidP="001B10C0">
      <w:pPr>
        <w:rPr>
          <w:rFonts w:asciiTheme="majorBidi" w:hAnsiTheme="majorBidi" w:cstheme="majorBidi"/>
          <w:i/>
          <w:iCs/>
        </w:rPr>
      </w:pPr>
      <w:r w:rsidRPr="007B7DFC">
        <w:t xml:space="preserve"> </w:t>
      </w:r>
      <w:r w:rsidRPr="007B7DFC">
        <w:rPr>
          <w:i/>
          <w:iCs/>
        </w:rPr>
        <w:t>Analysis of the effect of SP600125 on migration of SCC4 cells treated with oxLDL. Cells treated with 5 µM of SP600125 showed significant inhibition in their ability to migrate which was about 50% compared to cells treated with oxcLDL only. Cells treated with 75 µM of SP600125 showed around 80% reduction in migration ability. Data are representative from three independent experiments performed in triplicate. Error bars denote the mean ± SD. Statistical analysis: one-way ANOVA followed by Tukey’</w:t>
      </w:r>
      <w:r w:rsidR="00081681" w:rsidRPr="007B7DFC">
        <w:rPr>
          <w:i/>
          <w:iCs/>
        </w:rPr>
        <w:t>s post hoc test where</w:t>
      </w:r>
      <w:r w:rsidRPr="007B7DFC">
        <w:rPr>
          <w:i/>
          <w:iCs/>
        </w:rPr>
        <w:t xml:space="preserve"> **p &lt; 0.01, and ***</w:t>
      </w:r>
      <w:r w:rsidR="00081681" w:rsidRPr="007B7DFC">
        <w:rPr>
          <w:i/>
          <w:iCs/>
        </w:rPr>
        <w:t>*</w:t>
      </w:r>
      <w:r w:rsidRPr="007B7DFC">
        <w:rPr>
          <w:i/>
          <w:iCs/>
        </w:rPr>
        <w:t>p &lt; 0.00</w:t>
      </w:r>
      <w:r w:rsidR="00081681" w:rsidRPr="007B7DFC">
        <w:rPr>
          <w:i/>
          <w:iCs/>
        </w:rPr>
        <w:t>0</w:t>
      </w:r>
      <w:r w:rsidRPr="007B7DFC">
        <w:rPr>
          <w:i/>
          <w:iCs/>
        </w:rPr>
        <w:t>1.</w:t>
      </w:r>
      <w:r w:rsidR="00CE3392" w:rsidRPr="007B7DFC">
        <w:rPr>
          <w:i/>
          <w:iCs/>
        </w:rPr>
        <w:t xml:space="preserve"> </w:t>
      </w:r>
      <w:r w:rsidR="00CE3392" w:rsidRPr="007B7DFC">
        <w:rPr>
          <w:rFonts w:asciiTheme="majorBidi" w:hAnsiTheme="majorBidi" w:cstheme="majorBidi"/>
          <w:i/>
          <w:iCs/>
        </w:rPr>
        <w:t>Asterisk(s) directly above the bar is relative to the control sample.</w:t>
      </w:r>
    </w:p>
    <w:p w14:paraId="73F142A2" w14:textId="3E9D715B" w:rsidR="00B767FA" w:rsidRPr="007B7DFC" w:rsidRDefault="00B767FA" w:rsidP="001B10C0"/>
    <w:p w14:paraId="415B83A6" w14:textId="77777777" w:rsidR="00EC6AED" w:rsidRPr="007B7DFC" w:rsidRDefault="00EC6AED" w:rsidP="001040AD">
      <w:pPr>
        <w:pStyle w:val="Heading3"/>
      </w:pPr>
      <w:bookmarkStart w:id="614" w:name="_Ref493933265"/>
      <w:bookmarkStart w:id="615" w:name="_Toc497199197"/>
      <w:bookmarkStart w:id="616" w:name="_Toc488167623"/>
      <w:r w:rsidRPr="007B7DFC">
        <w:t>Effect of modified LDLs on SCC4 proliferation</w:t>
      </w:r>
      <w:bookmarkEnd w:id="614"/>
      <w:bookmarkEnd w:id="615"/>
    </w:p>
    <w:p w14:paraId="6ED65CC1" w14:textId="6885B843" w:rsidR="00EC6AED" w:rsidRPr="007B7DFC" w:rsidRDefault="0009482A" w:rsidP="0009482A">
      <w:r w:rsidRPr="007B7DFC">
        <w:t xml:space="preserve">Modified LDLs, especially oxLDL were proposed to induce proliferation in a dose-dependent manner in some cancer cell lines e.g. LNCaP and PC-3 </w:t>
      </w:r>
      <w:r w:rsidRPr="007B7DFC">
        <w:fldChar w:fldCharType="begin">
          <w:fldData xml:space="preserve">PEVuZE5vdGU+PENpdGU+PEF1dGhvcj5XYW48L0F1dGhvcj48WWVhcj4yMDE1PC9ZZWFyPjxSZWNO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</w:fldData>
        </w:fldChar>
      </w:r>
      <w:r w:rsidRPr="007B7DFC">
        <w:instrText xml:space="preserve"> ADDIN EN.CITE </w:instrText>
      </w:r>
      <w:r w:rsidRPr="007B7DFC">
        <w:fldChar w:fldCharType="begin">
          <w:fldData xml:space="preserve">PEVuZE5vdGU+PENpdGU+PEF1dGhvcj5XYW48L0F1dGhvcj48WWVhcj4yMDE1PC9ZZWFyPjxSZWNO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</w:fldData>
        </w:fldChar>
      </w:r>
      <w:r w:rsidRPr="007B7DFC">
        <w:instrText xml:space="preserve"> ADDIN EN.CITE.DATA </w:instrText>
      </w:r>
      <w:r w:rsidRPr="007B7DFC">
        <w:fldChar w:fldCharType="end"/>
      </w:r>
      <w:r w:rsidRPr="007B7DFC">
        <w:fldChar w:fldCharType="separate"/>
      </w:r>
      <w:r w:rsidRPr="007B7DFC">
        <w:rPr>
          <w:noProof/>
        </w:rPr>
        <w:t>(Wan et al., 2015)</w:t>
      </w:r>
      <w:r w:rsidRPr="007B7DFC">
        <w:fldChar w:fldCharType="end"/>
      </w:r>
      <w:r w:rsidRPr="007B7DFC">
        <w:t xml:space="preserve">. </w:t>
      </w:r>
      <w:r w:rsidR="00EC6AED" w:rsidRPr="007B7DFC">
        <w:t>To test the effect of incubating SCC4 cells with modified LDLs on cell proliferation, cells were incubated with 40 µg/mL</w:t>
      </w:r>
      <w:r w:rsidR="00D574CF" w:rsidRPr="007B7DFC">
        <w:t xml:space="preserve"> (optimised in the previous chapter)</w:t>
      </w:r>
      <w:r w:rsidR="00EC6AED" w:rsidRPr="007B7DFC">
        <w:t xml:space="preserve"> of each of these LDLs in serum-containing media for 48 hours</w:t>
      </w:r>
      <w:r w:rsidR="00D574CF" w:rsidRPr="007B7DFC">
        <w:t xml:space="preserve"> (enough time to allow the cells to proliferate)</w:t>
      </w:r>
      <w:r w:rsidR="00EC6AED" w:rsidRPr="007B7DFC">
        <w:t>. After incubation, PrestoBlue® was added directly to cells in culture medium for 15 minutes</w:t>
      </w:r>
      <w:r w:rsidR="00EC6AED" w:rsidRPr="00065D38">
        <w:rPr>
          <w:color w:val="auto"/>
        </w:rPr>
        <w:t xml:space="preserve">, </w:t>
      </w:r>
      <w:r w:rsidR="0036677C" w:rsidRPr="00065D38">
        <w:rPr>
          <w:color w:val="auto"/>
        </w:rPr>
        <w:t>and then</w:t>
      </w:r>
      <w:r w:rsidR="00EC6AED" w:rsidRPr="00065D38">
        <w:rPr>
          <w:color w:val="auto"/>
        </w:rPr>
        <w:t xml:space="preserve"> fluorescence</w:t>
      </w:r>
      <w:r w:rsidR="00EC6AED" w:rsidRPr="007B7DFC">
        <w:t xml:space="preserve"> was measured spectrophotometrically. PrestoBlue® measures cell metabolic activity and this is used as an indirect measurement of cell proliferation as an increase in cell number is </w:t>
      </w:r>
      <w:r w:rsidR="00EC6AED" w:rsidRPr="007B7DFC">
        <w:lastRenderedPageBreak/>
        <w:t>directly proportional to the increase in metabolic activity. As shown in</w:t>
      </w:r>
      <w:r w:rsidR="009218C5" w:rsidRPr="007B7DFC">
        <w:t xml:space="preserve"> </w:t>
      </w:r>
      <w:r w:rsidR="009218C5" w:rsidRPr="007B7DFC">
        <w:fldChar w:fldCharType="begin"/>
      </w:r>
      <w:r w:rsidR="009218C5" w:rsidRPr="007B7DFC">
        <w:instrText xml:space="preserve"> REF _Ref495310325 \h </w:instrText>
      </w:r>
      <w:r w:rsidR="009218C5"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3</w:t>
      </w:r>
      <w:r w:rsidR="009218C5" w:rsidRPr="007B7DFC">
        <w:fldChar w:fldCharType="end"/>
      </w:r>
      <w:r w:rsidR="002C03D9" w:rsidRPr="007B7DFC">
        <w:t>,</w:t>
      </w:r>
      <w:r w:rsidR="00EC6AED" w:rsidRPr="007B7DFC">
        <w:t xml:space="preserve"> cells incubated with 40 µg/mL acLDL showed </w:t>
      </w:r>
      <w:r w:rsidR="00EF13E0" w:rsidRPr="007B7DFC">
        <w:t xml:space="preserve">almost </w:t>
      </w:r>
      <w:r w:rsidR="00EC6AED" w:rsidRPr="007B7DFC">
        <w:t>similar levels of metabolic activity compared to controls</w:t>
      </w:r>
      <w:r w:rsidR="002C03D9" w:rsidRPr="007B7DFC">
        <w:t>. C</w:t>
      </w:r>
      <w:r w:rsidR="00EC6AED" w:rsidRPr="007B7DFC">
        <w:t>ells incubated with 40 µg/mL oxLDL showed a significant increase (</w:t>
      </w:r>
      <w:r w:rsidR="00D574CF" w:rsidRPr="007B7DFC">
        <w:t>p=</w:t>
      </w:r>
      <w:r w:rsidR="00EC6AED" w:rsidRPr="007B7DFC">
        <w:t xml:space="preserve">0.0012) in the recorded fluorescence (4164 ± 521) when compared to the control group (2075±258), which is approximately a 50% increase in metabolic activity, suggesting that there is a 50% increase in cell number (i.e. increased proliferation) by SCC4 cells in response to oxLDL but not acLDL. </w:t>
      </w:r>
    </w:p>
    <w:p w14:paraId="30B15612" w14:textId="77777777" w:rsidR="00EC6AED" w:rsidRPr="007B7DFC" w:rsidRDefault="00EC6AED" w:rsidP="00EC6AED"/>
    <w:p w14:paraId="1E3FB10E" w14:textId="77777777" w:rsidR="00EC6AED" w:rsidRPr="007B7DFC" w:rsidRDefault="00EC6AED" w:rsidP="001040AD">
      <w:pPr>
        <w:pStyle w:val="Heading3"/>
      </w:pPr>
      <w:bookmarkStart w:id="617" w:name="_Toc497199198"/>
      <w:r w:rsidRPr="007B7DFC">
        <w:t>Effect of modified LDLs on OKF6 proliferation</w:t>
      </w:r>
      <w:bookmarkEnd w:id="617"/>
    </w:p>
    <w:p w14:paraId="0C7828A0" w14:textId="3018FA98" w:rsidR="00EC6AED" w:rsidRPr="007B7DFC" w:rsidRDefault="00805924" w:rsidP="009218C5">
      <w:r w:rsidRPr="007B7DFC">
        <w:t xml:space="preserve">To compare the effect of modified LDLs treatment on </w:t>
      </w:r>
      <w:r w:rsidR="008E5D52" w:rsidRPr="007B7DFC">
        <w:t>c</w:t>
      </w:r>
      <w:r w:rsidRPr="007B7DFC">
        <w:t xml:space="preserve">ellular proliferation in OSCC to normal oral keratinocytes, immortalised </w:t>
      </w:r>
      <w:r w:rsidR="00794874" w:rsidRPr="007B7DFC">
        <w:t xml:space="preserve">normal oral keratinocytes (OKF6 cells; used as a surrogate cell type to NOK as the latter were not available at the time) </w:t>
      </w:r>
      <w:r w:rsidRPr="007B7DFC">
        <w:t xml:space="preserve">was used under same experiment conditions </w:t>
      </w:r>
      <w:r w:rsidR="00794874" w:rsidRPr="007B7DFC">
        <w:t xml:space="preserve">as </w:t>
      </w:r>
      <w:r w:rsidRPr="007B7DFC">
        <w:t xml:space="preserve">described in section </w:t>
      </w:r>
      <w:r w:rsidRPr="007B7DFC">
        <w:fldChar w:fldCharType="begin"/>
      </w:r>
      <w:r w:rsidRPr="007B7DFC">
        <w:instrText xml:space="preserve"> REF _Ref493933265 \w \h </w:instrText>
      </w:r>
      <w:r w:rsidRPr="007B7DFC">
        <w:fldChar w:fldCharType="separate"/>
      </w:r>
      <w:r w:rsidR="009D2922" w:rsidRPr="007B7DFC">
        <w:rPr>
          <w:cs/>
        </w:rPr>
        <w:t>‎</w:t>
      </w:r>
      <w:r w:rsidR="009D2922" w:rsidRPr="007B7DFC">
        <w:t>5.3.2</w:t>
      </w:r>
      <w:r w:rsidRPr="007B7DFC">
        <w:fldChar w:fldCharType="end"/>
      </w:r>
      <w:r w:rsidRPr="007B7DFC">
        <w:t>.</w:t>
      </w:r>
      <w:r w:rsidR="00EC6AED" w:rsidRPr="007B7DFC">
        <w:t xml:space="preserve"> OKF6 cells were treated with 40 µg/mL acLDL or oxLDL, and metabolic activity measured. </w:t>
      </w:r>
      <w:r w:rsidR="00794874" w:rsidRPr="007B7DFC">
        <w:t>C</w:t>
      </w:r>
      <w:r w:rsidR="00EC6AED" w:rsidRPr="007B7DFC">
        <w:t>ells incubated with acLDL showed a slight but significant (p=0.0319) increase in metabolic activity compared to controls</w:t>
      </w:r>
      <w:r w:rsidR="00794874" w:rsidRPr="007B7DFC">
        <w:t xml:space="preserve"> (3941±262.7 compared to 3254±216.9 respectively)</w:t>
      </w:r>
      <w:r w:rsidR="00EC6AED" w:rsidRPr="007B7DFC">
        <w:t>. On the other hand, cells incubated with oxLDL showed no noticeable increase in their metabolic activity (3701 ± 351) compared to control group (p=0.087) (</w:t>
      </w:r>
      <w:r w:rsidR="009218C5" w:rsidRPr="007B7DFC">
        <w:fldChar w:fldCharType="begin"/>
      </w:r>
      <w:r w:rsidR="009218C5" w:rsidRPr="007B7DFC">
        <w:instrText xml:space="preserve"> REF _Ref495310269 \h </w:instrText>
      </w:r>
      <w:r w:rsidR="009218C5"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4</w:t>
      </w:r>
      <w:r w:rsidR="009218C5" w:rsidRPr="007B7DFC">
        <w:fldChar w:fldCharType="end"/>
      </w:r>
      <w:r w:rsidR="00EC6AED" w:rsidRPr="007B7DFC">
        <w:t>). These data suggest that OKF6 cells display increased proliferation in r</w:t>
      </w:r>
      <w:r w:rsidRPr="007B7DFC">
        <w:t>esponse to acLDL but not oxLDL</w:t>
      </w:r>
      <w:r w:rsidR="00794874" w:rsidRPr="007B7DFC">
        <w:t>. The data obtained for OKF6 was opposite to that observed for the SCC4 cancer cells,</w:t>
      </w:r>
      <w:r w:rsidRPr="007B7DFC">
        <w:t xml:space="preserve"> </w:t>
      </w:r>
      <w:r w:rsidR="00794874" w:rsidRPr="007B7DFC">
        <w:t>suggesting that different modified LDL have different effects on cell metabolism/proliferation</w:t>
      </w:r>
      <w:r w:rsidR="001E7636" w:rsidRPr="007B7DFC">
        <w:t xml:space="preserve"> in cancer compared to normal cells</w:t>
      </w:r>
      <w:r w:rsidR="00794874" w:rsidRPr="007B7DFC">
        <w:t xml:space="preserve">, </w:t>
      </w:r>
      <w:r w:rsidR="00375BC5" w:rsidRPr="007B7DFC">
        <w:t>which could be due their uptake and metabolism by different routes</w:t>
      </w:r>
      <w:r w:rsidR="00794874" w:rsidRPr="007B7DFC">
        <w:t xml:space="preserve"> in these cells</w:t>
      </w:r>
      <w:r w:rsidR="00375BC5" w:rsidRPr="007B7DFC">
        <w:t>.</w:t>
      </w:r>
    </w:p>
    <w:p w14:paraId="78BB40FD" w14:textId="77777777" w:rsidR="00EC6AED" w:rsidRPr="007B7DFC" w:rsidRDefault="00EC6AED" w:rsidP="00EC6AED"/>
    <w:p w14:paraId="42B912F6" w14:textId="77777777" w:rsidR="00EC6AED" w:rsidRPr="007B7DFC" w:rsidRDefault="00EC6AED" w:rsidP="00EC6AED"/>
    <w:p w14:paraId="51193451" w14:textId="77777777" w:rsidR="00EC6AED" w:rsidRPr="007B7DFC" w:rsidRDefault="00EC6AED" w:rsidP="00EC6AED"/>
    <w:p w14:paraId="4EF8F62B" w14:textId="77777777" w:rsidR="00EC6AED" w:rsidRPr="007B7DFC" w:rsidRDefault="00EC6AED" w:rsidP="00EC6AED"/>
    <w:p w14:paraId="4008BB4B" w14:textId="77777777" w:rsidR="00EC6AED" w:rsidRPr="007B7DFC" w:rsidRDefault="00EC6AED" w:rsidP="00EC6AED"/>
    <w:p w14:paraId="5CDF6B76" w14:textId="2D533E99" w:rsidR="00EC6AED" w:rsidRPr="007B7DFC" w:rsidRDefault="00EC6AED" w:rsidP="00EC6AED"/>
    <w:p w14:paraId="022A8635" w14:textId="77777777" w:rsidR="00EC6AED" w:rsidRPr="007B7DFC" w:rsidRDefault="009238F3" w:rsidP="00EC6AED">
      <w:pPr>
        <w:keepNext/>
        <w:jc w:val="center"/>
      </w:pPr>
      <w:r>
        <w:lastRenderedPageBreak/>
        <w:pict w14:anchorId="7A9E96E4">
          <v:shape id="_x0000_i1033" type="#_x0000_t75" style="width:280.85pt;height:229.8pt">
            <v:imagedata r:id="rId81" o:title=""/>
          </v:shape>
        </w:pict>
      </w:r>
    </w:p>
    <w:p w14:paraId="346B47CB" w14:textId="074BC05E" w:rsidR="00EC6AED" w:rsidRPr="007B7DFC" w:rsidRDefault="00EC6AED">
      <w:pPr>
        <w:pStyle w:val="Caption"/>
        <w:rPr>
          <w:vanish/>
          <w:color w:val="000000" w:themeColor="text1"/>
          <w:specVanish/>
        </w:rPr>
      </w:pPr>
      <w:bookmarkStart w:id="618" w:name="_Ref495310325"/>
      <w:bookmarkStart w:id="619" w:name="_Toc497199254"/>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3</w:t>
      </w:r>
      <w:r w:rsidR="00AE2110" w:rsidRPr="007B7DFC">
        <w:rPr>
          <w:color w:val="000000" w:themeColor="text1"/>
        </w:rPr>
        <w:fldChar w:fldCharType="end"/>
      </w:r>
      <w:bookmarkEnd w:id="618"/>
      <w:r w:rsidRPr="007B7DFC">
        <w:rPr>
          <w:color w:val="000000" w:themeColor="text1"/>
        </w:rPr>
        <w:t xml:space="preserve"> Effect of modified LDLs on SCC4 metabolic activity</w:t>
      </w:r>
      <w:r w:rsidR="00B72644" w:rsidRPr="007B7DFC">
        <w:rPr>
          <w:color w:val="000000" w:themeColor="text1"/>
        </w:rPr>
        <w:t>/proliferation</w:t>
      </w:r>
      <w:r w:rsidRPr="007B7DFC">
        <w:rPr>
          <w:color w:val="000000" w:themeColor="text1"/>
        </w:rPr>
        <w:t>.</w:t>
      </w:r>
      <w:bookmarkEnd w:id="619"/>
    </w:p>
    <w:p w14:paraId="12ADF47E" w14:textId="436142DA" w:rsidR="00EC6AED" w:rsidRPr="007B7DFC" w:rsidRDefault="00EC6AED" w:rsidP="00375BC5">
      <w:pPr>
        <w:rPr>
          <w:i/>
          <w:iCs/>
        </w:rPr>
      </w:pPr>
      <w:r w:rsidRPr="007B7DFC">
        <w:t xml:space="preserve">  </w:t>
      </w:r>
      <w:r w:rsidRPr="007B7DFC">
        <w:rPr>
          <w:i/>
          <w:iCs/>
        </w:rPr>
        <w:t>The differences in the effect on the metabolic activity of SCC4 cells when incubated with either acLDL or oxLDL for 48 hours. When compared to control group, cells incubated with oxLDL showed significant increase in their metabolic activity, while cells incubated with acLDL showed a non-significant increase in metabolic activity (proliferation). Data are representative from three independent experiments run in triplicate. Error bars denote the mean ± SD. Statistical analysis: one-way ANOVA followed by Tukey’s post hoc test where **p &lt; 0.01.</w:t>
      </w:r>
      <w:r w:rsidR="00375BC5" w:rsidRPr="007B7DFC">
        <w:t xml:space="preserve"> </w:t>
      </w:r>
      <w:r w:rsidR="00375BC5" w:rsidRPr="007B7DFC">
        <w:rPr>
          <w:i/>
          <w:iCs/>
        </w:rPr>
        <w:t>Asterisk(s) directly above the bar is relative to the control sample and above the horizontal line is relative to the two bars at the ends of the line.</w:t>
      </w:r>
    </w:p>
    <w:p w14:paraId="368943AA" w14:textId="77777777" w:rsidR="00EC6AED" w:rsidRPr="007B7DFC" w:rsidRDefault="00EC6AED" w:rsidP="00EC6AED"/>
    <w:p w14:paraId="4AF5ABF2" w14:textId="77777777" w:rsidR="00EC6AED" w:rsidRPr="007B7DFC" w:rsidRDefault="00EC6AED" w:rsidP="00EC6AED"/>
    <w:p w14:paraId="4DD23EED" w14:textId="77777777" w:rsidR="00EC6AED" w:rsidRPr="007B7DFC" w:rsidRDefault="00EC6AED" w:rsidP="00EC6AED"/>
    <w:p w14:paraId="15C4E60A" w14:textId="77777777" w:rsidR="00EC6AED" w:rsidRPr="007B7DFC" w:rsidRDefault="00EC6AED" w:rsidP="00EC6AED"/>
    <w:p w14:paraId="3DB9BC3D" w14:textId="77777777" w:rsidR="00EC6AED" w:rsidRPr="007B7DFC" w:rsidRDefault="00EC6AED" w:rsidP="00EC6AED"/>
    <w:p w14:paraId="19774941" w14:textId="77777777" w:rsidR="00EC6AED" w:rsidRPr="007B7DFC" w:rsidRDefault="00EC6AED" w:rsidP="00EC6AED"/>
    <w:p w14:paraId="1041F4F8" w14:textId="77777777" w:rsidR="00EC6AED" w:rsidRPr="007B7DFC" w:rsidRDefault="00EC6AED" w:rsidP="00BA6CD8">
      <w:pPr>
        <w:pStyle w:val="Quote"/>
        <w:rPr>
          <w:color w:val="000000" w:themeColor="text1"/>
        </w:rPr>
      </w:pPr>
    </w:p>
    <w:p w14:paraId="4D5F83F7" w14:textId="77777777" w:rsidR="00EC6AED" w:rsidRPr="007B7DFC" w:rsidRDefault="00EC6AED" w:rsidP="00EC6AED"/>
    <w:p w14:paraId="64568B92" w14:textId="77777777" w:rsidR="00EC6AED" w:rsidRPr="007B7DFC" w:rsidRDefault="009238F3" w:rsidP="00EC6AED">
      <w:pPr>
        <w:keepNext/>
        <w:jc w:val="center"/>
      </w:pPr>
      <w:r>
        <w:lastRenderedPageBreak/>
        <w:pict w14:anchorId="310FAC8E">
          <v:shape id="_x0000_i1034" type="#_x0000_t75" style="width:282.9pt;height:3in">
            <v:imagedata r:id="rId82" o:title=""/>
          </v:shape>
        </w:pict>
      </w:r>
    </w:p>
    <w:p w14:paraId="67354F01" w14:textId="07EE305A" w:rsidR="00EC6AED" w:rsidRPr="007B7DFC" w:rsidRDefault="00EC6AED">
      <w:pPr>
        <w:pStyle w:val="Caption"/>
        <w:rPr>
          <w:vanish/>
          <w:color w:val="000000" w:themeColor="text1"/>
          <w:specVanish/>
        </w:rPr>
      </w:pPr>
      <w:bookmarkStart w:id="620" w:name="_Ref495310269"/>
      <w:bookmarkStart w:id="621" w:name="_Ref495310261"/>
      <w:bookmarkStart w:id="622" w:name="_Toc497199255"/>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4</w:t>
      </w:r>
      <w:r w:rsidR="00AE2110" w:rsidRPr="007B7DFC">
        <w:rPr>
          <w:color w:val="000000" w:themeColor="text1"/>
        </w:rPr>
        <w:fldChar w:fldCharType="end"/>
      </w:r>
      <w:bookmarkEnd w:id="620"/>
      <w:r w:rsidRPr="007B7DFC">
        <w:rPr>
          <w:color w:val="000000" w:themeColor="text1"/>
        </w:rPr>
        <w:t xml:space="preserve"> Effect of modified LDLs on OKF6 metabolic activity.</w:t>
      </w:r>
      <w:bookmarkEnd w:id="621"/>
      <w:bookmarkEnd w:id="622"/>
    </w:p>
    <w:p w14:paraId="137EA2A8" w14:textId="71A7AD96" w:rsidR="00B523C1" w:rsidRPr="007B7DFC" w:rsidRDefault="00EC6AED" w:rsidP="00B523C1">
      <w:pPr>
        <w:rPr>
          <w:i/>
          <w:iCs/>
        </w:rPr>
      </w:pPr>
      <w:r w:rsidRPr="007B7DFC">
        <w:t xml:space="preserve">  </w:t>
      </w:r>
      <w:r w:rsidRPr="007B7DFC">
        <w:rPr>
          <w:i/>
          <w:iCs/>
        </w:rPr>
        <w:t xml:space="preserve">The differences in the effect on the metabolic activity of OKF6 </w:t>
      </w:r>
      <w:r w:rsidR="00375BC5" w:rsidRPr="007B7DFC">
        <w:rPr>
          <w:i/>
          <w:iCs/>
        </w:rPr>
        <w:t xml:space="preserve">cells when incubated with either acLDL or oxLDL for 48 hours. </w:t>
      </w:r>
      <w:r w:rsidRPr="007B7DFC">
        <w:rPr>
          <w:i/>
          <w:iCs/>
        </w:rPr>
        <w:t>Cells treated with acLDL showed significant increase in their metabolic activity (proliferation) when compared to the control group, while cells incubated with oxLDL showed a non-significant increase compared to control group and to those incubated with acLDL. Data are representative from three independent experiments performed in quadruplicate. Error bars denote the mean ± SD. Statistical analysis: one-way ANOVA followed by Tukey’s post hoc test where *p &lt; 0.05.</w:t>
      </w:r>
      <w:r w:rsidR="00B523C1" w:rsidRPr="007B7DFC">
        <w:rPr>
          <w:i/>
          <w:iCs/>
        </w:rPr>
        <w:t xml:space="preserve"> Asterisk(s) directly above the bar is relative to the control sample.</w:t>
      </w:r>
    </w:p>
    <w:p w14:paraId="096BDC8A" w14:textId="0E726EF1" w:rsidR="00AA6E7E" w:rsidRPr="007B7DFC" w:rsidRDefault="00AA6E7E" w:rsidP="00B523C1">
      <w:pPr>
        <w:rPr>
          <w:i/>
          <w:iCs/>
        </w:rPr>
      </w:pPr>
    </w:p>
    <w:p w14:paraId="0324D9F2" w14:textId="11ECC893" w:rsidR="00EC6AED" w:rsidRPr="007B7DFC" w:rsidRDefault="00EC6AED" w:rsidP="00BA6CD8">
      <w:pPr>
        <w:pStyle w:val="Quote"/>
        <w:rPr>
          <w:color w:val="000000" w:themeColor="text1"/>
        </w:rPr>
      </w:pPr>
    </w:p>
    <w:p w14:paraId="5353EA55" w14:textId="4696A259" w:rsidR="001B10C0" w:rsidRPr="007B7DFC" w:rsidRDefault="001B10C0" w:rsidP="001040AD">
      <w:pPr>
        <w:pStyle w:val="Heading3"/>
      </w:pPr>
      <w:bookmarkStart w:id="623" w:name="_Ref493934934"/>
      <w:bookmarkStart w:id="624" w:name="_Toc497199199"/>
      <w:r w:rsidRPr="007B7DFC">
        <w:t>Effect of modi</w:t>
      </w:r>
      <w:r w:rsidR="00D844C4" w:rsidRPr="007B7DFC">
        <w:t>fied LDLs on cell-to-</w:t>
      </w:r>
      <w:r w:rsidR="0011008A" w:rsidRPr="007B7DFC">
        <w:t xml:space="preserve">cell </w:t>
      </w:r>
      <w:r w:rsidRPr="007B7DFC">
        <w:t>adhesion</w:t>
      </w:r>
      <w:bookmarkEnd w:id="616"/>
      <w:bookmarkEnd w:id="623"/>
      <w:bookmarkEnd w:id="624"/>
    </w:p>
    <w:p w14:paraId="5551AD06" w14:textId="49D37088" w:rsidR="001B10C0" w:rsidRPr="007B7DFC" w:rsidRDefault="00805924">
      <w:r w:rsidRPr="007B7DFC">
        <w:t>Loss of adhesion</w:t>
      </w:r>
      <w:r w:rsidR="00BA552C" w:rsidRPr="007B7DFC">
        <w:t>,</w:t>
      </w:r>
      <w:r w:rsidRPr="007B7DFC">
        <w:t xml:space="preserve"> </w:t>
      </w:r>
      <w:r w:rsidR="00BA552C" w:rsidRPr="007B7DFC">
        <w:t xml:space="preserve">either cell-to-cell or cell-to-matrix, </w:t>
      </w:r>
      <w:r w:rsidRPr="007B7DFC">
        <w:t xml:space="preserve">is crucial step in cancer progression </w:t>
      </w:r>
      <w:r w:rsidRPr="007B7DFC">
        <w:rPr>
          <w:rFonts w:asciiTheme="majorBidi" w:hAnsiTheme="majorBidi" w:cstheme="majorBidi"/>
          <w:lang w:val="en-US"/>
        </w:rPr>
        <w:fldChar w:fldCharType="begin">
          <w:fldData xml:space="preserve">PEVuZE5vdGU+PENpdGU+PEF1dGhvcj5KaWFuZzwvQXV0aG9yPjxZZWFyPjIwMTU8L1llYXI+PFJl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</w:fldData>
        </w:fldChar>
      </w:r>
      <w:r w:rsidRPr="007B7DFC">
        <w:rPr>
          <w:rFonts w:asciiTheme="majorBidi" w:hAnsiTheme="majorBidi" w:cstheme="majorBidi"/>
          <w:lang w:val="en-US"/>
        </w:rPr>
        <w:instrText xml:space="preserve"> ADDIN EN.CITE </w:instrText>
      </w:r>
      <w:r w:rsidRPr="007B7DFC">
        <w:rPr>
          <w:rFonts w:asciiTheme="majorBidi" w:hAnsiTheme="majorBidi" w:cstheme="majorBidi"/>
          <w:lang w:val="en-US"/>
        </w:rPr>
        <w:fldChar w:fldCharType="begin">
          <w:fldData xml:space="preserve">PEVuZE5vdGU+PENpdGU+PEF1dGhvcj5KaWFuZzwvQXV0aG9yPjxZZWFyPjIwMTU8L1llYXI+PFJl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</w:fldData>
        </w:fldChar>
      </w:r>
      <w:r w:rsidRPr="007B7DFC">
        <w:rPr>
          <w:rFonts w:asciiTheme="majorBidi" w:hAnsiTheme="majorBidi" w:cstheme="majorBidi"/>
          <w:lang w:val="en-US"/>
        </w:rPr>
        <w:instrText xml:space="preserve"> ADDIN EN.CITE.DATA </w:instrText>
      </w:r>
      <w:r w:rsidRPr="007B7DFC">
        <w:rPr>
          <w:rFonts w:asciiTheme="majorBidi" w:hAnsiTheme="majorBidi" w:cstheme="majorBidi"/>
          <w:lang w:val="en-US"/>
        </w:rPr>
      </w:r>
      <w:r w:rsidRPr="007B7DFC">
        <w:rPr>
          <w:rFonts w:asciiTheme="majorBidi" w:hAnsiTheme="majorBidi" w:cstheme="majorBidi"/>
          <w:lang w:val="en-US"/>
        </w:rPr>
        <w:fldChar w:fldCharType="end"/>
      </w:r>
      <w:r w:rsidRPr="007B7DFC">
        <w:rPr>
          <w:rFonts w:asciiTheme="majorBidi" w:hAnsiTheme="majorBidi" w:cstheme="majorBidi"/>
          <w:lang w:val="en-US"/>
        </w:rPr>
      </w:r>
      <w:r w:rsidRPr="007B7DFC">
        <w:rPr>
          <w:rFonts w:asciiTheme="majorBidi" w:hAnsiTheme="majorBidi" w:cstheme="majorBidi"/>
          <w:lang w:val="en-US"/>
        </w:rPr>
        <w:fldChar w:fldCharType="separate"/>
      </w:r>
      <w:r w:rsidRPr="007B7DFC">
        <w:rPr>
          <w:rFonts w:asciiTheme="majorBidi" w:hAnsiTheme="majorBidi" w:cstheme="majorBidi"/>
          <w:noProof/>
          <w:lang w:val="en-US"/>
        </w:rPr>
        <w:t>(Jiang et al., 2015b, Ruoslahti, 1996)</w:t>
      </w:r>
      <w:r w:rsidRPr="007B7DFC">
        <w:rPr>
          <w:rFonts w:asciiTheme="majorBidi" w:hAnsiTheme="majorBidi" w:cstheme="majorBidi"/>
          <w:lang w:val="en-US"/>
        </w:rPr>
        <w:fldChar w:fldCharType="end"/>
      </w:r>
      <w:r w:rsidRPr="007B7DFC">
        <w:rPr>
          <w:rFonts w:asciiTheme="majorBidi" w:hAnsiTheme="majorBidi" w:cstheme="majorBidi"/>
          <w:lang w:val="en-US"/>
        </w:rPr>
        <w:t xml:space="preserve">, and JNK activation </w:t>
      </w:r>
      <w:r w:rsidR="00BA552C" w:rsidRPr="007B7DFC">
        <w:rPr>
          <w:rFonts w:asciiTheme="majorBidi" w:hAnsiTheme="majorBidi" w:cstheme="majorBidi"/>
          <w:lang w:val="en-US"/>
        </w:rPr>
        <w:t>has previously been</w:t>
      </w:r>
      <w:r w:rsidRPr="007B7DFC">
        <w:rPr>
          <w:rFonts w:asciiTheme="majorBidi" w:hAnsiTheme="majorBidi" w:cstheme="majorBidi"/>
          <w:lang w:val="en-US"/>
        </w:rPr>
        <w:t xml:space="preserve"> </w:t>
      </w:r>
      <w:r w:rsidR="00EB76FF" w:rsidRPr="007B7DFC">
        <w:rPr>
          <w:rFonts w:asciiTheme="majorBidi" w:hAnsiTheme="majorBidi" w:cstheme="majorBidi"/>
          <w:lang w:val="en-US"/>
        </w:rPr>
        <w:t>described</w:t>
      </w:r>
      <w:r w:rsidRPr="007B7DFC">
        <w:rPr>
          <w:rFonts w:asciiTheme="majorBidi" w:hAnsiTheme="majorBidi" w:cstheme="majorBidi"/>
          <w:lang w:val="en-US"/>
        </w:rPr>
        <w:t xml:space="preserve"> as primary regulator of </w:t>
      </w:r>
      <w:r w:rsidR="004B3D20" w:rsidRPr="007B7DFC">
        <w:rPr>
          <w:rFonts w:asciiTheme="majorBidi" w:hAnsiTheme="majorBidi" w:cstheme="majorBidi"/>
          <w:lang w:val="en-US"/>
        </w:rPr>
        <w:t>intercellular</w:t>
      </w:r>
      <w:r w:rsidRPr="007B7DFC">
        <w:rPr>
          <w:rFonts w:asciiTheme="majorBidi" w:hAnsiTheme="majorBidi" w:cstheme="majorBidi"/>
          <w:lang w:val="en-US"/>
        </w:rPr>
        <w:t xml:space="preserve"> adhesion </w:t>
      </w:r>
      <w:r w:rsidRPr="007B7DFC">
        <w:rPr>
          <w:rFonts w:asciiTheme="majorBidi" w:hAnsiTheme="majorBidi" w:cstheme="majorBidi"/>
          <w:lang w:val="en-US"/>
        </w:rPr>
        <w:fldChar w:fldCharType="begin">
          <w:fldData xml:space="preserve">PEVuZE5vdGU+PENpdGU+PEF1dGhvcj5Zb3U8L0F1dGhvcj48WWVhcj4yMDEzPC9ZZWFyPjxSZWNO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</w:fldData>
        </w:fldChar>
      </w:r>
      <w:r w:rsidRPr="007B7DFC">
        <w:rPr>
          <w:rFonts w:asciiTheme="majorBidi" w:hAnsiTheme="majorBidi" w:cstheme="majorBidi"/>
          <w:lang w:val="en-US"/>
        </w:rPr>
        <w:instrText xml:space="preserve"> ADDIN EN.CITE </w:instrText>
      </w:r>
      <w:r w:rsidRPr="007B7DFC">
        <w:rPr>
          <w:rFonts w:asciiTheme="majorBidi" w:hAnsiTheme="majorBidi" w:cstheme="majorBidi"/>
          <w:lang w:val="en-US"/>
        </w:rPr>
        <w:fldChar w:fldCharType="begin">
          <w:fldData xml:space="preserve">PEVuZE5vdGU+PENpdGU+PEF1dGhvcj5Zb3U8L0F1dGhvcj48WWVhcj4yMDEzPC9ZZWFyPjxSZWNO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</w:fldData>
        </w:fldChar>
      </w:r>
      <w:r w:rsidRPr="007B7DFC">
        <w:rPr>
          <w:rFonts w:asciiTheme="majorBidi" w:hAnsiTheme="majorBidi" w:cstheme="majorBidi"/>
          <w:lang w:val="en-US"/>
        </w:rPr>
        <w:instrText xml:space="preserve"> ADDIN EN.CITE.DATA </w:instrText>
      </w:r>
      <w:r w:rsidRPr="007B7DFC">
        <w:rPr>
          <w:rFonts w:asciiTheme="majorBidi" w:hAnsiTheme="majorBidi" w:cstheme="majorBidi"/>
          <w:lang w:val="en-US"/>
        </w:rPr>
      </w:r>
      <w:r w:rsidRPr="007B7DFC">
        <w:rPr>
          <w:rFonts w:asciiTheme="majorBidi" w:hAnsiTheme="majorBidi" w:cstheme="majorBidi"/>
          <w:lang w:val="en-US"/>
        </w:rPr>
        <w:fldChar w:fldCharType="end"/>
      </w:r>
      <w:r w:rsidRPr="007B7DFC">
        <w:rPr>
          <w:rFonts w:asciiTheme="majorBidi" w:hAnsiTheme="majorBidi" w:cstheme="majorBidi"/>
          <w:lang w:val="en-US"/>
        </w:rPr>
      </w:r>
      <w:r w:rsidRPr="007B7DFC">
        <w:rPr>
          <w:rFonts w:asciiTheme="majorBidi" w:hAnsiTheme="majorBidi" w:cstheme="majorBidi"/>
          <w:lang w:val="en-US"/>
        </w:rPr>
        <w:fldChar w:fldCharType="separate"/>
      </w:r>
      <w:r w:rsidRPr="007B7DFC">
        <w:rPr>
          <w:rFonts w:asciiTheme="majorBidi" w:hAnsiTheme="majorBidi" w:cstheme="majorBidi"/>
          <w:noProof/>
          <w:lang w:val="en-US"/>
        </w:rPr>
        <w:t>(You et al., 2013a, You et al., 2013b)</w:t>
      </w:r>
      <w:r w:rsidRPr="007B7DFC">
        <w:rPr>
          <w:rFonts w:asciiTheme="majorBidi" w:hAnsiTheme="majorBidi" w:cstheme="majorBidi"/>
          <w:lang w:val="en-US"/>
        </w:rPr>
        <w:fldChar w:fldCharType="end"/>
      </w:r>
      <w:r w:rsidR="00EB76FF" w:rsidRPr="007B7DFC">
        <w:rPr>
          <w:rFonts w:asciiTheme="majorBidi" w:hAnsiTheme="majorBidi" w:cstheme="majorBidi"/>
          <w:lang w:val="en-US"/>
        </w:rPr>
        <w:t>.</w:t>
      </w:r>
      <w:r w:rsidRPr="007B7DFC">
        <w:t xml:space="preserve"> </w:t>
      </w:r>
      <w:r w:rsidR="00EB76FF" w:rsidRPr="007B7DFC">
        <w:t xml:space="preserve">To confirm that the activation of JNK affects </w:t>
      </w:r>
      <w:r w:rsidR="00BA552C" w:rsidRPr="007B7DFC">
        <w:t>cell-to-cell</w:t>
      </w:r>
      <w:r w:rsidR="00EB76FF" w:rsidRPr="007B7DFC">
        <w:t xml:space="preserve"> adhesion in </w:t>
      </w:r>
      <w:r w:rsidR="000A5663" w:rsidRPr="007B7DFC">
        <w:t>normal and cancerous oral keratinocyte</w:t>
      </w:r>
      <w:r w:rsidR="00EB76FF" w:rsidRPr="007B7DFC">
        <w:t>,</w:t>
      </w:r>
      <w:r w:rsidR="001B10C0" w:rsidRPr="007B7DFC">
        <w:t xml:space="preserve"> </w:t>
      </w:r>
      <w:r w:rsidR="00BA552C" w:rsidRPr="007B7DFC">
        <w:t xml:space="preserve">a cell-to-cell </w:t>
      </w:r>
      <w:r w:rsidR="001E7E32" w:rsidRPr="007B7DFC">
        <w:t>adhesion assay was used</w:t>
      </w:r>
      <w:r w:rsidR="004B3D20" w:rsidRPr="007B7DFC">
        <w:t xml:space="preserve">. </w:t>
      </w:r>
      <w:r w:rsidR="00BA552C" w:rsidRPr="007B7DFC">
        <w:t>To measure cell-to-cell adhesion, c</w:t>
      </w:r>
      <w:r w:rsidR="001B10C0" w:rsidRPr="007B7DFC">
        <w:t>ells were incubated with serum-free medium overnight then treated with 40 µg/mL modified LDL, SP600125 alone, a combination of SP600125 and modified LDL, fucoidan alone, or a combination of fucoidan and modified LDL. Cells were treated with optimised concentrations of fucoidan and SP600125 as determined</w:t>
      </w:r>
      <w:r w:rsidR="008E4CF2" w:rsidRPr="007B7DFC">
        <w:t xml:space="preserve"> in section </w:t>
      </w:r>
      <w:r w:rsidR="008E4CF2" w:rsidRPr="007B7DFC">
        <w:fldChar w:fldCharType="begin"/>
      </w:r>
      <w:r w:rsidR="008E4CF2" w:rsidRPr="007B7DFC">
        <w:instrText xml:space="preserve"> REF _Ref481086280 \w \h </w:instrText>
      </w:r>
      <w:r w:rsidR="008E4CF2" w:rsidRPr="007B7DFC">
        <w:fldChar w:fldCharType="separate"/>
      </w:r>
      <w:r w:rsidR="009D2922" w:rsidRPr="007B7DFC">
        <w:rPr>
          <w:cs/>
        </w:rPr>
        <w:t>‎</w:t>
      </w:r>
      <w:r w:rsidR="009D2922" w:rsidRPr="007B7DFC">
        <w:t>4.3.7</w:t>
      </w:r>
      <w:r w:rsidR="008E4CF2" w:rsidRPr="007B7DFC">
        <w:fldChar w:fldCharType="end"/>
      </w:r>
      <w:r w:rsidR="008E4CF2" w:rsidRPr="007B7DFC">
        <w:t xml:space="preserve"> and </w:t>
      </w:r>
      <w:r w:rsidR="008E4CF2" w:rsidRPr="007B7DFC">
        <w:fldChar w:fldCharType="begin"/>
      </w:r>
      <w:r w:rsidR="008E4CF2" w:rsidRPr="007B7DFC">
        <w:instrText xml:space="preserve"> REF _Ref497203683 \w \h </w:instrText>
      </w:r>
      <w:r w:rsidR="008E4CF2" w:rsidRPr="007B7DFC">
        <w:fldChar w:fldCharType="separate"/>
      </w:r>
      <w:r w:rsidR="009D2922" w:rsidRPr="007B7DFC">
        <w:rPr>
          <w:cs/>
        </w:rPr>
        <w:t>‎</w:t>
      </w:r>
      <w:r w:rsidR="009D2922" w:rsidRPr="007B7DFC">
        <w:t>5.3.1</w:t>
      </w:r>
      <w:r w:rsidR="008E4CF2" w:rsidRPr="007B7DFC">
        <w:fldChar w:fldCharType="end"/>
      </w:r>
      <w:r w:rsidR="001B10C0" w:rsidRPr="007B7DFC">
        <w:t xml:space="preserve"> respectively. Single cell suspensions of treated and untreated cells were labelled with calcein-AM for 30 </w:t>
      </w:r>
      <w:r w:rsidR="001B10C0" w:rsidRPr="007B7DFC">
        <w:lastRenderedPageBreak/>
        <w:t>minutes and re</w:t>
      </w:r>
      <w:r w:rsidR="00081681" w:rsidRPr="007B7DFC">
        <w:t>see</w:t>
      </w:r>
      <w:r w:rsidR="001B10C0" w:rsidRPr="007B7DFC">
        <w:t>ded</w:t>
      </w:r>
      <w:r w:rsidR="00336AD7" w:rsidRPr="007B7DFC">
        <w:t>,</w:t>
      </w:r>
      <w:r w:rsidR="001B10C0" w:rsidRPr="007B7DFC">
        <w:t xml:space="preserve"> </w:t>
      </w:r>
      <w:r w:rsidR="00336AD7" w:rsidRPr="007B7DFC">
        <w:t>at a density of 5x10</w:t>
      </w:r>
      <w:r w:rsidR="00336AD7" w:rsidRPr="007B7DFC">
        <w:rPr>
          <w:vertAlign w:val="superscript"/>
        </w:rPr>
        <w:t>5</w:t>
      </w:r>
      <w:r w:rsidR="00336AD7" w:rsidRPr="007B7DFC">
        <w:t xml:space="preserve"> cells/200 µL, </w:t>
      </w:r>
      <w:r w:rsidR="001B10C0" w:rsidRPr="007B7DFC">
        <w:t>into 48-well plates that has been previously seeded with 1x10</w:t>
      </w:r>
      <w:r w:rsidR="001B10C0" w:rsidRPr="007B7DFC">
        <w:rPr>
          <w:vertAlign w:val="superscript"/>
        </w:rPr>
        <w:t>5</w:t>
      </w:r>
      <w:r w:rsidR="001B10C0" w:rsidRPr="007B7DFC">
        <w:t xml:space="preserve"> </w:t>
      </w:r>
      <w:r w:rsidR="00336AD7" w:rsidRPr="007B7DFC">
        <w:t xml:space="preserve">of the same </w:t>
      </w:r>
      <w:r w:rsidR="001B10C0" w:rsidRPr="007B7DFC">
        <w:t>cell</w:t>
      </w:r>
      <w:r w:rsidR="00BA552C" w:rsidRPr="007B7DFC">
        <w:t xml:space="preserve"> type (i.e. fluorescently labelled SCC4 cells placed onto monolayers of SCC4 cells)</w:t>
      </w:r>
      <w:r w:rsidR="00336AD7" w:rsidRPr="007B7DFC">
        <w:t>,</w:t>
      </w:r>
      <w:r w:rsidR="001B10C0" w:rsidRPr="007B7DFC">
        <w:t xml:space="preserve"> overnight in serum-free medium. After </w:t>
      </w:r>
      <w:r w:rsidR="0036677C" w:rsidRPr="007B7DFC">
        <w:t>one-hour</w:t>
      </w:r>
      <w:r w:rsidR="001B10C0" w:rsidRPr="007B7DFC">
        <w:t xml:space="preserve"> incubation, non-adherent cells were washed away and the fluorescence of adherent cells was measured using a spectrophotometer.</w:t>
      </w:r>
      <w:r w:rsidR="00A5205D" w:rsidRPr="007B7DFC">
        <w:t xml:space="preserve"> The effect of treatment with </w:t>
      </w:r>
      <w:r w:rsidR="006A4E1E" w:rsidRPr="007B7DFC">
        <w:t>either acLDL or</w:t>
      </w:r>
      <w:r w:rsidR="00A5205D" w:rsidRPr="007B7DFC">
        <w:t xml:space="preserve"> oxLDL was compared in SCC4 and OKF6 to probe for differences and similarities in responses to </w:t>
      </w:r>
      <w:r w:rsidR="006A4E1E" w:rsidRPr="007B7DFC">
        <w:t>these treatments</w:t>
      </w:r>
      <w:r w:rsidR="009401FC" w:rsidRPr="007B7DFC">
        <w:t xml:space="preserve"> on cell-to-</w:t>
      </w:r>
      <w:r w:rsidR="00DA4A53" w:rsidRPr="007B7DFC">
        <w:t xml:space="preserve">cell adhesion </w:t>
      </w:r>
      <w:r w:rsidR="00A5205D" w:rsidRPr="007B7DFC">
        <w:t xml:space="preserve">in cancerous and </w:t>
      </w:r>
      <w:r w:rsidR="0011008A" w:rsidRPr="007B7DFC">
        <w:t xml:space="preserve">immortalised </w:t>
      </w:r>
      <w:r w:rsidR="00A5205D" w:rsidRPr="007B7DFC">
        <w:t>normal oral cell lines</w:t>
      </w:r>
      <w:r w:rsidR="004B3D20" w:rsidRPr="007B7DFC">
        <w:t>.</w:t>
      </w:r>
      <w:r w:rsidR="00A5205D" w:rsidRPr="007B7DFC">
        <w:t xml:space="preserve">  </w:t>
      </w:r>
    </w:p>
    <w:p w14:paraId="39679978" w14:textId="77777777" w:rsidR="001B10C0" w:rsidRPr="007B7DFC" w:rsidRDefault="001B10C0" w:rsidP="001B10C0"/>
    <w:p w14:paraId="567765B6" w14:textId="70D8FC8B" w:rsidR="001B10C0" w:rsidRPr="007B7DFC" w:rsidRDefault="001B10C0" w:rsidP="001040AD">
      <w:pPr>
        <w:pStyle w:val="Heading4"/>
      </w:pPr>
      <w:bookmarkStart w:id="625" w:name="_Toc488167624"/>
      <w:r w:rsidRPr="007B7DFC">
        <w:t>Effect of acLDL on SCC4 cell-cell adhesion</w:t>
      </w:r>
      <w:bookmarkEnd w:id="625"/>
    </w:p>
    <w:p w14:paraId="3D85DE25" w14:textId="38681DBC" w:rsidR="001B10C0" w:rsidRPr="007B7DFC" w:rsidRDefault="001B10C0" w:rsidP="001B10C0">
      <w:r w:rsidRPr="007B7DFC">
        <w:fldChar w:fldCharType="begin"/>
      </w:r>
      <w:r w:rsidRPr="007B7DFC">
        <w:instrText xml:space="preserve"> REF _Ref480464637 \h </w:instrText>
      </w:r>
      <w:r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5</w:t>
      </w:r>
      <w:r w:rsidRPr="007B7DFC">
        <w:fldChar w:fldCharType="end"/>
      </w:r>
      <w:r w:rsidRPr="007B7DFC">
        <w:t xml:space="preserve"> shows that cells treated with acLDL only had a small but non-significant reduction in their ability to adhere to other cells, with recorded fluorescence values of 12783 ± 2105 compared to 16720 ± 3217 by control cells. SCC4 cells treated with SP600125 alone showed a significant (p&lt;0.05) reduction in their adherence capacity compared to the control group with a recorded fluorescence of 11306 ± 3342</w:t>
      </w:r>
      <w:r w:rsidR="00292BB0" w:rsidRPr="007B7DFC">
        <w:t xml:space="preserve"> but not to acLDL treated cells</w:t>
      </w:r>
      <w:r w:rsidRPr="007B7DFC">
        <w:t>. There was no significant difference in fluorescence values and therefore cell-to-cell adhesion between cells pre-treated with SP600125 followed by incubation with acLDL, cells treated with fucoidan only and cells pre-treated with fucoidan followed by incubation with acLDL compared to the control group (Fig. 5.3).</w:t>
      </w:r>
      <w:r w:rsidR="00336AD7" w:rsidRPr="007B7DFC">
        <w:t xml:space="preserve"> These results indicate that acLDL </w:t>
      </w:r>
      <w:r w:rsidR="00292BB0" w:rsidRPr="007B7DFC">
        <w:t xml:space="preserve">does not affect the ability of </w:t>
      </w:r>
      <w:r w:rsidR="00336AD7" w:rsidRPr="007B7DFC">
        <w:t>SCC4 cells to adhere to each other</w:t>
      </w:r>
      <w:r w:rsidR="00292BB0" w:rsidRPr="007B7DFC">
        <w:t>.</w:t>
      </w:r>
    </w:p>
    <w:p w14:paraId="53A801EA" w14:textId="77777777" w:rsidR="001B10C0" w:rsidRPr="007B7DFC" w:rsidRDefault="001B10C0" w:rsidP="001B10C0"/>
    <w:p w14:paraId="6F92367A" w14:textId="77777777" w:rsidR="001E7E32" w:rsidRPr="007B7DFC" w:rsidRDefault="001E7E32" w:rsidP="001B10C0"/>
    <w:p w14:paraId="1DBCAED2" w14:textId="77777777" w:rsidR="001E7E32" w:rsidRPr="007B7DFC" w:rsidRDefault="001E7E32" w:rsidP="001B10C0"/>
    <w:p w14:paraId="12EA67FB" w14:textId="77777777" w:rsidR="001B10C0" w:rsidRPr="007B7DFC" w:rsidRDefault="001B10C0" w:rsidP="001B10C0"/>
    <w:p w14:paraId="45A3BF68" w14:textId="023E926E" w:rsidR="001B10C0" w:rsidRPr="007B7DFC" w:rsidRDefault="009238F3" w:rsidP="001B10C0">
      <w:pPr>
        <w:keepNext/>
        <w:jc w:val="center"/>
      </w:pPr>
      <w:r>
        <w:lastRenderedPageBreak/>
        <w:pict w14:anchorId="46493901">
          <v:shape id="_x0000_i1035" type="#_x0000_t75" style="width:307.9pt;height:267.05pt">
            <v:imagedata r:id="rId83" o:title=""/>
          </v:shape>
        </w:pict>
      </w:r>
    </w:p>
    <w:p w14:paraId="0B9197E4" w14:textId="0C8EA0B1" w:rsidR="00AC3B49" w:rsidRPr="007B7DFC" w:rsidRDefault="001B10C0">
      <w:pPr>
        <w:pStyle w:val="Caption"/>
        <w:rPr>
          <w:vanish/>
          <w:color w:val="000000" w:themeColor="text1"/>
          <w:specVanish/>
        </w:rPr>
      </w:pPr>
      <w:bookmarkStart w:id="626" w:name="_Ref480464637"/>
      <w:bookmarkStart w:id="627" w:name="_Toc497199256"/>
      <w:bookmarkStart w:id="628" w:name="_Toc480465785"/>
      <w:bookmarkStart w:id="629" w:name="_Toc488170820"/>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5</w:t>
      </w:r>
      <w:r w:rsidR="00AE2110" w:rsidRPr="007B7DFC">
        <w:rPr>
          <w:color w:val="000000" w:themeColor="text1"/>
        </w:rPr>
        <w:fldChar w:fldCharType="end"/>
      </w:r>
      <w:bookmarkEnd w:id="626"/>
      <w:r w:rsidRPr="007B7DFC">
        <w:rPr>
          <w:color w:val="000000" w:themeColor="text1"/>
        </w:rPr>
        <w:t xml:space="preserve"> Effect of acLDL on SCC4 cell-cell adhesion.</w:t>
      </w:r>
      <w:bookmarkEnd w:id="627"/>
      <w:r w:rsidRPr="007B7DFC">
        <w:rPr>
          <w:color w:val="000000" w:themeColor="text1"/>
        </w:rPr>
        <w:t xml:space="preserve"> </w:t>
      </w:r>
      <w:bookmarkEnd w:id="628"/>
    </w:p>
    <w:p w14:paraId="35F2CD9A" w14:textId="1136B21E" w:rsidR="001B10C0" w:rsidRPr="007B7DFC" w:rsidRDefault="008E3C52" w:rsidP="00577B0D">
      <w:pPr>
        <w:pStyle w:val="Caption"/>
        <w:rPr>
          <w:b w:val="0"/>
          <w:bCs w:val="0"/>
          <w:i/>
          <w:iCs w:val="0"/>
          <w:color w:val="000000" w:themeColor="text1"/>
        </w:rPr>
      </w:pPr>
      <w:r w:rsidRPr="007B7DFC">
        <w:rPr>
          <w:color w:val="000000" w:themeColor="text1"/>
        </w:rPr>
        <w:t xml:space="preserve"> </w:t>
      </w:r>
      <w:r w:rsidR="00B25F7C" w:rsidRPr="0039143E">
        <w:rPr>
          <w:b w:val="0"/>
          <w:bCs w:val="0"/>
          <w:i/>
          <w:iCs w:val="0"/>
          <w:color w:val="000000" w:themeColor="text1"/>
        </w:rPr>
        <w:t xml:space="preserve">The effect of acLDL on SCC4 cells ability to adhere to other cells. </w:t>
      </w:r>
      <w:r w:rsidR="001B10C0" w:rsidRPr="0039143E">
        <w:rPr>
          <w:b w:val="0"/>
          <w:bCs w:val="0"/>
          <w:i/>
          <w:iCs w:val="0"/>
          <w:color w:val="000000" w:themeColor="text1"/>
        </w:rPr>
        <w:t>There was no</w:t>
      </w:r>
      <w:r w:rsidR="00577B0D" w:rsidRPr="0039143E">
        <w:rPr>
          <w:b w:val="0"/>
          <w:bCs w:val="0"/>
          <w:i/>
          <w:iCs w:val="0"/>
          <w:color w:val="000000" w:themeColor="text1"/>
        </w:rPr>
        <w:t xml:space="preserve"> significant difference in cell-to-cell adhesion in test </w:t>
      </w:r>
      <w:r w:rsidR="001B10C0" w:rsidRPr="0039143E">
        <w:rPr>
          <w:b w:val="0"/>
          <w:bCs w:val="0"/>
          <w:i/>
          <w:iCs w:val="0"/>
          <w:color w:val="000000" w:themeColor="text1"/>
        </w:rPr>
        <w:t>groups whe</w:t>
      </w:r>
      <w:r w:rsidR="00577B0D" w:rsidRPr="0039143E">
        <w:rPr>
          <w:b w:val="0"/>
          <w:bCs w:val="0"/>
          <w:i/>
          <w:iCs w:val="0"/>
          <w:color w:val="000000" w:themeColor="text1"/>
        </w:rPr>
        <w:t xml:space="preserve">n compared to the control group, </w:t>
      </w:r>
      <w:r w:rsidR="001B10C0" w:rsidRPr="0039143E">
        <w:rPr>
          <w:b w:val="0"/>
          <w:bCs w:val="0"/>
          <w:i/>
          <w:iCs w:val="0"/>
          <w:color w:val="000000" w:themeColor="text1"/>
        </w:rPr>
        <w:t xml:space="preserve">with the exception of cells treated with </w:t>
      </w:r>
      <w:r w:rsidR="00577B0D" w:rsidRPr="0039143E">
        <w:rPr>
          <w:b w:val="0"/>
          <w:bCs w:val="0"/>
          <w:i/>
          <w:iCs w:val="0"/>
          <w:color w:val="000000" w:themeColor="text1"/>
        </w:rPr>
        <w:t>SP600125, which</w:t>
      </w:r>
      <w:r w:rsidR="001B10C0" w:rsidRPr="0039143E">
        <w:rPr>
          <w:b w:val="0"/>
          <w:bCs w:val="0"/>
          <w:i/>
          <w:iCs w:val="0"/>
          <w:color w:val="000000" w:themeColor="text1"/>
        </w:rPr>
        <w:t xml:space="preserve"> showed a significant reduction in their ability to adhere to other cells when compared to untreated cells. Data are representative from five independent experiments run in triplicate. </w:t>
      </w:r>
      <w:r w:rsidR="001B10C0" w:rsidRPr="007B7DFC">
        <w:rPr>
          <w:b w:val="0"/>
          <w:bCs w:val="0"/>
          <w:i/>
          <w:iCs w:val="0"/>
          <w:color w:val="000000" w:themeColor="text1"/>
        </w:rPr>
        <w:t>Error bars denote the mean ± SD. Statistical analysis: one-way ANOVA followed by</w:t>
      </w:r>
      <w:r w:rsidR="00292BB0" w:rsidRPr="007B7DFC">
        <w:rPr>
          <w:b w:val="0"/>
          <w:bCs w:val="0"/>
          <w:i/>
          <w:iCs w:val="0"/>
          <w:color w:val="000000" w:themeColor="text1"/>
        </w:rPr>
        <w:t xml:space="preserve"> Tukey’s post hoc test where *p&lt;</w:t>
      </w:r>
      <w:r w:rsidR="001B10C0" w:rsidRPr="007B7DFC">
        <w:rPr>
          <w:b w:val="0"/>
          <w:bCs w:val="0"/>
          <w:i/>
          <w:iCs w:val="0"/>
          <w:color w:val="000000" w:themeColor="text1"/>
        </w:rPr>
        <w:t>0.</w:t>
      </w:r>
      <w:r w:rsidR="00081681" w:rsidRPr="007B7DFC">
        <w:rPr>
          <w:b w:val="0"/>
          <w:bCs w:val="0"/>
          <w:i/>
          <w:iCs w:val="0"/>
          <w:color w:val="000000" w:themeColor="text1"/>
        </w:rPr>
        <w:t>05</w:t>
      </w:r>
      <w:r w:rsidR="001B10C0" w:rsidRPr="007B7DFC">
        <w:rPr>
          <w:b w:val="0"/>
          <w:bCs w:val="0"/>
          <w:i/>
          <w:iCs w:val="0"/>
          <w:color w:val="000000" w:themeColor="text1"/>
        </w:rPr>
        <w:t>.</w:t>
      </w:r>
      <w:bookmarkEnd w:id="629"/>
      <w:r w:rsidR="00B25F7C" w:rsidRPr="007B7DFC">
        <w:rPr>
          <w:b w:val="0"/>
          <w:bCs w:val="0"/>
          <w:i/>
          <w:iCs w:val="0"/>
          <w:color w:val="000000" w:themeColor="text1"/>
        </w:rPr>
        <w:t xml:space="preserve"> Asterisk directly above the bar is relative to the control sample.</w:t>
      </w:r>
    </w:p>
    <w:p w14:paraId="10360F8E" w14:textId="77777777" w:rsidR="001E7E32" w:rsidRPr="007B7DFC" w:rsidRDefault="001E7E32" w:rsidP="00BA6CD8">
      <w:pPr>
        <w:pStyle w:val="Quote"/>
        <w:rPr>
          <w:color w:val="000000" w:themeColor="text1"/>
        </w:rPr>
      </w:pPr>
    </w:p>
    <w:p w14:paraId="2D97DDC9" w14:textId="77777777" w:rsidR="001B10C0" w:rsidRPr="007B7DFC" w:rsidRDefault="001B10C0" w:rsidP="001B10C0"/>
    <w:p w14:paraId="36243379" w14:textId="07BC92D3" w:rsidR="001B10C0" w:rsidRPr="007B7DFC" w:rsidRDefault="001B10C0" w:rsidP="001040AD">
      <w:pPr>
        <w:pStyle w:val="Heading4"/>
      </w:pPr>
      <w:bookmarkStart w:id="630" w:name="_Toc488167625"/>
      <w:bookmarkStart w:id="631" w:name="_Ref493934693"/>
      <w:r w:rsidRPr="007B7DFC">
        <w:t>Effect of oxLDL on SCC4 cell-cell adhesion</w:t>
      </w:r>
      <w:bookmarkEnd w:id="630"/>
      <w:bookmarkEnd w:id="631"/>
    </w:p>
    <w:p w14:paraId="5740439A" w14:textId="502DAD14" w:rsidR="001B10C0" w:rsidRPr="00065D38" w:rsidRDefault="001B10C0" w:rsidP="0039143E">
      <w:pPr>
        <w:rPr>
          <w:color w:val="auto"/>
        </w:rPr>
      </w:pPr>
      <w:r w:rsidRPr="007B7DFC">
        <w:t xml:space="preserve">SCC4 cells treated with oxLDL showed a significant reduction in their ability to adhere to other </w:t>
      </w:r>
      <w:r w:rsidR="006323D8" w:rsidRPr="007B7DFC">
        <w:t>SCC4 cells (p=</w:t>
      </w:r>
      <w:r w:rsidRPr="007B7DFC">
        <w:t xml:space="preserve">0.018), with a recorded fluorescence of 12787±2421 compared to control group (18515±2747) that equates to a 30% reduction in </w:t>
      </w:r>
      <w:r w:rsidR="006323D8" w:rsidRPr="007B7DFC">
        <w:t xml:space="preserve">cell-to-cell </w:t>
      </w:r>
      <w:r w:rsidRPr="007B7DFC">
        <w:t>adhesion (</w:t>
      </w:r>
      <w:r w:rsidRPr="007B7DFC">
        <w:fldChar w:fldCharType="begin"/>
      </w:r>
      <w:r w:rsidRPr="007B7DFC">
        <w:instrText xml:space="preserve"> REF _Ref480464589 \h </w:instrText>
      </w:r>
      <w:r w:rsidRPr="007B7DFC">
        <w:fldChar w:fldCharType="separate"/>
      </w:r>
      <w:r w:rsidR="009D2922" w:rsidRPr="007B7DFC">
        <w:t xml:space="preserve"> Figure </w:t>
      </w:r>
      <w:r w:rsidR="009D2922" w:rsidRPr="007B7DFC">
        <w:rPr>
          <w:noProof/>
          <w:cs/>
        </w:rPr>
        <w:t>‎</w:t>
      </w:r>
      <w:r w:rsidR="009D2922" w:rsidRPr="007B7DFC">
        <w:rPr>
          <w:noProof/>
        </w:rPr>
        <w:t>5</w:t>
      </w:r>
      <w:r w:rsidR="009D2922" w:rsidRPr="007B7DFC">
        <w:t>.</w:t>
      </w:r>
      <w:r w:rsidR="009D2922" w:rsidRPr="007B7DFC">
        <w:rPr>
          <w:noProof/>
        </w:rPr>
        <w:t>6</w:t>
      </w:r>
      <w:r w:rsidRPr="007B7DFC">
        <w:fldChar w:fldCharType="end"/>
      </w:r>
      <w:r w:rsidRPr="007B7DFC">
        <w:t>). Cells treated with SP600125 alone or pre-treated with SP600125 followed by oxLDL showed a significant reduction in their ability to adhere to other cells (p=0.03 and p=0.001) with a recorded fluorescence of 103134±3396 and 11045±1994</w:t>
      </w:r>
      <w:r w:rsidR="006323D8" w:rsidRPr="007B7DFC">
        <w:t>,</w:t>
      </w:r>
      <w:r w:rsidRPr="007B7DFC">
        <w:t xml:space="preserve"> respectively. Cells incubated with fucoidan alone or fucoidan followed by incubation with oxLDL </w:t>
      </w:r>
      <w:r w:rsidR="006323D8" w:rsidRPr="007B7DFC">
        <w:t>were similar to the</w:t>
      </w:r>
      <w:r w:rsidRPr="007B7DFC">
        <w:t xml:space="preserve"> control group. </w:t>
      </w:r>
      <w:r w:rsidR="002A394A" w:rsidRPr="007B7DFC">
        <w:t xml:space="preserve">The results </w:t>
      </w:r>
      <w:r w:rsidR="00B25F7C" w:rsidRPr="007B7DFC">
        <w:t>presented</w:t>
      </w:r>
      <w:r w:rsidR="002A394A" w:rsidRPr="007B7DFC">
        <w:t xml:space="preserve"> in this section showed that treatment of SCC4 cells with oxLDL </w:t>
      </w:r>
      <w:r w:rsidR="002A394A" w:rsidRPr="00065D38">
        <w:rPr>
          <w:color w:val="auto"/>
        </w:rPr>
        <w:lastRenderedPageBreak/>
        <w:t xml:space="preserve">reduced their </w:t>
      </w:r>
      <w:r w:rsidR="008E5D52" w:rsidRPr="00065D38">
        <w:rPr>
          <w:color w:val="auto"/>
        </w:rPr>
        <w:t>ability</w:t>
      </w:r>
      <w:r w:rsidR="006323D8" w:rsidRPr="00065D38">
        <w:rPr>
          <w:color w:val="auto"/>
        </w:rPr>
        <w:t xml:space="preserve"> to adhere to each other. In addition, </w:t>
      </w:r>
      <w:r w:rsidR="000D0C2C" w:rsidRPr="00065D38">
        <w:rPr>
          <w:color w:val="auto"/>
        </w:rPr>
        <w:t>pre-</w:t>
      </w:r>
      <w:r w:rsidR="006323D8" w:rsidRPr="00065D38">
        <w:rPr>
          <w:color w:val="auto"/>
        </w:rPr>
        <w:t xml:space="preserve">treatment with fucoidan </w:t>
      </w:r>
      <w:r w:rsidR="0036677C" w:rsidRPr="00065D38">
        <w:rPr>
          <w:color w:val="auto"/>
        </w:rPr>
        <w:t>prevented</w:t>
      </w:r>
      <w:r w:rsidR="006323D8" w:rsidRPr="00065D38">
        <w:rPr>
          <w:color w:val="auto"/>
        </w:rPr>
        <w:t xml:space="preserve"> loss of cell-to-cell adhesion, suggesting that</w:t>
      </w:r>
      <w:r w:rsidR="0036677C" w:rsidRPr="00065D38">
        <w:rPr>
          <w:color w:val="auto"/>
        </w:rPr>
        <w:t>, in SCC4</w:t>
      </w:r>
      <w:r w:rsidR="009176B3" w:rsidRPr="00065D38">
        <w:rPr>
          <w:color w:val="auto"/>
        </w:rPr>
        <w:t xml:space="preserve"> cells</w:t>
      </w:r>
      <w:r w:rsidR="0036677C" w:rsidRPr="00065D38">
        <w:rPr>
          <w:color w:val="auto"/>
        </w:rPr>
        <w:t>, loss of</w:t>
      </w:r>
      <w:r w:rsidR="006323D8" w:rsidRPr="00065D38">
        <w:rPr>
          <w:color w:val="auto"/>
        </w:rPr>
        <w:t xml:space="preserve"> cell-to-cell adhesion </w:t>
      </w:r>
      <w:r w:rsidR="0036677C" w:rsidRPr="00065D38">
        <w:rPr>
          <w:color w:val="auto"/>
        </w:rPr>
        <w:t>could</w:t>
      </w:r>
      <w:r w:rsidR="006323D8" w:rsidRPr="00065D38">
        <w:rPr>
          <w:color w:val="auto"/>
        </w:rPr>
        <w:t xml:space="preserve"> be mediated by scavenger receptors</w:t>
      </w:r>
      <w:r w:rsidR="0036677C" w:rsidRPr="00065D38">
        <w:rPr>
          <w:color w:val="auto"/>
        </w:rPr>
        <w:t>.</w:t>
      </w:r>
      <w:r w:rsidR="006323D8" w:rsidRPr="00065D38">
        <w:rPr>
          <w:color w:val="auto"/>
        </w:rPr>
        <w:t xml:space="preserve"> </w:t>
      </w:r>
      <w:r w:rsidR="0036677C" w:rsidRPr="00065D38">
        <w:rPr>
          <w:color w:val="auto"/>
        </w:rPr>
        <w:t xml:space="preserve">This hypothesis is based </w:t>
      </w:r>
      <w:r w:rsidR="0039143E" w:rsidRPr="00065D38">
        <w:rPr>
          <w:color w:val="auto"/>
        </w:rPr>
        <w:t>o</w:t>
      </w:r>
      <w:r w:rsidR="0036677C" w:rsidRPr="00065D38">
        <w:rPr>
          <w:color w:val="auto"/>
        </w:rPr>
        <w:t>n d</w:t>
      </w:r>
      <w:r w:rsidR="006323D8" w:rsidRPr="00065D38">
        <w:rPr>
          <w:color w:val="auto"/>
        </w:rPr>
        <w:t xml:space="preserve">ata </w:t>
      </w:r>
      <w:r w:rsidR="0036677C" w:rsidRPr="00065D38">
        <w:rPr>
          <w:color w:val="auto"/>
        </w:rPr>
        <w:t>presented in this study, which showed that fucoidan blocked oxLDL-</w:t>
      </w:r>
      <w:r w:rsidR="002C3370" w:rsidRPr="00065D38">
        <w:rPr>
          <w:color w:val="auto"/>
        </w:rPr>
        <w:t>scavenger receptor interactions</w:t>
      </w:r>
      <w:r w:rsidR="006323D8" w:rsidRPr="00065D38">
        <w:rPr>
          <w:color w:val="auto"/>
        </w:rPr>
        <w:t xml:space="preserve"> by 90%. JNK inhibition did not prevent loss of cell-to-cell adhesion suggesting that this signalling pathway may not be involved in this event. </w:t>
      </w:r>
    </w:p>
    <w:p w14:paraId="12E9C69B" w14:textId="77777777" w:rsidR="001B10C0" w:rsidRPr="00065D38" w:rsidRDefault="001B10C0" w:rsidP="001B10C0">
      <w:pPr>
        <w:rPr>
          <w:color w:val="auto"/>
        </w:rPr>
      </w:pPr>
    </w:p>
    <w:p w14:paraId="2D74D68A" w14:textId="28AA3979" w:rsidR="001B10C0" w:rsidRPr="007B7DFC" w:rsidRDefault="009238F3" w:rsidP="001B10C0">
      <w:pPr>
        <w:keepNext/>
        <w:jc w:val="center"/>
      </w:pPr>
      <w:r>
        <w:pict w14:anchorId="021CC04C">
          <v:shape id="_x0000_i1036" type="#_x0000_t75" style="width:301.8pt;height:259.9pt">
            <v:imagedata r:id="rId84" o:title=""/>
          </v:shape>
        </w:pict>
      </w:r>
    </w:p>
    <w:p w14:paraId="765748BE" w14:textId="78498C25" w:rsidR="001B10C0" w:rsidRPr="007B7DFC" w:rsidRDefault="001B10C0">
      <w:pPr>
        <w:pStyle w:val="Caption"/>
        <w:rPr>
          <w:vanish/>
          <w:color w:val="000000" w:themeColor="text1"/>
          <w:specVanish/>
        </w:rPr>
      </w:pPr>
      <w:bookmarkStart w:id="632" w:name="_Ref480464589"/>
      <w:bookmarkStart w:id="633" w:name="_Toc480465786"/>
      <w:r w:rsidRPr="007B7DFC">
        <w:rPr>
          <w:color w:val="000000" w:themeColor="text1"/>
        </w:rPr>
        <w:t xml:space="preserve"> </w:t>
      </w:r>
      <w:bookmarkStart w:id="634" w:name="_Toc488170821"/>
      <w:bookmarkStart w:id="635" w:name="_Toc497199257"/>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6</w:t>
      </w:r>
      <w:r w:rsidR="00AE2110" w:rsidRPr="007B7DFC">
        <w:rPr>
          <w:color w:val="000000" w:themeColor="text1"/>
        </w:rPr>
        <w:fldChar w:fldCharType="end"/>
      </w:r>
      <w:bookmarkEnd w:id="632"/>
      <w:r w:rsidRPr="007B7DFC">
        <w:rPr>
          <w:color w:val="000000" w:themeColor="text1"/>
        </w:rPr>
        <w:t xml:space="preserve"> Effect of oxLDL on SCC4 cell-cell adhesion ability</w:t>
      </w:r>
      <w:bookmarkEnd w:id="633"/>
      <w:bookmarkEnd w:id="634"/>
      <w:bookmarkEnd w:id="635"/>
    </w:p>
    <w:p w14:paraId="0D8E8E59" w14:textId="1D9A11E1" w:rsidR="001B10C0" w:rsidRPr="007B7DFC" w:rsidRDefault="001B10C0" w:rsidP="00BA6CD8">
      <w:pPr>
        <w:pStyle w:val="Quote"/>
        <w:rPr>
          <w:color w:val="000000" w:themeColor="text1"/>
        </w:rPr>
      </w:pPr>
      <w:r w:rsidRPr="007B7DFC">
        <w:rPr>
          <w:color w:val="000000" w:themeColor="text1"/>
        </w:rPr>
        <w:t xml:space="preserve"> </w:t>
      </w:r>
      <w:bookmarkStart w:id="636" w:name="_Hlk480464984"/>
      <w:r w:rsidR="00BA2400" w:rsidRPr="007B7DFC">
        <w:rPr>
          <w:color w:val="000000" w:themeColor="text1"/>
        </w:rPr>
        <w:t>T</w:t>
      </w:r>
      <w:r w:rsidRPr="007B7DFC">
        <w:rPr>
          <w:color w:val="000000" w:themeColor="text1"/>
        </w:rPr>
        <w:t xml:space="preserve">he effect of oxLDL on SCC4 cells </w:t>
      </w:r>
      <w:bookmarkEnd w:id="636"/>
      <w:r w:rsidRPr="007B7DFC">
        <w:rPr>
          <w:color w:val="000000" w:themeColor="text1"/>
        </w:rPr>
        <w:t xml:space="preserve">ability to adhere to other cells. There was a significant reduction in ability of cells to adhere to other cells when treated with oxLDL, SP600125, or combination of SP600125 and oxLDL compared to the control group. Pre-treating cells with fucoidan and incubating them with oxLDL resulted in </w:t>
      </w:r>
      <w:r w:rsidR="00B154B2" w:rsidRPr="007B7DFC">
        <w:rPr>
          <w:color w:val="000000" w:themeColor="text1"/>
        </w:rPr>
        <w:t>in</w:t>
      </w:r>
      <w:r w:rsidRPr="007B7DFC">
        <w:rPr>
          <w:color w:val="000000" w:themeColor="text1"/>
        </w:rPr>
        <w:t xml:space="preserve">significant </w:t>
      </w:r>
      <w:r w:rsidR="00B25F7C" w:rsidRPr="007B7DFC">
        <w:rPr>
          <w:color w:val="000000" w:themeColor="text1"/>
        </w:rPr>
        <w:t>reduction</w:t>
      </w:r>
      <w:r w:rsidRPr="007B7DFC">
        <w:rPr>
          <w:color w:val="000000" w:themeColor="text1"/>
        </w:rPr>
        <w:t xml:space="preserve"> in their ability to adhere to other cells when compared to the control group or cells treated with fucoidan only. Data are representative from five independent experiments run in triplicate. Error bars denote the mean ± SD. Statistical analysis: one-way ANOVA followed by Tukey’s post hoc test where *p &lt; 0.</w:t>
      </w:r>
      <w:r w:rsidR="00BA2400" w:rsidRPr="007B7DFC">
        <w:rPr>
          <w:color w:val="000000" w:themeColor="text1"/>
        </w:rPr>
        <w:t>05, and **p &lt; 0.01</w:t>
      </w:r>
      <w:r w:rsidRPr="007B7DFC">
        <w:rPr>
          <w:color w:val="000000" w:themeColor="text1"/>
        </w:rPr>
        <w:t>.</w:t>
      </w:r>
      <w:r w:rsidR="00B25F7C" w:rsidRPr="007B7DFC">
        <w:rPr>
          <w:color w:val="000000" w:themeColor="text1"/>
        </w:rPr>
        <w:t xml:space="preserve"> Asterisk(s) directly above the bar is relative to the control sample.</w:t>
      </w:r>
    </w:p>
    <w:p w14:paraId="30F7A069" w14:textId="77777777" w:rsidR="001B10C0" w:rsidRPr="007B7DFC" w:rsidRDefault="001B10C0" w:rsidP="001B10C0"/>
    <w:p w14:paraId="26D198D7" w14:textId="77777777" w:rsidR="001B10C0" w:rsidRPr="007B7DFC" w:rsidRDefault="001B10C0" w:rsidP="001B10C0"/>
    <w:p w14:paraId="51E12887" w14:textId="77777777" w:rsidR="001B10C0" w:rsidRPr="007B7DFC" w:rsidRDefault="001B10C0" w:rsidP="001B10C0"/>
    <w:p w14:paraId="45DC9444" w14:textId="77777777" w:rsidR="001B10C0" w:rsidRPr="007B7DFC" w:rsidRDefault="001B10C0" w:rsidP="001B10C0"/>
    <w:p w14:paraId="3A30CAA6" w14:textId="528B891F" w:rsidR="001B10C0" w:rsidRPr="007B7DFC" w:rsidRDefault="001B10C0" w:rsidP="001040AD">
      <w:pPr>
        <w:pStyle w:val="Heading4"/>
      </w:pPr>
      <w:bookmarkStart w:id="637" w:name="_Toc488167626"/>
      <w:r w:rsidRPr="007B7DFC">
        <w:lastRenderedPageBreak/>
        <w:t>Effect of acLDL on OKF6 cell-cell adhesion</w:t>
      </w:r>
      <w:bookmarkEnd w:id="637"/>
    </w:p>
    <w:p w14:paraId="6348D185" w14:textId="119B00D4" w:rsidR="0039233C" w:rsidRPr="007B7DFC" w:rsidRDefault="00685787" w:rsidP="004B3D20">
      <w:r w:rsidRPr="007B7DFC">
        <w:t>The</w:t>
      </w:r>
      <w:r w:rsidR="008E5D52" w:rsidRPr="007B7DFC">
        <w:t xml:space="preserve"> effect of </w:t>
      </w:r>
      <w:r w:rsidRPr="007B7DFC">
        <w:t>ac</w:t>
      </w:r>
      <w:r w:rsidR="008E5D52" w:rsidRPr="007B7DFC">
        <w:t>LDLs treatment on cell-cell adhesion in</w:t>
      </w:r>
      <w:r w:rsidRPr="007B7DFC">
        <w:t xml:space="preserve"> immortalised normal oral keratinocytes </w:t>
      </w:r>
      <w:r w:rsidRPr="00065D38">
        <w:rPr>
          <w:color w:val="auto"/>
        </w:rPr>
        <w:t xml:space="preserve">was performed </w:t>
      </w:r>
      <w:r w:rsidR="00FF3369" w:rsidRPr="00065D38">
        <w:rPr>
          <w:color w:val="auto"/>
        </w:rPr>
        <w:t>to</w:t>
      </w:r>
      <w:r w:rsidRPr="00065D38">
        <w:rPr>
          <w:color w:val="auto"/>
        </w:rPr>
        <w:t xml:space="preserve"> compare</w:t>
      </w:r>
      <w:r w:rsidRPr="007B7DFC">
        <w:t xml:space="preserve"> with the effect of this treatment on cancer cells. Therefore, i</w:t>
      </w:r>
      <w:r w:rsidR="001B10C0" w:rsidRPr="007B7DFC">
        <w:t>mmortalised normal oral keratinocytes (OKF6) cells were also tested for their cell-</w:t>
      </w:r>
      <w:r w:rsidRPr="007B7DFC">
        <w:t>to-</w:t>
      </w:r>
      <w:r w:rsidR="001B10C0" w:rsidRPr="007B7DFC">
        <w:t xml:space="preserve">cell adhesive capacity using the same protocol and conditions as for SCC4 cells. As shown in </w:t>
      </w:r>
      <w:r w:rsidR="001B10C0" w:rsidRPr="007B7DFC">
        <w:fldChar w:fldCharType="begin"/>
      </w:r>
      <w:r w:rsidR="001B10C0" w:rsidRPr="007B7DFC">
        <w:instrText xml:space="preserve"> REF _Ref480457670 \h </w:instrText>
      </w:r>
      <w:r w:rsidR="001B10C0"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7</w:t>
      </w:r>
      <w:r w:rsidR="001B10C0" w:rsidRPr="007B7DFC">
        <w:fldChar w:fldCharType="end"/>
      </w:r>
      <w:r w:rsidR="001B10C0" w:rsidRPr="007B7DFC">
        <w:t xml:space="preserve">, </w:t>
      </w:r>
      <w:r w:rsidRPr="007B7DFC">
        <w:t xml:space="preserve">Unlike cancer cells, </w:t>
      </w:r>
      <w:r w:rsidR="001B10C0" w:rsidRPr="007B7DFC">
        <w:t xml:space="preserve">OKF6 cells incubated with acLDL alone displayed a 62% increase (5366±738.5 compared to 2034±465 control) in their ability to adhere to other </w:t>
      </w:r>
      <w:r w:rsidR="009218C5" w:rsidRPr="007B7DFC">
        <w:t xml:space="preserve">OKF6 </w:t>
      </w:r>
      <w:r w:rsidR="001B10C0" w:rsidRPr="007B7DFC">
        <w:t>cells when compared to the control group (p=0.0002). Cells incubated with SP600125 showed similar levels of adherence to controls (1228±489.7; p=0.57), whereas cells pre-treated with SP600125 and then incubated with acLDL showed a significant increase in cell-cell adhesion compared to control (p&lt;0.05), but more importantly adhesion was inhibited compared to cells treated with acLDL alone (3492 ± 6</w:t>
      </w:r>
      <w:r w:rsidR="00C308B5" w:rsidRPr="007B7DFC">
        <w:t>28.3; p&lt;</w:t>
      </w:r>
      <w:r w:rsidR="001B10C0" w:rsidRPr="007B7DFC">
        <w:t>0.0001). Cells treated with fucoidan alone showed no significant difference in fluorescence compared to the control group (933.7 ± 489.8; p=0.2782). In contrast, cells pre-treated with fucoidan then stimulated with acLDL showed a dramatic and sig</w:t>
      </w:r>
      <w:r w:rsidR="00C308B5" w:rsidRPr="007B7DFC">
        <w:t>nificant (70%, p&lt;</w:t>
      </w:r>
      <w:r w:rsidR="001B10C0" w:rsidRPr="007B7DFC">
        <w:t>0.0001) decrease in cell-cell adhesion compared to cells treated with acLDL alone (</w:t>
      </w:r>
      <w:r w:rsidR="00EF13E0" w:rsidRPr="007B7DFC">
        <w:fldChar w:fldCharType="begin"/>
      </w:r>
      <w:r w:rsidR="00EF13E0" w:rsidRPr="007B7DFC">
        <w:instrText xml:space="preserve"> REF _Ref495475153 \h </w:instrText>
      </w:r>
      <w:r w:rsidR="00EF13E0"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7</w:t>
      </w:r>
      <w:r w:rsidR="00EF13E0" w:rsidRPr="007B7DFC">
        <w:fldChar w:fldCharType="end"/>
      </w:r>
      <w:r w:rsidR="001B10C0" w:rsidRPr="007B7DFC">
        <w:t xml:space="preserve">). </w:t>
      </w:r>
    </w:p>
    <w:p w14:paraId="25CD9171" w14:textId="77777777" w:rsidR="0039233C" w:rsidRPr="007B7DFC" w:rsidRDefault="0039233C" w:rsidP="004B3D20"/>
    <w:p w14:paraId="7CDB02E4" w14:textId="024ED853" w:rsidR="001B10C0" w:rsidRPr="007B7DFC" w:rsidRDefault="001B10C0" w:rsidP="004B3D20">
      <w:r w:rsidRPr="007B7DFC">
        <w:t xml:space="preserve">These data suggest that treatment with SP600125 or fucoidan significantly affect the acLDL-mediated adhesion of OKF6 cells. </w:t>
      </w:r>
      <w:r w:rsidR="00C308B5" w:rsidRPr="007B7DFC">
        <w:t>Moreover,</w:t>
      </w:r>
      <w:r w:rsidR="00BC5E0E" w:rsidRPr="007B7DFC">
        <w:t xml:space="preserve"> results from this section showed that treatment of OKF6 cells with acLDL enhanced their ability to adhere to each other and </w:t>
      </w:r>
      <w:r w:rsidR="00C308B5" w:rsidRPr="007B7DFC">
        <w:t>this</w:t>
      </w:r>
      <w:r w:rsidR="00BC5E0E" w:rsidRPr="007B7DFC">
        <w:t xml:space="preserve"> effect </w:t>
      </w:r>
      <w:r w:rsidR="00C308B5" w:rsidRPr="007B7DFC">
        <w:t>is likely</w:t>
      </w:r>
      <w:r w:rsidR="004B3D20" w:rsidRPr="007B7DFC">
        <w:t xml:space="preserve"> </w:t>
      </w:r>
      <w:r w:rsidR="00BC5E0E" w:rsidRPr="007B7DFC">
        <w:t xml:space="preserve">mediated by </w:t>
      </w:r>
      <w:r w:rsidR="00E87BD5" w:rsidRPr="007B7DFC">
        <w:t xml:space="preserve">class B </w:t>
      </w:r>
      <w:r w:rsidR="00BC5E0E" w:rsidRPr="007B7DFC">
        <w:t xml:space="preserve">scavenger receptors </w:t>
      </w:r>
      <w:r w:rsidR="00C308B5" w:rsidRPr="007B7DFC">
        <w:t xml:space="preserve">because cell-to-cell adherence was </w:t>
      </w:r>
      <w:r w:rsidR="00CE51E2" w:rsidRPr="007B7DFC">
        <w:t xml:space="preserve">significantly </w:t>
      </w:r>
      <w:r w:rsidR="00C308B5" w:rsidRPr="007B7DFC">
        <w:t xml:space="preserve">prevented by fucoidan (although other receptors may be involved as fucoidan only inhibited acLDL internalisation by 50%). Loss of acLDL-mediated JNK activation also prevented cell-to-cell adhesion suggesting a major role for this pathway in stimulating adhesion. The data for </w:t>
      </w:r>
      <w:r w:rsidR="00CE51E2" w:rsidRPr="007B7DFC">
        <w:t xml:space="preserve">OKF6 is in stark contrast to SCC4 for acLDL where acLDL had little impact on cancer cell-to-cell adhesion. This could be due to </w:t>
      </w:r>
      <w:r w:rsidR="00140737" w:rsidRPr="007B7DFC">
        <w:t xml:space="preserve">activation of different surface receptors expressed by </w:t>
      </w:r>
      <w:r w:rsidR="00CE51E2" w:rsidRPr="007B7DFC">
        <w:t>these</w:t>
      </w:r>
      <w:r w:rsidR="00140737" w:rsidRPr="007B7DFC">
        <w:t xml:space="preserve"> cells. </w:t>
      </w:r>
    </w:p>
    <w:p w14:paraId="790AD4B1" w14:textId="77777777" w:rsidR="001B10C0" w:rsidRPr="007B7DFC" w:rsidRDefault="001B10C0" w:rsidP="001B10C0"/>
    <w:p w14:paraId="05FAD5E3" w14:textId="77777777" w:rsidR="001B10C0" w:rsidRPr="007B7DFC" w:rsidRDefault="001B10C0" w:rsidP="001B10C0"/>
    <w:p w14:paraId="02EC0B75" w14:textId="77777777" w:rsidR="001B10C0" w:rsidRPr="007B7DFC" w:rsidRDefault="001B10C0" w:rsidP="001B10C0"/>
    <w:p w14:paraId="34803E81" w14:textId="4BC6CF44" w:rsidR="001B10C0" w:rsidRPr="007B7DFC" w:rsidRDefault="009238F3" w:rsidP="001B10C0">
      <w:pPr>
        <w:keepNext/>
        <w:jc w:val="center"/>
      </w:pPr>
      <w:r>
        <w:lastRenderedPageBreak/>
        <w:pict w14:anchorId="2409CA6D">
          <v:shape id="_x0000_i1037" type="#_x0000_t75" style="width:4in;height:268.1pt">
            <v:imagedata r:id="rId85" o:title=""/>
          </v:shape>
        </w:pict>
      </w:r>
    </w:p>
    <w:p w14:paraId="36EA9AC8" w14:textId="50462ADA" w:rsidR="001B10C0" w:rsidRPr="007B7DFC" w:rsidRDefault="001B10C0">
      <w:pPr>
        <w:pStyle w:val="Caption"/>
        <w:rPr>
          <w:vanish/>
          <w:color w:val="000000" w:themeColor="text1"/>
          <w:specVanish/>
        </w:rPr>
      </w:pPr>
      <w:bookmarkStart w:id="638" w:name="_Ref495475153"/>
      <w:bookmarkStart w:id="639" w:name="_Ref480457670"/>
      <w:bookmarkStart w:id="640" w:name="_Toc480465778"/>
      <w:bookmarkStart w:id="641" w:name="_Toc488170822"/>
      <w:bookmarkStart w:id="642" w:name="_Toc497199258"/>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7</w:t>
      </w:r>
      <w:r w:rsidR="00AE2110" w:rsidRPr="007B7DFC">
        <w:rPr>
          <w:color w:val="000000" w:themeColor="text1"/>
        </w:rPr>
        <w:fldChar w:fldCharType="end"/>
      </w:r>
      <w:bookmarkEnd w:id="638"/>
      <w:bookmarkEnd w:id="639"/>
      <w:r w:rsidRPr="007B7DFC">
        <w:rPr>
          <w:color w:val="000000" w:themeColor="text1"/>
        </w:rPr>
        <w:t xml:space="preserve"> Effect of t</w:t>
      </w:r>
      <w:r w:rsidR="00C04798" w:rsidRPr="007B7DFC">
        <w:rPr>
          <w:color w:val="000000" w:themeColor="text1"/>
        </w:rPr>
        <w:t>he uptake of acLDL on OKF6 cell-to-cell</w:t>
      </w:r>
      <w:r w:rsidRPr="007B7DFC">
        <w:rPr>
          <w:color w:val="000000" w:themeColor="text1"/>
        </w:rPr>
        <w:t xml:space="preserve"> adhesion</w:t>
      </w:r>
      <w:bookmarkEnd w:id="640"/>
      <w:r w:rsidRPr="007B7DFC">
        <w:rPr>
          <w:color w:val="000000" w:themeColor="text1"/>
        </w:rPr>
        <w:t>.</w:t>
      </w:r>
      <w:bookmarkEnd w:id="641"/>
      <w:bookmarkEnd w:id="642"/>
    </w:p>
    <w:p w14:paraId="6140B2CF" w14:textId="5CE2FC0C" w:rsidR="001B10C0" w:rsidRPr="007B7DFC" w:rsidRDefault="001B10C0" w:rsidP="00BA6CD8">
      <w:pPr>
        <w:pStyle w:val="Quote"/>
        <w:rPr>
          <w:color w:val="000000" w:themeColor="text1"/>
        </w:rPr>
      </w:pPr>
      <w:r w:rsidRPr="007B7DFC">
        <w:rPr>
          <w:color w:val="000000" w:themeColor="text1"/>
        </w:rPr>
        <w:t xml:space="preserve"> </w:t>
      </w:r>
      <w:r w:rsidR="00C04798" w:rsidRPr="007B7DFC">
        <w:rPr>
          <w:color w:val="000000" w:themeColor="text1"/>
        </w:rPr>
        <w:t>OFK6 cells</w:t>
      </w:r>
      <w:r w:rsidRPr="007B7DFC">
        <w:rPr>
          <w:color w:val="000000" w:themeColor="text1"/>
        </w:rPr>
        <w:t xml:space="preserve"> incubated with acLDL </w:t>
      </w:r>
      <w:r w:rsidR="00C04798" w:rsidRPr="007B7DFC">
        <w:rPr>
          <w:color w:val="000000" w:themeColor="text1"/>
        </w:rPr>
        <w:t>displayed</w:t>
      </w:r>
      <w:r w:rsidRPr="007B7DFC">
        <w:rPr>
          <w:color w:val="000000" w:themeColor="text1"/>
        </w:rPr>
        <w:t xml:space="preserve"> a significant increase in</w:t>
      </w:r>
      <w:r w:rsidR="00C04798" w:rsidRPr="007B7DFC">
        <w:rPr>
          <w:color w:val="000000" w:themeColor="text1"/>
        </w:rPr>
        <w:t xml:space="preserve"> cell-to-cell </w:t>
      </w:r>
      <w:r w:rsidRPr="007B7DFC">
        <w:rPr>
          <w:color w:val="000000" w:themeColor="text1"/>
        </w:rPr>
        <w:t xml:space="preserve">adhesion compared to the control group. Cells incubated with </w:t>
      </w:r>
      <w:r w:rsidR="00BA2400" w:rsidRPr="007B7DFC">
        <w:rPr>
          <w:color w:val="000000" w:themeColor="text1"/>
        </w:rPr>
        <w:t>fucoidan</w:t>
      </w:r>
      <w:r w:rsidRPr="007B7DFC">
        <w:rPr>
          <w:color w:val="000000" w:themeColor="text1"/>
        </w:rPr>
        <w:t xml:space="preserve">, and SP600125 showed a non-significant </w:t>
      </w:r>
      <w:r w:rsidR="00456D1F" w:rsidRPr="007B7DFC">
        <w:rPr>
          <w:color w:val="000000" w:themeColor="text1"/>
        </w:rPr>
        <w:t xml:space="preserve">change </w:t>
      </w:r>
      <w:r w:rsidRPr="007B7DFC">
        <w:rPr>
          <w:color w:val="000000" w:themeColor="text1"/>
        </w:rPr>
        <w:t>in adhesion compared to control group. Cells pre</w:t>
      </w:r>
      <w:r w:rsidR="00FF3369">
        <w:rPr>
          <w:color w:val="000000" w:themeColor="text1"/>
        </w:rPr>
        <w:t>-</w:t>
      </w:r>
      <w:r w:rsidRPr="007B7DFC">
        <w:rPr>
          <w:color w:val="000000" w:themeColor="text1"/>
        </w:rPr>
        <w:t>incubated with fucoidan or SP600125 then treated with acLDL showed a significant reduction in the recorded fluorescence compared to cells incubated with acLDL only. Data are representative from three independent experiments performed in triplicate. Error bars denote the mean ± SD. Statistical analysis: one-way ANOVA followed by Tukey’s post hoc test where *p &lt; 0.05, **</w:t>
      </w:r>
      <w:r w:rsidR="00BA2400" w:rsidRPr="007B7DFC">
        <w:rPr>
          <w:color w:val="000000" w:themeColor="text1"/>
        </w:rPr>
        <w:t>*</w:t>
      </w:r>
      <w:r w:rsidRPr="007B7DFC">
        <w:rPr>
          <w:color w:val="000000" w:themeColor="text1"/>
        </w:rPr>
        <w:t>p &lt; 0.</w:t>
      </w:r>
      <w:r w:rsidR="00BA2400" w:rsidRPr="007B7DFC">
        <w:rPr>
          <w:color w:val="000000" w:themeColor="text1"/>
        </w:rPr>
        <w:t>0</w:t>
      </w:r>
      <w:r w:rsidRPr="007B7DFC">
        <w:rPr>
          <w:color w:val="000000" w:themeColor="text1"/>
        </w:rPr>
        <w:t>01, and *</w:t>
      </w:r>
      <w:r w:rsidR="00BA2400" w:rsidRPr="007B7DFC">
        <w:rPr>
          <w:color w:val="000000" w:themeColor="text1"/>
        </w:rPr>
        <w:t>*</w:t>
      </w:r>
      <w:r w:rsidRPr="007B7DFC">
        <w:rPr>
          <w:color w:val="000000" w:themeColor="text1"/>
        </w:rPr>
        <w:t>**p &lt; 0.0</w:t>
      </w:r>
      <w:r w:rsidR="00BA2400" w:rsidRPr="007B7DFC">
        <w:rPr>
          <w:color w:val="000000" w:themeColor="text1"/>
        </w:rPr>
        <w:t>0</w:t>
      </w:r>
      <w:r w:rsidRPr="007B7DFC">
        <w:rPr>
          <w:color w:val="000000" w:themeColor="text1"/>
        </w:rPr>
        <w:t>01.</w:t>
      </w:r>
      <w:r w:rsidR="00C0531D" w:rsidRPr="007B7DFC">
        <w:rPr>
          <w:color w:val="000000" w:themeColor="text1"/>
        </w:rPr>
        <w:t xml:space="preserve"> Asterisk(s) directly above the bar is relative to the control sample and above the horizontal line is relative to the two bars at the ends of the line.</w:t>
      </w:r>
    </w:p>
    <w:p w14:paraId="2B05E7CA" w14:textId="5D063C9E" w:rsidR="00660E2D" w:rsidRPr="007B7DFC" w:rsidRDefault="00660E2D" w:rsidP="0025005A"/>
    <w:p w14:paraId="5ACEC0AA" w14:textId="550FB0CD" w:rsidR="00660E2D" w:rsidRPr="007B7DFC" w:rsidRDefault="00660E2D" w:rsidP="001040AD">
      <w:pPr>
        <w:pStyle w:val="Heading4"/>
      </w:pPr>
      <w:r w:rsidRPr="007B7DFC">
        <w:t>Effect of oxLDL on OKF6 cell-</w:t>
      </w:r>
      <w:r w:rsidR="00C04798" w:rsidRPr="007B7DFC">
        <w:t>to-</w:t>
      </w:r>
      <w:r w:rsidRPr="007B7DFC">
        <w:t>cell adhesion</w:t>
      </w:r>
    </w:p>
    <w:p w14:paraId="3FCB69D8" w14:textId="6AE82325" w:rsidR="00660E2D" w:rsidRPr="007B7DFC" w:rsidRDefault="00660E2D" w:rsidP="00DE4EF4">
      <w:r w:rsidRPr="007B7DFC">
        <w:t>OKF6 cells incubated with oxLDL only (</w:t>
      </w:r>
      <w:r w:rsidRPr="007B7DFC">
        <w:fldChar w:fldCharType="begin"/>
      </w:r>
      <w:r w:rsidRPr="007B7DFC">
        <w:instrText xml:space="preserve"> REF _Ref480457610 \h </w:instrText>
      </w:r>
      <w:r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8</w:t>
      </w:r>
      <w:r w:rsidRPr="007B7DFC">
        <w:fldChar w:fldCharType="end"/>
      </w:r>
      <w:r w:rsidRPr="007B7DFC">
        <w:t xml:space="preserve">) showed no statistical difference in adhesion compared to untreated controls (2557 ± 312 compared to 2204 ± 325.9 respectively; P=0.5). Similarly, cells treated with SP600125 alone or pre-treated with SP600125 followed by oxLDL showed no significant differences in </w:t>
      </w:r>
      <w:r w:rsidR="00DB4D0E" w:rsidRPr="007B7DFC">
        <w:t xml:space="preserve">cell-to-cell </w:t>
      </w:r>
      <w:r w:rsidRPr="007B7DFC">
        <w:t xml:space="preserve">adhesion compared to controls or cells treated with oxLDL alone. There was a significant difference (p&lt;0.05) in adhesion between cells incubated with fucoidan alone (1446 ± 308.1) and cells incubated with oxLDL alone, but there was no significant difference between cells incubated with fucoidan and the control group </w:t>
      </w:r>
      <w:r w:rsidRPr="007B7DFC">
        <w:lastRenderedPageBreak/>
        <w:t>(p=0.16)</w:t>
      </w:r>
      <w:r w:rsidR="00156AA9" w:rsidRPr="007B7DFC">
        <w:t xml:space="preserve"> or with </w:t>
      </w:r>
      <w:r w:rsidRPr="007B7DFC">
        <w:t xml:space="preserve">cells incubated with fucoidan followed by oxLDL </w:t>
      </w:r>
      <w:r w:rsidR="00156AA9" w:rsidRPr="007B7DFC">
        <w:t>(</w:t>
      </w:r>
      <w:r w:rsidRPr="007B7DFC">
        <w:t xml:space="preserve">p=0.11). </w:t>
      </w:r>
      <w:r w:rsidR="00156AA9" w:rsidRPr="007B7DFC">
        <w:t xml:space="preserve">Once </w:t>
      </w:r>
      <w:r w:rsidR="00DE4EF4" w:rsidRPr="007B7DFC">
        <w:t>again,</w:t>
      </w:r>
      <w:r w:rsidR="00156AA9" w:rsidRPr="007B7DFC">
        <w:t xml:space="preserve"> these results are in stark contrast to those obtained for oxLDL on SCC4 cells where oxLDL significantly reduced cell-to-cell adhesion that was prevented with fucoidan treatment. Taken together these data suggest that normal (OKF6) cells and cancer cells differ in their response to acLDL and oxLDL with regard to cell-to-cell adhesion. </w:t>
      </w:r>
    </w:p>
    <w:p w14:paraId="6F97F964" w14:textId="51169ED7" w:rsidR="001B10C0" w:rsidRPr="007B7DFC" w:rsidRDefault="001B10C0" w:rsidP="00660E2D"/>
    <w:p w14:paraId="5E441CA7" w14:textId="77777777" w:rsidR="00660E2D" w:rsidRPr="007B7DFC" w:rsidRDefault="00660E2D" w:rsidP="00660E2D"/>
    <w:p w14:paraId="34475A3B" w14:textId="7BD4FE79" w:rsidR="001B10C0" w:rsidRPr="007B7DFC" w:rsidRDefault="009238F3" w:rsidP="001B10C0">
      <w:pPr>
        <w:keepNext/>
        <w:jc w:val="center"/>
      </w:pPr>
      <w:r>
        <w:pict w14:anchorId="26A76E86">
          <v:shape id="_x0000_i1038" type="#_x0000_t75" style="width:300.75pt;height:269.1pt">
            <v:imagedata r:id="rId86" o:title=""/>
          </v:shape>
        </w:pict>
      </w:r>
    </w:p>
    <w:p w14:paraId="305D484D" w14:textId="167398E4" w:rsidR="001B10C0" w:rsidRPr="007B7DFC" w:rsidRDefault="001B10C0">
      <w:pPr>
        <w:pStyle w:val="Caption"/>
        <w:rPr>
          <w:vanish/>
          <w:color w:val="000000" w:themeColor="text1"/>
          <w:specVanish/>
        </w:rPr>
      </w:pPr>
      <w:bookmarkStart w:id="643" w:name="_Ref480457610"/>
      <w:bookmarkStart w:id="644" w:name="_Toc480465779"/>
      <w:bookmarkStart w:id="645" w:name="_Toc488170823"/>
      <w:bookmarkStart w:id="646" w:name="_Toc497199259"/>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8</w:t>
      </w:r>
      <w:r w:rsidR="00AE2110" w:rsidRPr="007B7DFC">
        <w:rPr>
          <w:color w:val="000000" w:themeColor="text1"/>
        </w:rPr>
        <w:fldChar w:fldCharType="end"/>
      </w:r>
      <w:bookmarkEnd w:id="643"/>
      <w:r w:rsidRPr="007B7DFC">
        <w:rPr>
          <w:color w:val="000000" w:themeColor="text1"/>
        </w:rPr>
        <w:t xml:space="preserve"> Effect of the uptake of oxLDL on OKF6 cells adhesion</w:t>
      </w:r>
      <w:bookmarkEnd w:id="644"/>
      <w:r w:rsidRPr="007B7DFC">
        <w:rPr>
          <w:color w:val="000000" w:themeColor="text1"/>
        </w:rPr>
        <w:t>.</w:t>
      </w:r>
      <w:bookmarkEnd w:id="645"/>
      <w:bookmarkEnd w:id="646"/>
    </w:p>
    <w:p w14:paraId="05AB74AA" w14:textId="7D1227E3" w:rsidR="001B10C0" w:rsidRPr="007B7DFC" w:rsidRDefault="001B10C0" w:rsidP="008C0B70">
      <w:pPr>
        <w:rPr>
          <w:i/>
          <w:iCs/>
        </w:rPr>
      </w:pPr>
      <w:r w:rsidRPr="007B7DFC">
        <w:t xml:space="preserve">  OKF6 </w:t>
      </w:r>
      <w:r w:rsidR="005E3C12" w:rsidRPr="007B7DFC">
        <w:t xml:space="preserve">cells </w:t>
      </w:r>
      <w:r w:rsidRPr="007B7DFC">
        <w:rPr>
          <w:i/>
          <w:iCs/>
        </w:rPr>
        <w:t xml:space="preserve">incubated with </w:t>
      </w:r>
      <w:r w:rsidR="008C4A5F" w:rsidRPr="007B7DFC">
        <w:rPr>
          <w:i/>
          <w:iCs/>
        </w:rPr>
        <w:t xml:space="preserve">oxLDL, </w:t>
      </w:r>
      <w:r w:rsidRPr="007B7DFC">
        <w:rPr>
          <w:i/>
          <w:iCs/>
        </w:rPr>
        <w:t>fucoidan, SP600125, oxLDL and SP600125 or oxLDL and fucoidan showed non-significant changes in the recorded fluorescence compared to control group and cells treated with oxLDL only. While cells incubated with fucoidan showed a significant reduction in their adhesion ability compared to cells incubated with oxLDL only. Data are representative from three independent experiments run in triplicate. Error bars denote the mean ± SD. Statistical analysis: one-way ANOVA followed by</w:t>
      </w:r>
      <w:r w:rsidR="005E5135" w:rsidRPr="007B7DFC">
        <w:rPr>
          <w:i/>
          <w:iCs/>
        </w:rPr>
        <w:t xml:space="preserve"> Tukey’s post hoc test where *p&lt;</w:t>
      </w:r>
      <w:r w:rsidR="00BA2400" w:rsidRPr="007B7DFC">
        <w:rPr>
          <w:i/>
          <w:iCs/>
        </w:rPr>
        <w:t>0.05</w:t>
      </w:r>
      <w:r w:rsidRPr="007B7DFC">
        <w:rPr>
          <w:i/>
          <w:iCs/>
        </w:rPr>
        <w:t>.</w:t>
      </w:r>
      <w:r w:rsidR="008C4A5F" w:rsidRPr="007B7DFC">
        <w:t xml:space="preserve"> </w:t>
      </w:r>
      <w:r w:rsidR="008C4A5F" w:rsidRPr="007B7DFC">
        <w:rPr>
          <w:i/>
          <w:iCs/>
        </w:rPr>
        <w:t>Asterisk above the horizontal line is relative to the two bars at the ends of the line.</w:t>
      </w:r>
    </w:p>
    <w:p w14:paraId="1DA74433" w14:textId="77777777" w:rsidR="001B10C0" w:rsidRPr="007B7DFC" w:rsidRDefault="001B10C0" w:rsidP="001B10C0"/>
    <w:p w14:paraId="34F012F9" w14:textId="77777777" w:rsidR="001B10C0" w:rsidRPr="007B7DFC" w:rsidRDefault="001B10C0" w:rsidP="001B10C0"/>
    <w:p w14:paraId="287E2E7E" w14:textId="01D74CBD" w:rsidR="001B10C0" w:rsidRPr="007B7DFC" w:rsidRDefault="001B10C0" w:rsidP="001B10C0"/>
    <w:p w14:paraId="0BCA62A1" w14:textId="1DF54CAC" w:rsidR="001B10C0" w:rsidRPr="007B7DFC" w:rsidRDefault="001B10C0" w:rsidP="001040AD">
      <w:pPr>
        <w:pStyle w:val="Heading3"/>
      </w:pPr>
      <w:bookmarkStart w:id="647" w:name="_Toc488167628"/>
      <w:bookmarkStart w:id="648" w:name="_Ref493942116"/>
      <w:bookmarkStart w:id="649" w:name="_Ref493942448"/>
      <w:bookmarkStart w:id="650" w:name="_Toc497199200"/>
      <w:r w:rsidRPr="007B7DFC">
        <w:lastRenderedPageBreak/>
        <w:t>Effect of modified LDLs on SCC4 cell migration</w:t>
      </w:r>
      <w:bookmarkEnd w:id="647"/>
      <w:bookmarkEnd w:id="648"/>
      <w:bookmarkEnd w:id="649"/>
      <w:bookmarkEnd w:id="650"/>
    </w:p>
    <w:p w14:paraId="6E367F92" w14:textId="1B015704" w:rsidR="001B10C0" w:rsidRPr="007B7DFC" w:rsidRDefault="00F030B0" w:rsidP="002739DE">
      <w:r w:rsidRPr="007B7DFC">
        <w:t xml:space="preserve">Enhanced migratory ability is crucial for cancer spread </w:t>
      </w:r>
      <w:r w:rsidRPr="007B7DFC">
        <w:rPr>
          <w:rFonts w:asciiTheme="majorBidi" w:hAnsiTheme="majorBidi" w:cstheme="majorBidi"/>
          <w:lang w:val="en-US"/>
        </w:rPr>
        <w:fldChar w:fldCharType="begin">
          <w:fldData xml:space="preserve">PEVuZE5vdGU+PENpdGU+PEF1dGhvcj5KaWFuZzwvQXV0aG9yPjxZZWFyPjIwMTU8L1llYXI+PFJl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</w:fldData>
        </w:fldChar>
      </w:r>
      <w:r w:rsidRPr="007B7DFC">
        <w:rPr>
          <w:rFonts w:asciiTheme="majorBidi" w:hAnsiTheme="majorBidi" w:cstheme="majorBidi"/>
          <w:lang w:val="en-US"/>
        </w:rPr>
        <w:instrText xml:space="preserve"> ADDIN EN.CITE </w:instrText>
      </w:r>
      <w:r w:rsidRPr="007B7DFC">
        <w:rPr>
          <w:rFonts w:asciiTheme="majorBidi" w:hAnsiTheme="majorBidi" w:cstheme="majorBidi"/>
          <w:lang w:val="en-US"/>
        </w:rPr>
        <w:fldChar w:fldCharType="begin">
          <w:fldData xml:space="preserve">PEVuZE5vdGU+PENpdGU+PEF1dGhvcj5KaWFuZzwvQXV0aG9yPjxZZWFyPjIwMTU8L1llYXI+PFJl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</w:fldData>
        </w:fldChar>
      </w:r>
      <w:r w:rsidRPr="007B7DFC">
        <w:rPr>
          <w:rFonts w:asciiTheme="majorBidi" w:hAnsiTheme="majorBidi" w:cstheme="majorBidi"/>
          <w:lang w:val="en-US"/>
        </w:rPr>
        <w:instrText xml:space="preserve"> ADDIN EN.CITE.DATA </w:instrText>
      </w:r>
      <w:r w:rsidRPr="007B7DFC">
        <w:rPr>
          <w:rFonts w:asciiTheme="majorBidi" w:hAnsiTheme="majorBidi" w:cstheme="majorBidi"/>
          <w:lang w:val="en-US"/>
        </w:rPr>
      </w:r>
      <w:r w:rsidRPr="007B7DFC">
        <w:rPr>
          <w:rFonts w:asciiTheme="majorBidi" w:hAnsiTheme="majorBidi" w:cstheme="majorBidi"/>
          <w:lang w:val="en-US"/>
        </w:rPr>
        <w:fldChar w:fldCharType="end"/>
      </w:r>
      <w:r w:rsidRPr="007B7DFC">
        <w:rPr>
          <w:rFonts w:asciiTheme="majorBidi" w:hAnsiTheme="majorBidi" w:cstheme="majorBidi"/>
          <w:lang w:val="en-US"/>
        </w:rPr>
      </w:r>
      <w:r w:rsidRPr="007B7DFC">
        <w:rPr>
          <w:rFonts w:asciiTheme="majorBidi" w:hAnsiTheme="majorBidi" w:cstheme="majorBidi"/>
          <w:lang w:val="en-US"/>
        </w:rPr>
        <w:fldChar w:fldCharType="separate"/>
      </w:r>
      <w:r w:rsidRPr="007B7DFC">
        <w:rPr>
          <w:rFonts w:asciiTheme="majorBidi" w:hAnsiTheme="majorBidi" w:cstheme="majorBidi"/>
          <w:noProof/>
          <w:lang w:val="en-US"/>
        </w:rPr>
        <w:t>(Jiang et al., 2015b, Ruoslahti, 1996)</w:t>
      </w:r>
      <w:r w:rsidRPr="007B7DFC">
        <w:rPr>
          <w:rFonts w:asciiTheme="majorBidi" w:hAnsiTheme="majorBidi" w:cstheme="majorBidi"/>
          <w:lang w:val="en-US"/>
        </w:rPr>
        <w:fldChar w:fldCharType="end"/>
      </w:r>
      <w:r w:rsidR="000A5663" w:rsidRPr="007B7DFC">
        <w:rPr>
          <w:rFonts w:asciiTheme="majorBidi" w:hAnsiTheme="majorBidi" w:cstheme="majorBidi"/>
          <w:lang w:val="en-US"/>
        </w:rPr>
        <w:t xml:space="preserve">, and </w:t>
      </w:r>
      <w:r w:rsidRPr="007B7DFC">
        <w:rPr>
          <w:rFonts w:asciiTheme="majorBidi" w:hAnsiTheme="majorBidi" w:cstheme="majorBidi"/>
          <w:lang w:val="en-US"/>
        </w:rPr>
        <w:t xml:space="preserve">JNK </w:t>
      </w:r>
      <w:r w:rsidR="000A5663" w:rsidRPr="007B7DFC">
        <w:rPr>
          <w:rFonts w:asciiTheme="majorBidi" w:hAnsiTheme="majorBidi" w:cstheme="majorBidi"/>
          <w:lang w:val="en-US"/>
        </w:rPr>
        <w:t xml:space="preserve">signaling </w:t>
      </w:r>
      <w:r w:rsidRPr="007B7DFC">
        <w:rPr>
          <w:rFonts w:asciiTheme="majorBidi" w:hAnsiTheme="majorBidi" w:cstheme="majorBidi"/>
          <w:lang w:val="en-US"/>
        </w:rPr>
        <w:t xml:space="preserve">pathway was </w:t>
      </w:r>
      <w:r w:rsidR="000A5663" w:rsidRPr="007B7DFC">
        <w:rPr>
          <w:rFonts w:asciiTheme="majorBidi" w:hAnsiTheme="majorBidi" w:cstheme="majorBidi"/>
          <w:lang w:val="en-US"/>
        </w:rPr>
        <w:t>reported to modify this ability in cancer</w:t>
      </w:r>
      <w:r w:rsidR="005112FF" w:rsidRPr="007B7DFC">
        <w:rPr>
          <w:rFonts w:asciiTheme="majorBidi" w:hAnsiTheme="majorBidi" w:cstheme="majorBidi"/>
          <w:lang w:val="en-US"/>
        </w:rPr>
        <w:t xml:space="preserve"> cells</w:t>
      </w:r>
      <w:r w:rsidR="000A5663" w:rsidRPr="007B7DFC">
        <w:rPr>
          <w:rFonts w:asciiTheme="majorBidi" w:hAnsiTheme="majorBidi" w:cstheme="majorBidi"/>
          <w:lang w:val="en-US"/>
        </w:rPr>
        <w:t xml:space="preserve"> </w:t>
      </w:r>
      <w:r w:rsidR="000A5663" w:rsidRPr="007B7DFC">
        <w:rPr>
          <w:rFonts w:asciiTheme="majorBidi" w:hAnsiTheme="majorBidi" w:cstheme="majorBidi"/>
          <w:lang w:val="en-US"/>
        </w:rPr>
        <w:fldChar w:fldCharType="begin"/>
      </w:r>
      <w:r w:rsidR="000A5663" w:rsidRPr="007B7DFC">
        <w:rPr>
          <w:rFonts w:asciiTheme="majorBidi" w:hAnsiTheme="majorBidi" w:cstheme="majorBidi"/>
          <w:lang w:val="en-US"/>
        </w:rPr>
        <w:instrText xml:space="preserve"> ADDIN EN.CITE &lt;EndNote&gt;&lt;Cite&gt;&lt;Author&gt;Olson&lt;/Author&gt;&lt;Year&gt;2010&lt;/Year&gt;&lt;RecNum&gt;1007&lt;/RecNum&gt;&lt;DisplayText&gt;(Olson and Nordheim, 2010)&lt;/DisplayText&gt;&lt;record&gt;&lt;rec-number&gt;1007&lt;/rec-number&gt;&lt;foreign-keys&gt;&lt;key app="EN" db-id="wa25twppyx902le00tmv990mrttvw5s99sd0" timestamp="1479649447"&gt;1007&lt;/key&gt;&lt;/foreign-keys&gt;&lt;ref-type name="Journal Article"&gt;17&lt;/ref-type&gt;&lt;contributors&gt;&lt;authors&gt;&lt;author&gt;Olson, E. N.&lt;/author&gt;&lt;author&gt;Nordheim, A.&lt;/author&gt;&lt;/authors&gt;&lt;/contributors&gt;&lt;auth-address&gt;Department of Molecular Biology, University of Texas Southwestern Medical Center at Dallas, 5323 Harry Hines Boulevard, Dallas, TX 75390-9148, USA.&lt;/auth-address&gt;&lt;titles&gt;&lt;title&gt;Linking actin dynamics and gene transcription to drive cellular motile functions&lt;/title&gt;&lt;secondary-title&gt;Nat Rev Mol Cell Biol&lt;/secondary-title&gt;&lt;alt-title&gt;Nature reviews. Molecular cell biology&lt;/alt-title&gt;&lt;/titles&gt;&lt;periodical&gt;&lt;full-title&gt;Nat Rev Mol Cell Biol&lt;/full-title&gt;&lt;/periodical&gt;&lt;pages&gt;353-65&lt;/pages&gt;&lt;volume&gt;11&lt;/volume&gt;&lt;number&gt;5&lt;/number&gt;&lt;edition&gt;2010/04/24&lt;/edition&gt;&lt;keywords&gt;&lt;keyword&gt;Actins/*metabolism&lt;/keyword&gt;&lt;keyword&gt;Animals&lt;/keyword&gt;&lt;keyword&gt;*Cell Movement&lt;/keyword&gt;&lt;keyword&gt;Humans&lt;/keyword&gt;&lt;keyword&gt;Serum Response Factor/metabolism&lt;/keyword&gt;&lt;keyword&gt;Signal Transduction&lt;/keyword&gt;&lt;keyword&gt;Trans-Activators/metabolism&lt;/keyword&gt;&lt;keyword&gt;*Transcription, Genetic&lt;/keyword&gt;&lt;/keywords&gt;&lt;dates&gt;&lt;year&gt;2010&lt;/year&gt;&lt;pub-dates&gt;&lt;date&gt;May&lt;/date&gt;&lt;/pub-dates&gt;&lt;/dates&gt;&lt;isbn&gt;1471-0072&lt;/isbn&gt;&lt;accession-num&gt;20414257&lt;/accession-num&gt;&lt;label&gt;JNK SIGNALLING MIGRATION&amp;#xD;VIVA&lt;/label&gt;&lt;urls&gt;&lt;/urls&gt;&lt;custom2&gt;PMC3073350&lt;/custom2&gt;&lt;custom6&gt;NIHMS283106&lt;/custom6&gt;&lt;electronic-resource-num&gt;10.1038/nrm2890&lt;/electronic-resource-num&gt;&lt;remote-database-provider&gt;NLM&lt;/remote-database-provider&gt;&lt;language&gt;Eng&lt;/language&gt;&lt;/record&gt;&lt;/Cite&gt;&lt;/EndNote&gt;</w:instrText>
      </w:r>
      <w:r w:rsidR="000A5663" w:rsidRPr="007B7DFC">
        <w:rPr>
          <w:rFonts w:asciiTheme="majorBidi" w:hAnsiTheme="majorBidi" w:cstheme="majorBidi"/>
          <w:lang w:val="en-US"/>
        </w:rPr>
        <w:fldChar w:fldCharType="separate"/>
      </w:r>
      <w:r w:rsidR="000A5663" w:rsidRPr="007B7DFC">
        <w:rPr>
          <w:rFonts w:asciiTheme="majorBidi" w:hAnsiTheme="majorBidi" w:cstheme="majorBidi"/>
          <w:noProof/>
          <w:lang w:val="en-US"/>
        </w:rPr>
        <w:t>(Olson and Nordheim, 2010)</w:t>
      </w:r>
      <w:r w:rsidR="000A5663" w:rsidRPr="007B7DFC">
        <w:rPr>
          <w:rFonts w:asciiTheme="majorBidi" w:hAnsiTheme="majorBidi" w:cstheme="majorBidi"/>
          <w:lang w:val="en-US"/>
        </w:rPr>
        <w:fldChar w:fldCharType="end"/>
      </w:r>
      <w:r w:rsidRPr="007B7DFC">
        <w:rPr>
          <w:rFonts w:asciiTheme="majorBidi" w:hAnsiTheme="majorBidi" w:cstheme="majorBidi"/>
          <w:lang w:val="en-US"/>
        </w:rPr>
        <w:t>.</w:t>
      </w:r>
      <w:r w:rsidRPr="007B7DFC">
        <w:t xml:space="preserve"> To </w:t>
      </w:r>
      <w:r w:rsidR="005112FF" w:rsidRPr="007B7DFC">
        <w:t>test</w:t>
      </w:r>
      <w:r w:rsidRPr="007B7DFC">
        <w:t xml:space="preserve"> that the activation of </w:t>
      </w:r>
      <w:r w:rsidR="000A5663" w:rsidRPr="007B7DFC">
        <w:t xml:space="preserve">scavenger receptors by binding to their ligands and/or </w:t>
      </w:r>
      <w:r w:rsidRPr="007B7DFC">
        <w:t xml:space="preserve">JNK </w:t>
      </w:r>
      <w:r w:rsidR="000A5663" w:rsidRPr="007B7DFC">
        <w:t xml:space="preserve">activation </w:t>
      </w:r>
      <w:r w:rsidRPr="007B7DFC">
        <w:t xml:space="preserve">affects </w:t>
      </w:r>
      <w:r w:rsidR="000A5663" w:rsidRPr="007B7DFC">
        <w:t>OSCC motile ability</w:t>
      </w:r>
      <w:r w:rsidRPr="007B7DFC">
        <w:t>,</w:t>
      </w:r>
      <w:r w:rsidR="000A5663" w:rsidRPr="007B7DFC">
        <w:t xml:space="preserve"> cell migration assay using </w:t>
      </w:r>
      <w:r w:rsidR="001B10C0" w:rsidRPr="007B7DFC">
        <w:t xml:space="preserve">modified Boyden chamber was </w:t>
      </w:r>
      <w:r w:rsidR="000A5663" w:rsidRPr="007B7DFC">
        <w:t>carried out</w:t>
      </w:r>
      <w:r w:rsidR="001B10C0" w:rsidRPr="007B7DFC">
        <w:t xml:space="preserve">. Overnight serum-starved cells were incubated with 40 µg/mL of either oxLDL or acLDL for 15 and 10 minutes respectively </w:t>
      </w:r>
      <w:r w:rsidR="00D844C4" w:rsidRPr="007B7DFC">
        <w:t xml:space="preserve">(a time previously shown to activate cell signalling) </w:t>
      </w:r>
      <w:r w:rsidR="001B10C0" w:rsidRPr="007B7DFC">
        <w:t>with or without prior pre-treatment with SP600125 or fucoidan. Cells were then seeded into inserts of a modified Boyden chamber and incu</w:t>
      </w:r>
      <w:r w:rsidR="00B604A8" w:rsidRPr="007B7DFC">
        <w:t>bated overnight after which non-</w:t>
      </w:r>
      <w:r w:rsidR="001B10C0" w:rsidRPr="007B7DFC">
        <w:t>migrating cells were removed and migrating cells were fixed using 100% methanol alcohol, stained using crystal violet and then counted by light microscopy.</w:t>
      </w:r>
    </w:p>
    <w:p w14:paraId="3BC8F003" w14:textId="77777777" w:rsidR="001B10C0" w:rsidRPr="007B7DFC" w:rsidRDefault="001B10C0" w:rsidP="001B10C0"/>
    <w:p w14:paraId="26AC7331" w14:textId="17358DB9" w:rsidR="001B10C0" w:rsidRPr="007B7DFC" w:rsidRDefault="001B10C0" w:rsidP="001040AD">
      <w:pPr>
        <w:pStyle w:val="Heading4"/>
      </w:pPr>
      <w:bookmarkStart w:id="651" w:name="_Toc488167629"/>
      <w:r w:rsidRPr="007B7DFC">
        <w:t>Effect of acLDL on SCC4 cell migration</w:t>
      </w:r>
      <w:bookmarkEnd w:id="651"/>
    </w:p>
    <w:p w14:paraId="06DE5A52" w14:textId="23AD5E12" w:rsidR="00B604A8" w:rsidRPr="007B7DFC" w:rsidRDefault="001B10C0" w:rsidP="00CF2C48">
      <w:r w:rsidRPr="007B7DFC">
        <w:t xml:space="preserve">As shown in </w:t>
      </w:r>
      <w:r w:rsidRPr="007B7DFC">
        <w:fldChar w:fldCharType="begin"/>
      </w:r>
      <w:r w:rsidRPr="007B7DFC">
        <w:instrText xml:space="preserve"> REF _Ref480458874 \h </w:instrText>
      </w:r>
      <w:r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9</w:t>
      </w:r>
      <w:r w:rsidRPr="007B7DFC">
        <w:fldChar w:fldCharType="end"/>
      </w:r>
      <w:r w:rsidRPr="007B7DFC">
        <w:t xml:space="preserve">, cells incubated with acLDL alone showed a significant (p = 0.0451) increase in their ability to migrate that was approximately 30% more than that of the control group (average number cells per field of view 34 ± 8.5 in acLDL treated cells compared to 22±4.3 in the control group). Cells incubated with SP600125 or fucoidan alone did not alter migration compared to control cells, whereas cells pre-treated with either SP600125 or fucoidan and then incubated with acLDL both displayed a significant reduction (21±4.2, and 21± 5.4 cells/field of view respectively, p&lt;0.05) in the levels of migration compared to SCC4 cells treated with acLDL alone. </w:t>
      </w:r>
      <w:r w:rsidR="001E7E32" w:rsidRPr="007B7DFC">
        <w:t xml:space="preserve"> The results from this section showed that treatment of SCC4 cells with acLDL enhanced their ability to migrate and that </w:t>
      </w:r>
      <w:r w:rsidR="00E008F5" w:rsidRPr="007B7DFC">
        <w:t xml:space="preserve">this </w:t>
      </w:r>
      <w:r w:rsidR="001E7E32" w:rsidRPr="007B7DFC">
        <w:t xml:space="preserve">effect was </w:t>
      </w:r>
      <w:r w:rsidR="00B604A8" w:rsidRPr="007B7DFC">
        <w:t xml:space="preserve">inhibited by fucoidan and SP600125, suggesting that migration is stimulated in SCC4 cells possibly via scavenger receptors and acLDL mediated JNK signalling. </w:t>
      </w:r>
    </w:p>
    <w:p w14:paraId="674E93F4" w14:textId="77777777" w:rsidR="001B10C0" w:rsidRPr="007B7DFC" w:rsidRDefault="001B10C0" w:rsidP="00CF2C48"/>
    <w:p w14:paraId="4C8EE1E3" w14:textId="6603CCEC" w:rsidR="001B10C0" w:rsidRPr="007B7DFC" w:rsidRDefault="001B10C0" w:rsidP="001040AD">
      <w:pPr>
        <w:pStyle w:val="Heading4"/>
      </w:pPr>
      <w:bookmarkStart w:id="652" w:name="_Toc488167630"/>
      <w:r w:rsidRPr="007B7DFC">
        <w:t>Effect of oxLDL on SCC4 cell migration</w:t>
      </w:r>
      <w:bookmarkEnd w:id="652"/>
    </w:p>
    <w:p w14:paraId="2B7F7463" w14:textId="53BF16D2" w:rsidR="001B10C0" w:rsidRPr="007B7DFC" w:rsidRDefault="00B604A8" w:rsidP="00FF3369">
      <w:r w:rsidRPr="007B7DFC">
        <w:t>SCC4 c</w:t>
      </w:r>
      <w:r w:rsidR="001B10C0" w:rsidRPr="007B7DFC">
        <w:t>ells treated with oxLDL displayed a significant increase (p&lt;0.001) in the level of migration compared to untreated cells, with the number of cells per field of view being 32 ± 8.6 for treated cells and 16 ± 3.4 for untreated cells (</w:t>
      </w:r>
      <w:r w:rsidR="001B10C0" w:rsidRPr="007B7DFC">
        <w:fldChar w:fldCharType="begin"/>
      </w:r>
      <w:r w:rsidR="001B10C0" w:rsidRPr="007B7DFC">
        <w:instrText xml:space="preserve"> REF _Ref480459674 \h </w:instrText>
      </w:r>
      <w:r w:rsidR="001B10C0"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10</w:t>
      </w:r>
      <w:r w:rsidR="001B10C0" w:rsidRPr="007B7DFC">
        <w:fldChar w:fldCharType="end"/>
      </w:r>
      <w:r w:rsidR="001B10C0" w:rsidRPr="007B7DFC">
        <w:t xml:space="preserve">). Cells treated with SP600125 or fucoidan alone showed no difference in migration </w:t>
      </w:r>
      <w:r w:rsidR="001B10C0" w:rsidRPr="007B7DFC">
        <w:lastRenderedPageBreak/>
        <w:t xml:space="preserve">compared to controls. On the other hand, cells pre-treated with SP600125 or fucoidan then incubated with oxLDL showed a significant reduction in their ability to migrate compared to cells treated with oxLDL alone (11± 5.3, p&lt;0.0001 and 19 ± 8.6, p=0.017 </w:t>
      </w:r>
      <w:r w:rsidR="001B10C0" w:rsidRPr="00065D38">
        <w:rPr>
          <w:color w:val="auto"/>
        </w:rPr>
        <w:t xml:space="preserve">respectively). These pre-treated cells migrated at similar levels to untreated controls. </w:t>
      </w:r>
      <w:r w:rsidR="001E7E32" w:rsidRPr="00065D38">
        <w:rPr>
          <w:color w:val="auto"/>
        </w:rPr>
        <w:t xml:space="preserve"> The results from this section showed that treatment of SCC4 cells with oxLDL had similar impact seen upon treating them with acLDL</w:t>
      </w:r>
      <w:r w:rsidR="00FF3369" w:rsidRPr="00065D38">
        <w:rPr>
          <w:color w:val="auto"/>
        </w:rPr>
        <w:t>. This type of treatment</w:t>
      </w:r>
      <w:r w:rsidR="001E7E32" w:rsidRPr="00065D38">
        <w:rPr>
          <w:color w:val="auto"/>
        </w:rPr>
        <w:t xml:space="preserve"> </w:t>
      </w:r>
      <w:r w:rsidR="00FF3369" w:rsidRPr="00065D38">
        <w:rPr>
          <w:color w:val="auto"/>
        </w:rPr>
        <w:t>enhanced</w:t>
      </w:r>
      <w:r w:rsidR="001E7E32" w:rsidRPr="00065D38">
        <w:rPr>
          <w:color w:val="auto"/>
        </w:rPr>
        <w:t xml:space="preserve"> </w:t>
      </w:r>
      <w:r w:rsidR="00FF3369" w:rsidRPr="00065D38">
        <w:rPr>
          <w:color w:val="auto"/>
        </w:rPr>
        <w:t>SCC4 cells</w:t>
      </w:r>
      <w:r w:rsidR="001E7E32" w:rsidRPr="00065D38">
        <w:rPr>
          <w:color w:val="auto"/>
        </w:rPr>
        <w:t xml:space="preserve"> ability to migrate</w:t>
      </w:r>
      <w:r w:rsidR="001E7E32" w:rsidRPr="007B7DFC">
        <w:t xml:space="preserve"> and that this effect </w:t>
      </w:r>
      <w:r w:rsidRPr="007B7DFC">
        <w:t xml:space="preserve">was inhibited by fucoidan and SP600125, suggesting that migration stimulated in SCC4 cells is likely via class B scavenger receptors (fucoidan, considered </w:t>
      </w:r>
      <w:r w:rsidR="00FF3369" w:rsidRPr="007B7DFC">
        <w:t>a</w:t>
      </w:r>
      <w:r w:rsidRPr="007B7DFC">
        <w:t xml:space="preserve"> SR-B inhibitor and previously prevented oxLDL </w:t>
      </w:r>
      <w:r w:rsidR="00F2036B">
        <w:t>uptake</w:t>
      </w:r>
      <w:r w:rsidRPr="007B7DFC">
        <w:t xml:space="preserve"> by 90%) and oxLDL-mediated JNK signalling. </w:t>
      </w:r>
    </w:p>
    <w:p w14:paraId="53A0CF15" w14:textId="7F537849" w:rsidR="001B10C0" w:rsidRPr="007B7DFC" w:rsidRDefault="009238F3" w:rsidP="001B10C0">
      <w:pPr>
        <w:keepNext/>
        <w:jc w:val="center"/>
      </w:pPr>
      <w:r>
        <w:pict w14:anchorId="0047DAA2">
          <v:shape id="_x0000_i1039" type="#_x0000_t75" style="width:290.05pt;height:276.75pt">
            <v:imagedata r:id="rId87" o:title=""/>
          </v:shape>
        </w:pict>
      </w:r>
    </w:p>
    <w:p w14:paraId="5B353FA7" w14:textId="5322BCE6" w:rsidR="001B10C0" w:rsidRPr="007B7DFC" w:rsidRDefault="001B10C0">
      <w:pPr>
        <w:pStyle w:val="Caption"/>
        <w:rPr>
          <w:vanish/>
          <w:color w:val="000000" w:themeColor="text1"/>
          <w:specVanish/>
        </w:rPr>
      </w:pPr>
      <w:bookmarkStart w:id="653" w:name="_Ref480458874"/>
      <w:bookmarkStart w:id="654" w:name="_Toc480465781"/>
      <w:bookmarkStart w:id="655" w:name="_Toc488170824"/>
      <w:bookmarkStart w:id="656" w:name="_Toc497199260"/>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9</w:t>
      </w:r>
      <w:r w:rsidR="00AE2110" w:rsidRPr="007B7DFC">
        <w:rPr>
          <w:color w:val="000000" w:themeColor="text1"/>
        </w:rPr>
        <w:fldChar w:fldCharType="end"/>
      </w:r>
      <w:bookmarkEnd w:id="653"/>
      <w:r w:rsidRPr="007B7DFC">
        <w:rPr>
          <w:color w:val="000000" w:themeColor="text1"/>
        </w:rPr>
        <w:t xml:space="preserve"> Effect of acLDL on SCC4 cells migration</w:t>
      </w:r>
      <w:bookmarkEnd w:id="654"/>
      <w:r w:rsidRPr="007B7DFC">
        <w:rPr>
          <w:color w:val="000000" w:themeColor="text1"/>
        </w:rPr>
        <w:t>.</w:t>
      </w:r>
      <w:bookmarkEnd w:id="655"/>
      <w:bookmarkEnd w:id="656"/>
    </w:p>
    <w:p w14:paraId="57A4DB9C" w14:textId="37F5EDE3" w:rsidR="001B10C0" w:rsidRPr="007B7DFC" w:rsidRDefault="00BA2400" w:rsidP="00BA6CD8">
      <w:pPr>
        <w:pStyle w:val="Quote"/>
        <w:rPr>
          <w:color w:val="000000" w:themeColor="text1"/>
        </w:rPr>
      </w:pPr>
      <w:r w:rsidRPr="007B7DFC">
        <w:rPr>
          <w:color w:val="000000" w:themeColor="text1"/>
        </w:rPr>
        <w:t xml:space="preserve">  T</w:t>
      </w:r>
      <w:r w:rsidR="001B10C0" w:rsidRPr="007B7DFC">
        <w:rPr>
          <w:color w:val="000000" w:themeColor="text1"/>
        </w:rPr>
        <w:t>he effect of acLDL on SCC4 cells migratory ability. Cells treated with acLDL showed a significant increase in their ability to migrate compared to control and other test groups. Cells pretreated with SP600125 or fucoidan then incubated with acLDL showed a significant reduction in their ability to migrate compared to cells treated with acLDL only. Data are representative from three independent experiments run in triplicate. Error bars denote the mean ± SD. Statistical analysis: one-way ANOVA followed by Tukey’s post hoc test where *p &lt; 0</w:t>
      </w:r>
      <w:r w:rsidRPr="007B7DFC">
        <w:rPr>
          <w:color w:val="000000" w:themeColor="text1"/>
        </w:rPr>
        <w:t>.05</w:t>
      </w:r>
      <w:r w:rsidR="001B10C0" w:rsidRPr="007B7DFC">
        <w:rPr>
          <w:color w:val="000000" w:themeColor="text1"/>
        </w:rPr>
        <w:t>.</w:t>
      </w:r>
      <w:r w:rsidR="008C0B70" w:rsidRPr="007B7DFC">
        <w:rPr>
          <w:color w:val="000000" w:themeColor="text1"/>
        </w:rPr>
        <w:t xml:space="preserve"> Asterisk(s) directly above the bar is relative to the control sample and above the horizontal line is relative to the two bars at the ends of the line.</w:t>
      </w:r>
    </w:p>
    <w:p w14:paraId="43A29126" w14:textId="77777777" w:rsidR="001B10C0" w:rsidRPr="007B7DFC" w:rsidRDefault="001B10C0" w:rsidP="001B10C0"/>
    <w:p w14:paraId="4EA73BB7" w14:textId="68D4EBDD" w:rsidR="001B10C0" w:rsidRPr="007B7DFC" w:rsidRDefault="009238F3" w:rsidP="001B10C0">
      <w:pPr>
        <w:keepNext/>
        <w:jc w:val="center"/>
      </w:pPr>
      <w:r>
        <w:lastRenderedPageBreak/>
        <w:pict w14:anchorId="5F9B250F">
          <v:shape id="_x0000_i1040" type="#_x0000_t75" style="width:297.2pt;height:274.2pt">
            <v:imagedata r:id="rId88" o:title=""/>
          </v:shape>
        </w:pict>
      </w:r>
    </w:p>
    <w:p w14:paraId="00AABE51" w14:textId="38D9DAA1" w:rsidR="001B10C0" w:rsidRPr="007B7DFC" w:rsidRDefault="001B10C0">
      <w:pPr>
        <w:pStyle w:val="Caption"/>
        <w:rPr>
          <w:vanish/>
          <w:color w:val="000000" w:themeColor="text1"/>
          <w:specVanish/>
        </w:rPr>
      </w:pPr>
      <w:bookmarkStart w:id="657" w:name="_Ref480459674"/>
      <w:bookmarkStart w:id="658" w:name="_Toc480465782"/>
      <w:bookmarkStart w:id="659" w:name="_Toc488170825"/>
      <w:bookmarkStart w:id="660" w:name="_Toc497199261"/>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10</w:t>
      </w:r>
      <w:r w:rsidR="00AE2110" w:rsidRPr="007B7DFC">
        <w:rPr>
          <w:color w:val="000000" w:themeColor="text1"/>
        </w:rPr>
        <w:fldChar w:fldCharType="end"/>
      </w:r>
      <w:bookmarkEnd w:id="657"/>
      <w:r w:rsidRPr="007B7DFC">
        <w:rPr>
          <w:color w:val="000000" w:themeColor="text1"/>
        </w:rPr>
        <w:t xml:space="preserve"> Effect of oxLDL on SCC4 cells migration</w:t>
      </w:r>
      <w:bookmarkEnd w:id="658"/>
      <w:r w:rsidRPr="007B7DFC">
        <w:rPr>
          <w:color w:val="000000" w:themeColor="text1"/>
        </w:rPr>
        <w:t>.</w:t>
      </w:r>
      <w:bookmarkEnd w:id="659"/>
      <w:bookmarkEnd w:id="660"/>
    </w:p>
    <w:p w14:paraId="3153CCF1" w14:textId="5D906B2F" w:rsidR="001B10C0" w:rsidRPr="007B7DFC" w:rsidRDefault="001B10C0" w:rsidP="00BA6CD8">
      <w:pPr>
        <w:pStyle w:val="Quote"/>
        <w:rPr>
          <w:color w:val="000000" w:themeColor="text1"/>
        </w:rPr>
      </w:pPr>
      <w:r w:rsidRPr="007B7DFC">
        <w:rPr>
          <w:color w:val="000000" w:themeColor="text1"/>
        </w:rPr>
        <w:t xml:space="preserve">  Bar graph representing the effect of oxLDL on SCC4 cells migration. Cells treated with oxLDL showed a 100% increase in their ability to migrate compared to control group. There were no significant differences in migration ability of cells in all test groups compared to control group. Cells pre-treated with either SP600125 or fucoidan prior to incubation with oxLDL showed a significant reduction in their ability to migrate compared to cells treated with oxLDL only. Data are representative from three independent experiments run in triplicate. Error bars denote the mean ± SD. Statistical analysis: one-way ANOVA followed by Tukey’s post hoc test where *p &lt; 0.05, *</w:t>
      </w:r>
      <w:r w:rsidR="00AC3B49" w:rsidRPr="007B7DFC">
        <w:rPr>
          <w:color w:val="000000" w:themeColor="text1"/>
        </w:rPr>
        <w:t>*</w:t>
      </w:r>
      <w:r w:rsidRPr="007B7DFC">
        <w:rPr>
          <w:color w:val="000000" w:themeColor="text1"/>
        </w:rPr>
        <w:t>*p &lt; 0.</w:t>
      </w:r>
      <w:r w:rsidR="00AC3B49" w:rsidRPr="007B7DFC">
        <w:rPr>
          <w:color w:val="000000" w:themeColor="text1"/>
        </w:rPr>
        <w:t>0</w:t>
      </w:r>
      <w:r w:rsidRPr="007B7DFC">
        <w:rPr>
          <w:color w:val="000000" w:themeColor="text1"/>
        </w:rPr>
        <w:t>01, and *</w:t>
      </w:r>
      <w:r w:rsidR="00AC3B49" w:rsidRPr="007B7DFC">
        <w:rPr>
          <w:color w:val="000000" w:themeColor="text1"/>
        </w:rPr>
        <w:t>*</w:t>
      </w:r>
      <w:r w:rsidRPr="007B7DFC">
        <w:rPr>
          <w:color w:val="000000" w:themeColor="text1"/>
        </w:rPr>
        <w:t>**p &lt; 0.0</w:t>
      </w:r>
      <w:r w:rsidR="00AC3B49" w:rsidRPr="007B7DFC">
        <w:rPr>
          <w:color w:val="000000" w:themeColor="text1"/>
        </w:rPr>
        <w:t>0</w:t>
      </w:r>
      <w:r w:rsidRPr="007B7DFC">
        <w:rPr>
          <w:color w:val="000000" w:themeColor="text1"/>
        </w:rPr>
        <w:t>01.</w:t>
      </w:r>
      <w:r w:rsidR="008C0B70" w:rsidRPr="007B7DFC">
        <w:rPr>
          <w:color w:val="000000" w:themeColor="text1"/>
        </w:rPr>
        <w:t xml:space="preserve"> Asterisk(s) directly above the bar is relative to the control sample and above the horizontal line is relative to the two bars at the ends of the line.</w:t>
      </w:r>
    </w:p>
    <w:p w14:paraId="1E8ABC03" w14:textId="02AFC7BC" w:rsidR="001B10C0" w:rsidRPr="007B7DFC" w:rsidRDefault="001B10C0" w:rsidP="001B10C0"/>
    <w:p w14:paraId="70B3E086" w14:textId="77777777" w:rsidR="00D25D09" w:rsidRPr="007B7DFC" w:rsidRDefault="00D25D09" w:rsidP="001B10C0"/>
    <w:p w14:paraId="4B5B74F7" w14:textId="537DFBB6" w:rsidR="001B10C0" w:rsidRPr="007B7DFC" w:rsidRDefault="001B10C0" w:rsidP="001040AD">
      <w:pPr>
        <w:pStyle w:val="Heading3"/>
      </w:pPr>
      <w:bookmarkStart w:id="661" w:name="_Toc488167631"/>
      <w:bookmarkStart w:id="662" w:name="_Toc497199201"/>
      <w:r w:rsidRPr="007B7DFC">
        <w:t>Effect of modified LDLs on migration of OKF6 cells</w:t>
      </w:r>
      <w:bookmarkEnd w:id="661"/>
      <w:bookmarkEnd w:id="662"/>
      <w:r w:rsidRPr="007B7DFC">
        <w:t xml:space="preserve"> </w:t>
      </w:r>
    </w:p>
    <w:p w14:paraId="0EA2F236" w14:textId="6010E662" w:rsidR="001B10C0" w:rsidRPr="007B7DFC" w:rsidRDefault="00D25D09" w:rsidP="00CF2C48">
      <w:r w:rsidRPr="007B7DFC">
        <w:t xml:space="preserve">The effect of acLDLs treatment on </w:t>
      </w:r>
      <w:r w:rsidR="00321641" w:rsidRPr="007B7DFC">
        <w:t>migration</w:t>
      </w:r>
      <w:r w:rsidRPr="007B7DFC">
        <w:t xml:space="preserve"> </w:t>
      </w:r>
      <w:r w:rsidR="00321641" w:rsidRPr="007B7DFC">
        <w:t>of</w:t>
      </w:r>
      <w:r w:rsidRPr="007B7DFC">
        <w:t xml:space="preserve"> immortalised normal oral keratinocytes was </w:t>
      </w:r>
      <w:r w:rsidRPr="00065D38">
        <w:rPr>
          <w:color w:val="auto"/>
        </w:rPr>
        <w:t xml:space="preserve">performed </w:t>
      </w:r>
      <w:r w:rsidR="00960279" w:rsidRPr="00065D38">
        <w:rPr>
          <w:color w:val="auto"/>
        </w:rPr>
        <w:t>to</w:t>
      </w:r>
      <w:r w:rsidRPr="00065D38">
        <w:rPr>
          <w:color w:val="auto"/>
        </w:rPr>
        <w:t xml:space="preserve"> compare with the</w:t>
      </w:r>
      <w:r w:rsidRPr="007B7DFC">
        <w:t xml:space="preserve"> effect of this treatment on cancer cells. Therefore, t</w:t>
      </w:r>
      <w:r w:rsidR="001B10C0" w:rsidRPr="007B7DFC">
        <w:t xml:space="preserve">he migration of immortalised normal oral keratinocyte cells (OKF6) </w:t>
      </w:r>
      <w:r w:rsidR="00321641" w:rsidRPr="007B7DFC">
        <w:t>was</w:t>
      </w:r>
      <w:r w:rsidR="009C4B46" w:rsidRPr="007B7DFC">
        <w:t xml:space="preserve"> </w:t>
      </w:r>
      <w:r w:rsidR="001B10C0" w:rsidRPr="007B7DFC">
        <w:t xml:space="preserve">examined using the same methodology as described in section </w:t>
      </w:r>
      <w:r w:rsidR="009C4B46" w:rsidRPr="007B7DFC">
        <w:fldChar w:fldCharType="begin"/>
      </w:r>
      <w:r w:rsidR="009C4B46" w:rsidRPr="007B7DFC">
        <w:instrText xml:space="preserve"> REF _Ref493942448 \w \h </w:instrText>
      </w:r>
      <w:r w:rsidR="009C4B46" w:rsidRPr="007B7DFC">
        <w:fldChar w:fldCharType="separate"/>
      </w:r>
      <w:r w:rsidR="009D2922" w:rsidRPr="007B7DFC">
        <w:rPr>
          <w:cs/>
        </w:rPr>
        <w:t>‎</w:t>
      </w:r>
      <w:r w:rsidR="009D2922" w:rsidRPr="007B7DFC">
        <w:t>5.3.5</w:t>
      </w:r>
      <w:r w:rsidR="009C4B46" w:rsidRPr="007B7DFC">
        <w:fldChar w:fldCharType="end"/>
      </w:r>
      <w:r w:rsidR="009C4B46" w:rsidRPr="007B7DFC">
        <w:t xml:space="preserve">, </w:t>
      </w:r>
      <w:r w:rsidR="001B10C0" w:rsidRPr="007B7DFC">
        <w:t xml:space="preserve">to determine if the response of normal keratinocytes was similar or different to that of OSCC cells. </w:t>
      </w:r>
    </w:p>
    <w:p w14:paraId="1C32CA3A" w14:textId="77777777" w:rsidR="001B10C0" w:rsidRPr="007B7DFC" w:rsidRDefault="001B10C0" w:rsidP="001B10C0"/>
    <w:p w14:paraId="6384C6EB" w14:textId="0726BFAF" w:rsidR="001B10C0" w:rsidRPr="007B7DFC" w:rsidRDefault="001B10C0" w:rsidP="001040AD">
      <w:pPr>
        <w:pStyle w:val="Heading4"/>
      </w:pPr>
      <w:bookmarkStart w:id="663" w:name="_Toc488167632"/>
      <w:r w:rsidRPr="007B7DFC">
        <w:lastRenderedPageBreak/>
        <w:t>Effect of acLDL uptake on OKF6 migration</w:t>
      </w:r>
      <w:bookmarkEnd w:id="663"/>
    </w:p>
    <w:p w14:paraId="34FAD387" w14:textId="65FBB87A" w:rsidR="00D2026C" w:rsidRPr="007B7DFC" w:rsidRDefault="001B10C0" w:rsidP="00CF2C48">
      <w:r w:rsidRPr="007B7DFC">
        <w:t xml:space="preserve">As shown in </w:t>
      </w:r>
      <w:r w:rsidRPr="007B7DFC">
        <w:fldChar w:fldCharType="begin"/>
      </w:r>
      <w:r w:rsidRPr="007B7DFC">
        <w:instrText xml:space="preserve"> REF _Ref479630523 \h </w:instrText>
      </w:r>
      <w:r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11</w:t>
      </w:r>
      <w:r w:rsidRPr="007B7DFC">
        <w:fldChar w:fldCharType="end"/>
      </w:r>
      <w:r w:rsidRPr="007B7DFC">
        <w:t>, OKF6 cells incubated with acLDL displayed a significant (40%) increase in cell migration compared to untreated controls (72.5±7.1 compared to 43±12.1 cells per field of view respectively, p&lt;0.01). Cells incubated with SP600125 (40.4±12.6) alone did not alter the level of migration compared to control, whereas cells treated with fucoidan alone showed almost 50% reduction (24.6±9.5) in their ability to migrate compared to control cells. The average number of migrating cells in samples pre-treated with SP600125 or fucoidan followed by acLDL was significantly lower than for cells treated with acLDL alone (p&lt;0.05 and p&lt;0.001, respectively). In fact, these results showed that cells treated with SP600125 or fucoidan followed by acLDL show a 25% and 50% reduction in their ability to migrate respectively when compared to cells incubated with acLDL alone.</w:t>
      </w:r>
      <w:r w:rsidR="00384325" w:rsidRPr="007B7DFC">
        <w:t xml:space="preserve"> </w:t>
      </w:r>
      <w:r w:rsidR="00D2026C" w:rsidRPr="007B7DFC">
        <w:t>Overall, t</w:t>
      </w:r>
      <w:r w:rsidR="00384325" w:rsidRPr="007B7DFC">
        <w:t>he results from this section showed that treatment of OKF6 cells with acLDL increase</w:t>
      </w:r>
      <w:r w:rsidR="00D2026C" w:rsidRPr="007B7DFC">
        <w:t>s</w:t>
      </w:r>
      <w:r w:rsidR="00384325" w:rsidRPr="007B7DFC">
        <w:t xml:space="preserve"> their migratory ability and that this effect </w:t>
      </w:r>
      <w:r w:rsidR="00D2026C" w:rsidRPr="007B7DFC">
        <w:t xml:space="preserve">is inhibited by fucoidan and JNK inhibition, suggesting that scavenger receptors and the acLDL-mediated JNK signalling are involved in normal oral keratinocyte acLDL-induced migration. These data are similar to those described for SCC4 cells. </w:t>
      </w:r>
    </w:p>
    <w:p w14:paraId="057DDE41" w14:textId="77777777" w:rsidR="001B10C0" w:rsidRPr="007B7DFC" w:rsidRDefault="001B10C0" w:rsidP="001B10C0"/>
    <w:p w14:paraId="48C40D7F" w14:textId="66D36E0D" w:rsidR="001B10C0" w:rsidRPr="007B7DFC" w:rsidRDefault="001B10C0" w:rsidP="001040AD">
      <w:pPr>
        <w:pStyle w:val="Heading4"/>
      </w:pPr>
      <w:bookmarkStart w:id="664" w:name="_Toc488167633"/>
      <w:r w:rsidRPr="007B7DFC">
        <w:t>Effect of oxLDL uptake on OKF6 migration</w:t>
      </w:r>
      <w:bookmarkEnd w:id="664"/>
    </w:p>
    <w:p w14:paraId="605051A2" w14:textId="12657580" w:rsidR="00D678C2" w:rsidRPr="007B7DFC" w:rsidRDefault="001B10C0" w:rsidP="00CF2C48">
      <w:r w:rsidRPr="007B7DFC">
        <w:t>Cells treated with oxLDL, SP600125 or fucoidan alone, or pre-treatment with SP600125 or fucoidan followed by incubation with oxLDL showed no statistical difference in levels of migration compared to untreated controls (</w:t>
      </w:r>
      <w:r w:rsidR="00EF13E0" w:rsidRPr="007B7DFC">
        <w:fldChar w:fldCharType="begin"/>
      </w:r>
      <w:r w:rsidR="00EF13E0" w:rsidRPr="007B7DFC">
        <w:instrText xml:space="preserve"> REF _Ref495475245 \h </w:instrText>
      </w:r>
      <w:r w:rsidR="00EF13E0"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12</w:t>
      </w:r>
      <w:r w:rsidR="00EF13E0" w:rsidRPr="007B7DFC">
        <w:fldChar w:fldCharType="end"/>
      </w:r>
      <w:r w:rsidRPr="007B7DFC">
        <w:t xml:space="preserve">). Cells treated with fucoidan alone were the only treatment group to display a significant reduction in migration with the number of migrating cells being 31±6.5 per field of view compared to 56±7.0 for control cells (p&lt;0.01). </w:t>
      </w:r>
      <w:r w:rsidR="00384325" w:rsidRPr="007B7DFC">
        <w:t>The results from this section showed that treatment of OKF6 cells with oxLDL had no significant impact on their migratory ability</w:t>
      </w:r>
      <w:r w:rsidR="00C070F5" w:rsidRPr="007B7DFC">
        <w:t xml:space="preserve">. This is in complete contrast to the effects of oxLDL on SCC4 cells, which showed that oxLDL dramatically increased adhesion and that this could be inhibited by fucoidan and JNK inhibition. These data show clear differences in the </w:t>
      </w:r>
      <w:r w:rsidR="006928D6" w:rsidRPr="007B7DFC">
        <w:t>response</w:t>
      </w:r>
      <w:r w:rsidR="00C070F5" w:rsidRPr="007B7DFC">
        <w:t xml:space="preserve"> of normal and cancer cells to oxLDL in terms of cell migration. </w:t>
      </w:r>
    </w:p>
    <w:p w14:paraId="1591DD15" w14:textId="17F8E6AC" w:rsidR="00D678C2" w:rsidRPr="007B7DFC" w:rsidRDefault="00D678C2" w:rsidP="00CF2C48"/>
    <w:p w14:paraId="42B60E1B" w14:textId="77318D5A" w:rsidR="00D678C2" w:rsidRPr="007B7DFC" w:rsidRDefault="00D678C2" w:rsidP="00CE7DDB"/>
    <w:p w14:paraId="46CAB6ED" w14:textId="77777777" w:rsidR="001B10C0" w:rsidRPr="007B7DFC" w:rsidRDefault="001B10C0" w:rsidP="001B10C0"/>
    <w:p w14:paraId="69D88D18" w14:textId="5EF58F55" w:rsidR="001B10C0" w:rsidRPr="007B7DFC" w:rsidRDefault="009238F3" w:rsidP="001B10C0">
      <w:pPr>
        <w:keepNext/>
        <w:jc w:val="center"/>
      </w:pPr>
      <w:r>
        <w:lastRenderedPageBreak/>
        <w:pict w14:anchorId="5DE990BB">
          <v:shape id="_x0000_i1041" type="#_x0000_t75" style="width:303.85pt;height:266.05pt">
            <v:imagedata r:id="rId89" o:title=""/>
          </v:shape>
        </w:pict>
      </w:r>
    </w:p>
    <w:p w14:paraId="33A9BA3F" w14:textId="61FF6EC4" w:rsidR="001B10C0" w:rsidRPr="007B7DFC" w:rsidRDefault="001B10C0">
      <w:pPr>
        <w:pStyle w:val="Caption"/>
        <w:rPr>
          <w:vanish/>
          <w:color w:val="000000" w:themeColor="text1"/>
          <w:specVanish/>
        </w:rPr>
      </w:pPr>
      <w:bookmarkStart w:id="665" w:name="_Ref479630523"/>
      <w:bookmarkStart w:id="666" w:name="_Toc480465775"/>
      <w:bookmarkStart w:id="667" w:name="_Toc488170826"/>
      <w:bookmarkStart w:id="668" w:name="_Toc497199262"/>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11</w:t>
      </w:r>
      <w:r w:rsidR="00AE2110" w:rsidRPr="007B7DFC">
        <w:rPr>
          <w:color w:val="000000" w:themeColor="text1"/>
        </w:rPr>
        <w:fldChar w:fldCharType="end"/>
      </w:r>
      <w:bookmarkEnd w:id="665"/>
      <w:r w:rsidRPr="007B7DFC">
        <w:rPr>
          <w:color w:val="000000" w:themeColor="text1"/>
        </w:rPr>
        <w:t xml:space="preserve"> Effect of acLDL on OKF6 migration</w:t>
      </w:r>
      <w:bookmarkEnd w:id="666"/>
      <w:r w:rsidRPr="007B7DFC">
        <w:rPr>
          <w:color w:val="000000" w:themeColor="text1"/>
        </w:rPr>
        <w:t>.</w:t>
      </w:r>
      <w:bookmarkEnd w:id="667"/>
      <w:bookmarkEnd w:id="668"/>
    </w:p>
    <w:p w14:paraId="115AC547" w14:textId="00CFF650" w:rsidR="001B10C0" w:rsidRPr="007B7DFC" w:rsidRDefault="001B10C0" w:rsidP="00BA6CD8">
      <w:pPr>
        <w:pStyle w:val="Quote"/>
        <w:rPr>
          <w:color w:val="000000" w:themeColor="text1"/>
        </w:rPr>
      </w:pPr>
      <w:r w:rsidRPr="007B7DFC">
        <w:rPr>
          <w:color w:val="000000" w:themeColor="text1"/>
        </w:rPr>
        <w:t xml:space="preserve"> Analysis of </w:t>
      </w:r>
      <w:r w:rsidR="00605CEF" w:rsidRPr="007B7DFC">
        <w:rPr>
          <w:color w:val="000000" w:themeColor="text1"/>
        </w:rPr>
        <w:t xml:space="preserve">OKF6 </w:t>
      </w:r>
      <w:r w:rsidRPr="007B7DFC">
        <w:rPr>
          <w:color w:val="000000" w:themeColor="text1"/>
        </w:rPr>
        <w:t xml:space="preserve">migration assay using a modified Boyden chamber. Data shown in the graph represent the average number of cells in 5 </w:t>
      </w:r>
      <w:r w:rsidR="004C4176" w:rsidRPr="007B7DFC">
        <w:rPr>
          <w:color w:val="000000" w:themeColor="text1"/>
        </w:rPr>
        <w:t xml:space="preserve">random </w:t>
      </w:r>
      <w:r w:rsidRPr="007B7DFC">
        <w:rPr>
          <w:color w:val="000000" w:themeColor="text1"/>
        </w:rPr>
        <w:t>fields. The acLDL treated cells showed a significant increase in migration ability compared to control cells. Cells treated with fucoidan in presence acLDL showed a lower ability to migrate than cells preincubated with acLDL</w:t>
      </w:r>
      <w:r w:rsidR="00C47AC7" w:rsidRPr="007B7DFC">
        <w:rPr>
          <w:color w:val="000000" w:themeColor="text1"/>
        </w:rPr>
        <w:t xml:space="preserve"> only</w:t>
      </w:r>
      <w:r w:rsidRPr="007B7DFC">
        <w:rPr>
          <w:color w:val="000000" w:themeColor="text1"/>
        </w:rPr>
        <w:t>. Data are representative from three independent experiments run in triplicate. Error bars denote the mean ± SD. Statistical analysis: one-way ANOVA followed by Tukey’s post hoc tes</w:t>
      </w:r>
      <w:r w:rsidR="00AC3B49" w:rsidRPr="007B7DFC">
        <w:rPr>
          <w:color w:val="000000" w:themeColor="text1"/>
        </w:rPr>
        <w:t xml:space="preserve">t where </w:t>
      </w:r>
      <w:r w:rsidRPr="007B7DFC">
        <w:rPr>
          <w:color w:val="000000" w:themeColor="text1"/>
        </w:rPr>
        <w:t>**p &lt; 0.01, and ***p &lt; 0.001.</w:t>
      </w:r>
      <w:r w:rsidR="00C47AC7" w:rsidRPr="007B7DFC">
        <w:rPr>
          <w:color w:val="000000" w:themeColor="text1"/>
        </w:rPr>
        <w:t xml:space="preserve"> Asterisks directly above the bar is relative to the control sample and above the horizontal line is relative to the two bars at the ends of the line.</w:t>
      </w:r>
    </w:p>
    <w:p w14:paraId="624EE5B8" w14:textId="77777777" w:rsidR="001B10C0" w:rsidRPr="007B7DFC" w:rsidRDefault="001B10C0" w:rsidP="001B10C0"/>
    <w:p w14:paraId="07CFB524" w14:textId="77777777" w:rsidR="001B10C0" w:rsidRPr="007B7DFC" w:rsidRDefault="001B10C0" w:rsidP="001B10C0"/>
    <w:p w14:paraId="4664CBC4" w14:textId="77777777" w:rsidR="001B10C0" w:rsidRPr="007B7DFC" w:rsidRDefault="001B10C0" w:rsidP="001B10C0"/>
    <w:p w14:paraId="23EA060E" w14:textId="7E30602C" w:rsidR="001B10C0" w:rsidRPr="007B7DFC" w:rsidRDefault="009238F3" w:rsidP="001B10C0">
      <w:pPr>
        <w:keepNext/>
        <w:jc w:val="center"/>
      </w:pPr>
      <w:r>
        <w:lastRenderedPageBreak/>
        <w:pict w14:anchorId="64624DD1">
          <v:shape id="_x0000_i1042" type="#_x0000_t75" style="width:296.15pt;height:266.05pt">
            <v:imagedata r:id="rId90" o:title=""/>
          </v:shape>
        </w:pict>
      </w:r>
    </w:p>
    <w:p w14:paraId="63F7177B" w14:textId="08C03B26" w:rsidR="001B10C0" w:rsidRPr="007B7DFC" w:rsidRDefault="001B10C0">
      <w:pPr>
        <w:pStyle w:val="Caption"/>
        <w:rPr>
          <w:b w:val="0"/>
          <w:i/>
          <w:vanish/>
          <w:color w:val="000000" w:themeColor="text1"/>
          <w:specVanish/>
        </w:rPr>
      </w:pPr>
      <w:bookmarkStart w:id="669" w:name="_Ref495475245"/>
      <w:bookmarkStart w:id="670" w:name="_Ref479630221"/>
      <w:bookmarkStart w:id="671" w:name="_Toc480465774"/>
      <w:bookmarkStart w:id="672" w:name="_Toc488170827"/>
      <w:bookmarkStart w:id="673" w:name="_Toc497199263"/>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12</w:t>
      </w:r>
      <w:r w:rsidR="00AE2110" w:rsidRPr="007B7DFC">
        <w:rPr>
          <w:color w:val="000000" w:themeColor="text1"/>
        </w:rPr>
        <w:fldChar w:fldCharType="end"/>
      </w:r>
      <w:bookmarkEnd w:id="669"/>
      <w:bookmarkEnd w:id="670"/>
      <w:r w:rsidRPr="007B7DFC">
        <w:rPr>
          <w:color w:val="000000" w:themeColor="text1"/>
        </w:rPr>
        <w:t xml:space="preserve"> Effect of oxLDL on OKF6 migration</w:t>
      </w:r>
      <w:bookmarkEnd w:id="671"/>
      <w:r w:rsidRPr="007B7DFC">
        <w:rPr>
          <w:color w:val="000000" w:themeColor="text1"/>
        </w:rPr>
        <w:t>.</w:t>
      </w:r>
      <w:bookmarkEnd w:id="672"/>
      <w:bookmarkEnd w:id="673"/>
      <w:r w:rsidRPr="007B7DFC">
        <w:rPr>
          <w:color w:val="000000" w:themeColor="text1"/>
        </w:rPr>
        <w:t xml:space="preserve"> </w:t>
      </w:r>
    </w:p>
    <w:p w14:paraId="7AA2BBE2" w14:textId="4AB37755" w:rsidR="00CF43FC" w:rsidRPr="007B7DFC" w:rsidRDefault="00605CEF" w:rsidP="0039233C">
      <w:pPr>
        <w:pStyle w:val="Caption"/>
        <w:rPr>
          <w:b w:val="0"/>
          <w:i/>
          <w:color w:val="000000" w:themeColor="text1"/>
        </w:rPr>
      </w:pPr>
      <w:r w:rsidRPr="007B7DFC">
        <w:rPr>
          <w:b w:val="0"/>
          <w:i/>
          <w:color w:val="000000" w:themeColor="text1"/>
        </w:rPr>
        <w:t>Analysis of OKF6 migration assay using a modified Boyden chamber. Data shown in the graph represent the average number of cells in 5 random fields.</w:t>
      </w:r>
      <w:r w:rsidR="001B10C0" w:rsidRPr="007B7DFC">
        <w:rPr>
          <w:b w:val="0"/>
          <w:i/>
          <w:color w:val="000000" w:themeColor="text1"/>
        </w:rPr>
        <w:t xml:space="preserve"> Cells treated with fucoidan alone are the only group to show a significant reduction in migration compared to control. Data are representative from three independent experiments run in triplicate. Error bars denote the mean ± SD. Statistical analysis: one-way ANOVA followed by Tuk</w:t>
      </w:r>
      <w:r w:rsidR="00AC3B49" w:rsidRPr="007B7DFC">
        <w:rPr>
          <w:b w:val="0"/>
          <w:i/>
          <w:color w:val="000000" w:themeColor="text1"/>
        </w:rPr>
        <w:t>ey’s post hoc test where **p &lt; 0.01</w:t>
      </w:r>
      <w:r w:rsidR="001B10C0" w:rsidRPr="007B7DFC">
        <w:rPr>
          <w:b w:val="0"/>
          <w:i/>
          <w:color w:val="000000" w:themeColor="text1"/>
        </w:rPr>
        <w:t>.</w:t>
      </w:r>
      <w:r w:rsidR="00CF43FC" w:rsidRPr="007B7DFC">
        <w:rPr>
          <w:b w:val="0"/>
          <w:i/>
          <w:color w:val="000000" w:themeColor="text1"/>
        </w:rPr>
        <w:t xml:space="preserve"> </w:t>
      </w:r>
      <w:r w:rsidRPr="007B7DFC">
        <w:rPr>
          <w:b w:val="0"/>
          <w:i/>
          <w:color w:val="000000" w:themeColor="text1"/>
        </w:rPr>
        <w:t>Asterisks directly above the bar are</w:t>
      </w:r>
      <w:r w:rsidR="00CF43FC" w:rsidRPr="007B7DFC">
        <w:rPr>
          <w:b w:val="0"/>
          <w:i/>
          <w:color w:val="000000" w:themeColor="text1"/>
        </w:rPr>
        <w:t xml:space="preserve"> relative to the control sample.</w:t>
      </w:r>
    </w:p>
    <w:p w14:paraId="344B8AB2" w14:textId="77777777" w:rsidR="001B10C0" w:rsidRPr="007B7DFC" w:rsidRDefault="001B10C0" w:rsidP="001B10C0"/>
    <w:p w14:paraId="51148E47" w14:textId="49BE2B78" w:rsidR="001B10C0" w:rsidRPr="007B7DFC" w:rsidRDefault="001B10C0" w:rsidP="001040AD">
      <w:pPr>
        <w:pStyle w:val="Heading3"/>
      </w:pPr>
      <w:bookmarkStart w:id="674" w:name="_Toc488167634"/>
      <w:bookmarkStart w:id="675" w:name="_Toc497199202"/>
      <w:r w:rsidRPr="007B7DFC">
        <w:t>Effect of modified LDLs on SCC4 cell invasion</w:t>
      </w:r>
      <w:bookmarkEnd w:id="674"/>
      <w:bookmarkEnd w:id="675"/>
      <w:r w:rsidRPr="007B7DFC">
        <w:t xml:space="preserve"> </w:t>
      </w:r>
    </w:p>
    <w:p w14:paraId="1CA31BCD" w14:textId="3D7C890D" w:rsidR="001B10C0" w:rsidRPr="007B7DFC" w:rsidRDefault="000E5268" w:rsidP="00A91355">
      <w:r w:rsidRPr="007B7DFC">
        <w:t>The a</w:t>
      </w:r>
      <w:r w:rsidR="00934BE5" w:rsidRPr="007B7DFC">
        <w:t xml:space="preserve">bility to invade though adjacent tissues enables cancer to progress and spread </w:t>
      </w:r>
      <w:r w:rsidR="00934BE5" w:rsidRPr="007B7DFC">
        <w:rPr>
          <w:rFonts w:asciiTheme="majorBidi" w:hAnsiTheme="majorBidi" w:cstheme="majorBidi"/>
          <w:lang w:val="en-US"/>
        </w:rPr>
        <w:fldChar w:fldCharType="begin">
          <w:fldData xml:space="preserve">PEVuZE5vdGU+PENpdGU+PEF1dGhvcj5KaWFuZzwvQXV0aG9yPjxZZWFyPjIwMTU8L1llYXI+PFJl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</w:fldData>
        </w:fldChar>
      </w:r>
      <w:r w:rsidR="00934BE5" w:rsidRPr="007B7DFC">
        <w:rPr>
          <w:rFonts w:asciiTheme="majorBidi" w:hAnsiTheme="majorBidi" w:cstheme="majorBidi"/>
          <w:lang w:val="en-US"/>
        </w:rPr>
        <w:instrText xml:space="preserve"> ADDIN EN.CITE </w:instrText>
      </w:r>
      <w:r w:rsidR="00934BE5" w:rsidRPr="007B7DFC">
        <w:rPr>
          <w:rFonts w:asciiTheme="majorBidi" w:hAnsiTheme="majorBidi" w:cstheme="majorBidi"/>
          <w:lang w:val="en-US"/>
        </w:rPr>
        <w:fldChar w:fldCharType="begin">
          <w:fldData xml:space="preserve">PEVuZE5vdGU+PENpdGU+PEF1dGhvcj5KaWFuZzwvQXV0aG9yPjxZZWFyPjIwMTU8L1llYXI+PFJl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</w:fldData>
        </w:fldChar>
      </w:r>
      <w:r w:rsidR="00934BE5" w:rsidRPr="007B7DFC">
        <w:rPr>
          <w:rFonts w:asciiTheme="majorBidi" w:hAnsiTheme="majorBidi" w:cstheme="majorBidi"/>
          <w:lang w:val="en-US"/>
        </w:rPr>
        <w:instrText xml:space="preserve"> ADDIN EN.CITE.DATA </w:instrText>
      </w:r>
      <w:r w:rsidR="00934BE5" w:rsidRPr="007B7DFC">
        <w:rPr>
          <w:rFonts w:asciiTheme="majorBidi" w:hAnsiTheme="majorBidi" w:cstheme="majorBidi"/>
          <w:lang w:val="en-US"/>
        </w:rPr>
      </w:r>
      <w:r w:rsidR="00934BE5" w:rsidRPr="007B7DFC">
        <w:rPr>
          <w:rFonts w:asciiTheme="majorBidi" w:hAnsiTheme="majorBidi" w:cstheme="majorBidi"/>
          <w:lang w:val="en-US"/>
        </w:rPr>
        <w:fldChar w:fldCharType="end"/>
      </w:r>
      <w:r w:rsidR="00934BE5" w:rsidRPr="007B7DFC">
        <w:rPr>
          <w:rFonts w:asciiTheme="majorBidi" w:hAnsiTheme="majorBidi" w:cstheme="majorBidi"/>
          <w:lang w:val="en-US"/>
        </w:rPr>
      </w:r>
      <w:r w:rsidR="00934BE5" w:rsidRPr="007B7DFC">
        <w:rPr>
          <w:rFonts w:asciiTheme="majorBidi" w:hAnsiTheme="majorBidi" w:cstheme="majorBidi"/>
          <w:lang w:val="en-US"/>
        </w:rPr>
        <w:fldChar w:fldCharType="separate"/>
      </w:r>
      <w:r w:rsidR="00934BE5" w:rsidRPr="007B7DFC">
        <w:rPr>
          <w:rFonts w:asciiTheme="majorBidi" w:hAnsiTheme="majorBidi" w:cstheme="majorBidi"/>
          <w:noProof/>
          <w:lang w:val="en-US"/>
        </w:rPr>
        <w:t>(Jiang et al., 2015b, Ruoslahti, 1996)</w:t>
      </w:r>
      <w:r w:rsidR="00934BE5" w:rsidRPr="007B7DFC">
        <w:rPr>
          <w:rFonts w:asciiTheme="majorBidi" w:hAnsiTheme="majorBidi" w:cstheme="majorBidi"/>
          <w:lang w:val="en-US"/>
        </w:rPr>
        <w:fldChar w:fldCharType="end"/>
      </w:r>
      <w:r w:rsidR="00934BE5" w:rsidRPr="007B7DFC">
        <w:rPr>
          <w:rFonts w:asciiTheme="majorBidi" w:hAnsiTheme="majorBidi" w:cstheme="majorBidi"/>
          <w:lang w:val="en-US"/>
        </w:rPr>
        <w:t xml:space="preserve">, and JNK activation </w:t>
      </w:r>
      <w:r w:rsidRPr="007B7DFC">
        <w:rPr>
          <w:rFonts w:asciiTheme="majorBidi" w:hAnsiTheme="majorBidi" w:cstheme="majorBidi"/>
          <w:lang w:val="en-US"/>
        </w:rPr>
        <w:t>has been</w:t>
      </w:r>
      <w:r w:rsidR="00934BE5" w:rsidRPr="007B7DFC">
        <w:rPr>
          <w:rFonts w:asciiTheme="majorBidi" w:hAnsiTheme="majorBidi" w:cstheme="majorBidi"/>
          <w:lang w:val="en-US"/>
        </w:rPr>
        <w:t xml:space="preserve"> </w:t>
      </w:r>
      <w:r w:rsidR="002C5418" w:rsidRPr="007B7DFC">
        <w:rPr>
          <w:rFonts w:asciiTheme="majorBidi" w:hAnsiTheme="majorBidi" w:cstheme="majorBidi"/>
          <w:lang w:val="en-US"/>
        </w:rPr>
        <w:t xml:space="preserve">suggested to be </w:t>
      </w:r>
      <w:r w:rsidRPr="007B7DFC">
        <w:rPr>
          <w:rFonts w:asciiTheme="majorBidi" w:hAnsiTheme="majorBidi" w:cstheme="majorBidi"/>
          <w:lang w:val="en-US"/>
        </w:rPr>
        <w:t xml:space="preserve">an </w:t>
      </w:r>
      <w:r w:rsidR="002C5418" w:rsidRPr="007B7DFC">
        <w:rPr>
          <w:rFonts w:asciiTheme="majorBidi" w:hAnsiTheme="majorBidi" w:cstheme="majorBidi"/>
          <w:lang w:val="en-US"/>
        </w:rPr>
        <w:t>important</w:t>
      </w:r>
      <w:r w:rsidR="00934BE5" w:rsidRPr="007B7DFC">
        <w:rPr>
          <w:rFonts w:asciiTheme="majorBidi" w:hAnsiTheme="majorBidi" w:cstheme="majorBidi"/>
          <w:lang w:val="en-US"/>
        </w:rPr>
        <w:t xml:space="preserve"> promote</w:t>
      </w:r>
      <w:r w:rsidR="002C5418" w:rsidRPr="007B7DFC">
        <w:rPr>
          <w:rFonts w:asciiTheme="majorBidi" w:hAnsiTheme="majorBidi" w:cstheme="majorBidi"/>
          <w:lang w:val="en-US"/>
        </w:rPr>
        <w:t>r</w:t>
      </w:r>
      <w:r w:rsidR="00934BE5" w:rsidRPr="007B7DFC">
        <w:rPr>
          <w:rFonts w:asciiTheme="majorBidi" w:hAnsiTheme="majorBidi" w:cstheme="majorBidi"/>
          <w:lang w:val="en-US"/>
        </w:rPr>
        <w:t xml:space="preserve"> </w:t>
      </w:r>
      <w:r w:rsidR="002C5418" w:rsidRPr="007B7DFC">
        <w:rPr>
          <w:rFonts w:asciiTheme="majorBidi" w:hAnsiTheme="majorBidi" w:cstheme="majorBidi"/>
          <w:lang w:val="en-US"/>
        </w:rPr>
        <w:t xml:space="preserve">in </w:t>
      </w:r>
      <w:r w:rsidRPr="007B7DFC">
        <w:rPr>
          <w:rFonts w:asciiTheme="majorBidi" w:hAnsiTheme="majorBidi" w:cstheme="majorBidi"/>
          <w:lang w:val="en-US"/>
        </w:rPr>
        <w:t xml:space="preserve">the invasion process of </w:t>
      </w:r>
      <w:r w:rsidR="002C5418" w:rsidRPr="007B7DFC">
        <w:rPr>
          <w:rFonts w:asciiTheme="majorBidi" w:hAnsiTheme="majorBidi" w:cstheme="majorBidi"/>
          <w:lang w:val="en-US"/>
        </w:rPr>
        <w:t xml:space="preserve">some </w:t>
      </w:r>
      <w:r w:rsidR="00934BE5" w:rsidRPr="007B7DFC">
        <w:rPr>
          <w:rFonts w:asciiTheme="majorBidi" w:hAnsiTheme="majorBidi" w:cstheme="majorBidi"/>
          <w:lang w:val="en-US"/>
        </w:rPr>
        <w:t xml:space="preserve">cancer </w:t>
      </w:r>
      <w:r w:rsidR="002C5418" w:rsidRPr="007B7DFC">
        <w:rPr>
          <w:rFonts w:asciiTheme="majorBidi" w:hAnsiTheme="majorBidi" w:cstheme="majorBidi"/>
          <w:lang w:val="en-US"/>
        </w:rPr>
        <w:t xml:space="preserve">types </w:t>
      </w:r>
      <w:r w:rsidR="00CF2C48" w:rsidRPr="007B7DFC">
        <w:rPr>
          <w:rFonts w:asciiTheme="majorBidi" w:hAnsiTheme="majorBidi" w:cstheme="majorBidi"/>
          <w:lang w:val="en-US"/>
        </w:rPr>
        <w:fldChar w:fldCharType="begin">
          <w:fldData xml:space="preserve">PEVuZE5vdGU+PENpdGU+PEF1dGhvcj5KdW5lamE8L0F1dGhvcj48WWVhcj4yMDExPC9ZZWFyPjxS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</w:fldData>
        </w:fldChar>
      </w:r>
      <w:r w:rsidR="00CF2C48" w:rsidRPr="007B7DFC">
        <w:rPr>
          <w:rFonts w:asciiTheme="majorBidi" w:hAnsiTheme="majorBidi" w:cstheme="majorBidi"/>
          <w:lang w:val="en-US"/>
        </w:rPr>
        <w:instrText xml:space="preserve"> ADDIN EN.CITE </w:instrText>
      </w:r>
      <w:r w:rsidR="00CF2C48" w:rsidRPr="007B7DFC">
        <w:rPr>
          <w:rFonts w:asciiTheme="majorBidi" w:hAnsiTheme="majorBidi" w:cstheme="majorBidi"/>
          <w:lang w:val="en-US"/>
        </w:rPr>
        <w:fldChar w:fldCharType="begin">
          <w:fldData xml:space="preserve">PEVuZE5vdGU+PENpdGU+PEF1dGhvcj5KdW5lamE8L0F1dGhvcj48WWVhcj4yMDExPC9ZZWFyPjxS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</w:fldData>
        </w:fldChar>
      </w:r>
      <w:r w:rsidR="00CF2C48" w:rsidRPr="007B7DFC">
        <w:rPr>
          <w:rFonts w:asciiTheme="majorBidi" w:hAnsiTheme="majorBidi" w:cstheme="majorBidi"/>
          <w:lang w:val="en-US"/>
        </w:rPr>
        <w:instrText xml:space="preserve"> ADDIN EN.CITE.DATA </w:instrText>
      </w:r>
      <w:r w:rsidR="00CF2C48" w:rsidRPr="007B7DFC">
        <w:rPr>
          <w:rFonts w:asciiTheme="majorBidi" w:hAnsiTheme="majorBidi" w:cstheme="majorBidi"/>
          <w:lang w:val="en-US"/>
        </w:rPr>
      </w:r>
      <w:r w:rsidR="00CF2C48" w:rsidRPr="007B7DFC">
        <w:rPr>
          <w:rFonts w:asciiTheme="majorBidi" w:hAnsiTheme="majorBidi" w:cstheme="majorBidi"/>
          <w:lang w:val="en-US"/>
        </w:rPr>
        <w:fldChar w:fldCharType="end"/>
      </w:r>
      <w:r w:rsidR="00CF2C48" w:rsidRPr="007B7DFC">
        <w:rPr>
          <w:rFonts w:asciiTheme="majorBidi" w:hAnsiTheme="majorBidi" w:cstheme="majorBidi"/>
          <w:lang w:val="en-US"/>
        </w:rPr>
      </w:r>
      <w:r w:rsidR="00CF2C48" w:rsidRPr="007B7DFC">
        <w:rPr>
          <w:rFonts w:asciiTheme="majorBidi" w:hAnsiTheme="majorBidi" w:cstheme="majorBidi"/>
          <w:lang w:val="en-US"/>
        </w:rPr>
        <w:fldChar w:fldCharType="separate"/>
      </w:r>
      <w:r w:rsidR="00CF2C48" w:rsidRPr="007B7DFC">
        <w:rPr>
          <w:rFonts w:asciiTheme="majorBidi" w:hAnsiTheme="majorBidi" w:cstheme="majorBidi"/>
          <w:noProof/>
          <w:lang w:val="en-US"/>
        </w:rPr>
        <w:t>(Juneja et al., 2011, Xu et al., 2009)</w:t>
      </w:r>
      <w:r w:rsidR="00CF2C48" w:rsidRPr="007B7DFC">
        <w:rPr>
          <w:rFonts w:asciiTheme="majorBidi" w:hAnsiTheme="majorBidi" w:cstheme="majorBidi"/>
          <w:lang w:val="en-US"/>
        </w:rPr>
        <w:fldChar w:fldCharType="end"/>
      </w:r>
      <w:r w:rsidR="00934BE5" w:rsidRPr="007B7DFC">
        <w:rPr>
          <w:rFonts w:asciiTheme="majorBidi" w:hAnsiTheme="majorBidi" w:cstheme="majorBidi"/>
          <w:lang w:val="en-US"/>
        </w:rPr>
        <w:t xml:space="preserve">. </w:t>
      </w:r>
      <w:r w:rsidR="00934BE5" w:rsidRPr="007B7DFC">
        <w:t xml:space="preserve">To confirm </w:t>
      </w:r>
      <w:r w:rsidR="00CF2C48" w:rsidRPr="007B7DFC">
        <w:t>whether</w:t>
      </w:r>
      <w:r w:rsidR="00934BE5" w:rsidRPr="007B7DFC">
        <w:t xml:space="preserve"> activation of scavenger receptors by binding to their ligands and/or </w:t>
      </w:r>
      <w:r w:rsidR="00CF2C48" w:rsidRPr="007B7DFC">
        <w:t>resulting</w:t>
      </w:r>
      <w:r w:rsidR="0006493A" w:rsidRPr="007B7DFC">
        <w:t xml:space="preserve"> in</w:t>
      </w:r>
      <w:r w:rsidR="00CF2C48" w:rsidRPr="007B7DFC">
        <w:t xml:space="preserve"> </w:t>
      </w:r>
      <w:r w:rsidR="00934BE5" w:rsidRPr="007B7DFC">
        <w:t xml:space="preserve">JNK activation </w:t>
      </w:r>
      <w:r w:rsidR="00CF2C48" w:rsidRPr="007B7DFC">
        <w:t>has an effect on OSCC invasive ability</w:t>
      </w:r>
      <w:r w:rsidR="00934BE5" w:rsidRPr="007B7DFC">
        <w:t>,</w:t>
      </w:r>
      <w:r w:rsidR="00CF2C48" w:rsidRPr="007B7DFC">
        <w:t xml:space="preserve"> invasion assay</w:t>
      </w:r>
      <w:r w:rsidR="0006493A" w:rsidRPr="007B7DFC">
        <w:t>s</w:t>
      </w:r>
      <w:r w:rsidR="00CF2C48" w:rsidRPr="007B7DFC">
        <w:t xml:space="preserve"> </w:t>
      </w:r>
      <w:r w:rsidR="0006493A" w:rsidRPr="007B7DFC">
        <w:t>were</w:t>
      </w:r>
      <w:r w:rsidR="00CF2C48" w:rsidRPr="007B7DFC">
        <w:t xml:space="preserve"> conducted </w:t>
      </w:r>
      <w:r w:rsidR="0006493A" w:rsidRPr="007B7DFC">
        <w:t xml:space="preserve">using </w:t>
      </w:r>
      <w:r w:rsidR="00CF2C48" w:rsidRPr="007B7DFC">
        <w:t>SCC4 cells with modified LDLs. To do this,</w:t>
      </w:r>
      <w:r w:rsidR="001B10C0" w:rsidRPr="007B7DFC">
        <w:t xml:space="preserve"> modified Boyden chamber</w:t>
      </w:r>
      <w:r w:rsidR="0006493A" w:rsidRPr="007B7DFC">
        <w:t>s were</w:t>
      </w:r>
      <w:r w:rsidR="001B10C0" w:rsidRPr="007B7DFC">
        <w:t xml:space="preserve"> c</w:t>
      </w:r>
      <w:r w:rsidR="002739DE" w:rsidRPr="007B7DFC">
        <w:t xml:space="preserve">oated with Matrigel® </w:t>
      </w:r>
      <w:r w:rsidR="0006493A" w:rsidRPr="007B7DFC">
        <w:t>to simulate cell</w:t>
      </w:r>
      <w:r w:rsidR="002739DE" w:rsidRPr="007B7DFC">
        <w:t xml:space="preserve"> invasion through the ECM </w:t>
      </w:r>
      <w:r w:rsidR="002739DE" w:rsidRPr="007B7DFC">
        <w:fldChar w:fldCharType="begin"/>
      </w:r>
      <w:r w:rsidR="00A91355" w:rsidRPr="007B7DFC">
        <w:instrText xml:space="preserve"> ADDIN EN.CITE &lt;EndNote&gt;&lt;Cite&gt;&lt;Author&gt;Justus&lt;/Author&gt;&lt;Year&gt;2014&lt;/Year&gt;&lt;RecNum&gt;1601&lt;/RecNum&gt;&lt;DisplayText&gt;(Justus et al., 2014)&lt;/DisplayText&gt;&lt;record&gt;&lt;rec-number&gt;1601&lt;/rec-number&gt;&lt;foreign-keys&gt;&lt;key app="EN" db-id="wa25twppyx902le00tmv990mrttvw5s99sd0" timestamp="1507544105"&gt;1601&lt;/key&gt;&lt;/foreign-keys&gt;&lt;ref-type name="Journal Article"&gt;17&lt;/ref-type&gt;&lt;contributors&gt;&lt;authors&gt;&lt;author&gt;Justus, Calvin R.&lt;/author&gt;&lt;author&gt;Leffler, Nancy&lt;/author&gt;&lt;author&gt;Ruiz-Echevarria, Maria&lt;/author&gt;&lt;author&gt;Yang, Li V.&lt;/author&gt;&lt;/authors&gt;&lt;/contributors&gt;&lt;titles&gt;&lt;title&gt;In vitro Cell Migration and Invasion Assays&lt;/title&gt;&lt;secondary-title&gt;Journal of Visualized Experiments : JoVE&lt;/secondary-title&gt;&lt;/titles&gt;&lt;periodical&gt;&lt;full-title&gt;Journal of Visualized Experiments : JoVE&lt;/full-title&gt;&lt;/periodical&gt;&lt;pages&gt;51046&lt;/pages&gt;&lt;number&gt;88&lt;/number&gt;&lt;dates&gt;&lt;year&gt;2014&lt;/year&gt;&lt;pub-dates&gt;&lt;date&gt;06/01&lt;/date&gt;&lt;/pub-dates&gt;&lt;/dates&gt;&lt;publisher&gt;MyJove Corporation&lt;/publisher&gt;&lt;isbn&gt;1940-087X&lt;/isbn&gt;&lt;accession-num&gt;PMC4186330&lt;/accession-num&gt;&lt;urls&gt;&lt;related-urls&gt;&lt;url&gt;http://www.ncbi.nlm.nih.gov/pmc/articles/PMC4186330/&lt;/url&gt;&lt;url&gt;https://www.jove.com/video/51046/in-vitro-cell-migration-and-invasion-assays&lt;/url&gt;&lt;/related-urls&gt;&lt;/urls&gt;&lt;electronic-resource-num&gt;10.3791/51046&lt;/electronic-resource-num&gt;&lt;remote-database-name&gt;PMC&lt;/remote-database-name&gt;&lt;/record&gt;&lt;/Cite&gt;&lt;/EndNote&gt;</w:instrText>
      </w:r>
      <w:r w:rsidR="002739DE" w:rsidRPr="007B7DFC">
        <w:fldChar w:fldCharType="separate"/>
      </w:r>
      <w:r w:rsidR="002739DE" w:rsidRPr="007B7DFC">
        <w:rPr>
          <w:noProof/>
        </w:rPr>
        <w:t>(Justus et al., 2014)</w:t>
      </w:r>
      <w:r w:rsidR="002739DE" w:rsidRPr="007B7DFC">
        <w:fldChar w:fldCharType="end"/>
      </w:r>
      <w:r w:rsidR="002739DE" w:rsidRPr="007B7DFC">
        <w:t xml:space="preserve">. This was </w:t>
      </w:r>
      <w:r w:rsidR="0006493A" w:rsidRPr="007B7DFC">
        <w:t>performed</w:t>
      </w:r>
      <w:r w:rsidR="002739DE" w:rsidRPr="007B7DFC">
        <w:t xml:space="preserve"> to </w:t>
      </w:r>
      <w:r w:rsidR="001B10C0" w:rsidRPr="007B7DFC">
        <w:t xml:space="preserve">test whether incubating modified LDLs with </w:t>
      </w:r>
      <w:r w:rsidR="008F3749" w:rsidRPr="007B7DFC">
        <w:t>SCC4</w:t>
      </w:r>
      <w:r w:rsidR="00CF2C48" w:rsidRPr="007B7DFC">
        <w:t xml:space="preserve"> </w:t>
      </w:r>
      <w:r w:rsidR="001B10C0" w:rsidRPr="007B7DFC">
        <w:t xml:space="preserve">cells affected their ability to invade into a matrix. For both acLDL and oxLDL, overnight serum-starved cells </w:t>
      </w:r>
      <w:r w:rsidR="001B10C0" w:rsidRPr="007B7DFC">
        <w:lastRenderedPageBreak/>
        <w:t>were incubated for 10 minutes with 40 µg/mL of either oxLDL or acLDL for 15 and 10 minutes respectively with or without prior pre-treatment with SP600125 or fucoidan. Cells were added to inserts of modified Boyden chambers lined with matrigel and incubated overnight in 5% CO</w:t>
      </w:r>
      <w:r w:rsidR="001B10C0" w:rsidRPr="007B7DFC">
        <w:rPr>
          <w:vertAlign w:val="subscript"/>
        </w:rPr>
        <w:t>2</w:t>
      </w:r>
      <w:r w:rsidR="001B10C0" w:rsidRPr="007B7DFC">
        <w:t xml:space="preserve"> at 37°C. After incubation, non-invading cells were removed and invading cells were f</w:t>
      </w:r>
      <w:r w:rsidR="00AC3B49" w:rsidRPr="007B7DFC">
        <w:t>ixed using 100% methanol</w:t>
      </w:r>
      <w:r w:rsidR="001B10C0" w:rsidRPr="007B7DFC">
        <w:t>, stained with crystal violet then counted using a light microscope.</w:t>
      </w:r>
    </w:p>
    <w:p w14:paraId="386E516D" w14:textId="77777777" w:rsidR="001B10C0" w:rsidRPr="007B7DFC" w:rsidRDefault="001B10C0" w:rsidP="001B10C0"/>
    <w:p w14:paraId="7B36A726" w14:textId="4F3463CB" w:rsidR="001B10C0" w:rsidRPr="007B7DFC" w:rsidRDefault="001B10C0" w:rsidP="001040AD">
      <w:pPr>
        <w:pStyle w:val="Heading4"/>
      </w:pPr>
      <w:bookmarkStart w:id="676" w:name="_Toc488167635"/>
      <w:r w:rsidRPr="007B7DFC">
        <w:t>Effect of acLDL on SCC4 cell invasion</w:t>
      </w:r>
      <w:bookmarkEnd w:id="676"/>
      <w:r w:rsidRPr="007B7DFC">
        <w:t xml:space="preserve"> </w:t>
      </w:r>
    </w:p>
    <w:p w14:paraId="4019466B" w14:textId="1ECED982" w:rsidR="002C5418" w:rsidRPr="007B7DFC" w:rsidRDefault="001B10C0" w:rsidP="001B10C0">
      <w:r w:rsidRPr="007B7DFC">
        <w:fldChar w:fldCharType="begin"/>
      </w:r>
      <w:r w:rsidRPr="007B7DFC">
        <w:instrText xml:space="preserve"> REF _Ref480461144 \h </w:instrText>
      </w:r>
      <w:r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13</w:t>
      </w:r>
      <w:r w:rsidRPr="007B7DFC">
        <w:fldChar w:fldCharType="end"/>
      </w:r>
      <w:r w:rsidRPr="007B7DFC">
        <w:t xml:space="preserve"> shows that cells treated with acLDL </w:t>
      </w:r>
      <w:r w:rsidR="00972DF3" w:rsidRPr="007B7DFC">
        <w:t>displayed</w:t>
      </w:r>
      <w:r w:rsidRPr="007B7DFC">
        <w:t xml:space="preserve"> a marked and significant increase (p=0.038) in their ability to invade through Matrigel®, with the average cells per field of view being 45±10.3 compared to 29±8.7 for untreated controls. Treatment of cells with SP600125 or fucoidan alone did not alter their invasion capacity and were similar levels to controls. On the other hand, cells pre-treated with SP600125 or fucoidan prior to incubation with acLDL displayed a significant reduction in their ability to invade compared to cells incubated with acLDL alone (p=0.018 and p=0.0018 respectively) with the number of cells per field of view being 18 ± 7.7 and  27 ± 3.5 respectively.</w:t>
      </w:r>
      <w:r w:rsidR="008F3749" w:rsidRPr="007B7DFC">
        <w:t xml:space="preserve"> The results from this section showed that treatment of SCC4 cells with acLDL enhanced their </w:t>
      </w:r>
      <w:r w:rsidR="00972DF3" w:rsidRPr="007B7DFC">
        <w:t xml:space="preserve">ability to invade and that this effect was inhibited by fucoidan and SP600125, suggesting that like migration, invasion is stimulated in SCC4 cells possibly via scavenger receptors and acLDL-mediated JNK signalling. </w:t>
      </w:r>
    </w:p>
    <w:p w14:paraId="66193740" w14:textId="77777777" w:rsidR="001B10C0" w:rsidRPr="007B7DFC" w:rsidRDefault="001B10C0" w:rsidP="001B10C0"/>
    <w:p w14:paraId="706976BA" w14:textId="77777777" w:rsidR="001B10C0" w:rsidRPr="007B7DFC" w:rsidRDefault="001B10C0" w:rsidP="001040AD">
      <w:pPr>
        <w:pStyle w:val="Heading4"/>
      </w:pPr>
      <w:bookmarkStart w:id="677" w:name="_Toc488167636"/>
      <w:r w:rsidRPr="007B7DFC">
        <w:t>E</w:t>
      </w:r>
      <w:bookmarkStart w:id="678" w:name="OLE_LINK2"/>
      <w:r w:rsidRPr="007B7DFC">
        <w:t>ffect of oxLDL on SCC4 cell invasion</w:t>
      </w:r>
      <w:bookmarkEnd w:id="677"/>
    </w:p>
    <w:bookmarkEnd w:id="678"/>
    <w:p w14:paraId="5EE45E1C" w14:textId="747E56D6" w:rsidR="008F3749" w:rsidRPr="007B7DFC" w:rsidRDefault="001B10C0" w:rsidP="00960279">
      <w:r w:rsidRPr="007B7DFC">
        <w:t xml:space="preserve">SCC4 cells </w:t>
      </w:r>
      <w:r w:rsidR="00972DF3" w:rsidRPr="007B7DFC">
        <w:t>when</w:t>
      </w:r>
      <w:r w:rsidRPr="007B7DFC">
        <w:t xml:space="preserve"> treated with 40 µg/mL oxLDL displayed a significant increase (p=0.025) in their ability to invade through Matrigel® (number of cells per field of view 37 ± 8.8 compared to 23 ± 4.7 in the control group). Treatment of cells with SP600125 or fucoidan alone did not alter their invasion capacity and were not significantly different from control levels. In contrast, </w:t>
      </w:r>
      <w:r w:rsidR="00972DF3" w:rsidRPr="007B7DFC">
        <w:t xml:space="preserve">like acLDL-treated cells, SCC4 </w:t>
      </w:r>
      <w:r w:rsidRPr="007B7DFC">
        <w:t xml:space="preserve">cells pre-treated with SP600125 or fucoidan prior to incubation with oxLDL displayed a significant reduction in their ability to invade compared to cells incubated with </w:t>
      </w:r>
      <w:r w:rsidR="00EF13E0" w:rsidRPr="007B7DFC">
        <w:t xml:space="preserve">oxLDL </w:t>
      </w:r>
      <w:r w:rsidRPr="007B7DFC">
        <w:t xml:space="preserve">alone (p=0.03 and p=0.013 respectively). Prior treatment with SP600125 showed the most reduction in invasion (17± 6.2) with fucoidan closely following (22 ± 7.3) compared to </w:t>
      </w:r>
      <w:r w:rsidR="00EF13E0" w:rsidRPr="007B7DFC">
        <w:t>ox</w:t>
      </w:r>
      <w:r w:rsidRPr="007B7DFC">
        <w:t>LDL alone (37 ± 8.8)</w:t>
      </w:r>
      <w:r w:rsidR="008F3749" w:rsidRPr="007B7DFC">
        <w:t xml:space="preserve"> </w:t>
      </w:r>
      <w:r w:rsidRPr="007B7DFC">
        <w:t>(</w:t>
      </w:r>
      <w:r w:rsidR="00CC5B8E" w:rsidRPr="007B7DFC">
        <w:fldChar w:fldCharType="begin"/>
      </w:r>
      <w:r w:rsidR="00CC5B8E" w:rsidRPr="007B7DFC">
        <w:instrText xml:space="preserve"> REF _Ref495475497 \h </w:instrText>
      </w:r>
      <w:r w:rsidR="00CC5B8E"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14</w:t>
      </w:r>
      <w:r w:rsidR="00CC5B8E" w:rsidRPr="007B7DFC">
        <w:fldChar w:fldCharType="end"/>
      </w:r>
      <w:r w:rsidRPr="007B7DFC">
        <w:t xml:space="preserve">). </w:t>
      </w:r>
      <w:r w:rsidR="00972DF3" w:rsidRPr="007B7DFC">
        <w:t xml:space="preserve">The results </w:t>
      </w:r>
      <w:r w:rsidR="00972DF3" w:rsidRPr="007B7DFC">
        <w:lastRenderedPageBreak/>
        <w:t>from this section showed that treatment of SCC4 cells with oxLDL had similar impact seen upon treating them with acLDL</w:t>
      </w:r>
      <w:r w:rsidR="00960279">
        <w:t>. Pre-treating SCC4 cells with</w:t>
      </w:r>
      <w:r w:rsidR="00972DF3" w:rsidRPr="007B7DFC">
        <w:t xml:space="preserve"> </w:t>
      </w:r>
      <w:r w:rsidR="00960279">
        <w:t>oxLD enhanced</w:t>
      </w:r>
      <w:r w:rsidR="00972DF3" w:rsidRPr="007B7DFC">
        <w:t xml:space="preserve"> their ability to invade and that this effect was inhibited by fucoidan and SP600125, suggesting that like migration, invasion is likely stimulated in SCC4 cells via class B scavenger receptors (fucoidan, considered to be a SR-B inhibitor and previously prevented oxLDL </w:t>
      </w:r>
      <w:r w:rsidR="00F2036B">
        <w:t>uptake</w:t>
      </w:r>
      <w:r w:rsidR="00972DF3" w:rsidRPr="007B7DFC">
        <w:t xml:space="preserve"> by 90%) and oxLDL-mediated JNK signalling.</w:t>
      </w:r>
    </w:p>
    <w:p w14:paraId="309F2268" w14:textId="2B1C7B46" w:rsidR="001B10C0" w:rsidRPr="007B7DFC" w:rsidRDefault="009238F3" w:rsidP="001B10C0">
      <w:pPr>
        <w:keepNext/>
        <w:jc w:val="center"/>
      </w:pPr>
      <w:r>
        <w:pict w14:anchorId="2A503CBE">
          <v:shape id="_x0000_i1043" type="#_x0000_t75" style="width:317.1pt;height:319.15pt">
            <v:imagedata r:id="rId91" o:title=""/>
          </v:shape>
        </w:pict>
      </w:r>
    </w:p>
    <w:p w14:paraId="189310B3" w14:textId="1D10C0B9" w:rsidR="00AC3B49" w:rsidRPr="007B7DFC" w:rsidRDefault="001B10C0">
      <w:pPr>
        <w:pStyle w:val="Caption"/>
        <w:rPr>
          <w:vanish/>
          <w:color w:val="000000" w:themeColor="text1"/>
          <w:specVanish/>
        </w:rPr>
      </w:pPr>
      <w:bookmarkStart w:id="679" w:name="_Ref480461144"/>
      <w:bookmarkStart w:id="680" w:name="_Toc497199264"/>
      <w:bookmarkStart w:id="681" w:name="_Toc480465783"/>
      <w:bookmarkStart w:id="682" w:name="_Toc488170828"/>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13</w:t>
      </w:r>
      <w:r w:rsidR="00AE2110" w:rsidRPr="007B7DFC">
        <w:rPr>
          <w:color w:val="000000" w:themeColor="text1"/>
        </w:rPr>
        <w:fldChar w:fldCharType="end"/>
      </w:r>
      <w:bookmarkEnd w:id="679"/>
      <w:r w:rsidRPr="007B7DFC">
        <w:rPr>
          <w:color w:val="000000" w:themeColor="text1"/>
        </w:rPr>
        <w:t xml:space="preserve"> Effect of acLDL on SCC4 cell invasion.</w:t>
      </w:r>
      <w:bookmarkEnd w:id="680"/>
      <w:r w:rsidRPr="007B7DFC">
        <w:rPr>
          <w:color w:val="000000" w:themeColor="text1"/>
        </w:rPr>
        <w:t xml:space="preserve"> </w:t>
      </w:r>
      <w:bookmarkEnd w:id="681"/>
    </w:p>
    <w:p w14:paraId="63F7CCD7" w14:textId="68ECC470" w:rsidR="001B10C0" w:rsidRPr="007B7DFC" w:rsidRDefault="008E3C52">
      <w:pPr>
        <w:pStyle w:val="Caption"/>
        <w:rPr>
          <w:b w:val="0"/>
          <w:bCs w:val="0"/>
          <w:i/>
          <w:iCs w:val="0"/>
          <w:color w:val="000000" w:themeColor="text1"/>
        </w:rPr>
      </w:pPr>
      <w:r w:rsidRPr="007B7DFC">
        <w:rPr>
          <w:color w:val="000000" w:themeColor="text1"/>
        </w:rPr>
        <w:t xml:space="preserve"> </w:t>
      </w:r>
      <w:r w:rsidR="001B10C0" w:rsidRPr="007B7DFC">
        <w:rPr>
          <w:b w:val="0"/>
          <w:bCs w:val="0"/>
          <w:i/>
          <w:iCs w:val="0"/>
          <w:color w:val="000000" w:themeColor="text1"/>
        </w:rPr>
        <w:t>Bar graph representing the effect of</w:t>
      </w:r>
      <w:r w:rsidR="00AC3B49" w:rsidRPr="007B7DFC">
        <w:rPr>
          <w:b w:val="0"/>
          <w:bCs w:val="0"/>
          <w:i/>
          <w:iCs w:val="0"/>
          <w:color w:val="000000" w:themeColor="text1"/>
        </w:rPr>
        <w:t xml:space="preserve"> acLDL on SCC4 cell invasion.</w:t>
      </w:r>
      <w:r w:rsidR="001B10C0" w:rsidRPr="007B7DFC">
        <w:rPr>
          <w:b w:val="0"/>
          <w:bCs w:val="0"/>
          <w:i/>
          <w:iCs w:val="0"/>
          <w:color w:val="000000" w:themeColor="text1"/>
        </w:rPr>
        <w:t xml:space="preserve"> Cells treated with acLDL had a </w:t>
      </w:r>
      <w:r w:rsidR="00D17557" w:rsidRPr="007B7DFC">
        <w:rPr>
          <w:b w:val="0"/>
          <w:bCs w:val="0"/>
          <w:i/>
          <w:iCs w:val="0"/>
          <w:color w:val="000000" w:themeColor="text1"/>
        </w:rPr>
        <w:t xml:space="preserve">significant </w:t>
      </w:r>
      <w:r w:rsidR="001B10C0" w:rsidRPr="007B7DFC">
        <w:rPr>
          <w:b w:val="0"/>
          <w:bCs w:val="0"/>
          <w:i/>
          <w:iCs w:val="0"/>
          <w:color w:val="000000" w:themeColor="text1"/>
        </w:rPr>
        <w:t>increase in their ability to invade compared to control</w:t>
      </w:r>
      <w:r w:rsidR="00D17557" w:rsidRPr="007B7DFC">
        <w:rPr>
          <w:b w:val="0"/>
          <w:bCs w:val="0"/>
          <w:i/>
          <w:iCs w:val="0"/>
          <w:color w:val="000000" w:themeColor="text1"/>
        </w:rPr>
        <w:t xml:space="preserve"> </w:t>
      </w:r>
      <w:r w:rsidR="001B10C0" w:rsidRPr="007B7DFC">
        <w:rPr>
          <w:b w:val="0"/>
          <w:bCs w:val="0"/>
          <w:i/>
          <w:iCs w:val="0"/>
          <w:color w:val="000000" w:themeColor="text1"/>
        </w:rPr>
        <w:t>group. Additionally, cells pre-treated with SP600125 or fucoidan prior to incubation with acLDL showed a significant reduction in their ability to invade compared to cells treated with acLDL only. Data are representative from three independent experiments run in triplicate. Error bars denote the mean ± SD. Statistical analysis: one-way ANOVA followed by Tukey’s post hoc</w:t>
      </w:r>
      <w:r w:rsidR="00AC3B49" w:rsidRPr="007B7DFC">
        <w:rPr>
          <w:b w:val="0"/>
          <w:bCs w:val="0"/>
          <w:i/>
          <w:iCs w:val="0"/>
          <w:color w:val="000000" w:themeColor="text1"/>
        </w:rPr>
        <w:t xml:space="preserve"> test where *p &lt; 0.05</w:t>
      </w:r>
      <w:r w:rsidR="001B10C0" w:rsidRPr="007B7DFC">
        <w:rPr>
          <w:b w:val="0"/>
          <w:bCs w:val="0"/>
          <w:i/>
          <w:iCs w:val="0"/>
          <w:color w:val="000000" w:themeColor="text1"/>
        </w:rPr>
        <w:t xml:space="preserve"> and ***p &lt; 0.001.</w:t>
      </w:r>
      <w:bookmarkEnd w:id="682"/>
      <w:r w:rsidR="00D17557" w:rsidRPr="007B7DFC">
        <w:rPr>
          <w:b w:val="0"/>
          <w:bCs w:val="0"/>
          <w:i/>
          <w:iCs w:val="0"/>
          <w:color w:val="000000" w:themeColor="text1"/>
        </w:rPr>
        <w:t xml:space="preserve"> Asterisk(s) directly above the bar is relative to the control sample and above the horizontal line is relative to the two bars at the ends of the line.</w:t>
      </w:r>
    </w:p>
    <w:p w14:paraId="347A44E0" w14:textId="77777777" w:rsidR="001B10C0" w:rsidRPr="007B7DFC" w:rsidRDefault="001B10C0" w:rsidP="0017492C"/>
    <w:p w14:paraId="51B10703" w14:textId="77777777" w:rsidR="001B10C0" w:rsidRPr="007B7DFC" w:rsidRDefault="001B10C0" w:rsidP="0017492C"/>
    <w:p w14:paraId="78230F5F" w14:textId="6134969B" w:rsidR="001B10C0" w:rsidRPr="007B7DFC" w:rsidRDefault="001B10C0" w:rsidP="001B10C0"/>
    <w:p w14:paraId="74119E2E" w14:textId="52797FB4" w:rsidR="001B10C0" w:rsidRPr="007B7DFC" w:rsidRDefault="009238F3" w:rsidP="001B10C0">
      <w:pPr>
        <w:keepNext/>
        <w:jc w:val="center"/>
      </w:pPr>
      <w:r>
        <w:pict w14:anchorId="63371B7D">
          <v:shape id="_x0000_i1044" type="#_x0000_t75" style="width:305.85pt;height:300.25pt">
            <v:imagedata r:id="rId92" o:title=""/>
          </v:shape>
        </w:pict>
      </w:r>
    </w:p>
    <w:p w14:paraId="1245F525" w14:textId="3B485097" w:rsidR="00AC3B49" w:rsidRPr="007B7DFC" w:rsidRDefault="001B10C0">
      <w:pPr>
        <w:pStyle w:val="Caption"/>
        <w:rPr>
          <w:vanish/>
          <w:color w:val="000000" w:themeColor="text1"/>
          <w:specVanish/>
        </w:rPr>
      </w:pPr>
      <w:bookmarkStart w:id="683" w:name="_Ref495475497"/>
      <w:bookmarkStart w:id="684" w:name="_Toc497199265"/>
      <w:bookmarkStart w:id="685" w:name="_Toc480465784"/>
      <w:bookmarkStart w:id="686" w:name="_Toc488170829"/>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14</w:t>
      </w:r>
      <w:r w:rsidR="00AE2110" w:rsidRPr="007B7DFC">
        <w:rPr>
          <w:color w:val="000000" w:themeColor="text1"/>
        </w:rPr>
        <w:fldChar w:fldCharType="end"/>
      </w:r>
      <w:bookmarkEnd w:id="683"/>
      <w:r w:rsidRPr="007B7DFC">
        <w:rPr>
          <w:color w:val="000000" w:themeColor="text1"/>
        </w:rPr>
        <w:t xml:space="preserve"> Effect of oxLDL on SCC4 cell invasion.</w:t>
      </w:r>
      <w:bookmarkEnd w:id="684"/>
      <w:r w:rsidRPr="007B7DFC">
        <w:rPr>
          <w:color w:val="000000" w:themeColor="text1"/>
        </w:rPr>
        <w:t xml:space="preserve"> </w:t>
      </w:r>
      <w:bookmarkEnd w:id="685"/>
    </w:p>
    <w:p w14:paraId="62EE2F7D" w14:textId="125AD0A0" w:rsidR="001B10C0" w:rsidRPr="007B7DFC" w:rsidRDefault="008E3C52">
      <w:pPr>
        <w:pStyle w:val="Caption"/>
        <w:rPr>
          <w:b w:val="0"/>
          <w:bCs w:val="0"/>
          <w:i/>
          <w:iCs w:val="0"/>
          <w:color w:val="000000" w:themeColor="text1"/>
        </w:rPr>
      </w:pPr>
      <w:r w:rsidRPr="007B7DFC">
        <w:rPr>
          <w:color w:val="000000" w:themeColor="text1"/>
        </w:rPr>
        <w:t xml:space="preserve"> </w:t>
      </w:r>
      <w:r w:rsidR="00AC3B49" w:rsidRPr="007B7DFC">
        <w:rPr>
          <w:b w:val="0"/>
          <w:bCs w:val="0"/>
          <w:i/>
          <w:iCs w:val="0"/>
          <w:color w:val="000000" w:themeColor="text1"/>
        </w:rPr>
        <w:t>T</w:t>
      </w:r>
      <w:r w:rsidR="001B10C0" w:rsidRPr="007B7DFC">
        <w:rPr>
          <w:b w:val="0"/>
          <w:bCs w:val="0"/>
          <w:i/>
          <w:iCs w:val="0"/>
          <w:color w:val="000000" w:themeColor="text1"/>
        </w:rPr>
        <w:t xml:space="preserve">he effect of </w:t>
      </w:r>
      <w:r w:rsidR="00AC3B49" w:rsidRPr="007B7DFC">
        <w:rPr>
          <w:b w:val="0"/>
          <w:bCs w:val="0"/>
          <w:i/>
          <w:iCs w:val="0"/>
          <w:color w:val="000000" w:themeColor="text1"/>
        </w:rPr>
        <w:t>oxLDL on SCC4 cell invasion.</w:t>
      </w:r>
      <w:r w:rsidR="001B10C0" w:rsidRPr="007B7DFC">
        <w:rPr>
          <w:b w:val="0"/>
          <w:bCs w:val="0"/>
          <w:i/>
          <w:iCs w:val="0"/>
          <w:color w:val="000000" w:themeColor="text1"/>
        </w:rPr>
        <w:t xml:space="preserve"> Cells treated with oxLDL alone had a significant increase in their ability to invade as compared to control group. Incubating SCC4 cells with SP600125 or fucoidan prior to their treatment with oxLDL resulted in a significant reduction in their ability to invade when compared to cells treated with oxLDL only. Data are representative from three independent experiments run in triplicate. Error bars denote the mean ± SD. Statistical analysis: one-way ANOVA followed by Tukey’s post hoc test where *p &lt; 0.</w:t>
      </w:r>
      <w:r w:rsidR="00AC3B49" w:rsidRPr="007B7DFC">
        <w:rPr>
          <w:b w:val="0"/>
          <w:bCs w:val="0"/>
          <w:i/>
          <w:iCs w:val="0"/>
          <w:color w:val="000000" w:themeColor="text1"/>
        </w:rPr>
        <w:t>05</w:t>
      </w:r>
      <w:r w:rsidR="001B10C0" w:rsidRPr="007B7DFC">
        <w:rPr>
          <w:b w:val="0"/>
          <w:bCs w:val="0"/>
          <w:i/>
          <w:iCs w:val="0"/>
          <w:color w:val="000000" w:themeColor="text1"/>
        </w:rPr>
        <w:t>.</w:t>
      </w:r>
      <w:bookmarkEnd w:id="686"/>
      <w:r w:rsidR="00D17557" w:rsidRPr="007B7DFC">
        <w:rPr>
          <w:b w:val="0"/>
          <w:bCs w:val="0"/>
          <w:i/>
          <w:iCs w:val="0"/>
          <w:color w:val="000000" w:themeColor="text1"/>
        </w:rPr>
        <w:t xml:space="preserve"> Asterisk(s) directly above the bar is relative to the control sample and above the horizontal line is relative to the two bars at the ends of the line.</w:t>
      </w:r>
    </w:p>
    <w:p w14:paraId="690AB698" w14:textId="3FFB6C0A" w:rsidR="008E3C52" w:rsidRPr="007B7DFC" w:rsidRDefault="008E3C52" w:rsidP="0017492C"/>
    <w:p w14:paraId="2B6C90C1" w14:textId="69CE3A44" w:rsidR="00C07A32" w:rsidRPr="007B7DFC" w:rsidRDefault="00C07A32" w:rsidP="0017492C"/>
    <w:p w14:paraId="279E33FF" w14:textId="119C48E7" w:rsidR="00C07A32" w:rsidRPr="007B7DFC" w:rsidRDefault="00C07A32" w:rsidP="0017492C"/>
    <w:p w14:paraId="33A57247" w14:textId="38DA9F46" w:rsidR="00C07A32" w:rsidRPr="007B7DFC" w:rsidRDefault="00C07A32" w:rsidP="0017492C"/>
    <w:p w14:paraId="361D1C11" w14:textId="47294206" w:rsidR="00C07A32" w:rsidRPr="007B7DFC" w:rsidRDefault="00C07A32" w:rsidP="0017492C"/>
    <w:p w14:paraId="14D6BAD9" w14:textId="031748BD" w:rsidR="00C07A32" w:rsidRPr="007B7DFC" w:rsidRDefault="00C07A32" w:rsidP="0017492C"/>
    <w:p w14:paraId="2F4E3601" w14:textId="77777777" w:rsidR="00C07A32" w:rsidRPr="007B7DFC" w:rsidRDefault="00C07A32" w:rsidP="0017492C"/>
    <w:p w14:paraId="109C04E4" w14:textId="77777777" w:rsidR="001B10C0" w:rsidRPr="007B7DFC" w:rsidRDefault="001B10C0" w:rsidP="001040AD">
      <w:pPr>
        <w:pStyle w:val="Heading3"/>
      </w:pPr>
      <w:bookmarkStart w:id="687" w:name="_Toc488167637"/>
      <w:bookmarkStart w:id="688" w:name="_Toc497199203"/>
      <w:bookmarkStart w:id="689" w:name="_Hlk480391262"/>
      <w:bookmarkStart w:id="690" w:name="_Hlk486002340"/>
      <w:r w:rsidRPr="007B7DFC">
        <w:t>Effect of modified LDL uptake on the invasion capacity of OKF6 cells</w:t>
      </w:r>
      <w:bookmarkEnd w:id="687"/>
      <w:bookmarkEnd w:id="688"/>
      <w:r w:rsidRPr="007B7DFC">
        <w:t xml:space="preserve"> </w:t>
      </w:r>
    </w:p>
    <w:bookmarkEnd w:id="689"/>
    <w:bookmarkEnd w:id="690"/>
    <w:p w14:paraId="4C745740" w14:textId="2EDB7CA9" w:rsidR="001B10C0" w:rsidRPr="007B7DFC" w:rsidRDefault="001B10C0" w:rsidP="001B10C0">
      <w:r w:rsidRPr="007B7DFC">
        <w:t xml:space="preserve">The same invasion assay undertaken for SCC4 cells was replicated for OKF6 cells to examine whether incubation with modified LDL had an effect on </w:t>
      </w:r>
      <w:r w:rsidR="003F73A2" w:rsidRPr="007B7DFC">
        <w:t>immortalised normal oral keratinocyte</w:t>
      </w:r>
      <w:r w:rsidRPr="007B7DFC">
        <w:t xml:space="preserve"> invasion capacity. </w:t>
      </w:r>
    </w:p>
    <w:p w14:paraId="26440379" w14:textId="77777777" w:rsidR="001B10C0" w:rsidRPr="007B7DFC" w:rsidRDefault="001B10C0" w:rsidP="001B10C0"/>
    <w:p w14:paraId="1A460EE7" w14:textId="1AFF410B" w:rsidR="001B10C0" w:rsidRPr="007B7DFC" w:rsidRDefault="001B10C0" w:rsidP="001040AD">
      <w:pPr>
        <w:pStyle w:val="Heading4"/>
      </w:pPr>
      <w:bookmarkStart w:id="691" w:name="_Toc488167638"/>
      <w:r w:rsidRPr="007B7DFC">
        <w:t>Effect of acLDL on OKF6 cell invasion</w:t>
      </w:r>
      <w:bookmarkEnd w:id="691"/>
    </w:p>
    <w:p w14:paraId="2DE39AF3" w14:textId="595288C3" w:rsidR="00157E40" w:rsidRPr="007B7DFC" w:rsidRDefault="001B10C0">
      <w:r w:rsidRPr="007B7DFC">
        <w:t xml:space="preserve">As shown in </w:t>
      </w:r>
      <w:r w:rsidRPr="007B7DFC">
        <w:fldChar w:fldCharType="begin"/>
      </w:r>
      <w:r w:rsidRPr="007B7DFC">
        <w:instrText xml:space="preserve"> REF _Ref480457734 \h </w:instrText>
      </w:r>
      <w:r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15</w:t>
      </w:r>
      <w:r w:rsidRPr="007B7DFC">
        <w:fldChar w:fldCharType="end"/>
      </w:r>
      <w:r w:rsidRPr="007B7DFC">
        <w:t xml:space="preserve">, there was a significant increase in invasion of OKF6 cells where incubated with acLDL compared to control cells (75.6 ± 19 compared to 42.5 ± 8 cells per field of view respectively). Cells treated with SP600125 alone </w:t>
      </w:r>
      <w:r w:rsidR="004E5F6A" w:rsidRPr="007B7DFC">
        <w:t xml:space="preserve">were similar to </w:t>
      </w:r>
      <w:r w:rsidRPr="007B7DFC">
        <w:t>control cells</w:t>
      </w:r>
      <w:r w:rsidR="004E5F6A" w:rsidRPr="007B7DFC">
        <w:t xml:space="preserve">. </w:t>
      </w:r>
      <w:r w:rsidR="00445BFD" w:rsidRPr="007B7DFC">
        <w:t>Similarly, incubating SCC4 cells</w:t>
      </w:r>
      <w:r w:rsidRPr="007B7DFC">
        <w:t xml:space="preserve"> with fucoidan alone showed no differen</w:t>
      </w:r>
      <w:r w:rsidR="00445BFD" w:rsidRPr="007B7DFC">
        <w:t>ce</w:t>
      </w:r>
      <w:r w:rsidRPr="007B7DFC">
        <w:t xml:space="preserve"> to controls (31.6 ± 6.8). Interestingly, cells treated with SP600125 followed by acLDL showed elevated levels of invasion similar to levels reached by acLDL alone (87 ± 9.1) and significantly greater than control or SP600125-treated cells (p&lt;0.01). In contrast</w:t>
      </w:r>
      <w:r w:rsidR="00157E40" w:rsidRPr="007B7DFC">
        <w:t>,</w:t>
      </w:r>
      <w:r w:rsidRPr="007B7DFC">
        <w:t xml:space="preserve"> OKF6 cells pre-treated with fucoidan and acLDL displayed a 30% reduction in invading cells than acLDL alone (52.4 ±14.2)</w:t>
      </w:r>
      <w:r w:rsidR="00157E40" w:rsidRPr="007B7DFC">
        <w:t xml:space="preserve"> but this was not significantly different from treatment with acLDL alone</w:t>
      </w:r>
      <w:r w:rsidRPr="007B7DFC">
        <w:t>.</w:t>
      </w:r>
      <w:r w:rsidR="00894908" w:rsidRPr="007B7DFC">
        <w:t xml:space="preserve"> The results in this section showed that treatment of OKF6 cells with acLDL enhanced their ability to invade through Matrigel</w:t>
      </w:r>
      <w:r w:rsidR="00960279" w:rsidRPr="007B7DFC">
        <w:t>®, which</w:t>
      </w:r>
      <w:r w:rsidR="00D93FEC" w:rsidRPr="007B7DFC">
        <w:t xml:space="preserve"> was similar to what was seen in SCC4 cells</w:t>
      </w:r>
      <w:r w:rsidR="00E87BD5" w:rsidRPr="007B7DFC">
        <w:t xml:space="preserve">. </w:t>
      </w:r>
      <w:r w:rsidR="00157E40" w:rsidRPr="007B7DFC">
        <w:t xml:space="preserve">However, JNK inhibition was not required for invasion because use of SP00125 did not prevent acLDL-mediated invasion. Moreover, fucoidan did not significantly prevent invasion, suggesting the scavenger receptors blocked by this molecule are not responsible for the invasion by OKF6 cells. This is in contrast to SCC4 cells where both fucoidan and JNK activation appear to be involved in invasion. </w:t>
      </w:r>
    </w:p>
    <w:p w14:paraId="4EA068BB" w14:textId="77777777" w:rsidR="001B10C0" w:rsidRPr="007B7DFC" w:rsidRDefault="001B10C0" w:rsidP="001B10C0"/>
    <w:p w14:paraId="7ADEAF0A" w14:textId="55351B81" w:rsidR="001B10C0" w:rsidRPr="007B7DFC" w:rsidRDefault="001B10C0" w:rsidP="001040AD">
      <w:pPr>
        <w:pStyle w:val="Heading4"/>
      </w:pPr>
      <w:bookmarkStart w:id="692" w:name="_Toc488167639"/>
      <w:r w:rsidRPr="007B7DFC">
        <w:t>Effect of oxLDL on OKF6 cell invasion</w:t>
      </w:r>
      <w:bookmarkEnd w:id="692"/>
    </w:p>
    <w:p w14:paraId="07DEDBFE" w14:textId="165E1EA3" w:rsidR="006928D6" w:rsidRPr="007B7DFC" w:rsidRDefault="001B10C0">
      <w:r w:rsidRPr="007B7DFC">
        <w:t xml:space="preserve">There was no significant </w:t>
      </w:r>
      <w:r w:rsidR="00445BFD" w:rsidRPr="007B7DFC">
        <w:t xml:space="preserve">change </w:t>
      </w:r>
      <w:r w:rsidRPr="007B7DFC">
        <w:t xml:space="preserve">in the number of invading cells per field of view when cells were treated with oxLDL alone (93 ± 12.3) compared to controls (85.8 ± 10.5; </w:t>
      </w:r>
      <w:r w:rsidRPr="007B7DFC">
        <w:fldChar w:fldCharType="begin"/>
      </w:r>
      <w:r w:rsidRPr="007B7DFC">
        <w:instrText xml:space="preserve"> REF _Ref480401207 \h  \* MERGEFORMAT </w:instrText>
      </w:r>
      <w:r w:rsidRPr="007B7DFC">
        <w:fldChar w:fldCharType="separate"/>
      </w:r>
      <w:r w:rsidR="009D2922" w:rsidRPr="007B7DFC">
        <w:t xml:space="preserve">Figure </w:t>
      </w:r>
      <w:r w:rsidR="009D2922" w:rsidRPr="007B7DFC">
        <w:rPr>
          <w:cs/>
        </w:rPr>
        <w:t>‎</w:t>
      </w:r>
      <w:r w:rsidR="009D2922" w:rsidRPr="007B7DFC">
        <w:t>5.16</w:t>
      </w:r>
      <w:r w:rsidRPr="007B7DFC">
        <w:fldChar w:fldCharType="end"/>
      </w:r>
      <w:r w:rsidRPr="007B7DFC">
        <w:t xml:space="preserve">). Similarly, cells treated with SP600125 alone or pre-treated with SP600125 followed by oxLDL showed </w:t>
      </w:r>
      <w:r w:rsidR="00445BFD" w:rsidRPr="007B7DFC">
        <w:t xml:space="preserve">almost </w:t>
      </w:r>
      <w:r w:rsidRPr="007B7DFC">
        <w:t>similar invasion to controls. Treatment with fucoidan alone significantly reduced invasion (p&lt;0.05) compared to control whereas pre-treatment with fucoidan prior to incubation with oxLDL did not (</w:t>
      </w:r>
      <w:r w:rsidR="007758B6" w:rsidRPr="007B7DFC">
        <w:fldChar w:fldCharType="begin"/>
      </w:r>
      <w:r w:rsidR="007758B6" w:rsidRPr="007B7DFC">
        <w:instrText xml:space="preserve"> REF _Ref495475772 \h </w:instrText>
      </w:r>
      <w:r w:rsidR="007758B6"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16</w:t>
      </w:r>
      <w:r w:rsidR="007758B6" w:rsidRPr="007B7DFC">
        <w:fldChar w:fldCharType="end"/>
      </w:r>
      <w:r w:rsidRPr="007B7DFC">
        <w:t xml:space="preserve">). </w:t>
      </w:r>
      <w:r w:rsidR="00D93FEC" w:rsidRPr="007B7DFC">
        <w:t xml:space="preserve">The results from this section showed that treatment of OKF6 cells </w:t>
      </w:r>
      <w:r w:rsidR="00D93FEC" w:rsidRPr="007B7DFC">
        <w:lastRenderedPageBreak/>
        <w:t>with oxLDL had no significant impact on their invasion</w:t>
      </w:r>
      <w:r w:rsidR="006928D6" w:rsidRPr="007B7DFC">
        <w:t xml:space="preserve"> ability. This is in complete contrast to SCC4 cells where oxLDL induced invasion and this was prevented by fucoidan and JNK inhibition. Similar to migration, these data show clear differences in the response of normal and cancer cells to oxLDL in terms of cell invasion.</w:t>
      </w:r>
    </w:p>
    <w:p w14:paraId="5F145CDF" w14:textId="7F913CB4" w:rsidR="00817A31" w:rsidRPr="007B7DFC" w:rsidRDefault="00817A31" w:rsidP="001B10C0"/>
    <w:p w14:paraId="03EB94CF" w14:textId="21D22DBD" w:rsidR="001B10C0" w:rsidRPr="007B7DFC" w:rsidRDefault="001B10C0" w:rsidP="001B10C0">
      <w:pPr>
        <w:jc w:val="center"/>
      </w:pPr>
      <w:r w:rsidRPr="007B7DFC">
        <w:br w:type="textWrapping" w:clear="all"/>
      </w:r>
      <w:r w:rsidR="009238F3">
        <w:pict w14:anchorId="54267BC7">
          <v:shape id="_x0000_i1045" type="#_x0000_t75" style="width:328.85pt;height:290.05pt">
            <v:imagedata r:id="rId93" o:title=""/>
          </v:shape>
        </w:pict>
      </w:r>
    </w:p>
    <w:p w14:paraId="7FB87601" w14:textId="0E1EB07D" w:rsidR="001B10C0" w:rsidRPr="007B7DFC" w:rsidRDefault="001B10C0">
      <w:pPr>
        <w:pStyle w:val="Caption"/>
        <w:rPr>
          <w:vanish/>
          <w:color w:val="000000" w:themeColor="text1"/>
          <w:specVanish/>
        </w:rPr>
      </w:pPr>
      <w:bookmarkStart w:id="693" w:name="_Ref480457734"/>
      <w:bookmarkStart w:id="694" w:name="_Toc480465777"/>
      <w:bookmarkStart w:id="695" w:name="_Toc488170830"/>
      <w:bookmarkStart w:id="696" w:name="_Toc497199266"/>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15</w:t>
      </w:r>
      <w:r w:rsidR="00AE2110" w:rsidRPr="007B7DFC">
        <w:rPr>
          <w:color w:val="000000" w:themeColor="text1"/>
        </w:rPr>
        <w:fldChar w:fldCharType="end"/>
      </w:r>
      <w:bookmarkEnd w:id="693"/>
      <w:r w:rsidRPr="007B7DFC">
        <w:rPr>
          <w:color w:val="000000" w:themeColor="text1"/>
        </w:rPr>
        <w:t xml:space="preserve"> Effect of acLDL uptake on OKF6 cell invasion.</w:t>
      </w:r>
      <w:bookmarkEnd w:id="694"/>
      <w:bookmarkEnd w:id="695"/>
      <w:bookmarkEnd w:id="696"/>
    </w:p>
    <w:p w14:paraId="6293F607" w14:textId="3180C6C6" w:rsidR="001B10C0" w:rsidRPr="007B7DFC" w:rsidRDefault="001B10C0" w:rsidP="00BA6CD8">
      <w:pPr>
        <w:pStyle w:val="Quote"/>
        <w:rPr>
          <w:color w:val="000000" w:themeColor="text1"/>
        </w:rPr>
      </w:pPr>
      <w:r w:rsidRPr="007B7DFC">
        <w:rPr>
          <w:color w:val="000000" w:themeColor="text1"/>
        </w:rPr>
        <w:t xml:space="preserve"> </w:t>
      </w:r>
      <w:r w:rsidR="001577B2" w:rsidRPr="007B7DFC">
        <w:rPr>
          <w:color w:val="000000" w:themeColor="text1"/>
        </w:rPr>
        <w:t>T</w:t>
      </w:r>
      <w:r w:rsidRPr="007B7DFC">
        <w:rPr>
          <w:color w:val="000000" w:themeColor="text1"/>
        </w:rPr>
        <w:t xml:space="preserve">he effect of acLDL on OKF6 cell invasion. Cells incubated with acLDL showed a significant increase in their ability to invade through Matrigel® compared to control group. Use of SP600125 followed by acLDL did not result in a </w:t>
      </w:r>
      <w:r w:rsidR="00B03F48" w:rsidRPr="007B7DFC">
        <w:rPr>
          <w:color w:val="000000" w:themeColor="text1"/>
        </w:rPr>
        <w:t xml:space="preserve">significant </w:t>
      </w:r>
      <w:r w:rsidRPr="007B7DFC">
        <w:rPr>
          <w:color w:val="000000" w:themeColor="text1"/>
        </w:rPr>
        <w:t xml:space="preserve">change in invasion compared to cells treated with acLDL only. Pre-treating cells with fucoidan and incubating with acLDL </w:t>
      </w:r>
      <w:r w:rsidR="00B03F48" w:rsidRPr="007B7DFC">
        <w:rPr>
          <w:color w:val="000000" w:themeColor="text1"/>
        </w:rPr>
        <w:t>caused non-significant changes in invasion ability compared to control group</w:t>
      </w:r>
      <w:r w:rsidRPr="007B7DFC">
        <w:rPr>
          <w:color w:val="000000" w:themeColor="text1"/>
        </w:rPr>
        <w:t>. Data are representative from three independent experiments run in triplicate. Error bars denote the mean ± SD. Statistical analysis: one-way ANOVA followed by Tukey’s post hoc test where *p &lt; 0.</w:t>
      </w:r>
      <w:r w:rsidR="001577B2" w:rsidRPr="007B7DFC">
        <w:rPr>
          <w:color w:val="000000" w:themeColor="text1"/>
        </w:rPr>
        <w:t>05 and **p &lt; 0.01</w:t>
      </w:r>
      <w:r w:rsidRPr="007B7DFC">
        <w:rPr>
          <w:color w:val="000000" w:themeColor="text1"/>
        </w:rPr>
        <w:t>.</w:t>
      </w:r>
      <w:r w:rsidR="00B03F48" w:rsidRPr="007B7DFC">
        <w:rPr>
          <w:color w:val="000000" w:themeColor="text1"/>
        </w:rPr>
        <w:t xml:space="preserve"> Asterisk(s) directly above the bar is relative to the control sample.</w:t>
      </w:r>
    </w:p>
    <w:p w14:paraId="61525983" w14:textId="77777777" w:rsidR="001B10C0" w:rsidRPr="007B7DFC" w:rsidRDefault="001B10C0" w:rsidP="001B10C0"/>
    <w:p w14:paraId="2F40D0CE" w14:textId="77777777" w:rsidR="001B10C0" w:rsidRPr="007B7DFC" w:rsidRDefault="001B10C0" w:rsidP="001B10C0"/>
    <w:p w14:paraId="64973CFC" w14:textId="77777777" w:rsidR="001B10C0" w:rsidRPr="007B7DFC" w:rsidRDefault="001B10C0" w:rsidP="001B10C0"/>
    <w:p w14:paraId="77C17A9D" w14:textId="3B07A97E" w:rsidR="00C07A32" w:rsidRPr="007B7DFC" w:rsidRDefault="00C07A32" w:rsidP="001B10C0"/>
    <w:p w14:paraId="4E189299" w14:textId="5C6BC015" w:rsidR="00C07A32" w:rsidRPr="007B7DFC" w:rsidRDefault="00C07A32" w:rsidP="001B10C0"/>
    <w:p w14:paraId="2CB4BBB9" w14:textId="0D3593BA" w:rsidR="00C07A32" w:rsidRDefault="00C07A32" w:rsidP="001B10C0"/>
    <w:p w14:paraId="5B710A01" w14:textId="3224ADCC" w:rsidR="00E30B9A" w:rsidRDefault="00E30B9A" w:rsidP="001B10C0"/>
    <w:p w14:paraId="442C4C11" w14:textId="4883C275" w:rsidR="00E30B9A" w:rsidRDefault="00E30B9A" w:rsidP="001B10C0"/>
    <w:p w14:paraId="01C7D48E" w14:textId="77777777" w:rsidR="00E30B9A" w:rsidRPr="007B7DFC" w:rsidRDefault="00E30B9A" w:rsidP="001B10C0"/>
    <w:p w14:paraId="686ECEC3" w14:textId="0B733216" w:rsidR="001B10C0" w:rsidRPr="007B7DFC" w:rsidRDefault="009238F3" w:rsidP="001B10C0">
      <w:pPr>
        <w:keepNext/>
        <w:jc w:val="center"/>
      </w:pPr>
      <w:r>
        <w:pict w14:anchorId="63675450">
          <v:shape id="_x0000_i1046" type="#_x0000_t75" style="width:344.15pt;height:301.8pt">
            <v:imagedata r:id="rId94" o:title=""/>
          </v:shape>
        </w:pict>
      </w:r>
    </w:p>
    <w:p w14:paraId="7DFEEF58" w14:textId="7120A9B1" w:rsidR="001B10C0" w:rsidRPr="007B7DFC" w:rsidRDefault="001B10C0">
      <w:pPr>
        <w:pStyle w:val="Caption"/>
        <w:rPr>
          <w:b w:val="0"/>
          <w:i/>
          <w:vanish/>
          <w:color w:val="000000" w:themeColor="text1"/>
          <w:specVanish/>
        </w:rPr>
      </w:pPr>
      <w:bookmarkStart w:id="697" w:name="_Ref495475772"/>
      <w:bookmarkStart w:id="698" w:name="_Ref480401207"/>
      <w:bookmarkStart w:id="699" w:name="_Toc480465776"/>
      <w:bookmarkStart w:id="700" w:name="_Toc488170831"/>
      <w:bookmarkStart w:id="701" w:name="_Toc497199267"/>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16</w:t>
      </w:r>
      <w:r w:rsidR="00AE2110" w:rsidRPr="007B7DFC">
        <w:rPr>
          <w:color w:val="000000" w:themeColor="text1"/>
        </w:rPr>
        <w:fldChar w:fldCharType="end"/>
      </w:r>
      <w:bookmarkEnd w:id="697"/>
      <w:bookmarkEnd w:id="698"/>
      <w:r w:rsidRPr="007B7DFC">
        <w:rPr>
          <w:color w:val="000000" w:themeColor="text1"/>
        </w:rPr>
        <w:t xml:space="preserve"> Effect of oxLDL on the invasion ability of OKF6 cells</w:t>
      </w:r>
      <w:bookmarkEnd w:id="699"/>
      <w:bookmarkEnd w:id="700"/>
      <w:r w:rsidR="006B6692" w:rsidRPr="007B7DFC">
        <w:rPr>
          <w:color w:val="000000" w:themeColor="text1"/>
        </w:rPr>
        <w:t>.</w:t>
      </w:r>
      <w:bookmarkEnd w:id="701"/>
      <w:r w:rsidRPr="007B7DFC">
        <w:rPr>
          <w:color w:val="000000" w:themeColor="text1"/>
        </w:rPr>
        <w:t xml:space="preserve"> </w:t>
      </w:r>
    </w:p>
    <w:p w14:paraId="206FF98F" w14:textId="2214F5B4" w:rsidR="00C07A32" w:rsidRPr="007B7DFC" w:rsidRDefault="00E859F9" w:rsidP="00817A31">
      <w:pPr>
        <w:pStyle w:val="Caption"/>
        <w:rPr>
          <w:b w:val="0"/>
          <w:i/>
          <w:color w:val="000000" w:themeColor="text1"/>
        </w:rPr>
      </w:pPr>
      <w:r w:rsidRPr="007B7DFC">
        <w:rPr>
          <w:b w:val="0"/>
          <w:i/>
          <w:color w:val="000000" w:themeColor="text1"/>
        </w:rPr>
        <w:t>Cells incubated with oxLDL displayed</w:t>
      </w:r>
      <w:r w:rsidR="001B10C0" w:rsidRPr="007B7DFC">
        <w:rPr>
          <w:b w:val="0"/>
          <w:i/>
          <w:color w:val="000000" w:themeColor="text1"/>
        </w:rPr>
        <w:t xml:space="preserve"> no significant change in the cells ability to invade in any of the test groups compared to the control group with the exception of fucoidan alone that showed a reduction in invasion compared to controls. Data are representative from three independent experiments run in triplicate. Error bars denote the mean ± SD. Statistical analysis: one-way ANOVA followed by Tuk</w:t>
      </w:r>
      <w:r w:rsidR="001577B2" w:rsidRPr="007B7DFC">
        <w:rPr>
          <w:b w:val="0"/>
          <w:i/>
          <w:color w:val="000000" w:themeColor="text1"/>
        </w:rPr>
        <w:t>ey’s post hoc test</w:t>
      </w:r>
      <w:r w:rsidR="001B10C0" w:rsidRPr="007B7DFC">
        <w:rPr>
          <w:b w:val="0"/>
          <w:i/>
          <w:color w:val="000000" w:themeColor="text1"/>
        </w:rPr>
        <w:t>.</w:t>
      </w:r>
      <w:r w:rsidR="004060BF" w:rsidRPr="007B7DFC">
        <w:rPr>
          <w:b w:val="0"/>
          <w:i/>
          <w:color w:val="000000" w:themeColor="text1"/>
        </w:rPr>
        <w:t xml:space="preserve"> Asterisk directly above the bar is relative to the control.</w:t>
      </w:r>
    </w:p>
    <w:p w14:paraId="2D6C70B9" w14:textId="0C5FB92C" w:rsidR="00C07A32" w:rsidRPr="007B7DFC" w:rsidRDefault="00C07A32" w:rsidP="001B10C0"/>
    <w:p w14:paraId="4F4F882D" w14:textId="7E997DCF" w:rsidR="00817A31" w:rsidRPr="007B7DFC" w:rsidRDefault="00817A31" w:rsidP="001B10C0"/>
    <w:p w14:paraId="617C58BF" w14:textId="7046306F" w:rsidR="00817A31" w:rsidRPr="007B7DFC" w:rsidRDefault="00817A31" w:rsidP="001B10C0"/>
    <w:p w14:paraId="4FBD15D3" w14:textId="651E2DB1" w:rsidR="00817A31" w:rsidRPr="007B7DFC" w:rsidRDefault="00817A31" w:rsidP="001B10C0"/>
    <w:p w14:paraId="51CBD1F1" w14:textId="501AC399" w:rsidR="00817A31" w:rsidRPr="007B7DFC" w:rsidRDefault="00817A31" w:rsidP="001B10C0"/>
    <w:p w14:paraId="2DCEB3B4" w14:textId="31894AAA" w:rsidR="00817A31" w:rsidRPr="007B7DFC" w:rsidRDefault="00817A31" w:rsidP="001B10C0"/>
    <w:p w14:paraId="3BD4BB7D" w14:textId="04F9F82C" w:rsidR="00E22A77" w:rsidRPr="007B7DFC" w:rsidRDefault="00E22A77" w:rsidP="001B10C0"/>
    <w:p w14:paraId="0F0049AD" w14:textId="7E702F6C" w:rsidR="001B10C0" w:rsidRPr="007B7DFC" w:rsidRDefault="001B10C0" w:rsidP="001040AD">
      <w:pPr>
        <w:pStyle w:val="Heading3"/>
      </w:pPr>
      <w:bookmarkStart w:id="702" w:name="_Toc488167642"/>
      <w:bookmarkStart w:id="703" w:name="_Toc497199204"/>
      <w:r w:rsidRPr="007B7DFC">
        <w:lastRenderedPageBreak/>
        <w:t>Effect of modified LDLs on EMT markers</w:t>
      </w:r>
      <w:bookmarkEnd w:id="702"/>
      <w:bookmarkEnd w:id="703"/>
    </w:p>
    <w:p w14:paraId="4F6D9D60" w14:textId="18147DDF" w:rsidR="00455E45" w:rsidRPr="007B7DFC" w:rsidRDefault="00A961E7" w:rsidP="00817A31">
      <w:r w:rsidRPr="007B7DFC">
        <w:t xml:space="preserve">The results thus far showed that treatment of OSCC (SCC4) with modified LDLs, especially oxLDL, resulted in enhanced proliferation, reduction in </w:t>
      </w:r>
      <w:r w:rsidR="00CE7DDB" w:rsidRPr="007B7DFC">
        <w:t>cell-to-cell</w:t>
      </w:r>
      <w:r w:rsidRPr="007B7DFC">
        <w:t xml:space="preserve"> adhesion and increased migratory and invasive abilities</w:t>
      </w:r>
      <w:r w:rsidR="00CE7DDB" w:rsidRPr="007B7DFC">
        <w:t xml:space="preserve"> of these cells. Taken together, these changes in cell functional capabilities complies with </w:t>
      </w:r>
      <w:r w:rsidR="004B3D20" w:rsidRPr="007B7DFC">
        <w:t xml:space="preserve">the </w:t>
      </w:r>
      <w:r w:rsidR="00CE7DDB" w:rsidRPr="007B7DFC">
        <w:t xml:space="preserve">acquisition </w:t>
      </w:r>
      <w:r w:rsidR="004B3D20" w:rsidRPr="007B7DFC">
        <w:t xml:space="preserve">of </w:t>
      </w:r>
      <w:r w:rsidR="00CE7DDB" w:rsidRPr="007B7DFC">
        <w:t xml:space="preserve">metastatic phenotype through EMT </w:t>
      </w:r>
      <w:r w:rsidR="00CE7DDB" w:rsidRPr="007B7DFC">
        <w:fldChar w:fldCharType="begin">
          <w:fldData xml:space="preserve">PEVuZE5vdGU+PENpdGU+PEF1dGhvcj5OYXRoPC9BdXRob3I+PFllYXI+MjAxNTwvWWVhcj48UmVj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</w:fldData>
        </w:fldChar>
      </w:r>
      <w:r w:rsidR="00CE7DDB" w:rsidRPr="007B7DFC">
        <w:instrText xml:space="preserve"> ADDIN EN.CITE </w:instrText>
      </w:r>
      <w:r w:rsidR="00CE7DDB" w:rsidRPr="007B7DFC">
        <w:fldChar w:fldCharType="begin">
          <w:fldData xml:space="preserve">PEVuZE5vdGU+PENpdGU+PEF1dGhvcj5OYXRoPC9BdXRob3I+PFllYXI+MjAxNTwvWWVhcj48UmVj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</w:fldData>
        </w:fldChar>
      </w:r>
      <w:r w:rsidR="00CE7DDB" w:rsidRPr="007B7DFC">
        <w:instrText xml:space="preserve"> ADDIN EN.CITE.DATA </w:instrText>
      </w:r>
      <w:r w:rsidR="00CE7DDB" w:rsidRPr="007B7DFC">
        <w:fldChar w:fldCharType="end"/>
      </w:r>
      <w:r w:rsidR="00CE7DDB" w:rsidRPr="007B7DFC">
        <w:fldChar w:fldCharType="separate"/>
      </w:r>
      <w:r w:rsidR="00CE7DDB" w:rsidRPr="007B7DFC">
        <w:rPr>
          <w:noProof/>
        </w:rPr>
        <w:t>(Nath et al., 2015, Bogenrieder and Herlyn, 2003)</w:t>
      </w:r>
      <w:r w:rsidR="00CE7DDB" w:rsidRPr="007B7DFC">
        <w:fldChar w:fldCharType="end"/>
      </w:r>
      <w:r w:rsidR="00CE7DDB" w:rsidRPr="007B7DFC">
        <w:t xml:space="preserve">. Additionally, </w:t>
      </w:r>
      <w:r w:rsidR="00DB1476" w:rsidRPr="007B7DFC">
        <w:t xml:space="preserve">the implication of </w:t>
      </w:r>
      <w:r w:rsidR="00CE7DDB" w:rsidRPr="007B7DFC">
        <w:t xml:space="preserve">JNK </w:t>
      </w:r>
      <w:r w:rsidR="00DB1476" w:rsidRPr="007B7DFC">
        <w:t>phosphorylation</w:t>
      </w:r>
      <w:r w:rsidR="00CE7DDB" w:rsidRPr="007B7DFC">
        <w:t xml:space="preserve"> </w:t>
      </w:r>
      <w:r w:rsidR="004B3D20" w:rsidRPr="007B7DFC">
        <w:t xml:space="preserve">in driving EMT, </w:t>
      </w:r>
      <w:r w:rsidR="00CE7DDB" w:rsidRPr="007B7DFC">
        <w:t xml:space="preserve">through </w:t>
      </w:r>
      <w:r w:rsidR="00DB1476" w:rsidRPr="007B7DFC">
        <w:t>activation of SR-B2 by</w:t>
      </w:r>
      <w:r w:rsidR="00CE7DDB" w:rsidRPr="007B7DFC">
        <w:t xml:space="preserve"> oxLDL </w:t>
      </w:r>
      <w:r w:rsidR="00DB1476" w:rsidRPr="007B7DFC">
        <w:t>has been previously reported</w:t>
      </w:r>
      <w:r w:rsidR="007B1366" w:rsidRPr="007B7DFC">
        <w:t xml:space="preserve"> </w:t>
      </w:r>
      <w:r w:rsidR="007B1366" w:rsidRPr="007B7DFC">
        <w:fldChar w:fldCharType="begin"/>
      </w:r>
      <w:r w:rsidR="007B1366" w:rsidRPr="007B7DFC">
        <w:instrText xml:space="preserve"> ADDIN EN.CITE &lt;EndNote&gt;&lt;Cite&gt;&lt;Author&gt;Nath&lt;/Author&gt;&lt;Year&gt;2015&lt;/Year&gt;&lt;RecNum&gt;1082&lt;/RecNum&gt;&lt;DisplayText&gt;(Nath et al., 2015)&lt;/DisplayText&gt;&lt;record&gt;&lt;rec-number&gt;1082&lt;/rec-number&gt;&lt;foreign-keys&gt;&lt;key app="EN" db-id="wa25twppyx902le00tmv990mrttvw5s99sd0" timestamp="1480251932"&gt;1082&lt;/key&gt;&lt;/foreign-keys&gt;&lt;ref-type name="Journal Article"&gt;17&lt;/ref-type&gt;&lt;contributors&gt;&lt;authors&gt;&lt;author&gt;Nath, Aritro&lt;/author&gt;&lt;author&gt;Li, Irene&lt;/author&gt;&lt;author&gt;Roberts, Lewis R.&lt;/author&gt;&lt;author&gt;Chan, Christina&lt;/author&gt;&lt;/authors&gt;&lt;/contributors&gt;&lt;titles&gt;&lt;title&gt;Elevated free fatty acid uptake via CD36 promotes epithelial-mesenchymal transition in hepatocellular carcinoma&lt;/title&gt;&lt;secondary-title&gt;Scientific Reports&lt;/secondary-title&gt;&lt;/titles&gt;&lt;periodical&gt;&lt;full-title&gt;Scientific Reports&lt;/full-title&gt;&lt;/periodical&gt;&lt;pages&gt;14752&lt;/pages&gt;&lt;volume&gt;5&lt;/volume&gt;&lt;dates&gt;&lt;year&gt;2015&lt;/year&gt;&lt;pub-dates&gt;&lt;date&gt;10/01/online&lt;/date&gt;&lt;/pub-dates&gt;&lt;/dates&gt;&lt;publisher&gt;The Author(s)&lt;/publisher&gt;&lt;label&gt;EMT&lt;/label&gt;&lt;work-type&gt;Article&lt;/work-type&gt;&lt;urls&gt;&lt;related-urls&gt;&lt;url&gt;http://dx.doi.org/10.1038/srep14752&lt;/url&gt;&lt;/related-urls&gt;&lt;/urls&gt;&lt;electronic-resource-num&gt;10.1038/srep14752&amp;#xD;http://www.nature.com/articles/srep14752#supplementary-information&lt;/electronic-resource-num&gt;&lt;/record&gt;&lt;/Cite&gt;&lt;/EndNote&gt;</w:instrText>
      </w:r>
      <w:r w:rsidR="007B1366" w:rsidRPr="007B7DFC">
        <w:fldChar w:fldCharType="separate"/>
      </w:r>
      <w:r w:rsidR="007B1366" w:rsidRPr="007B7DFC">
        <w:rPr>
          <w:noProof/>
        </w:rPr>
        <w:t>(Nath et al., 2015)</w:t>
      </w:r>
      <w:r w:rsidR="007B1366" w:rsidRPr="007B7DFC">
        <w:fldChar w:fldCharType="end"/>
      </w:r>
      <w:r w:rsidR="007B1366" w:rsidRPr="007B7DFC">
        <w:t xml:space="preserve">. </w:t>
      </w:r>
      <w:r w:rsidR="00DB1476" w:rsidRPr="007B7DFC">
        <w:t xml:space="preserve">Accordingly, </w:t>
      </w:r>
      <w:r w:rsidR="001B10C0" w:rsidRPr="007B7DFC">
        <w:t>detect</w:t>
      </w:r>
      <w:r w:rsidR="00DB1476" w:rsidRPr="007B7DFC">
        <w:t>ion of</w:t>
      </w:r>
      <w:r w:rsidR="001B10C0" w:rsidRPr="007B7DFC">
        <w:t xml:space="preserve"> the effect of binding and uptake of modified LDL </w:t>
      </w:r>
      <w:r w:rsidR="00DB1476" w:rsidRPr="007B7DFC">
        <w:t xml:space="preserve">on </w:t>
      </w:r>
      <w:r w:rsidR="001B10C0" w:rsidRPr="007B7DFC">
        <w:t>SCC4 cell phenotype</w:t>
      </w:r>
      <w:r w:rsidR="00DB1476" w:rsidRPr="007B7DFC">
        <w:t xml:space="preserve"> was investigated, to show</w:t>
      </w:r>
      <w:r w:rsidR="007B1366" w:rsidRPr="007B7DFC">
        <w:t xml:space="preserve"> whether binding resulted in </w:t>
      </w:r>
      <w:r w:rsidR="00F21AFE" w:rsidRPr="007B7DFC">
        <w:t>promotion of</w:t>
      </w:r>
      <w:r w:rsidR="007B1366" w:rsidRPr="007B7DFC">
        <w:t xml:space="preserve"> EMT </w:t>
      </w:r>
      <w:r w:rsidR="00F21AFE" w:rsidRPr="007B7DFC">
        <w:t xml:space="preserve">markers </w:t>
      </w:r>
      <w:r w:rsidR="007B1366" w:rsidRPr="007B7DFC">
        <w:t>in these cells</w:t>
      </w:r>
      <w:r w:rsidR="00782237" w:rsidRPr="007B7DFC">
        <w:t>. T</w:t>
      </w:r>
      <w:r w:rsidR="007B1366" w:rsidRPr="007B7DFC">
        <w:t>wo markers of EMT</w:t>
      </w:r>
      <w:r w:rsidR="00455E45" w:rsidRPr="007B7DFC">
        <w:t>,</w:t>
      </w:r>
      <w:r w:rsidR="007B1366" w:rsidRPr="007B7DFC">
        <w:t xml:space="preserve"> </w:t>
      </w:r>
      <w:r w:rsidR="00AD211D" w:rsidRPr="007B7DFC">
        <w:t xml:space="preserve">previously linked to oral cancer progression and metastasis </w:t>
      </w:r>
      <w:r w:rsidR="00AD211D" w:rsidRPr="007B7DFC">
        <w:fldChar w:fldCharType="begin">
          <w:fldData xml:space="preserve">PEVuZE5vdGU+PENpdGU+PEF1dGhvcj5aaG91PC9BdXRob3I+PFllYXI+MjAxNTwvWWVhcj48UmVj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=
</w:fldData>
        </w:fldChar>
      </w:r>
      <w:r w:rsidR="00621635" w:rsidRPr="007B7DFC">
        <w:instrText xml:space="preserve"> ADDIN EN.CITE </w:instrText>
      </w:r>
      <w:r w:rsidR="00621635" w:rsidRPr="007B7DFC">
        <w:fldChar w:fldCharType="begin">
          <w:fldData xml:space="preserve">PEVuZE5vdGU+PENpdGU+PEF1dGhvcj5aaG91PC9BdXRob3I+PFllYXI+MjAxNTwvWWVhcj48UmVj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=
</w:fldData>
        </w:fldChar>
      </w:r>
      <w:r w:rsidR="00621635" w:rsidRPr="007B7DFC">
        <w:instrText xml:space="preserve"> ADDIN EN.CITE.DATA </w:instrText>
      </w:r>
      <w:r w:rsidR="00621635" w:rsidRPr="007B7DFC">
        <w:fldChar w:fldCharType="end"/>
      </w:r>
      <w:r w:rsidR="00AD211D" w:rsidRPr="007B7DFC">
        <w:fldChar w:fldCharType="separate"/>
      </w:r>
      <w:r w:rsidR="00621635" w:rsidRPr="007B7DFC">
        <w:rPr>
          <w:noProof/>
        </w:rPr>
        <w:t>(Zhou et al., 2015, Hong et al., 2009)</w:t>
      </w:r>
      <w:r w:rsidR="00AD211D" w:rsidRPr="007B7DFC">
        <w:fldChar w:fldCharType="end"/>
      </w:r>
      <w:r w:rsidR="00455E45" w:rsidRPr="007B7DFC">
        <w:t xml:space="preserve">, </w:t>
      </w:r>
      <w:r w:rsidR="007B1366" w:rsidRPr="007B7DFC">
        <w:t xml:space="preserve">were probed using qPCR. The first marker selected was vimentin, which is a cytoskeletal marker of EMT linked to </w:t>
      </w:r>
      <w:r w:rsidR="00F21AFE" w:rsidRPr="007B7DFC">
        <w:t xml:space="preserve">increased motility </w:t>
      </w:r>
      <w:r w:rsidR="007B1366" w:rsidRPr="007B7DFC">
        <w:t>of cells. The second marker was E-cadherin, which is a cell surface protein marker, linked to cell-</w:t>
      </w:r>
      <w:r w:rsidR="00F21AFE" w:rsidRPr="007B7DFC">
        <w:t>to-</w:t>
      </w:r>
      <w:r w:rsidR="007B1366" w:rsidRPr="007B7DFC">
        <w:t>cell adhesion</w:t>
      </w:r>
      <w:r w:rsidR="00060EDB" w:rsidRPr="007B7DFC">
        <w:t xml:space="preserve"> </w:t>
      </w:r>
      <w:r w:rsidR="00060EDB" w:rsidRPr="007B7DFC">
        <w:fldChar w:fldCharType="begin"/>
      </w:r>
      <w:r w:rsidR="00060EDB" w:rsidRPr="007B7DFC">
        <w:instrText xml:space="preserve"> ADDIN EN.CITE &lt;EndNote&gt;&lt;Cite&gt;&lt;Author&gt;Zeisberg&lt;/Author&gt;&lt;Year&gt;2009&lt;/Year&gt;&lt;RecNum&gt;1420&lt;/RecNum&gt;&lt;DisplayText&gt;(Zeisberg and Neilson, 2009)&lt;/DisplayText&gt;&lt;record&gt;&lt;rec-number&gt;1420&lt;/rec-number&gt;&lt;foreign-keys&gt;&lt;key app="EN" db-id="wa25twppyx902le00tmv990mrttvw5s99sd0" timestamp="1493585103"&gt;1420&lt;/key&gt;&lt;/foreign-keys&gt;&lt;ref-type name="Journal Article"&gt;17&lt;/ref-type&gt;&lt;contributors&gt;&lt;authors&gt;&lt;author&gt;Zeisberg, Michael&lt;/author&gt;&lt;author&gt;Neilson, Eric G.&lt;/author&gt;&lt;/authors&gt;&lt;/contributors&gt;&lt;titles&gt;&lt;title&gt;Biomarkers for epithelial-mesenchymal transitions&lt;/title&gt;&lt;secondary-title&gt;The Journal of Clinical Investigation&lt;/secondary-title&gt;&lt;/titles&gt;&lt;periodical&gt;&lt;full-title&gt;The Journal of Clinical Investigation&lt;/full-title&gt;&lt;/periodical&gt;&lt;pages&gt;1429-1437&lt;/pages&gt;&lt;volume&gt;119&lt;/volume&gt;&lt;number&gt;6&lt;/number&gt;&lt;dates&gt;&lt;year&gt;2009&lt;/year&gt;&lt;pub-dates&gt;&lt;date&gt;06/01/&lt;/date&gt;&lt;/pub-dates&gt;&lt;/dates&gt;&lt;publisher&gt;The American Society for Clinical Investigation&lt;/publisher&gt;&lt;isbn&gt;0021-9738&lt;/isbn&gt;&lt;label&gt;EMT markers&lt;/label&gt;&lt;urls&gt;&lt;related-urls&gt;&lt;url&gt;https://doi.org/10.1172/JCI36183&lt;/url&gt;&lt;url&gt;https://www.ncbi.nlm.nih.gov/pmc/articles/PMC2689132/pdf/JCI36183.pdf&lt;/url&gt;&lt;/related-urls&gt;&lt;/urls&gt;&lt;electronic-resource-num&gt;10.1172/JCI36183&lt;/electronic-resource-num&gt;&lt;/record&gt;&lt;/Cite&gt;&lt;/EndNote&gt;</w:instrText>
      </w:r>
      <w:r w:rsidR="00060EDB" w:rsidRPr="007B7DFC">
        <w:fldChar w:fldCharType="separate"/>
      </w:r>
      <w:r w:rsidR="00060EDB" w:rsidRPr="007B7DFC">
        <w:rPr>
          <w:noProof/>
        </w:rPr>
        <w:t>(Zeisberg and Neilson, 2009)</w:t>
      </w:r>
      <w:r w:rsidR="00060EDB" w:rsidRPr="007B7DFC">
        <w:fldChar w:fldCharType="end"/>
      </w:r>
      <w:r w:rsidR="00782237" w:rsidRPr="007B7DFC">
        <w:t xml:space="preserve">. </w:t>
      </w:r>
      <w:r w:rsidR="00F21AFE" w:rsidRPr="007B7DFC">
        <w:t xml:space="preserve">Both motility and cell-to-cell adhesion are altered by acLDL and oxLDL in this study and differences exist between SCC4 and OKF6 cells. </w:t>
      </w:r>
    </w:p>
    <w:p w14:paraId="780F5368" w14:textId="77777777" w:rsidR="002A4FD4" w:rsidRPr="007B7DFC" w:rsidRDefault="002A4FD4" w:rsidP="00AD211D"/>
    <w:p w14:paraId="7D2251C2" w14:textId="66FDD516" w:rsidR="002E163E" w:rsidRPr="007B7DFC" w:rsidRDefault="00782237">
      <w:r w:rsidRPr="007B7DFC">
        <w:t>C</w:t>
      </w:r>
      <w:r w:rsidR="001B10C0" w:rsidRPr="007B7DFC">
        <w:t>ells were incubated with either acLDL or oxLDL for 24 and 48 hours and pr</w:t>
      </w:r>
      <w:r w:rsidR="001577B2" w:rsidRPr="007B7DFC">
        <w:t xml:space="preserve">obed for the expression of </w:t>
      </w:r>
      <w:r w:rsidRPr="007B7DFC">
        <w:t xml:space="preserve">the </w:t>
      </w:r>
      <w:r w:rsidR="001577B2" w:rsidRPr="007B7DFC">
        <w:t xml:space="preserve">two </w:t>
      </w:r>
      <w:r w:rsidRPr="007B7DFC">
        <w:t xml:space="preserve">selected </w:t>
      </w:r>
      <w:r w:rsidR="001B10C0" w:rsidRPr="007B7DFC">
        <w:t>markers</w:t>
      </w:r>
      <w:r w:rsidR="003F7BA7" w:rsidRPr="007B7DFC">
        <w:t xml:space="preserve"> using qPCR</w:t>
      </w:r>
      <w:r w:rsidR="001B10C0" w:rsidRPr="007B7DFC">
        <w:t xml:space="preserve">. SCC4 cells treated with 40 µg/mL of oxLDL or acLDL for 24 hours showed </w:t>
      </w:r>
      <w:r w:rsidR="007758B6" w:rsidRPr="007B7DFC">
        <w:t xml:space="preserve">no significant changes in </w:t>
      </w:r>
      <w:r w:rsidR="001B10C0" w:rsidRPr="007B7DFC">
        <w:t xml:space="preserve">levels of </w:t>
      </w:r>
      <w:r w:rsidR="00836499" w:rsidRPr="007B7DFC">
        <w:t>E-cadherin</w:t>
      </w:r>
      <w:r w:rsidR="001B10C0" w:rsidRPr="007B7DFC">
        <w:t xml:space="preserve"> (relative gene expression at 0.9 ± 0.2 and 1.03 ± 0.22 respectively) compared to untreated cells </w:t>
      </w:r>
      <w:r w:rsidR="007758B6" w:rsidRPr="007B7DFC">
        <w:t>(</w:t>
      </w:r>
      <w:r w:rsidR="001B10C0" w:rsidRPr="007B7DFC">
        <w:t>relative gene expression of 1.2 ± 0.2</w:t>
      </w:r>
      <w:r w:rsidR="007758B6" w:rsidRPr="007B7DFC">
        <w:t>)</w:t>
      </w:r>
      <w:r w:rsidR="001B10C0" w:rsidRPr="007B7DFC">
        <w:t xml:space="preserve"> (</w:t>
      </w:r>
      <w:r w:rsidR="001B10C0" w:rsidRPr="007B7DFC">
        <w:fldChar w:fldCharType="begin"/>
      </w:r>
      <w:r w:rsidR="001B10C0" w:rsidRPr="007B7DFC">
        <w:instrText xml:space="preserve"> REF _Ref483656432 \h </w:instrText>
      </w:r>
      <w:r w:rsidR="001B10C0"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17</w:t>
      </w:r>
      <w:r w:rsidR="001B10C0" w:rsidRPr="007B7DFC">
        <w:fldChar w:fldCharType="end"/>
      </w:r>
      <w:r w:rsidR="001B10C0" w:rsidRPr="007B7DFC">
        <w:t xml:space="preserve">). However, after 48 hours incubation with oxLDL there was a significant reduction (p=0.039) in the relative gene expression for </w:t>
      </w:r>
      <w:r w:rsidR="00836499" w:rsidRPr="007B7DFC">
        <w:t>E-cadherin</w:t>
      </w:r>
      <w:r w:rsidR="001B10C0" w:rsidRPr="007B7DFC">
        <w:t xml:space="preserve"> (0.7 ± 0.1) compared to controls. Incubating SCC4 cells for 48 hours with acLDL showed </w:t>
      </w:r>
      <w:r w:rsidR="002B5F23" w:rsidRPr="007B7DFC">
        <w:t>no significant changes</w:t>
      </w:r>
      <w:r w:rsidR="001B10C0" w:rsidRPr="007B7DFC">
        <w:t xml:space="preserve"> in </w:t>
      </w:r>
      <w:r w:rsidR="00836499" w:rsidRPr="007B7DFC">
        <w:t>E-cadherin</w:t>
      </w:r>
      <w:r w:rsidR="000C4969" w:rsidRPr="007B7DFC">
        <w:t xml:space="preserve"> expression (0.75 ± 0.06) </w:t>
      </w:r>
      <w:r w:rsidR="001B10C0" w:rsidRPr="007B7DFC">
        <w:t xml:space="preserve">compared to control group (p=0.064). </w:t>
      </w:r>
    </w:p>
    <w:p w14:paraId="065E8C48" w14:textId="77777777" w:rsidR="002E163E" w:rsidRPr="007B7DFC" w:rsidRDefault="002E163E" w:rsidP="00137B33"/>
    <w:p w14:paraId="436FB99F" w14:textId="6ADD1585" w:rsidR="002E163E" w:rsidRPr="007B7DFC" w:rsidRDefault="001B10C0" w:rsidP="0012645A">
      <w:r w:rsidRPr="007B7DFC">
        <w:t>Incubating SCC4 cells with either of oxLDL or acLDL resulted in a significant increase in the expression of vimentin compared to untreated cells (</w:t>
      </w:r>
      <w:r w:rsidRPr="007B7DFC">
        <w:fldChar w:fldCharType="begin"/>
      </w:r>
      <w:r w:rsidRPr="007B7DFC">
        <w:instrText xml:space="preserve"> REF _Ref483656472 \h </w:instrText>
      </w:r>
      <w:r w:rsidRPr="007B7DFC">
        <w:fldChar w:fldCharType="separate"/>
      </w:r>
      <w:r w:rsidR="009D2922" w:rsidRPr="007B7DFC">
        <w:t xml:space="preserve">Figure </w:t>
      </w:r>
      <w:r w:rsidR="009D2922" w:rsidRPr="007B7DFC">
        <w:rPr>
          <w:noProof/>
          <w:cs/>
        </w:rPr>
        <w:t>‎</w:t>
      </w:r>
      <w:r w:rsidR="009D2922" w:rsidRPr="007B7DFC">
        <w:rPr>
          <w:noProof/>
        </w:rPr>
        <w:t>5</w:t>
      </w:r>
      <w:r w:rsidR="009D2922" w:rsidRPr="007B7DFC">
        <w:t>.</w:t>
      </w:r>
      <w:r w:rsidR="009D2922" w:rsidRPr="007B7DFC">
        <w:rPr>
          <w:noProof/>
        </w:rPr>
        <w:t>18</w:t>
      </w:r>
      <w:r w:rsidRPr="007B7DFC">
        <w:fldChar w:fldCharType="end"/>
      </w:r>
      <w:r w:rsidRPr="007B7DFC">
        <w:t xml:space="preserve">). Cells treated with oxLDL or acLDL showed a 5.5 - 6 fold increase in relative gene expression of vimentin (0.55 ± 0.14 and 0.62 ± 0.1 respectively) compared to </w:t>
      </w:r>
      <w:r w:rsidRPr="007B7DFC">
        <w:lastRenderedPageBreak/>
        <w:t xml:space="preserve">untreated cells (P = 0.049 and 0.02 respectively) and this increase was time-dependent. </w:t>
      </w:r>
      <w:r w:rsidR="00647F29" w:rsidRPr="007B7DFC">
        <w:t>There was more than a 10-</w:t>
      </w:r>
      <w:r w:rsidRPr="007B7DFC">
        <w:t xml:space="preserve">fold increase in vimentin </w:t>
      </w:r>
      <w:r w:rsidR="00647F29" w:rsidRPr="007B7DFC">
        <w:t xml:space="preserve">mRNA </w:t>
      </w:r>
      <w:r w:rsidRPr="007B7DFC">
        <w:t>detected in cells treated with acLDL after 48 hours, which was significantly higher than untreated cells (p=0.0004). Cells treated with</w:t>
      </w:r>
      <w:r w:rsidR="00647F29" w:rsidRPr="007B7DFC">
        <w:t xml:space="preserve"> oxLDL for 48 hours showed an 8-</w:t>
      </w:r>
      <w:r w:rsidRPr="007B7DFC">
        <w:t xml:space="preserve">fold increase in vimentin </w:t>
      </w:r>
      <w:r w:rsidR="00647F29" w:rsidRPr="007B7DFC">
        <w:t xml:space="preserve">gene </w:t>
      </w:r>
      <w:r w:rsidRPr="007B7DFC">
        <w:t>expression, which is again significantly higher than that shown by untreated cells (p=0.0014).</w:t>
      </w:r>
      <w:r w:rsidR="007D4316" w:rsidRPr="007B7DFC">
        <w:t xml:space="preserve"> </w:t>
      </w:r>
    </w:p>
    <w:p w14:paraId="7042901A" w14:textId="77777777" w:rsidR="002E163E" w:rsidRPr="007B7DFC" w:rsidRDefault="002E163E" w:rsidP="0012645A"/>
    <w:p w14:paraId="2602E9B7" w14:textId="72F3F41B" w:rsidR="001B10C0" w:rsidRPr="007B7DFC" w:rsidRDefault="007D4316" w:rsidP="001B10C0">
      <w:r w:rsidRPr="007B7DFC">
        <w:t>Data presented in this section showed that SCC4 cells treated with oxLDL and acLDL might undergo EMT. These results support previous data shown in this chapter indicating enhancement in cell motility and loss of cell-cell adhesion, especially in SCC4 cells treated with oxLDL.</w:t>
      </w:r>
    </w:p>
    <w:p w14:paraId="13E89A36" w14:textId="4F069FE8" w:rsidR="00455E45" w:rsidRPr="007B7DFC" w:rsidRDefault="00455E45" w:rsidP="001B10C0"/>
    <w:p w14:paraId="4C3166AA" w14:textId="53C5A9EB" w:rsidR="00455E45" w:rsidRPr="007B7DFC" w:rsidRDefault="00455E45" w:rsidP="001B10C0"/>
    <w:p w14:paraId="611472B0" w14:textId="5FDA5C81" w:rsidR="00455E45" w:rsidRPr="007B7DFC" w:rsidRDefault="00455E45" w:rsidP="001B10C0"/>
    <w:p w14:paraId="571BAF9B" w14:textId="4C6062C4" w:rsidR="00455E45" w:rsidRPr="007B7DFC" w:rsidRDefault="00455E45" w:rsidP="001B10C0"/>
    <w:p w14:paraId="2FC923A7" w14:textId="6622675F" w:rsidR="001B10C0" w:rsidRPr="007B7DFC" w:rsidRDefault="001B10C0" w:rsidP="001B10C0"/>
    <w:p w14:paraId="50E486E5" w14:textId="683E60D8" w:rsidR="00817A31" w:rsidRPr="007B7DFC" w:rsidRDefault="00817A31" w:rsidP="001B10C0"/>
    <w:p w14:paraId="3C1639F3" w14:textId="03F80140" w:rsidR="00817A31" w:rsidRPr="007B7DFC" w:rsidRDefault="00817A31" w:rsidP="001B10C0"/>
    <w:p w14:paraId="5C54972A" w14:textId="52D92003" w:rsidR="00817A31" w:rsidRPr="007B7DFC" w:rsidRDefault="00817A31" w:rsidP="001B10C0"/>
    <w:p w14:paraId="6EAE07FA" w14:textId="57C93EDD" w:rsidR="00817A31" w:rsidRPr="007B7DFC" w:rsidRDefault="00817A31" w:rsidP="001B10C0"/>
    <w:p w14:paraId="5E7D8E28" w14:textId="0D06F894" w:rsidR="00817A31" w:rsidRPr="007B7DFC" w:rsidRDefault="00817A31" w:rsidP="001B10C0"/>
    <w:p w14:paraId="5F7AEFCC" w14:textId="39D976BA" w:rsidR="00817A31" w:rsidRPr="007B7DFC" w:rsidRDefault="00817A31" w:rsidP="001B10C0"/>
    <w:p w14:paraId="66AC7D7B" w14:textId="171D7ABC" w:rsidR="00817A31" w:rsidRPr="007B7DFC" w:rsidRDefault="00817A31" w:rsidP="001B10C0"/>
    <w:p w14:paraId="60FA3332" w14:textId="3A990A61" w:rsidR="00817A31" w:rsidRPr="007B7DFC" w:rsidRDefault="00817A31" w:rsidP="001B10C0"/>
    <w:p w14:paraId="1C2FFA97" w14:textId="333C7E7A" w:rsidR="00817A31" w:rsidRPr="007B7DFC" w:rsidRDefault="00817A31" w:rsidP="001B10C0"/>
    <w:p w14:paraId="32CCD1AF" w14:textId="3501B662" w:rsidR="00817A31" w:rsidRPr="007B7DFC" w:rsidRDefault="00817A31" w:rsidP="001B10C0"/>
    <w:p w14:paraId="1DBE98FB" w14:textId="0ACA9CAD" w:rsidR="00817A31" w:rsidRPr="007B7DFC" w:rsidRDefault="00817A31" w:rsidP="001B10C0"/>
    <w:p w14:paraId="19E95611" w14:textId="282DDD3A" w:rsidR="00817A31" w:rsidRPr="007B7DFC" w:rsidRDefault="00817A31" w:rsidP="001B10C0"/>
    <w:p w14:paraId="028CC3BB" w14:textId="0491BAFA" w:rsidR="00817A31" w:rsidRPr="007B7DFC" w:rsidRDefault="00817A31" w:rsidP="001B10C0"/>
    <w:p w14:paraId="65BEB6D3" w14:textId="6386CBEE" w:rsidR="00817A31" w:rsidRPr="007B7DFC" w:rsidRDefault="00817A31" w:rsidP="001B10C0"/>
    <w:p w14:paraId="454A55CF" w14:textId="50173C9D" w:rsidR="00817A31" w:rsidRPr="007B7DFC" w:rsidRDefault="00817A31" w:rsidP="001B10C0"/>
    <w:p w14:paraId="267D4215" w14:textId="657D5FAB" w:rsidR="00817A31" w:rsidRPr="007B7DFC" w:rsidRDefault="00817A31" w:rsidP="001B10C0"/>
    <w:p w14:paraId="15CC0F9F" w14:textId="336F5A2C" w:rsidR="00817A31" w:rsidRPr="007B7DFC" w:rsidRDefault="00817A31" w:rsidP="001B10C0"/>
    <w:p w14:paraId="51E31A75" w14:textId="64EBF52D" w:rsidR="00817A31" w:rsidRPr="007B7DFC" w:rsidRDefault="00817A31" w:rsidP="001B10C0"/>
    <w:p w14:paraId="4B29B73C" w14:textId="70FED829" w:rsidR="00817A31" w:rsidRPr="007B7DFC" w:rsidRDefault="00817A31" w:rsidP="001B10C0"/>
    <w:p w14:paraId="7BB79274" w14:textId="77777777" w:rsidR="00817A31" w:rsidRPr="007B7DFC" w:rsidRDefault="00817A31" w:rsidP="001B10C0"/>
    <w:p w14:paraId="52698FDD" w14:textId="26D74CCC" w:rsidR="001B10C0" w:rsidRPr="007B7DFC" w:rsidRDefault="009238F3" w:rsidP="001B10C0">
      <w:pPr>
        <w:keepNext/>
        <w:jc w:val="center"/>
      </w:pPr>
      <w:r>
        <w:pict w14:anchorId="0F4A10D1">
          <v:shape id="_x0000_i1047" type="#_x0000_t75" style="width:296.15pt;height:259.9pt">
            <v:imagedata r:id="rId95" o:title=""/>
          </v:shape>
        </w:pict>
      </w:r>
    </w:p>
    <w:p w14:paraId="36C0F517" w14:textId="4F21ADBE" w:rsidR="001B10C0" w:rsidRPr="007B7DFC" w:rsidRDefault="001B10C0">
      <w:pPr>
        <w:pStyle w:val="Caption"/>
        <w:rPr>
          <w:vanish/>
          <w:color w:val="000000" w:themeColor="text1"/>
          <w:specVanish/>
        </w:rPr>
      </w:pPr>
      <w:bookmarkStart w:id="704" w:name="_Ref483656432"/>
      <w:bookmarkStart w:id="705" w:name="_Toc488170834"/>
      <w:bookmarkStart w:id="706" w:name="_Toc497199268"/>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17</w:t>
      </w:r>
      <w:r w:rsidR="00AE2110" w:rsidRPr="007B7DFC">
        <w:rPr>
          <w:color w:val="000000" w:themeColor="text1"/>
        </w:rPr>
        <w:fldChar w:fldCharType="end"/>
      </w:r>
      <w:bookmarkEnd w:id="704"/>
      <w:r w:rsidRPr="007B7DFC">
        <w:rPr>
          <w:color w:val="000000" w:themeColor="text1"/>
        </w:rPr>
        <w:t xml:space="preserve"> </w:t>
      </w:r>
      <w:r w:rsidR="00836499" w:rsidRPr="007B7DFC">
        <w:rPr>
          <w:color w:val="000000" w:themeColor="text1"/>
        </w:rPr>
        <w:t>E-cadherin</w:t>
      </w:r>
      <w:r w:rsidRPr="007B7DFC">
        <w:rPr>
          <w:color w:val="000000" w:themeColor="text1"/>
        </w:rPr>
        <w:t xml:space="preserve"> mRNA levels in SCC4 cells treated with modified LDLs</w:t>
      </w:r>
      <w:bookmarkEnd w:id="705"/>
      <w:bookmarkEnd w:id="706"/>
    </w:p>
    <w:p w14:paraId="23874B19" w14:textId="17D8B278" w:rsidR="001B10C0" w:rsidRPr="007B7DFC" w:rsidRDefault="001B10C0">
      <w:pPr>
        <w:rPr>
          <w:i/>
          <w:iCs/>
        </w:rPr>
      </w:pPr>
      <w:r w:rsidRPr="007B7DFC">
        <w:t xml:space="preserve"> </w:t>
      </w:r>
      <w:r w:rsidRPr="007B7DFC">
        <w:rPr>
          <w:i/>
          <w:iCs/>
        </w:rPr>
        <w:t xml:space="preserve"> </w:t>
      </w:r>
      <w:bookmarkStart w:id="707" w:name="_Hlk483657862"/>
      <w:r w:rsidR="00836499" w:rsidRPr="007B7DFC">
        <w:rPr>
          <w:i/>
          <w:iCs/>
        </w:rPr>
        <w:t>E-cadherin</w:t>
      </w:r>
      <w:r w:rsidRPr="007B7DFC">
        <w:rPr>
          <w:i/>
          <w:iCs/>
        </w:rPr>
        <w:t xml:space="preserve"> mRNA levels were determined using qPCR in cultured SCC4 cells treated with either oxLDL or acLDL for 24 and 48 hours. </w:t>
      </w:r>
      <w:r w:rsidR="002A4FD4" w:rsidRPr="007B7DFC">
        <w:rPr>
          <w:i/>
          <w:iCs/>
        </w:rPr>
        <w:t xml:space="preserve">Incubating cells with oxLDLfor 48 hours resulted in significant reduction of E-cadherin on the gene level compared to untreated cells. Other test samples did not show significant changes compared to control group. </w:t>
      </w:r>
      <w:r w:rsidRPr="007B7DFC">
        <w:rPr>
          <w:i/>
          <w:iCs/>
        </w:rPr>
        <w:t>Data are representative from three independent experiments run in triplicate. Error bars denote the mean ± SD. Statistical analysis: one-way ANOVA followed by Tukey’s post hoc te</w:t>
      </w:r>
      <w:r w:rsidR="001577B2" w:rsidRPr="007B7DFC">
        <w:rPr>
          <w:i/>
          <w:iCs/>
        </w:rPr>
        <w:t>st where *p &lt; 0.05</w:t>
      </w:r>
      <w:r w:rsidRPr="007B7DFC">
        <w:rPr>
          <w:i/>
          <w:iCs/>
        </w:rPr>
        <w:t>.</w:t>
      </w:r>
      <w:r w:rsidR="002A4FD4" w:rsidRPr="007B7DFC">
        <w:t xml:space="preserve"> </w:t>
      </w:r>
      <w:r w:rsidR="002A4FD4" w:rsidRPr="007B7DFC">
        <w:rPr>
          <w:i/>
          <w:iCs/>
        </w:rPr>
        <w:t>Asterisk directly above the bar is relative to the control sample.</w:t>
      </w:r>
    </w:p>
    <w:bookmarkEnd w:id="707"/>
    <w:p w14:paraId="1858CC76" w14:textId="77777777" w:rsidR="001B10C0" w:rsidRPr="007B7DFC" w:rsidRDefault="001B10C0" w:rsidP="00BA6CD8">
      <w:pPr>
        <w:pStyle w:val="Quote"/>
        <w:rPr>
          <w:color w:val="000000" w:themeColor="text1"/>
        </w:rPr>
      </w:pPr>
    </w:p>
    <w:p w14:paraId="21A87E32" w14:textId="77777777" w:rsidR="001B10C0" w:rsidRPr="007B7DFC" w:rsidRDefault="001B10C0" w:rsidP="001B10C0"/>
    <w:p w14:paraId="57FE07E6" w14:textId="77777777" w:rsidR="001B10C0" w:rsidRPr="007B7DFC" w:rsidRDefault="001B10C0" w:rsidP="001B10C0"/>
    <w:p w14:paraId="4781E430" w14:textId="77777777" w:rsidR="001B10C0" w:rsidRPr="007B7DFC" w:rsidRDefault="001B10C0" w:rsidP="001B10C0"/>
    <w:p w14:paraId="2878ACB2" w14:textId="77777777" w:rsidR="001B10C0" w:rsidRPr="007B7DFC" w:rsidRDefault="001B10C0" w:rsidP="001B10C0"/>
    <w:p w14:paraId="4506EF6A" w14:textId="0103EF2A" w:rsidR="00C07A32" w:rsidRPr="007B7DFC" w:rsidRDefault="00C07A32" w:rsidP="001B10C0"/>
    <w:p w14:paraId="111B6823" w14:textId="69126626" w:rsidR="00C07A32" w:rsidRPr="007B7DFC" w:rsidRDefault="00C07A32" w:rsidP="001B10C0"/>
    <w:p w14:paraId="01E5A423" w14:textId="0668AE7F" w:rsidR="00817A31" w:rsidRPr="007B7DFC" w:rsidRDefault="00817A31" w:rsidP="001B10C0"/>
    <w:p w14:paraId="78FAFDE6" w14:textId="5B88DE26" w:rsidR="00817A31" w:rsidRPr="007B7DFC" w:rsidRDefault="00817A31" w:rsidP="001B10C0"/>
    <w:p w14:paraId="2CBF3BD6" w14:textId="3B300245" w:rsidR="00817A31" w:rsidRPr="007B7DFC" w:rsidRDefault="00817A31" w:rsidP="001B10C0"/>
    <w:p w14:paraId="3BD3D241" w14:textId="36B85F64" w:rsidR="00817A31" w:rsidRPr="007B7DFC" w:rsidRDefault="00817A31" w:rsidP="001B10C0"/>
    <w:p w14:paraId="5A303F77" w14:textId="77777777" w:rsidR="00817A31" w:rsidRPr="007B7DFC" w:rsidRDefault="00817A31" w:rsidP="001B10C0"/>
    <w:p w14:paraId="05C4FB70" w14:textId="6324F93D" w:rsidR="001B10C0" w:rsidRPr="007B7DFC" w:rsidRDefault="009238F3" w:rsidP="001B10C0">
      <w:pPr>
        <w:keepNext/>
        <w:jc w:val="center"/>
      </w:pPr>
      <w:r>
        <w:pict w14:anchorId="2773D4E1">
          <v:shape id="_x0000_i1048" type="#_x0000_t75" style="width:305.85pt;height:266.05pt">
            <v:imagedata r:id="rId96" o:title=""/>
          </v:shape>
        </w:pict>
      </w:r>
    </w:p>
    <w:p w14:paraId="70EEB7E6" w14:textId="7122CEB6" w:rsidR="001B10C0" w:rsidRPr="007B7DFC" w:rsidRDefault="001B10C0">
      <w:pPr>
        <w:pStyle w:val="Caption"/>
        <w:rPr>
          <w:vanish/>
          <w:color w:val="000000" w:themeColor="text1"/>
          <w:specVanish/>
        </w:rPr>
      </w:pPr>
      <w:bookmarkStart w:id="708" w:name="_Ref483656472"/>
      <w:bookmarkStart w:id="709" w:name="_Toc488170835"/>
      <w:bookmarkStart w:id="710" w:name="_Toc497199269"/>
      <w:r w:rsidRPr="007B7DFC">
        <w:rPr>
          <w:color w:val="000000" w:themeColor="text1"/>
        </w:rPr>
        <w:t xml:space="preserve">Figure </w:t>
      </w:r>
      <w:r w:rsidR="00AE2110" w:rsidRPr="007B7DFC">
        <w:rPr>
          <w:color w:val="000000" w:themeColor="text1"/>
        </w:rPr>
        <w:fldChar w:fldCharType="begin"/>
      </w:r>
      <w:r w:rsidR="00AE2110" w:rsidRPr="007B7DFC">
        <w:rPr>
          <w:color w:val="000000" w:themeColor="text1"/>
        </w:rPr>
        <w:instrText xml:space="preserve"> STYLEREF 1 \s </w:instrText>
      </w:r>
      <w:r w:rsidR="00AE2110" w:rsidRPr="007B7DFC">
        <w:rPr>
          <w:color w:val="000000" w:themeColor="text1"/>
        </w:rPr>
        <w:fldChar w:fldCharType="separate"/>
      </w:r>
      <w:r w:rsidR="009D2922" w:rsidRPr="007B7DFC">
        <w:rPr>
          <w:noProof/>
          <w:color w:val="000000" w:themeColor="text1"/>
          <w:cs/>
        </w:rPr>
        <w:t>‎</w:t>
      </w:r>
      <w:r w:rsidR="009D2922" w:rsidRPr="007B7DFC">
        <w:rPr>
          <w:noProof/>
          <w:color w:val="000000" w:themeColor="text1"/>
        </w:rPr>
        <w:t>5</w:t>
      </w:r>
      <w:r w:rsidR="00AE2110" w:rsidRPr="007B7DFC">
        <w:rPr>
          <w:color w:val="000000" w:themeColor="text1"/>
        </w:rPr>
        <w:fldChar w:fldCharType="end"/>
      </w:r>
      <w:r w:rsidR="00AE2110" w:rsidRPr="007B7DFC">
        <w:rPr>
          <w:color w:val="000000" w:themeColor="text1"/>
        </w:rPr>
        <w:t>.</w:t>
      </w:r>
      <w:r w:rsidR="00AE2110" w:rsidRPr="007B7DFC">
        <w:rPr>
          <w:color w:val="000000" w:themeColor="text1"/>
        </w:rPr>
        <w:fldChar w:fldCharType="begin"/>
      </w:r>
      <w:r w:rsidR="00AE2110" w:rsidRPr="007B7DFC">
        <w:rPr>
          <w:color w:val="000000" w:themeColor="text1"/>
        </w:rPr>
        <w:instrText xml:space="preserve"> SEQ Figure \* ARABIC \s 1 </w:instrText>
      </w:r>
      <w:r w:rsidR="00AE2110" w:rsidRPr="007B7DFC">
        <w:rPr>
          <w:color w:val="000000" w:themeColor="text1"/>
        </w:rPr>
        <w:fldChar w:fldCharType="separate"/>
      </w:r>
      <w:r w:rsidR="009D2922" w:rsidRPr="007B7DFC">
        <w:rPr>
          <w:noProof/>
          <w:color w:val="000000" w:themeColor="text1"/>
        </w:rPr>
        <w:t>18</w:t>
      </w:r>
      <w:r w:rsidR="00AE2110" w:rsidRPr="007B7DFC">
        <w:rPr>
          <w:color w:val="000000" w:themeColor="text1"/>
        </w:rPr>
        <w:fldChar w:fldCharType="end"/>
      </w:r>
      <w:bookmarkEnd w:id="708"/>
      <w:r w:rsidRPr="007B7DFC">
        <w:rPr>
          <w:color w:val="000000" w:themeColor="text1"/>
        </w:rPr>
        <w:t xml:space="preserve"> Vimentin mRNA levels in SCC4 cells treated with modified LDLs</w:t>
      </w:r>
      <w:bookmarkEnd w:id="709"/>
      <w:bookmarkEnd w:id="710"/>
    </w:p>
    <w:p w14:paraId="76AF4443" w14:textId="5ABCB246" w:rsidR="001B10C0" w:rsidRPr="007B7DFC" w:rsidRDefault="001B10C0" w:rsidP="00BA6CD8">
      <w:pPr>
        <w:pStyle w:val="Quote"/>
        <w:rPr>
          <w:color w:val="000000" w:themeColor="text1"/>
        </w:rPr>
      </w:pPr>
      <w:r w:rsidRPr="007B7DFC">
        <w:rPr>
          <w:color w:val="000000" w:themeColor="text1"/>
        </w:rPr>
        <w:t xml:space="preserve"> Vimentin mRNA levels were determined using qPCR in cultured SCC4 cells treated with either oxLDL or acLDL for 24 and 48 hours. </w:t>
      </w:r>
      <w:r w:rsidR="00FA01B7" w:rsidRPr="007B7DFC">
        <w:rPr>
          <w:color w:val="000000" w:themeColor="text1"/>
        </w:rPr>
        <w:t xml:space="preserve">All test samples (treated with OXLDL or acLDL for 24 and 48 hours) showed significant enhancement in vimentin expression on the gene level compared to control sample (untreated). </w:t>
      </w:r>
      <w:r w:rsidRPr="007B7DFC">
        <w:rPr>
          <w:color w:val="000000" w:themeColor="text1"/>
        </w:rPr>
        <w:t>Data are representative from three independent experiments run in triplicate. Error bars denote the mean ± SD. Statistical analysis: one-way ANOVA followed by Tukey’s post hoc test where *p &lt; 0.05, **p &lt; 0.01, and ***p &lt; 0.001.</w:t>
      </w:r>
      <w:r w:rsidR="00FA01B7" w:rsidRPr="007B7DFC">
        <w:rPr>
          <w:color w:val="000000" w:themeColor="text1"/>
        </w:rPr>
        <w:t xml:space="preserve"> Asterisk(s) directly above the bar is relative to the control sample.</w:t>
      </w:r>
    </w:p>
    <w:p w14:paraId="3CDAA5E4" w14:textId="77777777" w:rsidR="001B10C0" w:rsidRPr="007B7DFC" w:rsidRDefault="001B10C0" w:rsidP="001B10C0"/>
    <w:p w14:paraId="2B1AF6DE" w14:textId="77777777" w:rsidR="001B10C0" w:rsidRPr="007B7DFC" w:rsidRDefault="001B10C0" w:rsidP="001B10C0"/>
    <w:p w14:paraId="382FEC66" w14:textId="77777777" w:rsidR="00647F29" w:rsidRPr="007B7DFC" w:rsidRDefault="00647F29" w:rsidP="001B10C0"/>
    <w:p w14:paraId="218CE9D6" w14:textId="77777777" w:rsidR="00647F29" w:rsidRPr="007B7DFC" w:rsidRDefault="00647F29" w:rsidP="001B10C0"/>
    <w:p w14:paraId="35F375FC" w14:textId="77777777" w:rsidR="00647F29" w:rsidRPr="007B7DFC" w:rsidRDefault="00647F29" w:rsidP="001B10C0"/>
    <w:p w14:paraId="580203B6" w14:textId="77777777" w:rsidR="00647F29" w:rsidRPr="007B7DFC" w:rsidRDefault="00647F29" w:rsidP="001B10C0"/>
    <w:p w14:paraId="447D70B9" w14:textId="77777777" w:rsidR="001B10C0" w:rsidRPr="007B7DFC" w:rsidRDefault="001B10C0" w:rsidP="001B10C0"/>
    <w:p w14:paraId="1B5A4D64" w14:textId="77777777" w:rsidR="001B10C0" w:rsidRPr="007B7DFC" w:rsidRDefault="001B10C0" w:rsidP="001B10C0"/>
    <w:p w14:paraId="7257A32E" w14:textId="6AD14CB0" w:rsidR="001B10C0" w:rsidRPr="007B7DFC" w:rsidRDefault="001B10C0" w:rsidP="001B10C0"/>
    <w:p w14:paraId="2AA698BF" w14:textId="66B311CC" w:rsidR="008E3C52" w:rsidRPr="007B7DFC" w:rsidRDefault="008E3C52" w:rsidP="001B10C0"/>
    <w:p w14:paraId="06B89D61" w14:textId="08B19DF3" w:rsidR="008A141D" w:rsidRPr="007B7DFC" w:rsidRDefault="001B10C0" w:rsidP="008A141D">
      <w:pPr>
        <w:pStyle w:val="Heading2"/>
      </w:pPr>
      <w:bookmarkStart w:id="711" w:name="_Toc488167643"/>
      <w:bookmarkStart w:id="712" w:name="_Toc497199205"/>
      <w:r w:rsidRPr="007B7DFC">
        <w:lastRenderedPageBreak/>
        <w:t>Discussion</w:t>
      </w:r>
      <w:bookmarkEnd w:id="711"/>
      <w:bookmarkEnd w:id="712"/>
    </w:p>
    <w:p w14:paraId="7845E857" w14:textId="0E24961D" w:rsidR="008A141D" w:rsidRPr="007B7DFC" w:rsidRDefault="008A141D" w:rsidP="000B00C2">
      <w:r w:rsidRPr="007B7DFC">
        <w:t xml:space="preserve">This chapter looked at the effect of modified LDL on </w:t>
      </w:r>
      <w:r w:rsidR="004B523B" w:rsidRPr="007B7DFC">
        <w:t xml:space="preserve">cell function with reference to cancer cells (SCC4) and normal </w:t>
      </w:r>
      <w:r w:rsidRPr="007B7DFC">
        <w:t xml:space="preserve">oral keratinocytes. To do this, two cell lines were used; tongue OSCC cell line, SCC4, and OKF6, an immortalised normal oral keratinocytes. </w:t>
      </w:r>
      <w:r w:rsidR="004B523B" w:rsidRPr="007B7DFC">
        <w:t xml:space="preserve">OKF6 cells are normal oral keratinocytes derived from the floor of the mouth that have been have been TERT-2 immortalised and these have been shown to have a cell biology and function very similar to NOK </w:t>
      </w:r>
      <w:r w:rsidR="0035610D" w:rsidRPr="007B7DFC">
        <w:fldChar w:fldCharType="begin"/>
      </w:r>
      <w:r w:rsidR="0035610D" w:rsidRPr="007B7DFC">
        <w:instrText xml:space="preserve"> ADDIN EN.CITE &lt;EndNote&gt;&lt;Cite&gt;&lt;Author&gt;Dickson&lt;/Author&gt;&lt;Year&gt;2000&lt;/Year&gt;&lt;RecNum&gt;1105&lt;/RecNum&gt;&lt;DisplayText&gt;(Dickson et al., 2000)&lt;/DisplayText&gt;&lt;record&gt;&lt;rec-number&gt;1105&lt;/rec-number&gt;&lt;foreign-keys&gt;&lt;key app="EN" db-id="wa25twppyx902le00tmv990mrttvw5s99sd0" timestamp="1480529687"&gt;1105&lt;/key&gt;&lt;/foreign-keys&gt;&lt;ref-type name="Journal Article"&gt;17&lt;/ref-type&gt;&lt;contributors&gt;&lt;authors&gt;&lt;author&gt;Dickson, Mark A.&lt;/author&gt;&lt;author&gt;Hahn, William C.&lt;/author&gt;&lt;author&gt;Ino, Yasushi&lt;/author&gt;&lt;author&gt;Ronfard, Vincent&lt;/author&gt;&lt;author&gt;Wu, Jenny Y.&lt;/author&gt;&lt;author&gt;Weinberg, Robert A.&lt;/author&gt;&lt;author&gt;Louis, David N.&lt;/author&gt;&lt;author&gt;Li, Frederick P.&lt;/author&gt;&lt;author&gt;Rheinwald, James G.&lt;/author&gt;&lt;/authors&gt;&lt;/contributors&gt;&lt;titles&gt;&lt;title&gt;Human Keratinocytes That Express hTERT and Also Bypass a p16INK4a-Enforced Mechanism That Limits Life Span Become Immortal yet Retain Normal Growth and Differentiation Characteristics&lt;/title&gt;&lt;secondary-title&gt;Molecular and Cellular Biology&lt;/secondary-title&gt;&lt;/titles&gt;&lt;periodical&gt;&lt;full-title&gt;Mol Cell Biol&lt;/full-title&gt;&lt;abbr-1&gt;Molecular and cellular biology&lt;/abbr-1&gt;&lt;/periodical&gt;&lt;pages&gt;1436-1447&lt;/pages&gt;&lt;volume&gt;20&lt;/volume&gt;&lt;number&gt;4&lt;/number&gt;&lt;dates&gt;&lt;year&gt;2000&lt;/year&gt;&lt;pub-dates&gt;&lt;date&gt;February 15, 2000&lt;/date&gt;&lt;/pub-dates&gt;&lt;/dates&gt;&lt;label&gt;OKF6&amp;#xD;hTERT&amp;#xD;immortalisation&lt;/label&gt;&lt;urls&gt;&lt;related-urls&gt;&lt;url&gt;http://mcb.asm.org/content/20/4/1436.abstract&lt;/url&gt;&lt;/related-urls&gt;&lt;/urls&gt;&lt;electronic-resource-num&gt;10.1128/mcb.20.4.1436-1447.2000&lt;/electronic-resource-num&gt;&lt;/record&gt;&lt;/Cite&gt;&lt;/EndNote&gt;</w:instrText>
      </w:r>
      <w:r w:rsidR="0035610D" w:rsidRPr="007B7DFC">
        <w:fldChar w:fldCharType="separate"/>
      </w:r>
      <w:r w:rsidR="0035610D" w:rsidRPr="007B7DFC">
        <w:rPr>
          <w:noProof/>
        </w:rPr>
        <w:t>(Dickson et al., 2000)</w:t>
      </w:r>
      <w:r w:rsidR="0035610D" w:rsidRPr="007B7DFC">
        <w:fldChar w:fldCharType="end"/>
      </w:r>
      <w:r w:rsidR="0035610D" w:rsidRPr="007B7DFC">
        <w:t xml:space="preserve">. </w:t>
      </w:r>
      <w:r w:rsidRPr="007B7DFC">
        <w:t xml:space="preserve">These </w:t>
      </w:r>
      <w:r w:rsidR="0035610D" w:rsidRPr="007B7DFC">
        <w:t xml:space="preserve">cells </w:t>
      </w:r>
      <w:r w:rsidRPr="007B7DFC">
        <w:t xml:space="preserve">were treated with two scavenger receptors ligands, oxLDL and acLDL, in presence or absences of </w:t>
      </w:r>
      <w:r w:rsidR="0035610D" w:rsidRPr="007B7DFC">
        <w:t>the class B scavenger receptor inhibitor fucoidan,</w:t>
      </w:r>
      <w:r w:rsidRPr="007B7DFC">
        <w:t xml:space="preserve"> to investigate whether functional changes in treated cells </w:t>
      </w:r>
      <w:r w:rsidR="0035610D" w:rsidRPr="007B7DFC">
        <w:t xml:space="preserve">are </w:t>
      </w:r>
      <w:r w:rsidRPr="007B7DFC">
        <w:t xml:space="preserve">mediated by these receptors. SP600125, a </w:t>
      </w:r>
      <w:r w:rsidR="00915A88" w:rsidRPr="007B7DFC">
        <w:t xml:space="preserve">chemical </w:t>
      </w:r>
      <w:r w:rsidRPr="007B7DFC">
        <w:t>JNK inhibitor was also included in t</w:t>
      </w:r>
      <w:r w:rsidR="0035610D" w:rsidRPr="007B7DFC">
        <w:t>hese experiments to investigate</w:t>
      </w:r>
      <w:r w:rsidRPr="007B7DFC">
        <w:t xml:space="preserve"> </w:t>
      </w:r>
      <w:r w:rsidR="0035610D" w:rsidRPr="007B7DFC">
        <w:t>if</w:t>
      </w:r>
      <w:r w:rsidRPr="007B7DFC">
        <w:t xml:space="preserve"> JNK activation, shown in </w:t>
      </w:r>
      <w:r w:rsidR="0035610D" w:rsidRPr="007B7DFC">
        <w:t>modified LDL-</w:t>
      </w:r>
      <w:r w:rsidRPr="007B7DFC">
        <w:t xml:space="preserve">treated SCC4 cells in chapter 4, </w:t>
      </w:r>
      <w:r w:rsidR="0035610D" w:rsidRPr="007B7DFC">
        <w:t xml:space="preserve">has an impact </w:t>
      </w:r>
      <w:r w:rsidRPr="007B7DFC">
        <w:t xml:space="preserve">on functional changes </w:t>
      </w:r>
      <w:r w:rsidR="0035610D" w:rsidRPr="007B7DFC">
        <w:t>in these</w:t>
      </w:r>
      <w:r w:rsidRPr="007B7DFC">
        <w:t xml:space="preserve"> cells. </w:t>
      </w:r>
      <w:r w:rsidR="0035610D" w:rsidRPr="007B7DFC">
        <w:t>Overall, r</w:t>
      </w:r>
      <w:r w:rsidRPr="007B7DFC">
        <w:t xml:space="preserve">esults showed </w:t>
      </w:r>
      <w:r w:rsidR="0035610D" w:rsidRPr="007B7DFC">
        <w:t xml:space="preserve">that upon </w:t>
      </w:r>
      <w:r w:rsidRPr="007B7DFC">
        <w:t xml:space="preserve">treatment with oxLDL, SCC4 cells developed a phenotypic change that </w:t>
      </w:r>
      <w:r w:rsidR="0035610D" w:rsidRPr="007B7DFC">
        <w:t xml:space="preserve">is </w:t>
      </w:r>
      <w:r w:rsidRPr="007B7DFC">
        <w:t>probably driven by down-stream signalling pathways mediated by scavenger receptor</w:t>
      </w:r>
      <w:r w:rsidR="0035610D" w:rsidRPr="007B7DFC">
        <w:t xml:space="preserve"> and JNK activation</w:t>
      </w:r>
      <w:r w:rsidRPr="007B7DFC">
        <w:t xml:space="preserve">. Treated SCC4 cells showed enhanced proliferation, reduced cell-cell adhesion, increased migratory and, invasion abilities. These cells also showed enhanced vimentin and attenuated E-cadherin expression, which might suggest an EMT gene expression profile by these cells. </w:t>
      </w:r>
      <w:r w:rsidR="0035610D" w:rsidRPr="007B7DFC">
        <w:t xml:space="preserve">This was in contrast to OKF6 cells that largely did not display these phenotypes, in particular when incubated with oxLDL, the ligand that is present in nature within tissues. </w:t>
      </w:r>
      <w:r w:rsidR="00A435C7" w:rsidRPr="007B7DFC">
        <w:t xml:space="preserve">In summary, the data strongly suggest that oxLDL can potentiate EMT transition that may lead to increased metastasis of OSCC cells. </w:t>
      </w:r>
    </w:p>
    <w:p w14:paraId="2CEF5C00" w14:textId="77777777" w:rsidR="008A141D" w:rsidRPr="007B7DFC" w:rsidRDefault="008A141D" w:rsidP="008A141D"/>
    <w:p w14:paraId="75A9325B" w14:textId="10354ACA" w:rsidR="008A141D" w:rsidRPr="007B7DFC" w:rsidRDefault="0017492C" w:rsidP="000B00C2">
      <w:r w:rsidRPr="007B7DFC">
        <w:t xml:space="preserve">SP600125 was </w:t>
      </w:r>
      <w:r w:rsidR="008A141D" w:rsidRPr="007B7DFC">
        <w:t>used in experiments requiring JNK inhibition</w:t>
      </w:r>
      <w:r w:rsidR="00F06E6D" w:rsidRPr="007B7DFC">
        <w:t>. SP600125</w:t>
      </w:r>
      <w:r w:rsidR="008A141D" w:rsidRPr="007B7DFC">
        <w:t xml:space="preserve"> </w:t>
      </w:r>
      <w:r w:rsidR="00915A88" w:rsidRPr="007B7DFC">
        <w:t>is</w:t>
      </w:r>
      <w:r w:rsidR="008A141D" w:rsidRPr="007B7DFC">
        <w:t xml:space="preserve"> an anthrapyrazolone, originally derived from anthrapyrazoles, a DNA-binding anticancer agent with </w:t>
      </w:r>
      <w:r w:rsidR="003F7BA7" w:rsidRPr="007B7DFC">
        <w:t>broad-spectrum</w:t>
      </w:r>
      <w:r w:rsidR="008A141D" w:rsidRPr="007B7DFC">
        <w:t xml:space="preserve"> activity </w:t>
      </w:r>
      <w:r w:rsidR="008A141D" w:rsidRPr="007B7DFC">
        <w:fldChar w:fldCharType="begin">
          <w:fldData xml:space="preserve">PEVuZE5vdGU+PENpdGU+PEF1dGhvcj5CZW5uZXR0PC9BdXRob3I+PFllYXI+MjAwMTwvWWVhcj48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</w:fldData>
        </w:fldChar>
      </w:r>
      <w:r w:rsidR="008A141D" w:rsidRPr="007B7DFC">
        <w:instrText xml:space="preserve"> ADDIN EN.CITE </w:instrText>
      </w:r>
      <w:r w:rsidR="008A141D" w:rsidRPr="007B7DFC">
        <w:fldChar w:fldCharType="begin">
          <w:fldData xml:space="preserve">PEVuZE5vdGU+PENpdGU+PEF1dGhvcj5CZW5uZXR0PC9BdXRob3I+PFllYXI+MjAwMTwvWWVhcj48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</w:fldData>
        </w:fldChar>
      </w:r>
      <w:r w:rsidR="008A141D" w:rsidRPr="007B7DFC">
        <w:instrText xml:space="preserve"> ADDIN EN.CITE.DATA </w:instrText>
      </w:r>
      <w:r w:rsidR="008A141D" w:rsidRPr="007B7DFC">
        <w:fldChar w:fldCharType="end"/>
      </w:r>
      <w:r w:rsidR="008A141D" w:rsidRPr="007B7DFC">
        <w:fldChar w:fldCharType="separate"/>
      </w:r>
      <w:r w:rsidR="008A141D" w:rsidRPr="007B7DFC">
        <w:rPr>
          <w:noProof/>
        </w:rPr>
        <w:t>(Bennett et al., 2001, Showalter et al., 1987)</w:t>
      </w:r>
      <w:r w:rsidR="008A141D" w:rsidRPr="007B7DFC">
        <w:fldChar w:fldCharType="end"/>
      </w:r>
      <w:r w:rsidR="008A141D" w:rsidRPr="007B7DFC">
        <w:t xml:space="preserve">. In 2001, Bennett et al., reported that SP600125 specifically inhibited JNK phosphorylation and was described as a reversible ATP competitive inhibitor that has cytostatic rather than cytocidal effects on the proliferation of T cells </w:t>
      </w:r>
      <w:r w:rsidR="008A141D" w:rsidRPr="007B7DFC">
        <w:fldChar w:fldCharType="begin"/>
      </w:r>
      <w:r w:rsidR="008A141D" w:rsidRPr="007B7DFC">
        <w:instrText xml:space="preserve"> ADDIN EN.CITE &lt;EndNote&gt;&lt;Cite&gt;&lt;Author&gt;Bennett&lt;/Author&gt;&lt;Year&gt;2001&lt;/Year&gt;&lt;RecNum&gt;1021&lt;/RecNum&gt;&lt;DisplayText&gt;(Bennett et al., 2001)&lt;/DisplayText&gt;&lt;record&gt;&lt;rec-number&gt;1021&lt;/rec-number&gt;&lt;foreign-keys&gt;&lt;key app="EN" db-id="wa25twppyx902le00tmv990mrttvw5s99sd0" timestamp="1479652686"&gt;1021&lt;/key&gt;&lt;/foreign-keys&gt;&lt;ref-type name="Journal Article"&gt;17&lt;/ref-type&gt;&lt;contributors&gt;&lt;authors&gt;&lt;author&gt;Bennett, Brydon L.&lt;/author&gt;&lt;author&gt;Sasaki, Dennis T.&lt;/author&gt;&lt;author&gt;Murray, Brion W.&lt;/author&gt;&lt;author&gt;O&amp;apos;Leary, Eoin C.&lt;/author&gt;&lt;author&gt;Sakata, Steve T.&lt;/author&gt;&lt;author&gt;Xu, Weiming&lt;/author&gt;&lt;author&gt;Leisten, Jim C.&lt;/author&gt;&lt;author&gt;Motiwala, Aparna&lt;/author&gt;&lt;author&gt;Pierce, Steve&lt;/author&gt;&lt;author&gt;Satoh, Yoshitaka&lt;/author&gt;&lt;author&gt;Bhagwat, Shripad S.&lt;/author&gt;&lt;author&gt;Manning, Anthony M.&lt;/author&gt;&lt;author&gt;Anderson, David W.&lt;/author&gt;&lt;/authors&gt;&lt;/contributors&gt;&lt;titles&gt;&lt;title&gt;SP600125, an anthrapyrazolone inhibitor of Jun N-terminal kinase&lt;/title&gt;&lt;secondary-title&gt;Proceedings of the National Academy of Sciences&lt;/secondary-title&gt;&lt;/titles&gt;&lt;periodical&gt;&lt;full-title&gt;Proceedings of the National Academy of Sciences&lt;/full-title&gt;&lt;/periodical&gt;&lt;pages&gt;13681-13686&lt;/pages&gt;&lt;volume&gt;98&lt;/volume&gt;&lt;number&gt;24&lt;/number&gt;&lt;dates&gt;&lt;year&gt;2001&lt;/year&gt;&lt;pub-dates&gt;&lt;date&gt;November 20, 2001&lt;/date&gt;&lt;/pub-dates&gt;&lt;/dates&gt;&lt;label&gt;Block sp600125 jnk&amp;#xD;Discussion of signal blocking&amp;#xD;JNK Block&amp;#xD;VIP&lt;/label&gt;&lt;urls&gt;&lt;related-urls&gt;&lt;url&gt;http://www.pnas.org/content/98/24/13681.abstract&lt;/url&gt;&lt;/related-urls&gt;&lt;/urls&gt;&lt;electronic-resource-num&gt;10.1073/pnas.251194298&lt;/electronic-resource-num&gt;&lt;/record&gt;&lt;/Cite&gt;&lt;/EndNote&gt;</w:instrText>
      </w:r>
      <w:r w:rsidR="008A141D" w:rsidRPr="007B7DFC">
        <w:fldChar w:fldCharType="separate"/>
      </w:r>
      <w:r w:rsidR="008A141D" w:rsidRPr="007B7DFC">
        <w:rPr>
          <w:noProof/>
        </w:rPr>
        <w:t>(Bennett et al., 2001)</w:t>
      </w:r>
      <w:r w:rsidR="008A141D" w:rsidRPr="007B7DFC">
        <w:fldChar w:fldCharType="end"/>
      </w:r>
      <w:r w:rsidR="008A141D" w:rsidRPr="007B7DFC">
        <w:t xml:space="preserve">. SP600125 was reported to have significant inhibition of JNK (Ki = 0.19 µM) with more than 20-fold selectivity versus a range of enzymes and kinases tested including P38 and P44/42 </w:t>
      </w:r>
      <w:r w:rsidR="008A141D" w:rsidRPr="007B7DFC">
        <w:fldChar w:fldCharType="begin"/>
      </w:r>
      <w:r w:rsidR="008A141D" w:rsidRPr="007B7DFC">
        <w:instrText xml:space="preserve"> ADDIN EN.CITE &lt;EndNote&gt;&lt;Cite&gt;&lt;Author&gt;Bennett&lt;/Author&gt;&lt;Year&gt;2001&lt;/Year&gt;&lt;RecNum&gt;1021&lt;/RecNum&gt;&lt;DisplayText&gt;(Bennett et al., 2001)&lt;/DisplayText&gt;&lt;record&gt;&lt;rec-number&gt;1021&lt;/rec-number&gt;&lt;foreign-keys&gt;&lt;key app="EN" db-id="wa25twppyx902le00tmv990mrttvw5s99sd0" timestamp="1479652686"&gt;1021&lt;/key&gt;&lt;/foreign-keys&gt;&lt;ref-type name="Journal Article"&gt;17&lt;/ref-type&gt;&lt;contributors&gt;&lt;authors&gt;&lt;author&gt;Bennett, Brydon L.&lt;/author&gt;&lt;author&gt;Sasaki, Dennis T.&lt;/author&gt;&lt;author&gt;Murray, Brion W.&lt;/author&gt;&lt;author&gt;O&amp;apos;Leary, Eoin C.&lt;/author&gt;&lt;author&gt;Sakata, Steve T.&lt;/author&gt;&lt;author&gt;Xu, Weiming&lt;/author&gt;&lt;author&gt;Leisten, Jim C.&lt;/author&gt;&lt;author&gt;Motiwala, Aparna&lt;/author&gt;&lt;author&gt;Pierce, Steve&lt;/author&gt;&lt;author&gt;Satoh, Yoshitaka&lt;/author&gt;&lt;author&gt;Bhagwat, Shripad S.&lt;/author&gt;&lt;author&gt;Manning, Anthony M.&lt;/author&gt;&lt;author&gt;Anderson, David W.&lt;/author&gt;&lt;/authors&gt;&lt;/contributors&gt;&lt;titles&gt;&lt;title&gt;SP600125, an anthrapyrazolone inhibitor of Jun N-terminal kinase&lt;/title&gt;&lt;secondary-title&gt;Proceedings of the National Academy of Sciences&lt;/secondary-title&gt;&lt;/titles&gt;&lt;periodical&gt;&lt;full-title&gt;Proceedings of the National Academy of Sciences&lt;/full-title&gt;&lt;/periodical&gt;&lt;pages&gt;13681-13686&lt;/pages&gt;&lt;volume&gt;98&lt;/volume&gt;&lt;number&gt;24&lt;/number&gt;&lt;dates&gt;&lt;year&gt;2001&lt;/year&gt;&lt;pub-dates&gt;&lt;date&gt;November 20, 2001&lt;/date&gt;&lt;/pub-dates&gt;&lt;/dates&gt;&lt;label&gt;Block sp600125 jnk&amp;#xD;Discussion of signal blocking&amp;#xD;JNK Block&amp;#xD;VIP&lt;/label&gt;&lt;urls&gt;&lt;related-urls&gt;&lt;url&gt;http://www.pnas.org/content/98/24/13681.abstract&lt;/url&gt;&lt;/related-urls&gt;&lt;/urls&gt;&lt;electronic-resource-num&gt;10.1073/pnas.251194298&lt;/electronic-resource-num&gt;&lt;/record&gt;&lt;/Cite&gt;&lt;/EndNote&gt;</w:instrText>
      </w:r>
      <w:r w:rsidR="008A141D" w:rsidRPr="007B7DFC">
        <w:fldChar w:fldCharType="separate"/>
      </w:r>
      <w:r w:rsidR="008A141D" w:rsidRPr="007B7DFC">
        <w:rPr>
          <w:noProof/>
        </w:rPr>
        <w:t>(Bennett et al., 2001)</w:t>
      </w:r>
      <w:r w:rsidR="008A141D" w:rsidRPr="007B7DFC">
        <w:fldChar w:fldCharType="end"/>
      </w:r>
      <w:r w:rsidR="008A141D" w:rsidRPr="007B7DFC">
        <w:t xml:space="preserve">. However, recent studies showed </w:t>
      </w:r>
      <w:r w:rsidR="008A141D" w:rsidRPr="007B7DFC">
        <w:lastRenderedPageBreak/>
        <w:t xml:space="preserve">that SP600125 might </w:t>
      </w:r>
      <w:r w:rsidR="005C745B" w:rsidRPr="007B7DFC">
        <w:t xml:space="preserve">have off-target effects at high concentrations and </w:t>
      </w:r>
      <w:r w:rsidR="008A141D" w:rsidRPr="007B7DFC">
        <w:t>target other kinases</w:t>
      </w:r>
      <w:r w:rsidR="005C745B" w:rsidRPr="007B7DFC">
        <w:t xml:space="preserve"> </w:t>
      </w:r>
      <w:r w:rsidR="00915A88" w:rsidRPr="007B7DFC">
        <w:t xml:space="preserve">(e.g. Serine/threonine-protein kinase, ribosomal protein S6 kinase, 5' adenosine monophosphate activated protein kinase, CDK2, and Casein kinase I isoform delta) </w:t>
      </w:r>
      <w:r w:rsidR="008A141D" w:rsidRPr="007B7DFC">
        <w:t xml:space="preserve">causing their inhibition </w:t>
      </w:r>
      <w:r w:rsidR="008A141D" w:rsidRPr="007B7DFC">
        <w:fldChar w:fldCharType="begin">
          <w:fldData xml:space="preserve">PEVuZE5vdGU+PENpdGU+PEF1dGhvcj5CYWluPC9BdXRob3I+PFllYXI+MjAwMzwvWWVhcj48UmVj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</w:fldData>
        </w:fldChar>
      </w:r>
      <w:r w:rsidR="00197760" w:rsidRPr="007B7DFC">
        <w:instrText xml:space="preserve"> ADDIN EN.CITE </w:instrText>
      </w:r>
      <w:r w:rsidR="00197760" w:rsidRPr="007B7DFC">
        <w:fldChar w:fldCharType="begin">
          <w:fldData xml:space="preserve">PEVuZE5vdGU+PENpdGU+PEF1dGhvcj5CYWluPC9BdXRob3I+PFllYXI+MjAwMzwvWWVhcj48UmVj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</w:fldData>
        </w:fldChar>
      </w:r>
      <w:r w:rsidR="00197760" w:rsidRPr="007B7DFC">
        <w:instrText xml:space="preserve"> ADDIN EN.CITE.DATA </w:instrText>
      </w:r>
      <w:r w:rsidR="00197760" w:rsidRPr="007B7DFC">
        <w:fldChar w:fldCharType="end"/>
      </w:r>
      <w:r w:rsidR="008A141D" w:rsidRPr="007B7DFC">
        <w:fldChar w:fldCharType="separate"/>
      </w:r>
      <w:r w:rsidR="008A141D" w:rsidRPr="007B7DFC">
        <w:rPr>
          <w:noProof/>
        </w:rPr>
        <w:t>(Bain et al., 2003, Fabian et al., 2005)</w:t>
      </w:r>
      <w:r w:rsidR="008A141D" w:rsidRPr="007B7DFC">
        <w:fldChar w:fldCharType="end"/>
      </w:r>
      <w:r w:rsidR="00E30B9A">
        <w:t>.</w:t>
      </w:r>
      <w:r w:rsidR="008A141D" w:rsidRPr="007B7DFC">
        <w:t xml:space="preserve"> </w:t>
      </w:r>
      <w:r w:rsidR="00E30B9A">
        <w:t>These data suggest</w:t>
      </w:r>
      <w:r w:rsidR="008A141D" w:rsidRPr="007B7DFC">
        <w:t xml:space="preserve"> that the</w:t>
      </w:r>
      <w:r w:rsidR="00E30B9A">
        <w:t>se</w:t>
      </w:r>
      <w:r w:rsidR="008A141D" w:rsidRPr="007B7DFC">
        <w:t xml:space="preserve"> effects of SP600125 could be mediated by combined inhibition of JNK and other kinases activated by various stimuli. This needs to be confirmed </w:t>
      </w:r>
      <w:r w:rsidR="005C745B" w:rsidRPr="007B7DFC">
        <w:t>in</w:t>
      </w:r>
      <w:r w:rsidR="008A141D" w:rsidRPr="007B7DFC">
        <w:t xml:space="preserve"> oral keratinocytes treated with modified LDLs by examining for activated kinases in the presence and absence of SP600125</w:t>
      </w:r>
      <w:r w:rsidR="005C745B" w:rsidRPr="007B7DFC">
        <w:t xml:space="preserve"> or by using siRNA to inhibit JNK signalling.</w:t>
      </w:r>
    </w:p>
    <w:p w14:paraId="76FDBC66" w14:textId="6FB0CD13" w:rsidR="008A141D" w:rsidRPr="007B7DFC" w:rsidRDefault="008A141D" w:rsidP="008A141D"/>
    <w:p w14:paraId="7F319242" w14:textId="79561790" w:rsidR="008A141D" w:rsidRPr="007B7DFC" w:rsidRDefault="008A141D" w:rsidP="00817A31">
      <w:r w:rsidRPr="007B7DFC">
        <w:t>DMSO was used as solvent vehicle to introduce SP600125 into culture medium of cells requiring JNK inhibition</w:t>
      </w:r>
      <w:r w:rsidR="00405E96" w:rsidRPr="007B7DFC">
        <w:t>.</w:t>
      </w:r>
      <w:r w:rsidRPr="007B7DFC">
        <w:t xml:space="preserve"> </w:t>
      </w:r>
      <w:r w:rsidR="00405E96" w:rsidRPr="007B7DFC">
        <w:t xml:space="preserve">Cells treated with DMSO only in a control group were </w:t>
      </w:r>
      <w:r w:rsidRPr="007B7DFC">
        <w:t xml:space="preserve">not used in adhesion assays requiring use of SP600125. </w:t>
      </w:r>
      <w:r w:rsidR="005B7E28" w:rsidRPr="007B7DFC">
        <w:t xml:space="preserve">This is because </w:t>
      </w:r>
      <w:r w:rsidR="00405E96" w:rsidRPr="007B7DFC">
        <w:t>DMSO was used at a dilution factor of 1:1000</w:t>
      </w:r>
      <w:r w:rsidR="0043680F" w:rsidRPr="007B7DFC">
        <w:t xml:space="preserve"> (0.</w:t>
      </w:r>
      <w:r w:rsidR="005B7E28" w:rsidRPr="007B7DFC">
        <w:t>1%);</w:t>
      </w:r>
      <w:r w:rsidR="00405E96" w:rsidRPr="007B7DFC">
        <w:t xml:space="preserve"> such </w:t>
      </w:r>
      <w:r w:rsidR="005B7E28" w:rsidRPr="007B7DFC">
        <w:t xml:space="preserve">low </w:t>
      </w:r>
      <w:r w:rsidR="00405E96" w:rsidRPr="007B7DFC">
        <w:t>dilution</w:t>
      </w:r>
      <w:r w:rsidR="005B7E28" w:rsidRPr="007B7DFC">
        <w:t xml:space="preserve">s of DMSO tend not to cause adverse effects on cells where traditionally values of 0.1% are often taken as the lower limit of DMSO use. </w:t>
      </w:r>
      <w:r w:rsidR="00405E96" w:rsidRPr="007B7DFC">
        <w:t xml:space="preserve">It is worth noting that </w:t>
      </w:r>
      <w:r w:rsidRPr="007B7DFC">
        <w:t>DMSO control samples were used in migration assays and had no detectable impact on migratory capacity of these cells</w:t>
      </w:r>
      <w:r w:rsidR="00405E96" w:rsidRPr="007B7DFC">
        <w:t xml:space="preserve">, yet future experiment using DMSO as a treatment in a control group in cell adhesion assay could support the suggestion that DMSO used at this concentration has no effect on this cell capability. </w:t>
      </w:r>
    </w:p>
    <w:p w14:paraId="2BC4DBE6" w14:textId="77777777" w:rsidR="008A141D" w:rsidRPr="007B7DFC" w:rsidRDefault="008A141D" w:rsidP="008A141D"/>
    <w:p w14:paraId="3A34CC04" w14:textId="6A4E7926" w:rsidR="008A141D" w:rsidRPr="007B7DFC" w:rsidRDefault="008A141D">
      <w:r w:rsidRPr="007B7DFC">
        <w:t xml:space="preserve">Cancer cells have the ability to adapt their metabolic activity to keep pace with the increased demand of energy that rapidly dividing cells require </w:t>
      </w:r>
      <w:r w:rsidRPr="007B7DFC">
        <w:fldChar w:fldCharType="begin"/>
      </w:r>
      <w:r w:rsidRPr="007B7DFC">
        <w:instrText xml:space="preserve"> ADDIN EN.CITE &lt;EndNote&gt;&lt;Cite&gt;&lt;Author&gt;Cairns&lt;/Author&gt;&lt;Year&gt;2011&lt;/Year&gt;&lt;RecNum&gt;1411&lt;/RecNum&gt;&lt;DisplayText&gt;(Cairns et al., 2011)&lt;/DisplayText&gt;&lt;record&gt;&lt;rec-number&gt;1411&lt;/rec-number&gt;&lt;foreign-keys&gt;&lt;key app="EN" db-id="wa25twppyx902le00tmv990mrttvw5s99sd0" timestamp="1493563643"&gt;1411&lt;/key&gt;&lt;/foreign-keys&gt;&lt;ref-type name="Journal Article"&gt;17&lt;/ref-type&gt;&lt;contributors&gt;&lt;authors&gt;&lt;author&gt;Cairns, Rob A.&lt;/author&gt;&lt;author&gt;Harris, Isaac S.&lt;/author&gt;&lt;author&gt;Mak, Tak W.&lt;/author&gt;&lt;/authors&gt;&lt;/contributors&gt;&lt;titles&gt;&lt;title&gt;Regulation of cancer cell metabolism&lt;/title&gt;&lt;secondary-title&gt;Nat Rev Cancer&lt;/secondary-title&gt;&lt;/titles&gt;&lt;periodical&gt;&lt;full-title&gt;Nat Rev Cancer&lt;/full-title&gt;&lt;/periodical&gt;&lt;pages&gt;85-95&lt;/pages&gt;&lt;volume&gt;11&lt;/volume&gt;&lt;number&gt;2&lt;/number&gt;&lt;dates&gt;&lt;year&gt;2011&lt;/year&gt;&lt;pub-dates&gt;&lt;date&gt;02//print&lt;/date&gt;&lt;/pub-dates&gt;&lt;/dates&gt;&lt;publisher&gt;Nature Publishing Group, a division of Macmillan Publishers Limited. All Rights Reserved.&lt;/publisher&gt;&lt;isbn&gt;1474-175X&lt;/isbn&gt;&lt;label&gt;metabolism vs cancer&amp;#xD;VIP&lt;/label&gt;&lt;work-type&gt;10.1038/nrc2981&lt;/work-type&gt;&lt;urls&gt;&lt;related-urls&gt;&lt;url&gt;http://dx.doi.org/10.1038/nrc2981&lt;/url&gt;&lt;url&gt;http://www.nature.com/nrc/journal/v11/n2/pdf/nrc2981.pdf&lt;/url&gt;&lt;/related-urls&gt;&lt;/urls&gt;&lt;/record&gt;&lt;/Cite&gt;&lt;/EndNote&gt;</w:instrText>
      </w:r>
      <w:r w:rsidRPr="007B7DFC">
        <w:fldChar w:fldCharType="separate"/>
      </w:r>
      <w:r w:rsidRPr="007B7DFC">
        <w:rPr>
          <w:noProof/>
        </w:rPr>
        <w:t>(Cairns et al., 2011)</w:t>
      </w:r>
      <w:r w:rsidRPr="007B7DFC">
        <w:fldChar w:fldCharType="end"/>
      </w:r>
      <w:r w:rsidRPr="007B7DFC">
        <w:t xml:space="preserve">, such as elevated glycolytic activity in various cancer cells, known as </w:t>
      </w:r>
      <w:r w:rsidR="001600BA" w:rsidRPr="007B7DFC">
        <w:t>the Warburg E</w:t>
      </w:r>
      <w:r w:rsidRPr="007B7DFC">
        <w:t xml:space="preserve">ffect </w:t>
      </w:r>
      <w:r w:rsidRPr="007B7DFC">
        <w:fldChar w:fldCharType="begin">
          <w:fldData xml:space="preserve">PEVuZE5vdGU+PENpdGU+PEF1dGhvcj5XYXJidXJnPC9BdXRob3I+PFllYXI+MTkyNzwvWWVhcj48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</w:fldData>
        </w:fldChar>
      </w:r>
      <w:r w:rsidRPr="007B7DFC">
        <w:instrText xml:space="preserve"> ADDIN EN.CITE </w:instrText>
      </w:r>
      <w:r w:rsidRPr="007B7DFC">
        <w:fldChar w:fldCharType="begin">
          <w:fldData xml:space="preserve">PEVuZE5vdGU+PENpdGU+PEF1dGhvcj5XYXJidXJnPC9BdXRob3I+PFllYXI+MTkyNzwvWWVhcj48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</w:fldData>
        </w:fldChar>
      </w:r>
      <w:r w:rsidRPr="007B7DFC">
        <w:instrText xml:space="preserve"> ADDIN EN.CITE.DATA </w:instrText>
      </w:r>
      <w:r w:rsidRPr="007B7DFC">
        <w:fldChar w:fldCharType="end"/>
      </w:r>
      <w:r w:rsidRPr="007B7DFC">
        <w:fldChar w:fldCharType="separate"/>
      </w:r>
      <w:r w:rsidRPr="007B7DFC">
        <w:rPr>
          <w:noProof/>
        </w:rPr>
        <w:t>(Warburg et al., 1927, Person, 1957)</w:t>
      </w:r>
      <w:r w:rsidRPr="007B7DFC">
        <w:fldChar w:fldCharType="end"/>
      </w:r>
      <w:r w:rsidRPr="007B7DFC">
        <w:t xml:space="preserve">. This metabolic adaptation was described as a principal characteristic of the neoplastic cell phenotype </w:t>
      </w:r>
      <w:r w:rsidRPr="007B7DFC">
        <w:fldChar w:fldCharType="begin">
          <w:fldData xml:space="preserve">PEVuZE5vdGU+PENpdGU+PEF1dGhvcj5GYW50aW48L0F1dGhvcj48WWVhcj4yMDA2PC9ZZWFyPjxS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</w:fldData>
        </w:fldChar>
      </w:r>
      <w:r w:rsidRPr="007B7DFC">
        <w:instrText xml:space="preserve"> ADDIN EN.CITE </w:instrText>
      </w:r>
      <w:r w:rsidRPr="007B7DFC">
        <w:fldChar w:fldCharType="begin">
          <w:fldData xml:space="preserve">PEVuZE5vdGU+PENpdGU+PEF1dGhvcj5GYW50aW48L0F1dGhvcj48WWVhcj4yMDA2PC9ZZWFyPjxS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</w:fldData>
        </w:fldChar>
      </w:r>
      <w:r w:rsidRPr="007B7DFC">
        <w:instrText xml:space="preserve"> ADDIN EN.CITE.DATA </w:instrText>
      </w:r>
      <w:r w:rsidRPr="007B7DFC">
        <w:fldChar w:fldCharType="end"/>
      </w:r>
      <w:r w:rsidRPr="007B7DFC">
        <w:fldChar w:fldCharType="separate"/>
      </w:r>
      <w:r w:rsidRPr="007B7DFC">
        <w:rPr>
          <w:noProof/>
        </w:rPr>
        <w:t>(Fantin et al., 2006, Liberti and Locasale, 2016)</w:t>
      </w:r>
      <w:r w:rsidRPr="007B7DFC">
        <w:fldChar w:fldCharType="end"/>
      </w:r>
      <w:r w:rsidRPr="007B7DFC">
        <w:t>. Moreover, many cancer cells show an alteration in metabolism of fatty acids to support cell pro</w:t>
      </w:r>
      <w:r w:rsidR="00805BA3" w:rsidRPr="007B7DFC">
        <w:t xml:space="preserve">liferation required for tumour </w:t>
      </w:r>
      <w:r w:rsidRPr="007B7DFC">
        <w:t xml:space="preserve">growth </w:t>
      </w:r>
      <w:r w:rsidRPr="007B7DFC">
        <w:fldChar w:fldCharType="begin"/>
      </w:r>
      <w:r w:rsidRPr="007B7DFC">
        <w:instrText xml:space="preserve"> ADDIN EN.CITE &lt;EndNote&gt;&lt;Cite&gt;&lt;Author&gt;Currie&lt;/Author&gt;&lt;Year&gt;2013&lt;/Year&gt;&lt;RecNum&gt;1399&lt;/RecNum&gt;&lt;DisplayText&gt;(Currie et al., 2013)&lt;/DisplayText&gt;&lt;record&gt;&lt;rec-number&gt;1399&lt;/rec-number&gt;&lt;foreign-keys&gt;&lt;key app="EN" db-id="wa25twppyx902le00tmv990mrttvw5s99sd0" timestamp="1493558622"&gt;1399&lt;/key&gt;&lt;/foreign-keys&gt;&lt;ref-type name="Journal Article"&gt;17&lt;/ref-type&gt;&lt;contributors&gt;&lt;authors&gt;&lt;author&gt;Currie, Erin&lt;/author&gt;&lt;author&gt;Schulze, Almut&lt;/author&gt;&lt;author&gt;Zechner, Rudolf&lt;/author&gt;&lt;author&gt;Walther, Tobias C&lt;/author&gt;&lt;author&gt;Farese Jr, Robert V&lt;/author&gt;&lt;/authors&gt;&lt;/contributors&gt;&lt;titles&gt;&lt;title&gt;Cellular Fatty Acid Metabolism and Cancer&lt;/title&gt;&lt;secondary-title&gt;Cell Metabolism&lt;/secondary-title&gt;&lt;/titles&gt;&lt;periodical&gt;&lt;full-title&gt;Cell Metab&lt;/full-title&gt;&lt;abbr-1&gt;Cell metabolism&lt;/abbr-1&gt;&lt;/periodical&gt;&lt;pages&gt;153-161&lt;/pages&gt;&lt;volume&gt;18&lt;/volume&gt;&lt;number&gt;2&lt;/number&gt;&lt;dates&gt;&lt;year&gt;2013&lt;/year&gt;&lt;pub-dates&gt;&lt;date&gt;8/6/&lt;/date&gt;&lt;/pub-dates&gt;&lt;/dates&gt;&lt;isbn&gt;1550-4131&lt;/isbn&gt;&lt;urls&gt;&lt;related-urls&gt;&lt;url&gt;http://www.sciencedirect.com/science/article/pii/S1550413113002076&lt;/url&gt;&lt;/related-urls&gt;&lt;/urls&gt;&lt;electronic-resource-num&gt;https://doi.org/10.1016/j.cmet.2013.05.017&lt;/electronic-resource-num&gt;&lt;/record&gt;&lt;/Cite&gt;&lt;/EndNote&gt;</w:instrText>
      </w:r>
      <w:r w:rsidRPr="007B7DFC">
        <w:fldChar w:fldCharType="separate"/>
      </w:r>
      <w:r w:rsidRPr="007B7DFC">
        <w:rPr>
          <w:noProof/>
        </w:rPr>
        <w:t>(Currie et al., 2013)</w:t>
      </w:r>
      <w:r w:rsidRPr="007B7DFC">
        <w:fldChar w:fldCharType="end"/>
      </w:r>
      <w:r w:rsidRPr="007B7DFC">
        <w:t xml:space="preserve">. An increase in metabolic activity can also be used to measure an increase in cell number (i.e. cell proliferation) as these two parameters are directly associated. </w:t>
      </w:r>
      <w:r w:rsidR="00E11899" w:rsidRPr="007B7DFC">
        <w:t xml:space="preserve">Additionally, Modified </w:t>
      </w:r>
      <w:r w:rsidR="00D42722" w:rsidRPr="007B7DFC">
        <w:t>LDLs</w:t>
      </w:r>
      <w:r w:rsidR="00E11899" w:rsidRPr="007B7DFC">
        <w:t xml:space="preserve"> </w:t>
      </w:r>
      <w:r w:rsidR="00805BA3" w:rsidRPr="007B7DFC">
        <w:t>have been</w:t>
      </w:r>
      <w:r w:rsidR="00E11899" w:rsidRPr="007B7DFC">
        <w:t xml:space="preserve"> suggested to enhance proliferation </w:t>
      </w:r>
      <w:r w:rsidR="00D42722" w:rsidRPr="007B7DFC">
        <w:t xml:space="preserve">in </w:t>
      </w:r>
      <w:r w:rsidR="00E11899" w:rsidRPr="007B7DFC">
        <w:t xml:space="preserve">some cancer cell lines </w:t>
      </w:r>
      <w:r w:rsidR="00E11899" w:rsidRPr="007B7DFC">
        <w:fldChar w:fldCharType="begin">
          <w:fldData xml:space="preserve">PEVuZE5vdGU+PENpdGU+PEF1dGhvcj5XYW48L0F1dGhvcj48WWVhcj4yMDE1PC9ZZWFyPjxSZWNO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</w:fldData>
        </w:fldChar>
      </w:r>
      <w:r w:rsidR="00E11899" w:rsidRPr="007B7DFC">
        <w:instrText xml:space="preserve"> ADDIN EN.CITE </w:instrText>
      </w:r>
      <w:r w:rsidR="00E11899" w:rsidRPr="007B7DFC">
        <w:fldChar w:fldCharType="begin">
          <w:fldData xml:space="preserve">PEVuZE5vdGU+PENpdGU+PEF1dGhvcj5XYW48L0F1dGhvcj48WWVhcj4yMDE1PC9ZZWFyPjxSZWNO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</w:fldData>
        </w:fldChar>
      </w:r>
      <w:r w:rsidR="00E11899" w:rsidRPr="007B7DFC">
        <w:instrText xml:space="preserve"> ADDIN EN.CITE.DATA </w:instrText>
      </w:r>
      <w:r w:rsidR="00E11899" w:rsidRPr="007B7DFC">
        <w:fldChar w:fldCharType="end"/>
      </w:r>
      <w:r w:rsidR="00E11899" w:rsidRPr="007B7DFC">
        <w:fldChar w:fldCharType="separate"/>
      </w:r>
      <w:r w:rsidR="00E11899" w:rsidRPr="007B7DFC">
        <w:rPr>
          <w:noProof/>
        </w:rPr>
        <w:t>(Wan et al., 2015)</w:t>
      </w:r>
      <w:r w:rsidR="00E11899" w:rsidRPr="007B7DFC">
        <w:fldChar w:fldCharType="end"/>
      </w:r>
      <w:r w:rsidR="00E11899" w:rsidRPr="007B7DFC">
        <w:t>.</w:t>
      </w:r>
      <w:r w:rsidR="00D42722" w:rsidRPr="007B7DFC">
        <w:t xml:space="preserve"> </w:t>
      </w:r>
      <w:r w:rsidR="00E11899" w:rsidRPr="007B7DFC">
        <w:t xml:space="preserve">Due to these reasons, proliferative capacity of OSCC, SCC4, was researched in this chapter in the presence and absence of modified LDLs. </w:t>
      </w:r>
    </w:p>
    <w:p w14:paraId="1683778B" w14:textId="77777777" w:rsidR="008A141D" w:rsidRPr="007B7DFC" w:rsidRDefault="008A141D" w:rsidP="008A141D"/>
    <w:p w14:paraId="49557627" w14:textId="7324672B" w:rsidR="00D01F52" w:rsidRPr="007B7DFC" w:rsidRDefault="008A141D" w:rsidP="000B00C2">
      <w:r w:rsidRPr="007B7DFC">
        <w:t xml:space="preserve">SCC4 incubated with oxLDL showed a significant increase in their metabolic activity compared to untreated cells and cells incubated with acLDL and this was directly associated with an increase in cell number in treated versus untreated cells. These data suggests that </w:t>
      </w:r>
      <w:r w:rsidR="001C6ACB" w:rsidRPr="007B7DFC">
        <w:t>ox</w:t>
      </w:r>
      <w:r w:rsidRPr="007B7DFC">
        <w:t xml:space="preserve">LDL could cause SCC4 cell proliferation. This effect of oxLDL on </w:t>
      </w:r>
      <w:r w:rsidR="00805BA3" w:rsidRPr="007B7DFC">
        <w:t xml:space="preserve">SCC4 </w:t>
      </w:r>
      <w:r w:rsidRPr="007B7DFC">
        <w:t xml:space="preserve">cell proliferation </w:t>
      </w:r>
      <w:r w:rsidR="00805BA3" w:rsidRPr="007B7DFC">
        <w:t>is</w:t>
      </w:r>
      <w:r w:rsidRPr="007B7DFC">
        <w:t xml:space="preserve"> in agreement with previous studies that showed oxLDL </w:t>
      </w:r>
      <w:r w:rsidR="00805BA3" w:rsidRPr="007B7DFC">
        <w:t xml:space="preserve">to </w:t>
      </w:r>
      <w:r w:rsidRPr="007B7DFC">
        <w:t xml:space="preserve">have similar impact on </w:t>
      </w:r>
      <w:r w:rsidR="000D2930" w:rsidRPr="007B7DFC">
        <w:t xml:space="preserve">MCF-7 cells (human breast adenocarcinoma) </w:t>
      </w:r>
      <w:r w:rsidR="00197760" w:rsidRPr="007B7DFC">
        <w:fldChar w:fldCharType="begin"/>
      </w:r>
      <w:r w:rsidR="00197760" w:rsidRPr="007B7DFC">
        <w:instrText xml:space="preserve"> ADDIN EN.CITE &lt;EndNote&gt;&lt;Cite&gt;&lt;Author&gt;Cedó&lt;/Author&gt;&lt;Year&gt;2016&lt;/Year&gt;&lt;RecNum&gt;1574&lt;/RecNum&gt;&lt;DisplayText&gt;(Cedó et al., 2016)&lt;/DisplayText&gt;&lt;record&gt;&lt;rec-number&gt;1574&lt;/rec-number&gt;&lt;foreign-keys&gt;&lt;key app="EN" db-id="wa25twppyx902le00tmv990mrttvw5s99sd0" timestamp="1507042281"&gt;1574&lt;/key&gt;&lt;/foreign-keys&gt;&lt;ref-type name="Journal Article"&gt;17&lt;/ref-type&gt;&lt;contributors&gt;&lt;authors&gt;&lt;author&gt;Cedó, Lídia&lt;/author&gt;&lt;author&gt;García-León, Annabel&lt;/author&gt;&lt;author&gt;Baila-Rueda, Lucía&lt;/author&gt;&lt;author&gt;Santos, David&lt;/author&gt;&lt;author&gt;Grijalva, Victor&lt;/author&gt;&lt;author&gt;Martínez-Cignoni, Melanie Raquel&lt;/author&gt;&lt;author&gt;Carbó, José M.&lt;/author&gt;&lt;author&gt;Metso, Jari&lt;/author&gt;&lt;author&gt;López-Vilaró, Laura&lt;/author&gt;&lt;author&gt;Zorzano, Antonio&lt;/author&gt;&lt;author&gt;Valledor, Annabel F.&lt;/author&gt;&lt;author&gt;Cenarro, Ana&lt;/author&gt;&lt;author&gt;Jauhiainen, Matti&lt;/author&gt;&lt;author&gt;Lerma, Enrique&lt;/author&gt;&lt;author&gt;Fogelman, Alan M.&lt;/author&gt;&lt;author&gt;Reddy, Srinivasa T.&lt;/author&gt;&lt;author&gt;Escolà-Gil, Joan Carles&lt;/author&gt;&lt;author&gt;Blanco-Vaca, Francisco&lt;/author&gt;&lt;/authors&gt;&lt;/contributors&gt;&lt;titles&gt;&lt;title&gt;ApoA-I mimetic administration, but not increased apoA-I-containing HDL, inhibits tumour growth in a mouse model of inherited breast cancer&lt;/title&gt;&lt;secondary-title&gt;Scientific Reports&lt;/secondary-title&gt;&lt;/titles&gt;&lt;periodical&gt;&lt;full-title&gt;Scientific Reports&lt;/full-title&gt;&lt;/periodical&gt;&lt;pages&gt;36387&lt;/pages&gt;&lt;volume&gt;6&lt;/volume&gt;&lt;dates&gt;&lt;year&gt;2016&lt;/year&gt;&lt;pub-dates&gt;&lt;date&gt;11/03&amp;#xD;05/18/received&amp;#xD;10/14/accepted&lt;/date&gt;&lt;/pub-dates&gt;&lt;/dates&gt;&lt;publisher&gt;Nature Publishing Group&lt;/publisher&gt;&lt;isbn&gt;2045-2322&lt;/isbn&gt;&lt;accession-num&gt;PMC5093413&lt;/accession-num&gt;&lt;urls&gt;&lt;related-urls&gt;&lt;url&gt;http://www.ncbi.nlm.nih.gov/pmc/articles/PMC5093413/&lt;/url&gt;&lt;url&gt;https://www.ncbi.nlm.nih.gov/pmc/articles/PMC5093413/pdf/srep36387.pdf&lt;/url&gt;&lt;/related-urls&gt;&lt;/urls&gt;&lt;electronic-resource-num&gt;10.1038/srep36387&lt;/electronic-resource-num&gt;&lt;remote-database-name&gt;PMC&lt;/remote-database-name&gt;&lt;/record&gt;&lt;/Cite&gt;&lt;/EndNote&gt;</w:instrText>
      </w:r>
      <w:r w:rsidR="00197760" w:rsidRPr="007B7DFC">
        <w:fldChar w:fldCharType="separate"/>
      </w:r>
      <w:r w:rsidR="00197760" w:rsidRPr="007B7DFC">
        <w:rPr>
          <w:noProof/>
        </w:rPr>
        <w:t>(Cedó et al., 2016)</w:t>
      </w:r>
      <w:r w:rsidR="00197760" w:rsidRPr="007B7DFC">
        <w:fldChar w:fldCharType="end"/>
      </w:r>
      <w:r w:rsidR="00197760" w:rsidRPr="007B7DFC">
        <w:t>, as well as</w:t>
      </w:r>
      <w:r w:rsidR="00805BA3" w:rsidRPr="007B7DFC">
        <w:t xml:space="preserve"> smooth muscle cell (SMC) proliferation </w:t>
      </w:r>
      <w:r w:rsidRPr="007B7DFC">
        <w:t xml:space="preserve">(Auge et al., 1996). Moreover, human fibroblasts and SMC treated with 50 µg/mL oxLDL for 24 and 48 hours also showed a significant increase in their proliferative ability, which was in in agreement with our data. This enhancement was found to be due to a significant increase in the levels of proteins regulating entry to, as well as the progression of, the cell cycle (like cyclin-dependent kinase, cell division cycle 2) </w:t>
      </w:r>
      <w:r w:rsidRPr="007B7DFC">
        <w:fldChar w:fldCharType="begin">
          <w:fldData xml:space="preserve">PEVuZE5vdGU+PENpdGU+PEF1dGhvcj5aZXR0bGVyPC9BdXRob3I+PFllYXI+MjAwMzwvWWVhcj48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</w:fldData>
        </w:fldChar>
      </w:r>
      <w:r w:rsidRPr="007B7DFC">
        <w:instrText xml:space="preserve"> ADDIN EN.CITE </w:instrText>
      </w:r>
      <w:r w:rsidRPr="007B7DFC">
        <w:fldChar w:fldCharType="begin">
          <w:fldData xml:space="preserve">PEVuZE5vdGU+PENpdGU+PEF1dGhvcj5aZXR0bGVyPC9BdXRob3I+PFllYXI+MjAwMzwvWWVhcj48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</w:fldData>
        </w:fldChar>
      </w:r>
      <w:r w:rsidRPr="007B7DFC">
        <w:instrText xml:space="preserve"> ADDIN EN.CITE.DATA </w:instrText>
      </w:r>
      <w:r w:rsidRPr="007B7DFC">
        <w:fldChar w:fldCharType="end"/>
      </w:r>
      <w:r w:rsidRPr="007B7DFC">
        <w:fldChar w:fldCharType="separate"/>
      </w:r>
      <w:r w:rsidRPr="007B7DFC">
        <w:rPr>
          <w:noProof/>
        </w:rPr>
        <w:t>(Zettler et al., 2003)</w:t>
      </w:r>
      <w:r w:rsidRPr="007B7DFC">
        <w:fldChar w:fldCharType="end"/>
      </w:r>
      <w:r w:rsidRPr="007B7DFC">
        <w:t xml:space="preserve">. </w:t>
      </w:r>
      <w:r w:rsidR="00805BA3" w:rsidRPr="007B7DFC">
        <w:t>Moreover</w:t>
      </w:r>
      <w:r w:rsidRPr="007B7DFC">
        <w:t>, oxLDL was found to enhance cell cycle progression of prostate cancer cell line</w:t>
      </w:r>
      <w:r w:rsidR="000B00C2" w:rsidRPr="007B7DFC">
        <w:t>s</w:t>
      </w:r>
      <w:r w:rsidRPr="007B7DFC">
        <w:t xml:space="preserve"> (LNCaP and PC-3) in a dose-dependent manner. However, in these cells this effect was linked to the binding of oxLDL to </w:t>
      </w:r>
      <w:r w:rsidRPr="007B7DFC">
        <w:rPr>
          <w:rFonts w:asciiTheme="majorBidi" w:hAnsiTheme="majorBidi" w:cstheme="majorBidi"/>
          <w:lang w:eastAsia="en-GB"/>
        </w:rPr>
        <w:t xml:space="preserve">oxidized </w:t>
      </w:r>
      <w:r w:rsidR="000B00C2" w:rsidRPr="007B7DFC">
        <w:rPr>
          <w:rFonts w:asciiTheme="majorBidi" w:hAnsiTheme="majorBidi" w:cstheme="majorBidi"/>
          <w:lang w:eastAsia="en-GB"/>
        </w:rPr>
        <w:t>low-density</w:t>
      </w:r>
      <w:r w:rsidRPr="007B7DFC">
        <w:rPr>
          <w:rFonts w:asciiTheme="majorBidi" w:hAnsiTheme="majorBidi" w:cstheme="majorBidi"/>
          <w:lang w:eastAsia="en-GB"/>
        </w:rPr>
        <w:t xml:space="preserve"> lipoprotein (lectin-like) receptor 1</w:t>
      </w:r>
      <w:r w:rsidRPr="007B7DFC">
        <w:fldChar w:fldCharType="begin">
          <w:fldData xml:space="preserve">PEVuZE5vdGU+PENpdGU+PEF1dGhvcj5XYW48L0F1dGhvcj48WWVhcj4yMDE1PC9ZZWFyPjxSZWNO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</w:fldData>
        </w:fldChar>
      </w:r>
      <w:r w:rsidRPr="007B7DFC">
        <w:instrText xml:space="preserve"> ADDIN EN.CITE </w:instrText>
      </w:r>
      <w:r w:rsidRPr="007B7DFC">
        <w:fldChar w:fldCharType="begin">
          <w:fldData xml:space="preserve">PEVuZE5vdGU+PENpdGU+PEF1dGhvcj5XYW48L0F1dGhvcj48WWVhcj4yMDE1PC9ZZWFyPjxSZWNO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</w:fldData>
        </w:fldChar>
      </w:r>
      <w:r w:rsidRPr="007B7DFC">
        <w:instrText xml:space="preserve"> ADDIN EN.CITE.DATA </w:instrText>
      </w:r>
      <w:r w:rsidRPr="007B7DFC">
        <w:fldChar w:fldCharType="end"/>
      </w:r>
      <w:r w:rsidRPr="007B7DFC">
        <w:fldChar w:fldCharType="separate"/>
      </w:r>
      <w:r w:rsidRPr="007B7DFC">
        <w:rPr>
          <w:noProof/>
        </w:rPr>
        <w:t>(Wan et al., 2015)</w:t>
      </w:r>
      <w:r w:rsidRPr="007B7DFC">
        <w:fldChar w:fldCharType="end"/>
      </w:r>
      <w:r w:rsidR="00805BA3" w:rsidRPr="007B7DFC">
        <w:t xml:space="preserve"> although class B scavenger receptors were not studied</w:t>
      </w:r>
      <w:r w:rsidRPr="007B7DFC">
        <w:t xml:space="preserve">.  </w:t>
      </w:r>
    </w:p>
    <w:p w14:paraId="5218C808" w14:textId="77777777" w:rsidR="008A141D" w:rsidRPr="007B7DFC" w:rsidRDefault="008A141D" w:rsidP="008A141D"/>
    <w:p w14:paraId="1BBEB7F8" w14:textId="6A07C3B8" w:rsidR="008A141D" w:rsidRPr="007B7DFC" w:rsidRDefault="008A141D" w:rsidP="001940AC">
      <w:r w:rsidRPr="007B7DFC">
        <w:t xml:space="preserve">SR-B2 expressed by glioblastoma cancer stem cells has been linked to tumour initiation and metabolic activity that negatively correlated to patient survival </w:t>
      </w:r>
      <w:r w:rsidRPr="007B7DFC">
        <w:fldChar w:fldCharType="begin"/>
      </w:r>
      <w:r w:rsidRPr="007B7DFC">
        <w:instrText xml:space="preserve"> ADDIN EN.CITE &lt;EndNote&gt;&lt;Cite&gt;&lt;Author&gt;Hale&lt;/Author&gt;&lt;Year&gt;2014&lt;/Year&gt;&lt;RecNum&gt;814&lt;/RecNum&gt;&lt;DisplayText&gt;(Hale et al., 2014)&lt;/DisplayText&gt;&lt;record&gt;&lt;rec-number&gt;814&lt;/rec-number&gt;&lt;foreign-keys&gt;&lt;key app="EN" db-id="wa25twppyx902le00tmv990mrttvw5s99sd0" timestamp="1406920363"&gt;814&lt;/key&gt;&lt;/foreign-keys&gt;&lt;ref-type name="Journal Article"&gt;17&lt;/ref-type&gt;&lt;contributors&gt;&lt;authors&gt;&lt;author&gt;Hale, James S.&lt;/author&gt;&lt;author&gt;Otvos, Balint&lt;/author&gt;&lt;author&gt;Sinyuk, Maksim&lt;/author&gt;&lt;author&gt;Alvarado, Alvaro G.&lt;/author&gt;&lt;author&gt;Hitomi, Masahiro&lt;/author&gt;&lt;author&gt;Stoltz, Kevin&lt;/author&gt;&lt;author&gt;Wu, Qiulian&lt;/author&gt;&lt;author&gt;Flavahan, William&lt;/author&gt;&lt;author&gt;Levison, Bruce&lt;/author&gt;&lt;author&gt;Johansen, Mette L.&lt;/author&gt;&lt;author&gt;Schmitt, David&lt;/author&gt;&lt;author&gt;Neltner, Janna M.&lt;/author&gt;&lt;author&gt;Huang, Ping&lt;/author&gt;&lt;author&gt;Ren, Bin&lt;/author&gt;&lt;author&gt;Sloan, Andrew E.&lt;/author&gt;&lt;author&gt;Silverstein, Roy L.&lt;/author&gt;&lt;author&gt;Gladson, Candece L.&lt;/author&gt;&lt;author&gt;DiDonato, Joseph A.&lt;/author&gt;&lt;author&gt;Brown, J. Mark&lt;/author&gt;&lt;author&gt;McIntyre, Thomas&lt;/author&gt;&lt;author&gt;Hazen, Stanley L.&lt;/author&gt;&lt;author&gt;Horbinski, Craig&lt;/author&gt;&lt;author&gt;Rich, Jeremy N.&lt;/author&gt;&lt;author&gt;Lathia, Justin D.&lt;/author&gt;&lt;/authors&gt;&lt;/contributors&gt;&lt;titles&gt;&lt;title&gt;Cancer Stem Cell-Specific Scavenger Receptor CD36 Drives Glioblastoma Progression&lt;/title&gt;&lt;secondary-title&gt;STEM CELLS&lt;/secondary-title&gt;&lt;/titles&gt;&lt;periodical&gt;&lt;full-title&gt;STEM CELLS&lt;/full-title&gt;&lt;/periodical&gt;&lt;pages&gt;1746-1758&lt;/pages&gt;&lt;volume&gt;32&lt;/volume&gt;&lt;number&gt;7&lt;/number&gt;&lt;keywords&gt;&lt;keyword&gt;Cancer stem cells&lt;/keyword&gt;&lt;keyword&gt;Glioma&lt;/keyword&gt;&lt;keyword&gt;Stem cell-microenvironment interactions&lt;/keyword&gt;&lt;keyword&gt;Self-renewal&lt;/keyword&gt;&lt;/keywords&gt;&lt;dates&gt;&lt;year&gt;2014&lt;/year&gt;&lt;/dates&gt;&lt;isbn&gt;1549-4918&lt;/isbn&gt;&lt;label&gt;signaling vs CD36 vs Cancer&amp;#xD;signaling vs SR-B2 vs Cancer&amp;#xD;signaling in cancer&amp;#xD;ADD new JNK vs CD36&amp;#xD;ADD new JNK vs SR-B2&amp;#xD;&lt;/label&gt;&lt;urls&gt;&lt;related-urls&gt;&lt;url&gt;http://dx.doi.org/10.1002/stem.1716&lt;/url&gt;&lt;/related-urls&gt;&lt;/urls&gt;&lt;electronic-resource-num&gt;10.1002/stem.1716&lt;/electronic-resource-num&gt;&lt;/record&gt;&lt;/Cite&gt;&lt;/EndNote&gt;</w:instrText>
      </w:r>
      <w:r w:rsidRPr="007B7DFC">
        <w:fldChar w:fldCharType="separate"/>
      </w:r>
      <w:r w:rsidRPr="007B7DFC">
        <w:rPr>
          <w:noProof/>
        </w:rPr>
        <w:t>(Hale et al., 2014)</w:t>
      </w:r>
      <w:r w:rsidRPr="007B7DFC">
        <w:fldChar w:fldCharType="end"/>
      </w:r>
      <w:r w:rsidRPr="007B7DFC">
        <w:t xml:space="preserve">, directly linking scavenger receptor expression with increased metabolism. </w:t>
      </w:r>
      <w:r w:rsidR="00117B84" w:rsidRPr="007B7DFC">
        <w:t>These findings s</w:t>
      </w:r>
      <w:r w:rsidR="00F231BF" w:rsidRPr="007B7DFC">
        <w:t>upporting</w:t>
      </w:r>
      <w:r w:rsidR="0077280C" w:rsidRPr="007B7DFC">
        <w:t xml:space="preserve"> </w:t>
      </w:r>
      <w:r w:rsidR="006337DB" w:rsidRPr="007B7DFC">
        <w:t>the notion that</w:t>
      </w:r>
      <w:r w:rsidR="00D81A7E" w:rsidRPr="007B7DFC">
        <w:t xml:space="preserve"> </w:t>
      </w:r>
      <w:r w:rsidRPr="007B7DFC">
        <w:t xml:space="preserve">SCC4 cells </w:t>
      </w:r>
      <w:r w:rsidR="00D81A7E" w:rsidRPr="007B7DFC">
        <w:t>(</w:t>
      </w:r>
      <w:r w:rsidRPr="007B7DFC">
        <w:t>that showed abundance of SR-B2 expression compared to all tested cells in the screening test in chapter 3</w:t>
      </w:r>
      <w:r w:rsidR="00D81A7E" w:rsidRPr="007B7DFC">
        <w:t>) may have responded to incubation with modified LDLs through SR-B2</w:t>
      </w:r>
      <w:r w:rsidRPr="007B7DFC">
        <w:t>.</w:t>
      </w:r>
      <w:r w:rsidR="006337DB" w:rsidRPr="007B7DFC">
        <w:t xml:space="preserve"> However, </w:t>
      </w:r>
      <w:r w:rsidR="00D81A7E" w:rsidRPr="007B7DFC">
        <w:t>specific</w:t>
      </w:r>
      <w:r w:rsidR="006337DB" w:rsidRPr="007B7DFC">
        <w:t>ally blocking</w:t>
      </w:r>
      <w:r w:rsidR="00D81A7E" w:rsidRPr="007B7DFC">
        <w:t xml:space="preserve"> this receptor </w:t>
      </w:r>
      <w:r w:rsidR="006337DB" w:rsidRPr="007B7DFC">
        <w:t xml:space="preserve">will need to be performed in order to </w:t>
      </w:r>
      <w:r w:rsidR="00D81A7E" w:rsidRPr="007B7DFC">
        <w:t xml:space="preserve">confirm this </w:t>
      </w:r>
      <w:r w:rsidR="006337DB" w:rsidRPr="007B7DFC">
        <w:t>hypothesis</w:t>
      </w:r>
      <w:r w:rsidR="00D81A7E" w:rsidRPr="007B7DFC">
        <w:t>.</w:t>
      </w:r>
    </w:p>
    <w:p w14:paraId="7EA46F7E" w14:textId="77777777" w:rsidR="008A141D" w:rsidRPr="007B7DFC" w:rsidRDefault="008A141D" w:rsidP="008A141D"/>
    <w:p w14:paraId="3521F0B7" w14:textId="4A61344C" w:rsidR="00D01F52" w:rsidRPr="007B7DFC" w:rsidRDefault="008A141D" w:rsidP="008A141D">
      <w:pPr>
        <w:pBdr>
          <w:bottom w:val="double" w:sz="6" w:space="14" w:color="auto"/>
        </w:pBdr>
      </w:pPr>
      <w:r w:rsidRPr="007B7DFC">
        <w:t xml:space="preserve"> In contrast to SCC4 cells, treatment of immortalised normal oral keratinocytes </w:t>
      </w:r>
      <w:r w:rsidR="001C6ACB" w:rsidRPr="007B7DFC">
        <w:t>with</w:t>
      </w:r>
      <w:r w:rsidRPr="007B7DFC">
        <w:t xml:space="preserve"> oxLDL resulted in </w:t>
      </w:r>
      <w:r w:rsidR="00D01F52" w:rsidRPr="007B7DFC">
        <w:t>no</w:t>
      </w:r>
      <w:r w:rsidRPr="007B7DFC">
        <w:t xml:space="preserve"> significant </w:t>
      </w:r>
      <w:r w:rsidR="00D01F52" w:rsidRPr="007B7DFC">
        <w:t xml:space="preserve">changes </w:t>
      </w:r>
      <w:r w:rsidRPr="007B7DFC">
        <w:t>in their metabolic activity (cell number)</w:t>
      </w:r>
      <w:r w:rsidR="001C6ACB" w:rsidRPr="007B7DFC">
        <w:t xml:space="preserve"> but incubation with acLDL did, albeit slightly</w:t>
      </w:r>
      <w:r w:rsidRPr="007B7DFC">
        <w:t xml:space="preserve">, indicating that SCC4 (cancer) and OKF6 (normal) cells respond differently to different modified LDL. This discrepancy in cell responses could be due to differences in the level of expression of scavenger receptors interacting with both oxLDL and acLDL or differences in </w:t>
      </w:r>
      <w:r w:rsidRPr="007B7DFC">
        <w:lastRenderedPageBreak/>
        <w:t>signalling activation upon ligand binding by OKF6 and SCC4 cell lines.</w:t>
      </w:r>
      <w:r w:rsidR="001C6ACB" w:rsidRPr="007B7DFC">
        <w:t xml:space="preserve"> It may also be linked to the availability of these modified lipids in the natural environment. OxLDL is found naturally in the serum and is often found elevated in people with cancer and obese individuals. In contrast, acLDL is a laboratory-based molecule with little evidence of this being found in nature. Therefore, it could be argued that cell responses to oxLDL are more important.</w:t>
      </w:r>
    </w:p>
    <w:p w14:paraId="2E9B10F9" w14:textId="77777777" w:rsidR="00D01F52" w:rsidRPr="007B7DFC" w:rsidRDefault="00D01F52" w:rsidP="008A141D">
      <w:pPr>
        <w:pBdr>
          <w:bottom w:val="double" w:sz="6" w:space="14" w:color="auto"/>
        </w:pBdr>
      </w:pPr>
    </w:p>
    <w:p w14:paraId="7E22E47F" w14:textId="3E319D9D" w:rsidR="008A141D" w:rsidRPr="007B7DFC" w:rsidRDefault="008A141D" w:rsidP="008A141D">
      <w:pPr>
        <w:pBdr>
          <w:bottom w:val="double" w:sz="6" w:space="14" w:color="auto"/>
        </w:pBdr>
      </w:pPr>
      <w:r w:rsidRPr="007B7DFC">
        <w:t>In epithelial-derived cancers, cell-cell adhesion is a key factor in maint</w:t>
      </w:r>
      <w:r w:rsidR="00065D38">
        <w:t xml:space="preserve">aining the integrity of tumour </w:t>
      </w:r>
      <w:r w:rsidRPr="007B7DFC">
        <w:t xml:space="preserve">mass at the primary site </w:t>
      </w:r>
      <w:r w:rsidRPr="007B7DFC">
        <w:fldChar w:fldCharType="begin"/>
      </w:r>
      <w:r w:rsidRPr="007B7DFC">
        <w:instrText xml:space="preserve"> ADDIN EN.CITE &lt;EndNote&gt;&lt;Cite&gt;&lt;Author&gt;Cavallaro&lt;/Author&gt;&lt;Year&gt;2004&lt;/Year&gt;&lt;RecNum&gt;1379&lt;/RecNum&gt;&lt;DisplayText&gt;(Cavallaro and Christofori, 2004)&lt;/DisplayText&gt;&lt;record&gt;&lt;rec-number&gt;1379&lt;/rec-number&gt;&lt;foreign-keys&gt;&lt;key app="EN" db-id="wa25twppyx902le00tmv990mrttvw5s99sd0" timestamp="1493208006"&gt;1379&lt;/key&gt;&lt;/foreign-keys&gt;&lt;ref-type name="Journal Article"&gt;17&lt;/ref-type&gt;&lt;contributors&gt;&lt;authors&gt;&lt;author&gt;Cavallaro, U.&lt;/author&gt;&lt;author&gt;Christofori, G.&lt;/author&gt;&lt;/authors&gt;&lt;/contributors&gt;&lt;auth-address&gt;Institute of Biochemistry and Genetics, Department of Clinical-Biological Sciences, University of Basel, Vesalgasse 1, CH - 4051 Basel, Switzerland.&lt;/auth-address&gt;&lt;titles&gt;&lt;title&gt;Multitasking in tumor progression: signaling functions of cell adhesion molecules&lt;/title&gt;&lt;secondary-title&gt;Ann N Y Acad Sci&lt;/secondary-title&gt;&lt;alt-title&gt;Annals of the New York Academy of Sciences&lt;/alt-title&gt;&lt;/titles&gt;&lt;alt-periodical&gt;&lt;full-title&gt;Annals of the New York Academy of Sciences&lt;/full-title&gt;&lt;/alt-periodical&gt;&lt;pages&gt;58-66&lt;/pages&gt;&lt;volume&gt;1014&lt;/volume&gt;&lt;edition&gt;2004/05/22&lt;/edition&gt;&lt;keywords&gt;&lt;keyword&gt;Cell Adhesion Molecules/*physiology&lt;/keyword&gt;&lt;keyword&gt;Humans&lt;/keyword&gt;&lt;keyword&gt;Neoplasm Metastasis/*physiopathology&lt;/keyword&gt;&lt;keyword&gt;Neoplasms/*physiopathology&lt;/keyword&gt;&lt;keyword&gt;Signal Transduction/*physiology&lt;/keyword&gt;&lt;/keywords&gt;&lt;dates&gt;&lt;year&gt;2004&lt;/year&gt;&lt;pub-dates&gt;&lt;date&gt;Apr&lt;/date&gt;&lt;/pub-dates&gt;&lt;/dates&gt;&lt;isbn&gt;0077-8923 (Print)&amp;#xD;0077-8923&lt;/isbn&gt;&lt;accession-num&gt;15153420&lt;/accession-num&gt;&lt;label&gt;EMT&lt;/label&gt;&lt;urls&gt;&lt;related-urls&gt;&lt;url&gt;http://onlinelibrary.wiley.com/store/10.1196/annals.1294.006/asset/annals.1294.006.pdf?v=1&amp;amp;t=j1yxi3qp&amp;amp;s=40e431fda16b89eca4158adfb4e53e25f3ffdd12&lt;/url&gt;&lt;/related-urls&gt;&lt;/urls&gt;&lt;remote-database-provider&gt;NLM&lt;/remote-database-provider&gt;&lt;language&gt;eng&lt;/language&gt;&lt;/record&gt;&lt;/Cite&gt;&lt;/EndNote&gt;</w:instrText>
      </w:r>
      <w:r w:rsidRPr="007B7DFC">
        <w:fldChar w:fldCharType="separate"/>
      </w:r>
      <w:r w:rsidRPr="007B7DFC">
        <w:rPr>
          <w:noProof/>
        </w:rPr>
        <w:t>(Cavallaro and Christofori, 2004)</w:t>
      </w:r>
      <w:r w:rsidRPr="007B7DFC">
        <w:fldChar w:fldCharType="end"/>
      </w:r>
      <w:r w:rsidRPr="007B7DFC">
        <w:t xml:space="preserve">. Any dysregulation of this cell-cell interaction could result in an increased potential for the dissemination of cancer cells to distant organs </w:t>
      </w:r>
      <w:r w:rsidRPr="007B7DFC">
        <w:fldChar w:fldCharType="begin"/>
      </w:r>
      <w:r w:rsidRPr="007B7DFC">
        <w:instrText xml:space="preserve"> ADDIN EN.CITE &lt;EndNote&gt;&lt;Cite&gt;&lt;Author&gt;Bogenrieder&lt;/Author&gt;&lt;Year&gt;2003&lt;/Year&gt;&lt;RecNum&gt;1381&lt;/RecNum&gt;&lt;DisplayText&gt;(Bogenrieder and Herlyn, 2003)&lt;/DisplayText&gt;&lt;record&gt;&lt;rec-number&gt;1381&lt;/rec-number&gt;&lt;foreign-keys&gt;&lt;key app="EN" db-id="wa25twppyx902le00tmv990mrttvw5s99sd0" timestamp="1493209391"&gt;1381&lt;/key&gt;&lt;/foreign-keys&gt;&lt;ref-type name="Journal Article"&gt;17&lt;/ref-type&gt;&lt;contributors&gt;&lt;authors&gt;&lt;author&gt;Bogenrieder, T.&lt;/author&gt;&lt;author&gt;Herlyn, M.&lt;/author&gt;&lt;/authors&gt;&lt;/contributors&gt;&lt;auth-address&gt;The Wistar Institute, 3601 Spruce Street, Philadelphia, PA 19104, USA.&lt;/auth-address&gt;&lt;titles&gt;&lt;title&gt;Axis of evil: molecular mechanisms of cancer metastasis&lt;/title&gt;&lt;secondary-title&gt;Oncogene&lt;/secondary-title&gt;&lt;alt-title&gt;Oncogene&lt;/alt-title&gt;&lt;/titles&gt;&lt;periodical&gt;&lt;full-title&gt;Oncogene&lt;/full-title&gt;&lt;/periodical&gt;&lt;alt-periodical&gt;&lt;full-title&gt;Oncogene&lt;/full-title&gt;&lt;/alt-periodical&gt;&lt;pages&gt;6524-36&lt;/pages&gt;&lt;volume&gt;22&lt;/volume&gt;&lt;number&gt;42&lt;/number&gt;&lt;edition&gt;2003/10/07&lt;/edition&gt;&lt;keywords&gt;&lt;keyword&gt;Cell Adhesion Molecules/genetics&lt;/keyword&gt;&lt;keyword&gt;Cell Communication/genetics&lt;/keyword&gt;&lt;keyword&gt;Cell Movement/genetics&lt;/keyword&gt;&lt;keyword&gt;Ephrins/genetics&lt;/keyword&gt;&lt;keyword&gt;*Genes, Tumor Suppressor&lt;/keyword&gt;&lt;keyword&gt;Homeostasis&lt;/keyword&gt;&lt;keyword&gt;Humans&lt;/keyword&gt;&lt;keyword&gt;Integrins/genetics&lt;/keyword&gt;&lt;keyword&gt;Membrane Proteins/genetics&lt;/keyword&gt;&lt;keyword&gt;Models, Biological&lt;/keyword&gt;&lt;keyword&gt;Neoplasm Metastasis/*genetics/*pathology&lt;/keyword&gt;&lt;/keywords&gt;&lt;dates&gt;&lt;year&gt;2003&lt;/year&gt;&lt;pub-dates&gt;&lt;date&gt;Sep 29&lt;/date&gt;&lt;/pub-dates&gt;&lt;/dates&gt;&lt;isbn&gt;0950-9232 (Print)&amp;#xD;0950-9232&lt;/isbn&gt;&lt;accession-num&gt;14528277&lt;/accession-num&gt;&lt;label&gt;metastasis&amp;#xD;EMT&amp;#xD;EMT vs Metastasis&lt;/label&gt;&lt;urls&gt;&lt;related-urls&gt;&lt;url&gt;http://www.nature.com/onc/journal/v22/n42/pdf/1206757a.pdf&lt;/url&gt;&lt;/related-urls&gt;&lt;/urls&gt;&lt;electronic-resource-num&gt;10.1038/sj.onc.1206757&lt;/electronic-resource-num&gt;&lt;remote-database-provider&gt;NLM&lt;/remote-database-provider&gt;&lt;language&gt;eng&lt;/language&gt;&lt;/record&gt;&lt;/Cite&gt;&lt;/EndNote&gt;</w:instrText>
      </w:r>
      <w:r w:rsidRPr="007B7DFC">
        <w:fldChar w:fldCharType="separate"/>
      </w:r>
      <w:r w:rsidRPr="007B7DFC">
        <w:rPr>
          <w:noProof/>
        </w:rPr>
        <w:t>(Bogenrieder and Herlyn, 2003)</w:t>
      </w:r>
      <w:r w:rsidRPr="007B7DFC">
        <w:fldChar w:fldCharType="end"/>
      </w:r>
      <w:r w:rsidRPr="007B7DFC">
        <w:t xml:space="preserve">. </w:t>
      </w:r>
    </w:p>
    <w:p w14:paraId="1BA4CACF" w14:textId="77777777" w:rsidR="008A141D" w:rsidRPr="007B7DFC" w:rsidRDefault="008A141D" w:rsidP="008A141D">
      <w:pPr>
        <w:pBdr>
          <w:bottom w:val="double" w:sz="6" w:space="14" w:color="auto"/>
        </w:pBdr>
      </w:pPr>
    </w:p>
    <w:p w14:paraId="1C05259E" w14:textId="02D73B8E" w:rsidR="008A141D" w:rsidRPr="007B7DFC" w:rsidRDefault="008A141D" w:rsidP="00E30B9A">
      <w:pPr>
        <w:pBdr>
          <w:bottom w:val="double" w:sz="6" w:space="14" w:color="auto"/>
        </w:pBdr>
      </w:pPr>
      <w:r w:rsidRPr="007B7DFC">
        <w:t xml:space="preserve">Incubating SCC4 cells with oxLDL but not acLDL resulted in a significant reduction in their ability to adhere </w:t>
      </w:r>
      <w:r w:rsidR="00BE7867" w:rsidRPr="007B7DFC">
        <w:t>of SCC4 cells to adhere to each other</w:t>
      </w:r>
      <w:r w:rsidRPr="007B7DFC">
        <w:t xml:space="preserve">, suggesting that ligand binding and internalisation </w:t>
      </w:r>
      <w:r w:rsidR="008077CF" w:rsidRPr="007B7DFC">
        <w:t xml:space="preserve">by </w:t>
      </w:r>
      <w:r w:rsidRPr="007B7DFC">
        <w:t>scavenger receptors may contribute to</w:t>
      </w:r>
      <w:r w:rsidR="00C17432" w:rsidRPr="007B7DFC">
        <w:t xml:space="preserve"> loss of cell-to-cell adhesion, and using SP600125 in conjunction with modified LDLs did not revert this effect</w:t>
      </w:r>
      <w:r w:rsidR="00313AF8" w:rsidRPr="007B7DFC">
        <w:t>, whereas fucoidan did</w:t>
      </w:r>
      <w:r w:rsidR="00C17432" w:rsidRPr="007B7DFC">
        <w:t xml:space="preserve">. </w:t>
      </w:r>
      <w:r w:rsidRPr="007B7DFC">
        <w:t xml:space="preserve">Interestingly, it appears that activation of the JNK signalling pathway </w:t>
      </w:r>
      <w:r w:rsidR="00313AF8" w:rsidRPr="007B7DFC">
        <w:t>may be</w:t>
      </w:r>
      <w:r w:rsidRPr="007B7DFC">
        <w:t xml:space="preserve"> important in mediating constitutive </w:t>
      </w:r>
      <w:r w:rsidR="00E30B9A">
        <w:t xml:space="preserve">SCC4 cell-to-cell adhesion, </w:t>
      </w:r>
      <w:r w:rsidRPr="007B7DFC">
        <w:t xml:space="preserve">as inhibition of JNK by SP600125 alone partially inhibited adhesion irrespective of the presence of modified LDL. </w:t>
      </w:r>
    </w:p>
    <w:p w14:paraId="0C80DDA4" w14:textId="77777777" w:rsidR="008A141D" w:rsidRPr="007B7DFC" w:rsidRDefault="008A141D" w:rsidP="008A141D">
      <w:pPr>
        <w:pBdr>
          <w:bottom w:val="double" w:sz="6" w:space="14" w:color="auto"/>
        </w:pBdr>
      </w:pPr>
    </w:p>
    <w:p w14:paraId="3B9C5B0D" w14:textId="77777777" w:rsidR="00E30B9A" w:rsidRDefault="008A141D" w:rsidP="00E30B9A">
      <w:pPr>
        <w:pBdr>
          <w:bottom w:val="double" w:sz="6" w:space="14" w:color="auto"/>
        </w:pBdr>
      </w:pPr>
      <w:r w:rsidRPr="007B7DFC">
        <w:t xml:space="preserve">Adherence junctions that are responsible for cell-to-cell adhesion in epithelial cells are formed by the interaction of E-cadherin molecules found on opposing cell surfaces, and the subsequent formation of complexes between E-cadherin and intracellular α- and β-catenin. Here, E-cadherin interacts with the C terminus of β-catenin that in turn interacts through its N-terminal region with α-catenin, which is directly linked to the actin cytoskeleton </w:t>
      </w:r>
      <w:r w:rsidRPr="007B7DFC">
        <w:fldChar w:fldCharType="begin">
          <w:fldData xml:space="preserve">PEVuZE5vdGU+PENpdGU+PEF1dGhvcj5EcmVlczwvQXV0aG9yPjxZZWFyPjIwMDU8L1llYXI+PFJl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</w:fldData>
        </w:fldChar>
      </w:r>
      <w:r w:rsidRPr="007B7DFC">
        <w:instrText xml:space="preserve"> ADDIN EN.CITE </w:instrText>
      </w:r>
      <w:r w:rsidRPr="007B7DFC">
        <w:fldChar w:fldCharType="begin">
          <w:fldData xml:space="preserve">PEVuZE5vdGU+PENpdGU+PEF1dGhvcj5EcmVlczwvQXV0aG9yPjxZZWFyPjIwMDU8L1llYXI+PFJl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</w:fldData>
        </w:fldChar>
      </w:r>
      <w:r w:rsidRPr="007B7DFC">
        <w:instrText xml:space="preserve"> ADDIN EN.CITE.DATA </w:instrText>
      </w:r>
      <w:r w:rsidRPr="007B7DFC">
        <w:fldChar w:fldCharType="end"/>
      </w:r>
      <w:r w:rsidRPr="007B7DFC">
        <w:fldChar w:fldCharType="separate"/>
      </w:r>
      <w:r w:rsidRPr="007B7DFC">
        <w:rPr>
          <w:noProof/>
        </w:rPr>
        <w:t>(Drees et al., 2005)</w:t>
      </w:r>
      <w:r w:rsidRPr="007B7DFC">
        <w:fldChar w:fldCharType="end"/>
      </w:r>
      <w:r w:rsidRPr="007B7DFC">
        <w:t xml:space="preserve">. </w:t>
      </w:r>
    </w:p>
    <w:p w14:paraId="37E3383E" w14:textId="77777777" w:rsidR="00E30B9A" w:rsidRDefault="00E30B9A" w:rsidP="00E30B9A">
      <w:pPr>
        <w:pBdr>
          <w:bottom w:val="double" w:sz="6" w:space="14" w:color="auto"/>
        </w:pBdr>
      </w:pPr>
    </w:p>
    <w:p w14:paraId="2B37AEAC" w14:textId="77777777" w:rsidR="00E30B9A" w:rsidRDefault="008A141D" w:rsidP="00E30B9A">
      <w:pPr>
        <w:pBdr>
          <w:bottom w:val="double" w:sz="6" w:space="14" w:color="auto"/>
        </w:pBdr>
      </w:pPr>
      <w:r w:rsidRPr="007B7DFC">
        <w:t xml:space="preserve">In keratinocytes, </w:t>
      </w:r>
      <w:r w:rsidRPr="007B7DFC">
        <w:rPr>
          <w:noProof/>
        </w:rPr>
        <w:t>the engagement of E-cadherin-β-catenin complex by activated JNK results in the phosphorylation of  β-catenin at threonine 41 and serine 37, disrupting cell-to-cell adhesion. This can be reversed by the use of SP600125, and thus inhibiting β-catenin phosphorylation results in enhanced E-cadherin-β-catenin complex localisation to cell contact loci, increasing cell to cell adhesion</w:t>
      </w:r>
      <w:r w:rsidRPr="007B7DFC">
        <w:t xml:space="preserve"> </w:t>
      </w:r>
      <w:r w:rsidRPr="007B7DFC">
        <w:fldChar w:fldCharType="begin">
          <w:fldData xml:space="preserve">PEVuZE5vdGU+PENpdGU+PEF1dGhvcj5MZWU8L0F1dGhvcj48WWVhcj4yMDA5PC9ZZWFyPjxSZWNO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</w:fldData>
        </w:fldChar>
      </w:r>
      <w:r w:rsidRPr="007B7DFC">
        <w:instrText xml:space="preserve"> ADDIN EN.CITE </w:instrText>
      </w:r>
      <w:r w:rsidRPr="007B7DFC">
        <w:fldChar w:fldCharType="begin">
          <w:fldData xml:space="preserve">PEVuZE5vdGU+PENpdGU+PEF1dGhvcj5MZWU8L0F1dGhvcj48WWVhcj4yMDA5PC9ZZWFyPjxSZWNO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</w:fldData>
        </w:fldChar>
      </w:r>
      <w:r w:rsidRPr="007B7DFC">
        <w:instrText xml:space="preserve"> ADDIN EN.CITE.DATA </w:instrText>
      </w:r>
      <w:r w:rsidRPr="007B7DFC">
        <w:fldChar w:fldCharType="end"/>
      </w:r>
      <w:r w:rsidRPr="007B7DFC">
        <w:fldChar w:fldCharType="separate"/>
      </w:r>
      <w:r w:rsidRPr="007B7DFC">
        <w:rPr>
          <w:noProof/>
        </w:rPr>
        <w:t>(Lee et al., 2009)</w:t>
      </w:r>
      <w:r w:rsidRPr="007B7DFC">
        <w:fldChar w:fldCharType="end"/>
      </w:r>
      <w:r w:rsidRPr="007B7DFC">
        <w:t xml:space="preserve">, which is in contrast to data shown in this chapter. Additionally, Huang et al., </w:t>
      </w:r>
      <w:r w:rsidRPr="007B7DFC">
        <w:lastRenderedPageBreak/>
        <w:t>showed that JNK phosphorylation</w:t>
      </w:r>
      <w:r w:rsidR="00C17432" w:rsidRPr="007B7DFC">
        <w:t>, by several cell lines like MDA-MB-231 and CHO-K</w:t>
      </w:r>
      <w:r w:rsidR="00390B90" w:rsidRPr="007B7DFC">
        <w:t>1</w:t>
      </w:r>
      <w:r w:rsidRPr="007B7DFC">
        <w:t xml:space="preserve"> results in the activation of paxillin thr</w:t>
      </w:r>
      <w:r w:rsidR="00313AF8" w:rsidRPr="007B7DFC">
        <w:t xml:space="preserve">ough phosphorylation at Ser 178, </w:t>
      </w:r>
      <w:r w:rsidRPr="007B7DFC">
        <w:t>subsequently causing ubiquitination of paxillin that eventually lead to focal adhesion disassembly</w:t>
      </w:r>
      <w:r w:rsidRPr="007B7DFC" w:rsidDel="0039253A">
        <w:t xml:space="preserve"> </w:t>
      </w:r>
      <w:r w:rsidRPr="007B7DFC">
        <w:fldChar w:fldCharType="begin"/>
      </w:r>
      <w:r w:rsidRPr="007B7DFC">
        <w:instrText xml:space="preserve"> ADDIN EN.CITE &lt;EndNote&gt;&lt;Cite&gt;&lt;Author&gt;Huang&lt;/Author&gt;&lt;Year&gt;2004&lt;/Year&gt;&lt;RecNum&gt;1006&lt;/RecNum&gt;&lt;DisplayText&gt;(Huang et al., 2004)&lt;/DisplayText&gt;&lt;record&gt;&lt;rec-number&gt;1006&lt;/rec-number&gt;&lt;foreign-keys&gt;&lt;key app="EN" db-id="wa25twppyx902le00tmv990mrttvw5s99sd0" timestamp="1479649226"&gt;1006&lt;/key&gt;&lt;/foreign-keys&gt;&lt;ref-type name="Journal Article"&gt;17&lt;/ref-type&gt;&lt;contributors&gt;&lt;authors&gt;&lt;author&gt;Huang, C.&lt;/author&gt;&lt;author&gt;Jacobson, K.&lt;/author&gt;&lt;author&gt;Schaller, M. D.&lt;/author&gt;&lt;/authors&gt;&lt;/contributors&gt;&lt;auth-address&gt;Department of Cell and Developmental Biology, University of North Carolina, Chapel Hill, North Carolina 27599-7090, USA.&lt;/auth-address&gt;&lt;titles&gt;&lt;title&gt;A role for JNK-paxillin signaling in cell migration&lt;/title&gt;&lt;secondary-title&gt;Cell Cycle&lt;/secondary-title&gt;&lt;alt-title&gt;Cell cycle (Georgetown, Tex.)&lt;/alt-title&gt;&lt;/titles&gt;&lt;periodical&gt;&lt;full-title&gt;Cell Cycle&lt;/full-title&gt;&lt;/periodical&gt;&lt;pages&gt;4-6&lt;/pages&gt;&lt;volume&gt;3&lt;/volume&gt;&lt;number&gt;1&lt;/number&gt;&lt;edition&gt;2003/12/06&lt;/edition&gt;&lt;keywords&gt;&lt;keyword&gt;Animals&lt;/keyword&gt;&lt;keyword&gt;Cell Adhesion/physiology&lt;/keyword&gt;&lt;keyword&gt;Cell Movement/*physiology&lt;/keyword&gt;&lt;keyword&gt;Cytoskeletal Proteins/*metabolism&lt;/keyword&gt;&lt;keyword&gt;Focal Adhesion Kinase 1&lt;/keyword&gt;&lt;keyword&gt;Focal Adhesion Protein-Tyrosine Kinases&lt;/keyword&gt;&lt;keyword&gt;Humans&lt;/keyword&gt;&lt;keyword&gt;JNK Mitogen-Activated Protein Kinases&lt;/keyword&gt;&lt;keyword&gt;Mitogen-Activated Protein Kinases/*metabolism&lt;/keyword&gt;&lt;keyword&gt;Paxillin&lt;/keyword&gt;&lt;keyword&gt;Phosphoproteins/*metabolism&lt;/keyword&gt;&lt;keyword&gt;Phosphorylation&lt;/keyword&gt;&lt;keyword&gt;Protein-Tyrosine Kinases/metabolism&lt;/keyword&gt;&lt;keyword&gt;Signal Transduction/*physiology&lt;/keyword&gt;&lt;/keywords&gt;&lt;dates&gt;&lt;year&gt;2004&lt;/year&gt;&lt;pub-dates&gt;&lt;date&gt;Jan&lt;/date&gt;&lt;/pub-dates&gt;&lt;/dates&gt;&lt;isbn&gt;1538-4101 (Print)&amp;#xD;1551-4005&lt;/isbn&gt;&lt;accession-num&gt;14657652&lt;/accession-num&gt;&lt;label&gt;Signalling Migration  JNK&amp;#xD;adhesion vs JNK&lt;/label&gt;&lt;urls&gt;&lt;/urls&gt;&lt;remote-database-provider&gt;NLM&lt;/remote-database-provider&gt;&lt;language&gt;Eng&lt;/language&gt;&lt;/record&gt;&lt;/Cite&gt;&lt;/EndNote&gt;</w:instrText>
      </w:r>
      <w:r w:rsidRPr="007B7DFC">
        <w:fldChar w:fldCharType="separate"/>
      </w:r>
      <w:r w:rsidRPr="007B7DFC">
        <w:rPr>
          <w:noProof/>
        </w:rPr>
        <w:t>(Huang et al., 2004)</w:t>
      </w:r>
      <w:r w:rsidRPr="007B7DFC">
        <w:fldChar w:fldCharType="end"/>
      </w:r>
      <w:r w:rsidRPr="007B7DFC">
        <w:t>. These data appear to suggest that JNK activation is required for loss of adhesion</w:t>
      </w:r>
      <w:r w:rsidR="00313AF8" w:rsidRPr="007B7DFC">
        <w:t xml:space="preserve"> in this experimental setting, indicating that cell signalling may be cell type specific</w:t>
      </w:r>
      <w:r w:rsidRPr="007B7DFC">
        <w:t xml:space="preserve">. </w:t>
      </w:r>
    </w:p>
    <w:p w14:paraId="613767B3" w14:textId="77777777" w:rsidR="00E30B9A" w:rsidRDefault="00E30B9A" w:rsidP="00E30B9A">
      <w:pPr>
        <w:pBdr>
          <w:bottom w:val="double" w:sz="6" w:space="14" w:color="auto"/>
        </w:pBdr>
      </w:pPr>
    </w:p>
    <w:p w14:paraId="6B7CF6DF" w14:textId="03EAC941" w:rsidR="00787169" w:rsidRPr="007B7DFC" w:rsidRDefault="008A141D" w:rsidP="00E30B9A">
      <w:pPr>
        <w:pBdr>
          <w:bottom w:val="double" w:sz="6" w:space="14" w:color="auto"/>
        </w:pBdr>
      </w:pPr>
      <w:r w:rsidRPr="007B7DFC">
        <w:t xml:space="preserve">The discrepancy between these data and results of </w:t>
      </w:r>
      <w:r w:rsidR="003F7BA7" w:rsidRPr="007B7DFC">
        <w:t>shown in this</w:t>
      </w:r>
      <w:r w:rsidRPr="007B7DFC">
        <w:t xml:space="preserve"> chapter could be due to presence of an alternative mechanism governing </w:t>
      </w:r>
      <w:r w:rsidR="00AC2D0D" w:rsidRPr="007B7DFC">
        <w:t xml:space="preserve">the role of </w:t>
      </w:r>
      <w:r w:rsidRPr="007B7DFC">
        <w:t>JNK in SCC4 cells regarding their adhesion ability</w:t>
      </w:r>
      <w:r w:rsidR="00AF2DC6" w:rsidRPr="007B7DFC">
        <w:t>.</w:t>
      </w:r>
      <w:r w:rsidR="000E54F1" w:rsidRPr="007B7DFC">
        <w:t xml:space="preserve"> </w:t>
      </w:r>
      <w:r w:rsidRPr="007B7DFC">
        <w:t xml:space="preserve">This could be </w:t>
      </w:r>
      <w:r w:rsidR="008077CF" w:rsidRPr="007B7DFC">
        <w:t xml:space="preserve">due to </w:t>
      </w:r>
      <w:r w:rsidRPr="007B7DFC">
        <w:t>the activation of β-catenin through a signalling pathway other than JNK</w:t>
      </w:r>
      <w:r w:rsidR="000E54F1" w:rsidRPr="007B7DFC">
        <w:t>,</w:t>
      </w:r>
      <w:r w:rsidRPr="007B7DFC">
        <w:t xml:space="preserve"> possibly requiring regulation of other cytoskeletal modifiers such as RhoC that confers a metastatic phenotype in several cancers </w:t>
      </w:r>
      <w:r w:rsidRPr="007B7DFC">
        <w:fldChar w:fldCharType="begin">
          <w:fldData xml:space="preserve">PEVuZE5vdGU+PENpdGU+PEF1dGhvcj5DbGFyazwvQXV0aG9yPjxZZWFyPjIwMDA8L1llYXI+PFJl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</w:fldData>
        </w:fldChar>
      </w:r>
      <w:r w:rsidRPr="007B7DFC">
        <w:instrText xml:space="preserve"> ADDIN EN.CITE </w:instrText>
      </w:r>
      <w:r w:rsidRPr="007B7DFC">
        <w:fldChar w:fldCharType="begin">
          <w:fldData xml:space="preserve">PEVuZE5vdGU+PENpdGU+PEF1dGhvcj5DbGFyazwvQXV0aG9yPjxZZWFyPjIwMDA8L1llYXI+PFJl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</w:fldData>
        </w:fldChar>
      </w:r>
      <w:r w:rsidRPr="007B7DFC">
        <w:instrText xml:space="preserve"> ADDIN EN.CITE.DATA </w:instrText>
      </w:r>
      <w:r w:rsidRPr="007B7DFC">
        <w:fldChar w:fldCharType="end"/>
      </w:r>
      <w:r w:rsidRPr="007B7DFC">
        <w:fldChar w:fldCharType="separate"/>
      </w:r>
      <w:r w:rsidRPr="007B7DFC">
        <w:rPr>
          <w:noProof/>
        </w:rPr>
        <w:t>(Clark et al., 2000)</w:t>
      </w:r>
      <w:r w:rsidRPr="007B7DFC">
        <w:fldChar w:fldCharType="end"/>
      </w:r>
      <w:r w:rsidRPr="007B7DFC">
        <w:t xml:space="preserve">. Additionally, RhoA can also regulate cadherin accumulation at cell-to-cell contact sites </w:t>
      </w:r>
      <w:r w:rsidRPr="007B7DFC">
        <w:fldChar w:fldCharType="begin">
          <w:fldData xml:space="preserve">PEVuZE5vdGU+PENpdGU+PEF1dGhvcj5CcmFnYTwvQXV0aG9yPjxZZWFyPjE5OTc8L1llYXI+PFJl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</w:fldData>
        </w:fldChar>
      </w:r>
      <w:r w:rsidRPr="007B7DFC">
        <w:instrText xml:space="preserve"> ADDIN EN.CITE </w:instrText>
      </w:r>
      <w:r w:rsidRPr="007B7DFC">
        <w:fldChar w:fldCharType="begin">
          <w:fldData xml:space="preserve">PEVuZE5vdGU+PENpdGU+PEF1dGhvcj5CcmFnYTwvQXV0aG9yPjxZZWFyPjE5OTc8L1llYXI+PFJl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</w:fldData>
        </w:fldChar>
      </w:r>
      <w:r w:rsidRPr="007B7DFC">
        <w:instrText xml:space="preserve"> ADDIN EN.CITE.DATA </w:instrText>
      </w:r>
      <w:r w:rsidRPr="007B7DFC">
        <w:fldChar w:fldCharType="end"/>
      </w:r>
      <w:r w:rsidRPr="007B7DFC">
        <w:fldChar w:fldCharType="separate"/>
      </w:r>
      <w:r w:rsidRPr="007B7DFC">
        <w:rPr>
          <w:noProof/>
        </w:rPr>
        <w:t>(Braga et al., 1997)</w:t>
      </w:r>
      <w:r w:rsidRPr="007B7DFC">
        <w:fldChar w:fldCharType="end"/>
      </w:r>
      <w:r w:rsidRPr="007B7DFC">
        <w:t xml:space="preserve">, and this could also be implicated in the modulation of SCC4 adhesion. Pre-treatment of SCC4 cells with fucoidan followed by incubation with oxLDL resulted in restoration of cell-to-cell adhesion to levels comparable to the control group, suggesting that this </w:t>
      </w:r>
      <w:r w:rsidR="00787169" w:rsidRPr="007B7DFC">
        <w:t>could be</w:t>
      </w:r>
      <w:r w:rsidRPr="007B7DFC">
        <w:t xml:space="preserve"> a scavenger receptor mediated process</w:t>
      </w:r>
      <w:r w:rsidR="005318B1" w:rsidRPr="007B7DFC">
        <w:t xml:space="preserve">, and since fucoidan preferentially inhibits class B scavenger receptors, it is likely, although not certain, that this process is mediated by SR-B receptors. </w:t>
      </w:r>
    </w:p>
    <w:p w14:paraId="6A042A92" w14:textId="77777777" w:rsidR="00787169" w:rsidRPr="007B7DFC" w:rsidRDefault="00787169" w:rsidP="00787169">
      <w:pPr>
        <w:pBdr>
          <w:bottom w:val="double" w:sz="6" w:space="14" w:color="auto"/>
        </w:pBdr>
      </w:pPr>
    </w:p>
    <w:p w14:paraId="77B5C9B0" w14:textId="51FF4927" w:rsidR="008A141D" w:rsidRPr="007B7DFC" w:rsidRDefault="008A141D" w:rsidP="00787169">
      <w:pPr>
        <w:pBdr>
          <w:bottom w:val="double" w:sz="6" w:space="14" w:color="auto"/>
        </w:pBdr>
      </w:pPr>
      <w:r w:rsidRPr="007B7DFC">
        <w:t xml:space="preserve">In contrast to SCC4 cells, incubation of immortalised normal oral keratinocytes, OKF6, with acLDL but not oxLDL resulted in a significant increase in their ability to adhere to each other. In addition, pre-treatment of OKF6 cells with either SP600125 or fucoidan reversed this effect suggesting that in these cells, increased adhesion </w:t>
      </w:r>
      <w:r w:rsidR="00787169" w:rsidRPr="007B7DFC">
        <w:t xml:space="preserve">due to acLDL </w:t>
      </w:r>
      <w:r w:rsidR="00327F74" w:rsidRPr="007B7DFC">
        <w:t xml:space="preserve">but not oxLDL, </w:t>
      </w:r>
      <w:r w:rsidR="00787169" w:rsidRPr="007B7DFC">
        <w:t xml:space="preserve">treatment </w:t>
      </w:r>
      <w:r w:rsidRPr="007B7DFC">
        <w:t xml:space="preserve">is could be a scavenger receptor and JNK-mediated process. </w:t>
      </w:r>
    </w:p>
    <w:p w14:paraId="14075F60" w14:textId="77777777" w:rsidR="008A141D" w:rsidRPr="007B7DFC" w:rsidRDefault="008A141D" w:rsidP="008A141D">
      <w:pPr>
        <w:pBdr>
          <w:bottom w:val="double" w:sz="6" w:space="14" w:color="auto"/>
        </w:pBdr>
      </w:pPr>
    </w:p>
    <w:p w14:paraId="79E291DB" w14:textId="665DFCD4" w:rsidR="008A141D" w:rsidRPr="007B7DFC" w:rsidRDefault="008A141D" w:rsidP="00787169">
      <w:pPr>
        <w:pBdr>
          <w:bottom w:val="double" w:sz="6" w:space="14" w:color="auto"/>
        </w:pBdr>
      </w:pPr>
      <w:r w:rsidRPr="007B7DFC">
        <w:t xml:space="preserve">The variability of expression levels of members of class B scavenger receptors on each of these two cells (shown in chapter three) could </w:t>
      </w:r>
      <w:r w:rsidR="00787169" w:rsidRPr="007B7DFC">
        <w:t>explain</w:t>
      </w:r>
      <w:r w:rsidRPr="007B7DFC">
        <w:t xml:space="preserve"> the different responses </w:t>
      </w:r>
      <w:r w:rsidR="00787169" w:rsidRPr="007B7DFC">
        <w:t>established to each of these two ligands. This is supported by previous reports suggesting that</w:t>
      </w:r>
      <w:r w:rsidRPr="007B7DFC">
        <w:t xml:space="preserve"> signalling pathways triggered due to activation of SR-B1 or SR-B2 </w:t>
      </w:r>
      <w:r w:rsidR="009B0E0D" w:rsidRPr="007B7DFC">
        <w:t>have some differences</w:t>
      </w:r>
      <w:r w:rsidRPr="007B7DFC">
        <w:t xml:space="preserve"> </w:t>
      </w:r>
      <w:r w:rsidRPr="007B7DFC">
        <w:fldChar w:fldCharType="begin">
          <w:fldData xml:space="preserve">PEVuZE5vdGU+PENpdGU+PEF1dGhvcj5SYWhhbWFuPC9BdXRob3I+PFllYXI+MjAwNjwvWWVhcj48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</w:fldData>
        </w:fldChar>
      </w:r>
      <w:r w:rsidRPr="007B7DFC">
        <w:instrText xml:space="preserve"> ADDIN EN.CITE </w:instrText>
      </w:r>
      <w:r w:rsidRPr="007B7DFC">
        <w:fldChar w:fldCharType="begin">
          <w:fldData xml:space="preserve">PEVuZE5vdGU+PENpdGU+PEF1dGhvcj5SYWhhbWFuPC9BdXRob3I+PFllYXI+MjAwNjwvWWVhcj48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</w:fldData>
        </w:fldChar>
      </w:r>
      <w:r w:rsidRPr="007B7DFC">
        <w:instrText xml:space="preserve"> ADDIN EN.CITE.DATA </w:instrText>
      </w:r>
      <w:r w:rsidRPr="007B7DFC">
        <w:fldChar w:fldCharType="end"/>
      </w:r>
      <w:r w:rsidRPr="007B7DFC">
        <w:fldChar w:fldCharType="separate"/>
      </w:r>
      <w:r w:rsidRPr="007B7DFC">
        <w:rPr>
          <w:noProof/>
        </w:rPr>
        <w:t>(Rahaman et al., 2006, Seetharam et al., 2006, Assanasen et al., 2005a, Valacchi et al., 2011)</w:t>
      </w:r>
      <w:r w:rsidRPr="007B7DFC">
        <w:fldChar w:fldCharType="end"/>
      </w:r>
      <w:r w:rsidRPr="007B7DFC">
        <w:t xml:space="preserve">. However, these aspects require further study by </w:t>
      </w:r>
      <w:r w:rsidRPr="007B7DFC">
        <w:lastRenderedPageBreak/>
        <w:t>targeting signalling cascades initiated upon binding of these ligands and the effect of final destination intracellularly in other cells including OKF6 cells. These data indicate an important role for members of class B scavenger receptor in cell adhesion when bound to their ligands.</w:t>
      </w:r>
    </w:p>
    <w:p w14:paraId="0402704E" w14:textId="77777777" w:rsidR="008A141D" w:rsidRPr="007B7DFC" w:rsidRDefault="008A141D" w:rsidP="008A141D">
      <w:pPr>
        <w:pBdr>
          <w:bottom w:val="double" w:sz="6" w:space="14" w:color="auto"/>
        </w:pBdr>
      </w:pPr>
    </w:p>
    <w:p w14:paraId="5BFF6A34" w14:textId="055AC30C" w:rsidR="008A141D" w:rsidRPr="007B7DFC" w:rsidRDefault="008A141D" w:rsidP="00752119">
      <w:pPr>
        <w:pBdr>
          <w:bottom w:val="double" w:sz="6" w:space="14" w:color="auto"/>
        </w:pBdr>
      </w:pPr>
      <w:r w:rsidRPr="007B7DFC">
        <w:t xml:space="preserve">Treating </w:t>
      </w:r>
      <w:r w:rsidR="0046015A" w:rsidRPr="007B7DFC">
        <w:t xml:space="preserve">SCC4 </w:t>
      </w:r>
      <w:r w:rsidRPr="007B7DFC">
        <w:t xml:space="preserve">cells with acLDL </w:t>
      </w:r>
      <w:r w:rsidR="0046015A" w:rsidRPr="007B7DFC">
        <w:t>and in particular</w:t>
      </w:r>
      <w:r w:rsidRPr="007B7DFC">
        <w:t xml:space="preserve"> oxLDL resulted in a significant increase in the ability of </w:t>
      </w:r>
      <w:r w:rsidR="0046015A" w:rsidRPr="007B7DFC">
        <w:t>these</w:t>
      </w:r>
      <w:r w:rsidRPr="007B7DFC">
        <w:t xml:space="preserve"> cells to migrate, and pre-treating these cells with either SP600125 or fucoidan significantly reduced LDL-induced migration. A similar pattern was seen with OKF6 cells with acLDL but </w:t>
      </w:r>
      <w:r w:rsidR="0046015A" w:rsidRPr="007B7DFC">
        <w:t xml:space="preserve">interestingly </w:t>
      </w:r>
      <w:r w:rsidRPr="007B7DFC">
        <w:t xml:space="preserve">not oxLDL where the </w:t>
      </w:r>
      <w:r w:rsidR="0094295C" w:rsidRPr="007B7DFC">
        <w:t xml:space="preserve">overall </w:t>
      </w:r>
      <w:r w:rsidRPr="007B7DFC">
        <w:t>effects were not as dramatic. These data suggest that the uptake of modified LDLs</w:t>
      </w:r>
      <w:r w:rsidR="0094295C" w:rsidRPr="007B7DFC">
        <w:t>, particularly oxLDL,</w:t>
      </w:r>
      <w:r w:rsidRPr="007B7DFC">
        <w:t xml:space="preserve"> by SCC4 cells play an important role in enhancing their ability to migrate and that this effect is mediated possibly by scavenger receptors via a JNK-dependent pathway. </w:t>
      </w:r>
      <w:r w:rsidR="00B24F63" w:rsidRPr="007B7DFC">
        <w:t xml:space="preserve"> </w:t>
      </w:r>
      <w:r w:rsidR="009C6D65" w:rsidRPr="007B7DFC">
        <w:t>This is in agreement with previous data</w:t>
      </w:r>
      <w:r w:rsidRPr="007B7DFC">
        <w:t xml:space="preserve"> were activation of JNK </w:t>
      </w:r>
      <w:r w:rsidR="009C6D65" w:rsidRPr="007B7DFC">
        <w:t xml:space="preserve">was linked to </w:t>
      </w:r>
      <w:r w:rsidRPr="007B7DFC">
        <w:t xml:space="preserve">increased cell migration </w:t>
      </w:r>
      <w:r w:rsidR="009C6D65" w:rsidRPr="007B7DFC">
        <w:t xml:space="preserve">in several cell lines </w:t>
      </w:r>
      <w:r w:rsidRPr="007B7DFC">
        <w:fldChar w:fldCharType="begin">
          <w:fldData xml:space="preserve">PEVuZE5vdGU+PENpdGU+PEF1dGhvcj5BYmFzc2k8L0F1dGhvcj48WWVhcj4yMDAyPC9ZZWFyPjxS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</w:fldData>
        </w:fldChar>
      </w:r>
      <w:r w:rsidRPr="007B7DFC">
        <w:instrText xml:space="preserve"> ADDIN EN.CITE </w:instrText>
      </w:r>
      <w:r w:rsidRPr="007B7DFC">
        <w:fldChar w:fldCharType="begin">
          <w:fldData xml:space="preserve">PEVuZE5vdGU+PENpdGU+PEF1dGhvcj5BYmFzc2k8L0F1dGhvcj48WWVhcj4yMDAyPC9ZZWFyPjxS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</w:fldData>
        </w:fldChar>
      </w:r>
      <w:r w:rsidRPr="007B7DFC">
        <w:instrText xml:space="preserve"> ADDIN EN.CITE.DATA </w:instrText>
      </w:r>
      <w:r w:rsidRPr="007B7DFC">
        <w:fldChar w:fldCharType="end"/>
      </w:r>
      <w:r w:rsidRPr="007B7DFC">
        <w:fldChar w:fldCharType="separate"/>
      </w:r>
      <w:r w:rsidRPr="007B7DFC">
        <w:rPr>
          <w:noProof/>
        </w:rPr>
        <w:t>(Abassi and Vuori, 2002, Hauck et al., 2001)</w:t>
      </w:r>
      <w:r w:rsidRPr="007B7DFC">
        <w:fldChar w:fldCharType="end"/>
      </w:r>
      <w:r w:rsidRPr="007B7DFC">
        <w:t xml:space="preserve">. Additionally, </w:t>
      </w:r>
      <w:r w:rsidR="00D42722" w:rsidRPr="007B7DFC">
        <w:t xml:space="preserve">it was shown that </w:t>
      </w:r>
      <w:r w:rsidRPr="007B7DFC">
        <w:t xml:space="preserve">TGF-β1-mediated JNK activation and signalling was required for enhanced vimentin expression and actin re-organisation, inducing the cell migration capacity of murine keratinocytes </w:t>
      </w:r>
      <w:r w:rsidRPr="007B7DFC">
        <w:fldChar w:fldCharType="begin">
          <w:fldData xml:space="preserve">PEVuZE5vdGU+PENpdGU+PEF1dGhvcj5TYW50aWJhbmV6PC9BdXRob3I+PFllYXI+MjAwNjwvWWVh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=
</w:fldData>
        </w:fldChar>
      </w:r>
      <w:r w:rsidRPr="007B7DFC">
        <w:instrText xml:space="preserve"> ADDIN EN.CITE </w:instrText>
      </w:r>
      <w:r w:rsidRPr="007B7DFC">
        <w:fldChar w:fldCharType="begin">
          <w:fldData xml:space="preserve">PEVuZE5vdGU+PENpdGU+PEF1dGhvcj5TYW50aWJhbmV6PC9BdXRob3I+PFllYXI+MjAwNjwvWWVh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=
</w:fldData>
        </w:fldChar>
      </w:r>
      <w:r w:rsidRPr="007B7DFC">
        <w:instrText xml:space="preserve"> ADDIN EN.CITE.DATA </w:instrText>
      </w:r>
      <w:r w:rsidRPr="007B7DFC">
        <w:fldChar w:fldCharType="end"/>
      </w:r>
      <w:r w:rsidRPr="007B7DFC">
        <w:fldChar w:fldCharType="separate"/>
      </w:r>
      <w:r w:rsidRPr="007B7DFC">
        <w:rPr>
          <w:noProof/>
        </w:rPr>
        <w:t>(Santibanez, 2006)</w:t>
      </w:r>
      <w:r w:rsidRPr="007B7DFC">
        <w:fldChar w:fldCharType="end"/>
      </w:r>
      <w:r w:rsidRPr="007B7DFC">
        <w:t xml:space="preserve">. </w:t>
      </w:r>
      <w:r w:rsidR="00D42722" w:rsidRPr="007B7DFC">
        <w:t>Moreover, i</w:t>
      </w:r>
      <w:r w:rsidRPr="007B7DFC">
        <w:t xml:space="preserve">t </w:t>
      </w:r>
      <w:r w:rsidR="00D42722" w:rsidRPr="007B7DFC">
        <w:t>was suggested</w:t>
      </w:r>
      <w:r w:rsidRPr="007B7DFC">
        <w:t xml:space="preserve"> t</w:t>
      </w:r>
      <w:r w:rsidR="0094295C" w:rsidRPr="007B7DFC">
        <w:t xml:space="preserve">hat in Nara Bladder Tumour </w:t>
      </w:r>
      <w:r w:rsidRPr="007B7DFC">
        <w:t>No. 2</w:t>
      </w:r>
      <w:r w:rsidR="009C6D65" w:rsidRPr="007B7DFC">
        <w:t xml:space="preserve"> </w:t>
      </w:r>
      <w:r w:rsidRPr="007B7DFC">
        <w:t>(NBT-II) cells, JNK activation enhanced cell migration through phosphoryla</w:t>
      </w:r>
      <w:r w:rsidR="0094295C" w:rsidRPr="007B7DFC">
        <w:t xml:space="preserve">tion of serine 178 on paxillin </w:t>
      </w:r>
      <w:r w:rsidRPr="007B7DFC">
        <w:t xml:space="preserve">by maintaining labile adhesions that enabled rapid cell migration </w:t>
      </w:r>
      <w:r w:rsidRPr="007B7DFC">
        <w:fldChar w:fldCharType="begin"/>
      </w:r>
      <w:r w:rsidRPr="007B7DFC">
        <w:instrText xml:space="preserve"> ADDIN EN.CITE &lt;EndNote&gt;&lt;Cite&gt;&lt;Author&gt;Huang&lt;/Author&gt;&lt;Year&gt;2003&lt;/Year&gt;&lt;RecNum&gt;1312&lt;/RecNum&gt;&lt;DisplayText&gt;(Huang et al., 2003)&lt;/DisplayText&gt;&lt;record&gt;&lt;rec-number&gt;1312&lt;/rec-number&gt;&lt;foreign-keys&gt;&lt;key app="EN" db-id="wa25twppyx902le00tmv990mrttvw5s99sd0" timestamp="1491498214"&gt;1312&lt;/key&gt;&lt;/foreign-keys&gt;&lt;ref-type name="Journal Article"&gt;17&lt;/ref-type&gt;&lt;contributors&gt;&lt;authors&gt;&lt;author&gt;Huang, Cai&lt;/author&gt;&lt;author&gt;Rajfur, Zenon&lt;/author&gt;&lt;author&gt;Borchers, Christoph&lt;/author&gt;&lt;author&gt;Schaller, Michael D.&lt;/author&gt;&lt;author&gt;Jacobson, Ken&lt;/author&gt;&lt;/authors&gt;&lt;/contributors&gt;&lt;titles&gt;&lt;title&gt;JNK phosphorylates paxillin and regulates cell migration&lt;/title&gt;&lt;secondary-title&gt;Nature&lt;/secondary-title&gt;&lt;/titles&gt;&lt;periodical&gt;&lt;full-title&gt;Nature&lt;/full-title&gt;&lt;/periodical&gt;&lt;pages&gt;219-223&lt;/pages&gt;&lt;volume&gt;424&lt;/volume&gt;&lt;number&gt;6945&lt;/number&gt;&lt;dates&gt;&lt;year&gt;2003&lt;/year&gt;&lt;pub-dates&gt;&lt;date&gt;07/10/print&lt;/date&gt;&lt;/pub-dates&gt;&lt;/dates&gt;&lt;isbn&gt;0028-0836&lt;/isbn&gt;&lt;label&gt;JNK vs Migration&lt;/label&gt;&lt;work-type&gt;10.1038/nature01745&lt;/work-type&gt;&lt;urls&gt;&lt;related-urls&gt;&lt;url&gt;http://dx.doi.org/10.1038/nature01745&lt;/url&gt;&lt;url&gt;http://www.nature.com/nature/journal/v424/n6945/pdf/nature01745.pdf&lt;/url&gt;&lt;/related-urls&gt;&lt;/urls&gt;&lt;electronic-resource-num&gt;http://www.nature.com/nature/journal/v424/n6945/suppinfo/nature01745_S1.html&lt;/electronic-resource-num&gt;&lt;/record&gt;&lt;/Cite&gt;&lt;/EndNote&gt;</w:instrText>
      </w:r>
      <w:r w:rsidRPr="007B7DFC">
        <w:fldChar w:fldCharType="separate"/>
      </w:r>
      <w:r w:rsidRPr="007B7DFC">
        <w:rPr>
          <w:noProof/>
        </w:rPr>
        <w:t>(Huang et al., 2003)</w:t>
      </w:r>
      <w:r w:rsidRPr="007B7DFC">
        <w:fldChar w:fldCharType="end"/>
      </w:r>
      <w:r w:rsidR="00E501E8" w:rsidRPr="007B7DFC">
        <w:t>. These data suggest</w:t>
      </w:r>
      <w:r w:rsidR="00752119" w:rsidRPr="007B7DFC">
        <w:t xml:space="preserve"> a</w:t>
      </w:r>
      <w:r w:rsidR="0094295C" w:rsidRPr="007B7DFC">
        <w:t>n important</w:t>
      </w:r>
      <w:r w:rsidR="00752119" w:rsidRPr="007B7DFC">
        <w:t xml:space="preserve"> link between JNK activation and cell </w:t>
      </w:r>
      <w:r w:rsidR="00D42722" w:rsidRPr="007B7DFC">
        <w:t>migration</w:t>
      </w:r>
      <w:r w:rsidR="00E501E8" w:rsidRPr="007B7DFC">
        <w:t xml:space="preserve">, supporting </w:t>
      </w:r>
      <w:r w:rsidR="00752119" w:rsidRPr="007B7DFC">
        <w:t>our findings</w:t>
      </w:r>
      <w:r w:rsidR="0094295C" w:rsidRPr="007B7DFC">
        <w:t xml:space="preserve"> that inhibition of JNK prevents oxLDL-mediated SCC4 cell migration. </w:t>
      </w:r>
    </w:p>
    <w:p w14:paraId="709A42D3" w14:textId="77777777" w:rsidR="008A141D" w:rsidRPr="007B7DFC" w:rsidRDefault="008A141D" w:rsidP="008A141D">
      <w:pPr>
        <w:pBdr>
          <w:bottom w:val="double" w:sz="6" w:space="14" w:color="auto"/>
        </w:pBdr>
      </w:pPr>
    </w:p>
    <w:p w14:paraId="75E9C963" w14:textId="77777777" w:rsidR="00C86B85" w:rsidRDefault="009734AA" w:rsidP="00C86B85">
      <w:pPr>
        <w:pBdr>
          <w:bottom w:val="double" w:sz="6" w:space="14" w:color="auto"/>
        </w:pBdr>
      </w:pPr>
      <w:r w:rsidRPr="007B7DFC">
        <w:t>In contrast, b</w:t>
      </w:r>
      <w:r w:rsidR="008A141D" w:rsidRPr="007B7DFC">
        <w:t xml:space="preserve">inding </w:t>
      </w:r>
      <w:r w:rsidRPr="007B7DFC">
        <w:t xml:space="preserve">of oxLDL </w:t>
      </w:r>
      <w:r w:rsidR="008A141D" w:rsidRPr="007B7DFC">
        <w:t xml:space="preserve">to SR-B2 has been shown to trigger intracellular signalling events that inhibit macrophage migration.  Here the ligand-receptor interaction activates Rac that in turn inactivates non-muscle myosin II by inhibiting phosphorylation of myosin regulatory light chain (MRLC), resulting in loss of macrophage polarity that is essential for migration </w:t>
      </w:r>
      <w:r w:rsidR="008A141D" w:rsidRPr="007B7DFC">
        <w:fldChar w:fldCharType="begin"/>
      </w:r>
      <w:r w:rsidR="008A141D" w:rsidRPr="007B7DFC">
        <w:instrText xml:space="preserve"> ADDIN EN.CITE &lt;EndNote&gt;&lt;Cite&gt;&lt;Author&gt;Park&lt;/Author&gt;&lt;Year&gt;2012&lt;/Year&gt;&lt;RecNum&gt;1345&lt;/RecNum&gt;&lt;DisplayText&gt;(Park et al., 2012)&lt;/DisplayText&gt;&lt;record&gt;&lt;rec-number&gt;1345&lt;/rec-number&gt;&lt;foreign-keys&gt;&lt;key app="EN" db-id="wa25twppyx902le00tmv990mrttvw5s99sd0" timestamp="1492881651"&gt;1345&lt;/key&gt;&lt;/foreign-keys&gt;&lt;ref-type name="Journal Article"&gt;17&lt;/ref-type&gt;&lt;contributors&gt;&lt;authors&gt;&lt;author&gt;Park, Young Mi&lt;/author&gt;&lt;author&gt;Drazba, Judith A.&lt;/author&gt;&lt;author&gt;Vasanji, Amit&lt;/author&gt;&lt;author&gt;Egelhoff, Thomas&lt;/author&gt;&lt;author&gt;Febbraio, Maria&lt;/author&gt;&lt;author&gt;Silverstein, Roy L.&lt;/author&gt;&lt;/authors&gt;&lt;/contributors&gt;&lt;titles&gt;&lt;title&gt;Oxidized LDL/CD36 interaction induces loss of cell polarity and inhibits macrophage locomotion&lt;/title&gt;&lt;secondary-title&gt;Molecular Biology of the Cell&lt;/secondary-title&gt;&lt;/titles&gt;&lt;periodical&gt;&lt;full-title&gt;Mol Biol Cell&lt;/full-title&gt;&lt;abbr-1&gt;Molecular biology of the cell&lt;/abbr-1&gt;&lt;/periodical&gt;&lt;pages&gt;3057-3068&lt;/pages&gt;&lt;volume&gt;23&lt;/volume&gt;&lt;number&gt;16&lt;/number&gt;&lt;dates&gt;&lt;year&gt;2012&lt;/year&gt;&lt;pub-dates&gt;&lt;date&gt;12/28/received&amp;#xD;04/30/revised&amp;#xD;06/13/accepted&lt;/date&gt;&lt;/pub-dates&gt;&lt;/dates&gt;&lt;publisher&gt;The American Society for Cell Biology&lt;/publisher&gt;&lt;isbn&gt;1059-1524&amp;#xD;1939-4586&lt;/isbn&gt;&lt;accession-num&gt;PMC3418302&lt;/accession-num&gt;&lt;label&gt;Adhesion mechanism &amp;#xD;Lyn-Vav-Rac&lt;/label&gt;&lt;urls&gt;&lt;related-urls&gt;&lt;url&gt;http://www.ncbi.nlm.nih.gov/pmc/articles/PMC3418302/&lt;/url&gt;&lt;url&gt;https://www.ncbi.nlm.nih.gov/pmc/articles/PMC3418302/pdf/3057.pdf&lt;/url&gt;&lt;/related-urls&gt;&lt;/urls&gt;&lt;electronic-resource-num&gt;10.1091/mbc.E11-12-1051&lt;/electronic-resource-num&gt;&lt;remote-database-name&gt;PMC&lt;/remote-database-name&gt;&lt;/record&gt;&lt;/Cite&gt;&lt;/EndNote&gt;</w:instrText>
      </w:r>
      <w:r w:rsidR="008A141D" w:rsidRPr="007B7DFC">
        <w:fldChar w:fldCharType="separate"/>
      </w:r>
      <w:r w:rsidR="008A141D" w:rsidRPr="007B7DFC">
        <w:rPr>
          <w:noProof/>
        </w:rPr>
        <w:t>(Park et al., 2012)</w:t>
      </w:r>
      <w:r w:rsidR="008A141D" w:rsidRPr="007B7DFC">
        <w:fldChar w:fldCharType="end"/>
      </w:r>
      <w:r w:rsidR="008A141D" w:rsidRPr="007B7DFC">
        <w:t xml:space="preserve">. </w:t>
      </w:r>
      <w:r w:rsidR="00752119" w:rsidRPr="007B7DFC">
        <w:t xml:space="preserve">This discrepancy in data </w:t>
      </w:r>
      <w:r w:rsidR="00B24F63" w:rsidRPr="007B7DFC">
        <w:t>suggest</w:t>
      </w:r>
      <w:r w:rsidR="008A141D" w:rsidRPr="007B7DFC">
        <w:t xml:space="preserve"> that different cells might have different responses to binding of these ligands, </w:t>
      </w:r>
      <w:r w:rsidR="008077CF" w:rsidRPr="007B7DFC">
        <w:t xml:space="preserve">probably mediated by various </w:t>
      </w:r>
      <w:r w:rsidR="00B24F63" w:rsidRPr="007B7DFC">
        <w:t>signalling</w:t>
      </w:r>
      <w:r w:rsidR="008077CF" w:rsidRPr="007B7DFC">
        <w:t xml:space="preserve"> cascades</w:t>
      </w:r>
      <w:r w:rsidR="00B24F63" w:rsidRPr="007B7DFC">
        <w:t xml:space="preserve"> </w:t>
      </w:r>
      <w:r w:rsidR="00762CE0" w:rsidRPr="007B7DFC">
        <w:t>triggered</w:t>
      </w:r>
      <w:r w:rsidR="00B24F63" w:rsidRPr="007B7DFC">
        <w:t xml:space="preserve"> by different </w:t>
      </w:r>
      <w:r w:rsidR="00762CE0" w:rsidRPr="007B7DFC">
        <w:t>receptors</w:t>
      </w:r>
      <w:r w:rsidR="008077CF" w:rsidRPr="007B7DFC">
        <w:t xml:space="preserve">, </w:t>
      </w:r>
      <w:r w:rsidR="008A141D" w:rsidRPr="007B7DFC">
        <w:t xml:space="preserve">and hence further studies including more OSCC cell lines </w:t>
      </w:r>
      <w:r w:rsidRPr="007B7DFC">
        <w:t xml:space="preserve">are </w:t>
      </w:r>
      <w:r w:rsidR="00C86B85">
        <w:t xml:space="preserve">needed to confirm our finding. </w:t>
      </w:r>
      <w:r w:rsidR="008A141D" w:rsidRPr="007B7DFC">
        <w:t xml:space="preserve">The difference in the effect of oxLDL compared to acLDL on the migration of OKF6 as well as to the effect of oxLDL on cancer cells </w:t>
      </w:r>
      <w:r w:rsidR="008A141D" w:rsidRPr="007B7DFC">
        <w:lastRenderedPageBreak/>
        <w:t xml:space="preserve">could be due to the difference in response to ROS produced in each scenario. </w:t>
      </w:r>
      <w:r w:rsidR="009C6D65" w:rsidRPr="007B7DFC">
        <w:t xml:space="preserve">ROS levels were linked to oxLDL uptake in macrophages. </w:t>
      </w:r>
      <w:r w:rsidR="008A141D" w:rsidRPr="007B7DFC">
        <w:t xml:space="preserve">It has been reported that ROS levels increased to about 262.4% of the controls in RAW264.7 macrophages when treated with oxLDL </w:t>
      </w:r>
      <w:r w:rsidR="008A141D" w:rsidRPr="007B7DFC">
        <w:fldChar w:fldCharType="begin">
          <w:fldData xml:space="preserve">PEVuZE5vdGU+PENpdGU+PEF1dGhvcj5MZWU8L0F1dGhvcj48WWVhcj4yMDE0PC9ZZWFyPjxSZWNO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</w:fldData>
        </w:fldChar>
      </w:r>
      <w:r w:rsidR="008A141D" w:rsidRPr="007B7DFC">
        <w:instrText xml:space="preserve"> ADDIN EN.CITE </w:instrText>
      </w:r>
      <w:r w:rsidR="008A141D" w:rsidRPr="007B7DFC">
        <w:fldChar w:fldCharType="begin">
          <w:fldData xml:space="preserve">PEVuZE5vdGU+PENpdGU+PEF1dGhvcj5MZWU8L0F1dGhvcj48WWVhcj4yMDE0PC9ZZWFyPjxSZWNO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</w:fldData>
        </w:fldChar>
      </w:r>
      <w:r w:rsidR="008A141D" w:rsidRPr="007B7DFC">
        <w:instrText xml:space="preserve"> ADDIN EN.CITE.DATA </w:instrText>
      </w:r>
      <w:r w:rsidR="008A141D" w:rsidRPr="007B7DFC">
        <w:fldChar w:fldCharType="end"/>
      </w:r>
      <w:r w:rsidR="008A141D" w:rsidRPr="007B7DFC">
        <w:fldChar w:fldCharType="separate"/>
      </w:r>
      <w:r w:rsidR="008A141D" w:rsidRPr="007B7DFC">
        <w:rPr>
          <w:noProof/>
        </w:rPr>
        <w:t>(Lee et al., 2014)</w:t>
      </w:r>
      <w:r w:rsidR="008A141D" w:rsidRPr="007B7DFC">
        <w:fldChar w:fldCharType="end"/>
      </w:r>
      <w:r w:rsidR="008A141D" w:rsidRPr="007B7DFC">
        <w:t>, suggesting there might be, to some extent, elevated levels of ROS in SCC4 cells when treated with oxLDL.</w:t>
      </w:r>
    </w:p>
    <w:p w14:paraId="45BDAFB3" w14:textId="77777777" w:rsidR="00C86B85" w:rsidRDefault="00C86B85" w:rsidP="00C86B85">
      <w:pPr>
        <w:pBdr>
          <w:bottom w:val="double" w:sz="6" w:space="14" w:color="auto"/>
        </w:pBdr>
      </w:pPr>
    </w:p>
    <w:p w14:paraId="4716BAED" w14:textId="77777777" w:rsidR="00C86B85" w:rsidRDefault="008A141D" w:rsidP="00C86B85">
      <w:pPr>
        <w:pBdr>
          <w:bottom w:val="double" w:sz="6" w:space="14" w:color="auto"/>
        </w:pBdr>
      </w:pPr>
      <w:r w:rsidRPr="007B7DFC">
        <w:t xml:space="preserve"> </w:t>
      </w:r>
      <w:r w:rsidR="00FD543A" w:rsidRPr="007B7DFC">
        <w:t>E</w:t>
      </w:r>
      <w:r w:rsidRPr="007B7DFC">
        <w:t xml:space="preserve">levated ROS levels have been detected in most of cancer cells </w:t>
      </w:r>
      <w:r w:rsidRPr="007B7DFC">
        <w:fldChar w:fldCharType="begin"/>
      </w:r>
      <w:r w:rsidRPr="007B7DFC">
        <w:instrText xml:space="preserve"> ADDIN EN.CITE &lt;EndNote&gt;&lt;Cite&gt;&lt;Author&gt;Liou&lt;/Author&gt;&lt;Year&gt;2010&lt;/Year&gt;&lt;RecNum&gt;1530&lt;/RecNum&gt;&lt;DisplayText&gt;(Liou and Storz, 2010)&lt;/DisplayText&gt;&lt;record&gt;&lt;rec-number&gt;1530&lt;/rec-number&gt;&lt;foreign-keys&gt;&lt;key app="EN" db-id="wa25twppyx902le00tmv990mrttvw5s99sd0" timestamp="1499790015"&gt;1530&lt;/key&gt;&lt;/foreign-keys&gt;&lt;ref-type name="Journal Article"&gt;17&lt;/ref-type&gt;&lt;contributors&gt;&lt;authors&gt;&lt;author&gt;Liou, Geou-Yarh&lt;/author&gt;&lt;author&gt;Storz, Peter&lt;/author&gt;&lt;/authors&gt;&lt;/contributors&gt;&lt;titles&gt;&lt;title&gt;Reactive oxygen species in cancer&lt;/title&gt;&lt;secondary-title&gt;Free radical research&lt;/secondary-title&gt;&lt;/titles&gt;&lt;periodical&gt;&lt;full-title&gt;Free radical research&lt;/full-title&gt;&lt;/periodical&gt;&lt;pages&gt;10.3109/10715761003667554&lt;/pages&gt;&lt;volume&gt;44&lt;/volume&gt;&lt;number&gt;5&lt;/number&gt;&lt;dates&gt;&lt;year&gt;2010&lt;/year&gt;&lt;/dates&gt;&lt;isbn&gt;1071-5762&amp;#xD;1029-2470&lt;/isbn&gt;&lt;accession-num&gt;PMC3880197&lt;/accession-num&gt;&lt;label&gt;ROS cancer&amp;#xD;Discussion&lt;/label&gt;&lt;urls&gt;&lt;related-urls&gt;&lt;url&gt;http://www.ncbi.nlm.nih.gov/pmc/articles/PMC3880197/&lt;/url&gt;&lt;/related-urls&gt;&lt;/urls&gt;&lt;electronic-resource-num&gt;10.3109/10715761003667554&lt;/electronic-resource-num&gt;&lt;remote-database-name&gt;PMC&lt;/remote-database-name&gt;&lt;/record&gt;&lt;/Cite&gt;&lt;/EndNote&gt;</w:instrText>
      </w:r>
      <w:r w:rsidRPr="007B7DFC">
        <w:fldChar w:fldCharType="separate"/>
      </w:r>
      <w:r w:rsidRPr="007B7DFC">
        <w:rPr>
          <w:noProof/>
        </w:rPr>
        <w:t>(Liou and Storz, 2010)</w:t>
      </w:r>
      <w:r w:rsidRPr="007B7DFC">
        <w:fldChar w:fldCharType="end"/>
      </w:r>
      <w:r w:rsidR="00C51920" w:rsidRPr="007B7DFC">
        <w:t>,</w:t>
      </w:r>
      <w:r w:rsidR="008913BC" w:rsidRPr="007B7DFC">
        <w:t xml:space="preserve"> due to several reasons like </w:t>
      </w:r>
      <w:r w:rsidR="00FD543A" w:rsidRPr="007B7DFC">
        <w:t>enhanced cancer cell</w:t>
      </w:r>
      <w:r w:rsidR="008913BC" w:rsidRPr="007B7DFC">
        <w:t xml:space="preserve"> metabolic activity, increased receptor signalling, mitochondrial dysfunction, and crosstalk with immune cells </w:t>
      </w:r>
      <w:r w:rsidR="008913BC" w:rsidRPr="007B7DFC">
        <w:fldChar w:fldCharType="begin">
          <w:fldData xml:space="preserve">PEVuZE5vdGU+PENpdGU+PEF1dGhvcj5TdG9yejwvQXV0aG9yPjxZZWFyPjIwMDU8L1llYXI+PFJl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</w:fldData>
        </w:fldChar>
      </w:r>
      <w:r w:rsidR="008913BC" w:rsidRPr="007B7DFC">
        <w:instrText xml:space="preserve"> ADDIN EN.CITE </w:instrText>
      </w:r>
      <w:r w:rsidR="008913BC" w:rsidRPr="007B7DFC">
        <w:fldChar w:fldCharType="begin">
          <w:fldData xml:space="preserve">PEVuZE5vdGU+PENpdGU+PEF1dGhvcj5TdG9yejwvQXV0aG9yPjxZZWFyPjIwMDU8L1llYXI+PFJl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</w:fldData>
        </w:fldChar>
      </w:r>
      <w:r w:rsidR="008913BC" w:rsidRPr="007B7DFC">
        <w:instrText xml:space="preserve"> ADDIN EN.CITE.DATA </w:instrText>
      </w:r>
      <w:r w:rsidR="008913BC" w:rsidRPr="007B7DFC">
        <w:fldChar w:fldCharType="end"/>
      </w:r>
      <w:r w:rsidR="008913BC" w:rsidRPr="007B7DFC">
        <w:fldChar w:fldCharType="separate"/>
      </w:r>
      <w:r w:rsidR="008913BC" w:rsidRPr="007B7DFC">
        <w:rPr>
          <w:noProof/>
        </w:rPr>
        <w:t>(Storz, 2005, Szatrowski and Nathan, 1991)</w:t>
      </w:r>
      <w:r w:rsidR="008913BC" w:rsidRPr="007B7DFC">
        <w:fldChar w:fldCharType="end"/>
      </w:r>
      <w:r w:rsidR="00AC7910" w:rsidRPr="007B7DFC">
        <w:t>.</w:t>
      </w:r>
      <w:r w:rsidR="008913BC" w:rsidRPr="007B7DFC">
        <w:t xml:space="preserve"> </w:t>
      </w:r>
      <w:r w:rsidRPr="007B7DFC">
        <w:t xml:space="preserve"> </w:t>
      </w:r>
      <w:r w:rsidR="00AC7910" w:rsidRPr="007B7DFC">
        <w:t>These high levels are</w:t>
      </w:r>
      <w:r w:rsidRPr="007B7DFC">
        <w:t xml:space="preserve"> delicately controlled and utilised by these cells to drive </w:t>
      </w:r>
      <w:r w:rsidR="00AC7910" w:rsidRPr="007B7DFC">
        <w:t>tumour development</w:t>
      </w:r>
      <w:r w:rsidRPr="007B7DFC">
        <w:t xml:space="preserve"> and progression</w:t>
      </w:r>
      <w:r w:rsidR="00AC7910" w:rsidRPr="007B7DFC">
        <w:t xml:space="preserve"> through several pathways.</w:t>
      </w:r>
      <w:r w:rsidR="00FD543A" w:rsidRPr="007B7DFC">
        <w:t xml:space="preserve"> </w:t>
      </w:r>
      <w:r w:rsidR="00AC7910" w:rsidRPr="007B7DFC">
        <w:t xml:space="preserve">An example is activation of several MAPKs by ROS in </w:t>
      </w:r>
      <w:r w:rsidR="009E7957" w:rsidRPr="007B7DFC">
        <w:t>cancer cells</w:t>
      </w:r>
      <w:r w:rsidR="00AC7910" w:rsidRPr="007B7DFC">
        <w:t xml:space="preserve"> resulting in controlling several functional aspects including</w:t>
      </w:r>
      <w:r w:rsidR="009E7957" w:rsidRPr="007B7DFC">
        <w:t>;</w:t>
      </w:r>
      <w:r w:rsidR="00AC7910" w:rsidRPr="007B7DFC">
        <w:t xml:space="preserve"> cell proliferation, cell survival</w:t>
      </w:r>
      <w:r w:rsidR="009E7957" w:rsidRPr="007B7DFC">
        <w:t xml:space="preserve">, cell cycle regulation </w:t>
      </w:r>
      <w:r w:rsidRPr="007B7DFC">
        <w:fldChar w:fldCharType="begin">
          <w:fldData xml:space="preserve">PEVuZE5vdGU+PENpdGU+PEF1dGhvcj5LaGF2YXJpPC9BdXRob3I+PFllYXI+MjAwNzwvWWVhcj48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</w:fldData>
        </w:fldChar>
      </w:r>
      <w:r w:rsidR="009E7957" w:rsidRPr="007B7DFC">
        <w:instrText xml:space="preserve"> ADDIN EN.CITE </w:instrText>
      </w:r>
      <w:r w:rsidR="009E7957" w:rsidRPr="007B7DFC">
        <w:fldChar w:fldCharType="begin">
          <w:fldData xml:space="preserve">PEVuZE5vdGU+PENpdGU+PEF1dGhvcj5LaGF2YXJpPC9BdXRob3I+PFllYXI+MjAwNzwvWWVhcj48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</w:fldData>
        </w:fldChar>
      </w:r>
      <w:r w:rsidR="009E7957" w:rsidRPr="007B7DFC">
        <w:instrText xml:space="preserve"> ADDIN EN.CITE.DATA </w:instrText>
      </w:r>
      <w:r w:rsidR="009E7957" w:rsidRPr="007B7DFC">
        <w:fldChar w:fldCharType="end"/>
      </w:r>
      <w:r w:rsidRPr="007B7DFC">
        <w:fldChar w:fldCharType="separate"/>
      </w:r>
      <w:r w:rsidR="009E7957" w:rsidRPr="007B7DFC">
        <w:rPr>
          <w:noProof/>
        </w:rPr>
        <w:t>(Khavari and Rinn, 2007, Mochizuki et al., 2006, Brenneisen et al., 2002, Brunet et al., 1999)</w:t>
      </w:r>
      <w:r w:rsidRPr="007B7DFC">
        <w:fldChar w:fldCharType="end"/>
      </w:r>
      <w:r w:rsidRPr="007B7DFC">
        <w:t xml:space="preserve">, </w:t>
      </w:r>
      <w:r w:rsidR="009E7957" w:rsidRPr="007B7DFC">
        <w:t xml:space="preserve">and drug resistance development during cancer therapy </w:t>
      </w:r>
      <w:r w:rsidR="009E7957" w:rsidRPr="007B7DFC">
        <w:fldChar w:fldCharType="begin"/>
      </w:r>
      <w:r w:rsidR="009E7957" w:rsidRPr="007B7DFC">
        <w:instrText xml:space="preserve"> ADDIN EN.CITE &lt;EndNote&gt;&lt;Cite&gt;&lt;Author&gt;Ahmed&lt;/Author&gt;&lt;Year&gt;2006&lt;/Year&gt;&lt;RecNum&gt;1608&lt;/RecNum&gt;&lt;DisplayText&gt;(Ahmed et al., 2006)&lt;/DisplayText&gt;&lt;record&gt;&lt;rec-number&gt;1608&lt;/rec-number&gt;&lt;foreign-keys&gt;&lt;key app="EN" db-id="wa25twppyx902le00tmv990mrttvw5s99sd0" timestamp="1507569939"&gt;1608&lt;/key&gt;&lt;/foreign-keys&gt;&lt;ref-type name="Journal Article"&gt;17&lt;/ref-type&gt;&lt;contributors&gt;&lt;authors&gt;&lt;author&gt;Ahmed, K. M.&lt;/author&gt;&lt;author&gt;Cao, N.&lt;/author&gt;&lt;author&gt;Li, J. J.&lt;/author&gt;&lt;/authors&gt;&lt;/contributors&gt;&lt;auth-address&gt;Division of Molecular Radiobiology, Purdue University School of Health Sciences, Purdue Cancer Center, West Lafayette, Indiana 47907, USA.&lt;/auth-address&gt;&lt;titles&gt;&lt;title&gt;HER-2 and NF-kappaB as the targets for therapy-resistant breast cancer&lt;/title&gt;&lt;secondary-title&gt;Anticancer Res&lt;/secondary-title&gt;&lt;alt-title&gt;Anticancer research&lt;/alt-title&gt;&lt;/titles&gt;&lt;alt-periodical&gt;&lt;full-title&gt;Anticancer Research&lt;/full-title&gt;&lt;/alt-periodical&gt;&lt;pages&gt;4235-43&lt;/pages&gt;&lt;volume&gt;26&lt;/volume&gt;&lt;number&gt;6b&lt;/number&gt;&lt;edition&gt;2007/01/05&lt;/edition&gt;&lt;keywords&gt;&lt;keyword&gt;Breast Neoplasms/drug therapy/metabolism/radiotherapy/*therapy&lt;/keyword&gt;&lt;keyword&gt;Drug Resistance, Neoplasm&lt;/keyword&gt;&lt;keyword&gt;Humans&lt;/keyword&gt;&lt;keyword&gt;NF-kappa B/*drug effects/metabolism&lt;/keyword&gt;&lt;keyword&gt;Receptor, ErbB-2/*drug effects/metabolism&lt;/keyword&gt;&lt;/keywords&gt;&lt;dates&gt;&lt;year&gt;2006&lt;/year&gt;&lt;pub-dates&gt;&lt;date&gt;Nov-Dec&lt;/date&gt;&lt;/pub-dates&gt;&lt;/dates&gt;&lt;isbn&gt;0250-7005 (Print)&amp;#xD;0250-7005&lt;/isbn&gt;&lt;accession-num&gt;17201139&lt;/accession-num&gt;&lt;urls&gt;&lt;/urls&gt;&lt;custom2&gt;PMC3658609&lt;/custom2&gt;&lt;custom6&gt;NIHMS455196&lt;/custom6&gt;&lt;remote-database-provider&gt;NLM&lt;/remote-database-provider&gt;&lt;language&gt;eng&lt;/language&gt;&lt;/record&gt;&lt;/Cite&gt;&lt;/EndNote&gt;</w:instrText>
      </w:r>
      <w:r w:rsidR="009E7957" w:rsidRPr="007B7DFC">
        <w:fldChar w:fldCharType="separate"/>
      </w:r>
      <w:r w:rsidR="009E7957" w:rsidRPr="007B7DFC">
        <w:rPr>
          <w:noProof/>
        </w:rPr>
        <w:t>(Ahmed et al., 2006)</w:t>
      </w:r>
      <w:r w:rsidR="009E7957" w:rsidRPr="007B7DFC">
        <w:fldChar w:fldCharType="end"/>
      </w:r>
      <w:r w:rsidR="009E7957" w:rsidRPr="007B7DFC">
        <w:t xml:space="preserve">. </w:t>
      </w:r>
    </w:p>
    <w:p w14:paraId="1F81AF03" w14:textId="77777777" w:rsidR="00C86B85" w:rsidRDefault="00C86B85" w:rsidP="00C86B85">
      <w:pPr>
        <w:pBdr>
          <w:bottom w:val="double" w:sz="6" w:space="14" w:color="auto"/>
        </w:pBdr>
      </w:pPr>
    </w:p>
    <w:p w14:paraId="74850FA0" w14:textId="6B5B1000" w:rsidR="008A141D" w:rsidRPr="007B7DFC" w:rsidRDefault="00FD543A" w:rsidP="00C86B85">
      <w:pPr>
        <w:pBdr>
          <w:bottom w:val="double" w:sz="6" w:space="14" w:color="auto"/>
        </w:pBdr>
      </w:pPr>
      <w:r w:rsidRPr="007B7DFC">
        <w:t xml:space="preserve">Similar ROS-induced pathways could be present in oxLDL-simulated SCC4 cells. </w:t>
      </w:r>
      <w:r w:rsidR="009E7957" w:rsidRPr="007B7DFC">
        <w:t>On the other hand, e</w:t>
      </w:r>
      <w:r w:rsidR="008A141D" w:rsidRPr="007B7DFC">
        <w:t xml:space="preserve">levated ROS levels in </w:t>
      </w:r>
      <w:r w:rsidRPr="007B7DFC">
        <w:t>immortalised HaCat</w:t>
      </w:r>
      <w:r w:rsidR="008A141D" w:rsidRPr="007B7DFC">
        <w:t xml:space="preserve"> skin keratinocytes </w:t>
      </w:r>
      <w:r w:rsidR="00C51920" w:rsidRPr="007B7DFC">
        <w:t>were</w:t>
      </w:r>
      <w:r w:rsidR="008A141D" w:rsidRPr="007B7DFC">
        <w:t xml:space="preserve"> reported to cause protein carbonylation and cellular damage </w:t>
      </w:r>
      <w:r w:rsidR="008A141D" w:rsidRPr="007B7DFC">
        <w:fldChar w:fldCharType="begin">
          <w:fldData xml:space="preserve">PEVuZE5vdGU+PENpdGU+PEF1dGhvcj5LaW08L0F1dGhvcj48WWVhcj4yMDEyPC9ZZWFyPjxSZWNO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</w:fldData>
        </w:fldChar>
      </w:r>
      <w:r w:rsidR="008A141D" w:rsidRPr="007B7DFC">
        <w:instrText xml:space="preserve"> ADDIN EN.CITE </w:instrText>
      </w:r>
      <w:r w:rsidR="008A141D" w:rsidRPr="007B7DFC">
        <w:fldChar w:fldCharType="begin">
          <w:fldData xml:space="preserve">PEVuZE5vdGU+PENpdGU+PEF1dGhvcj5LaW08L0F1dGhvcj48WWVhcj4yMDEyPC9ZZWFyPjxSZWNO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</w:fldData>
        </w:fldChar>
      </w:r>
      <w:r w:rsidR="008A141D" w:rsidRPr="007B7DFC">
        <w:instrText xml:space="preserve"> ADDIN EN.CITE.DATA </w:instrText>
      </w:r>
      <w:r w:rsidR="008A141D" w:rsidRPr="007B7DFC">
        <w:fldChar w:fldCharType="end"/>
      </w:r>
      <w:r w:rsidR="008A141D" w:rsidRPr="007B7DFC">
        <w:fldChar w:fldCharType="separate"/>
      </w:r>
      <w:r w:rsidR="008A141D" w:rsidRPr="007B7DFC">
        <w:rPr>
          <w:noProof/>
        </w:rPr>
        <w:t>(Kim et al., 2012)</w:t>
      </w:r>
      <w:r w:rsidR="008A141D" w:rsidRPr="007B7DFC">
        <w:fldChar w:fldCharType="end"/>
      </w:r>
      <w:r w:rsidR="00C51920" w:rsidRPr="007B7DFC">
        <w:t>.</w:t>
      </w:r>
      <w:r w:rsidR="008A141D" w:rsidRPr="007B7DFC">
        <w:t xml:space="preserve"> </w:t>
      </w:r>
      <w:r w:rsidRPr="007B7DFC">
        <w:t>It could be that modified LDL act differently on cancer and normal/immortalised cells, causing different end functional effects</w:t>
      </w:r>
      <w:r w:rsidR="008A141D" w:rsidRPr="007B7DFC">
        <w:t xml:space="preserve">, </w:t>
      </w:r>
      <w:r w:rsidR="009C6D65" w:rsidRPr="007B7DFC">
        <w:t xml:space="preserve">which may explain the discrepancy in </w:t>
      </w:r>
      <w:r w:rsidR="008A141D" w:rsidRPr="007B7DFC">
        <w:t xml:space="preserve">our findings </w:t>
      </w:r>
      <w:r w:rsidR="009C6D65" w:rsidRPr="007B7DFC">
        <w:t xml:space="preserve">in </w:t>
      </w:r>
      <w:r w:rsidR="008A141D" w:rsidRPr="007B7DFC">
        <w:t>SCC4 and OKF6 cells treated with oxLDL.</w:t>
      </w:r>
      <w:r w:rsidR="009C6D65" w:rsidRPr="007B7DFC">
        <w:t xml:space="preserve"> </w:t>
      </w:r>
      <w:r w:rsidR="00531026" w:rsidRPr="007B7DFC">
        <w:t xml:space="preserve">This requires further investigation to confirm levels of ROS in keratinocytes incubated with oxLDL as well as exposing </w:t>
      </w:r>
      <w:r w:rsidRPr="007B7DFC">
        <w:t>these cells</w:t>
      </w:r>
      <w:r w:rsidR="00531026" w:rsidRPr="007B7DFC">
        <w:t xml:space="preserve"> directly to v</w:t>
      </w:r>
      <w:r w:rsidRPr="007B7DFC">
        <w:t>arious levels of ROS and measuring</w:t>
      </w:r>
      <w:r w:rsidR="00531026" w:rsidRPr="007B7DFC">
        <w:t xml:space="preserve"> its impact on their functional behaviour including proliferative capabilities. </w:t>
      </w:r>
    </w:p>
    <w:p w14:paraId="5E63D167" w14:textId="77777777" w:rsidR="00531026" w:rsidRPr="007B7DFC" w:rsidRDefault="00531026" w:rsidP="00531026">
      <w:pPr>
        <w:pBdr>
          <w:bottom w:val="double" w:sz="6" w:space="14" w:color="auto"/>
        </w:pBdr>
      </w:pPr>
    </w:p>
    <w:p w14:paraId="65A0A0C2" w14:textId="0773D17D" w:rsidR="008A141D" w:rsidRPr="007B7DFC" w:rsidRDefault="008A141D" w:rsidP="00C86B85">
      <w:pPr>
        <w:pBdr>
          <w:bottom w:val="double" w:sz="6" w:space="14" w:color="auto"/>
        </w:pBdr>
      </w:pPr>
      <w:r w:rsidRPr="007B7DFC">
        <w:t xml:space="preserve">Cancer cell invasion can be defined as the penetration of tissue barriers like the basement membrane followed by their intrusion into the underlying matrix by tumour  cells </w:t>
      </w:r>
      <w:r w:rsidRPr="007B7DFC">
        <w:fldChar w:fldCharType="begin"/>
      </w:r>
      <w:r w:rsidRPr="007B7DFC">
        <w:instrText xml:space="preserve"> ADDIN EN.CITE &lt;EndNote&gt;&lt;Cite&gt;&lt;Author&gt;Kramer&lt;/Author&gt;&lt;Year&gt;2013&lt;/Year&gt;&lt;RecNum&gt;1365&lt;/RecNum&gt;&lt;DisplayText&gt;(Kramer et al., 2013)&lt;/DisplayText&gt;&lt;record&gt;&lt;rec-number&gt;1365&lt;/rec-number&gt;&lt;foreign-keys&gt;&lt;key app="EN" db-id="wa25twppyx902le00tmv990mrttvw5s99sd0" timestamp="1492963134"&gt;1365&lt;/key&gt;&lt;/foreign-keys&gt;&lt;ref-type name="Journal Article"&gt;17&lt;/ref-type&gt;&lt;contributors&gt;&lt;authors&gt;&lt;author&gt;Kramer, Nina&lt;/author&gt;&lt;author&gt;Walzl, Angelika&lt;/author&gt;&lt;author&gt;Unger, Christine&lt;/author&gt;&lt;author&gt;Rosner, Margit&lt;/author&gt;&lt;author&gt;Krupitza, Georg&lt;/author&gt;&lt;author&gt;Hengstschläger, Markus&lt;/author&gt;&lt;author&gt;Dolznig, Helmut&lt;/author&gt;&lt;/authors&gt;&lt;/contributors&gt;&lt;titles&gt;&lt;title&gt;In vitro cell migration and invasion assays&lt;/title&gt;&lt;secondary-title&gt;Mutation Research/Reviews in Mutation Research&lt;/secondary-title&gt;&lt;/titles&gt;&lt;periodical&gt;&lt;full-title&gt;Mutation Research/Reviews in Mutation Research&lt;/full-title&gt;&lt;/periodical&gt;&lt;pages&gt;10-24&lt;/pages&gt;&lt;volume&gt;752&lt;/volume&gt;&lt;number&gt;1&lt;/number&gt;&lt;keywords&gt;&lt;keyword&gt;Migration&lt;/keyword&gt;&lt;keyword&gt;Invasion&lt;/keyword&gt;&lt;keyword&gt;Spheroid&lt;/keyword&gt;&lt;keyword&gt;Migration assay&lt;/keyword&gt;&lt;keyword&gt;Invasion assay&lt;/keyword&gt;&lt;keyword&gt;Extracellular matrix&lt;/keyword&gt;&lt;/keywords&gt;&lt;dates&gt;&lt;year&gt;2013&lt;/year&gt;&lt;pub-dates&gt;&lt;date&gt;1//&lt;/date&gt;&lt;/pub-dates&gt;&lt;/dates&gt;&lt;isbn&gt;1383-5742&lt;/isbn&gt;&lt;label&gt;invasion assay&lt;/label&gt;&lt;urls&gt;&lt;related-urls&gt;&lt;url&gt;http://www.sciencedirect.com/science/article/pii/S1383574212000464&lt;/url&gt;&lt;url&gt;http://ac.els-cdn.com/S1383574212000464/1-s2.0-S1383574212000464-main.pdf?_tid=cfd4b192-283d-11e7-9b89-00000aab0f02&amp;amp;acdnat=1492963340_27925412ac1b95386187d08903c912e5&lt;/url&gt;&lt;/related-urls&gt;&lt;/urls&gt;&lt;electronic-resource-num&gt;http://doi.org/10.1016/j.mrrev.2012.08.001&lt;/electronic-resource-num&gt;&lt;access-date&gt;2013/3//&lt;/access-date&gt;&lt;/record&gt;&lt;/Cite&gt;&lt;/EndNote&gt;</w:instrText>
      </w:r>
      <w:r w:rsidRPr="007B7DFC">
        <w:fldChar w:fldCharType="separate"/>
      </w:r>
      <w:r w:rsidRPr="007B7DFC">
        <w:rPr>
          <w:noProof/>
        </w:rPr>
        <w:t>(Kramer et al., 2013)</w:t>
      </w:r>
      <w:r w:rsidRPr="007B7DFC">
        <w:fldChar w:fldCharType="end"/>
      </w:r>
      <w:r w:rsidRPr="007B7DFC">
        <w:t xml:space="preserve">. Both acLDL and oxLDL increased SCC4 cell invasion into Matrigel-coated membranes and </w:t>
      </w:r>
      <w:r w:rsidR="00C51920" w:rsidRPr="007B7DFC">
        <w:t xml:space="preserve">we hypothesized </w:t>
      </w:r>
      <w:r w:rsidR="00D173D6" w:rsidRPr="007B7DFC">
        <w:t xml:space="preserve">that </w:t>
      </w:r>
      <w:r w:rsidR="00C51920" w:rsidRPr="007B7DFC">
        <w:t>it was</w:t>
      </w:r>
      <w:r w:rsidRPr="007B7DFC">
        <w:t xml:space="preserve"> dependent on both scavenger receptors and JNK activation as blocking these molecules significantly reduced invasion. In contrast, acLDL but not oxLDL induced invasionof OKF6 cells </w:t>
      </w:r>
      <w:r w:rsidR="0027613A" w:rsidRPr="007B7DFC">
        <w:t>that</w:t>
      </w:r>
      <w:r w:rsidRPr="007B7DFC">
        <w:t xml:space="preserve"> could be dependent on scavenger receptor but not JNK </w:t>
      </w:r>
      <w:r w:rsidRPr="007B7DFC">
        <w:lastRenderedPageBreak/>
        <w:t>activation.</w:t>
      </w:r>
      <w:r w:rsidR="00C86B85">
        <w:t xml:space="preserve"> </w:t>
      </w:r>
      <w:r w:rsidR="002A38FF" w:rsidRPr="007B7DFC">
        <w:t>In support of data shown in this chapter, o</w:t>
      </w:r>
      <w:r w:rsidRPr="007B7DFC">
        <w:t>xLDL has been found to enhance the migration and invasion properties of LNCaP and PC-3 (prostatic adenocarcinoma cell lines) in a dose</w:t>
      </w:r>
      <w:r w:rsidR="0027613A" w:rsidRPr="007B7DFC">
        <w:t>-dependent manner using a trans</w:t>
      </w:r>
      <w:r w:rsidRPr="007B7DFC">
        <w:t xml:space="preserve">well assay </w:t>
      </w:r>
      <w:r w:rsidRPr="007B7DFC">
        <w:fldChar w:fldCharType="begin">
          <w:fldData xml:space="preserve">PEVuZE5vdGU+PENpdGU+PEF1dGhvcj5XYW48L0F1dGhvcj48WWVhcj4yMDE1PC9ZZWFyPjxSZWNO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</w:fldData>
        </w:fldChar>
      </w:r>
      <w:r w:rsidRPr="007B7DFC">
        <w:instrText xml:space="preserve"> ADDIN EN.CITE </w:instrText>
      </w:r>
      <w:r w:rsidRPr="007B7DFC">
        <w:fldChar w:fldCharType="begin">
          <w:fldData xml:space="preserve">PEVuZE5vdGU+PENpdGU+PEF1dGhvcj5XYW48L0F1dGhvcj48WWVhcj4yMDE1PC9ZZWFyPjxSZWNO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</w:fldData>
        </w:fldChar>
      </w:r>
      <w:r w:rsidRPr="007B7DFC">
        <w:instrText xml:space="preserve"> ADDIN EN.CITE.DATA </w:instrText>
      </w:r>
      <w:r w:rsidRPr="007B7DFC">
        <w:fldChar w:fldCharType="end"/>
      </w:r>
      <w:r w:rsidRPr="007B7DFC">
        <w:fldChar w:fldCharType="separate"/>
      </w:r>
      <w:r w:rsidRPr="007B7DFC">
        <w:rPr>
          <w:noProof/>
        </w:rPr>
        <w:t>(Wan et al., 2015)</w:t>
      </w:r>
      <w:r w:rsidRPr="007B7DFC">
        <w:fldChar w:fldCharType="end"/>
      </w:r>
      <w:r w:rsidRPr="007B7DFC">
        <w:t xml:space="preserve">. Gradinaru et al., found that oxLDL increased SMCs secretion of matrix metalloproteases-1 and 9 (MMP) as well as inducing apoptosis </w:t>
      </w:r>
      <w:r w:rsidRPr="007B7DFC">
        <w:fldChar w:fldCharType="begin"/>
      </w:r>
      <w:r w:rsidRPr="007B7DFC">
        <w:instrText xml:space="preserve"> ADDIN EN.CITE &lt;EndNote&gt;&lt;Cite&gt;&lt;Author&gt;Gradinaru&lt;/Author&gt;&lt;Year&gt;2015&lt;/Year&gt;&lt;RecNum&gt;1331&lt;/RecNum&gt;&lt;DisplayText&gt;(Gradinaru et al., 2015)&lt;/DisplayText&gt;&lt;record&gt;&lt;rec-number&gt;1331&lt;/rec-number&gt;&lt;foreign-keys&gt;&lt;key app="EN" db-id="wa25twppyx902le00tmv990mrttvw5s99sd0" timestamp="1492728155"&gt;1331&lt;/key&gt;&lt;/foreign-keys&gt;&lt;ref-type name="Journal Article"&gt;17&lt;/ref-type&gt;&lt;contributors&gt;&lt;authors&gt;&lt;author&gt;Gradinaru, Daniela&lt;/author&gt;&lt;author&gt;Borsa, Claudia&lt;/author&gt;&lt;author&gt;Ionescu, Cristina&lt;/author&gt;&lt;author&gt;Prada, Gabriel Ioan&lt;/author&gt;&lt;/authors&gt;&lt;/contributors&gt;&lt;titles&gt;&lt;title&gt;Oxidized LDL and NO synthesis—Biomarkers of endothelial dysfunction and ageing&lt;/title&gt;&lt;secondary-title&gt;Mechanisms of Ageing and Development&lt;/secondary-title&gt;&lt;/titles&gt;&lt;periodical&gt;&lt;full-title&gt;Mechanisms of Ageing and Development&lt;/full-title&gt;&lt;/periodical&gt;&lt;pages&gt;101-113&lt;/pages&gt;&lt;volume&gt;151&lt;/volume&gt;&lt;keywords&gt;&lt;keyword&gt;Oxidized LDL&lt;/keyword&gt;&lt;keyword&gt;Nitric oxide&lt;/keyword&gt;&lt;keyword&gt;Ageing&lt;/keyword&gt;&lt;keyword&gt;Biomarker&lt;/keyword&gt;&lt;keyword&gt;Endothelial dysfunction&lt;/keyword&gt;&lt;/keywords&gt;&lt;dates&gt;&lt;year&gt;2015&lt;/year&gt;&lt;pub-dates&gt;&lt;date&gt;11//&lt;/date&gt;&lt;/pub-dates&gt;&lt;/dates&gt;&lt;isbn&gt;0047-6374&lt;/isbn&gt;&lt;label&gt;nitric oxide and oxLDL&lt;/label&gt;&lt;urls&gt;&lt;related-urls&gt;&lt;url&gt;http://www.sciencedirect.com/science/article/pii/S0047637415000287&lt;/url&gt;&lt;url&gt;http://ac.els-cdn.com/S0047637415000287/1-s2.0-S0047637415000287-main.pdf?_tid=af18f7b2-261a-11e7-a7e8-00000aacb35f&amp;amp;acdnat=1492728350_fd06dd6037aa3af0ba6a93a0e5a22be9&lt;/url&gt;&lt;/related-urls&gt;&lt;/urls&gt;&lt;electronic-resource-num&gt;http://doi.org/10.1016/j.mad.2015.03.003&lt;/electronic-resource-num&gt;&lt;/record&gt;&lt;/Cite&gt;&lt;/EndNote&gt;</w:instrText>
      </w:r>
      <w:r w:rsidRPr="007B7DFC">
        <w:fldChar w:fldCharType="separate"/>
      </w:r>
      <w:r w:rsidRPr="007B7DFC">
        <w:rPr>
          <w:noProof/>
        </w:rPr>
        <w:t>(Gradinaru et al., 2015)</w:t>
      </w:r>
      <w:r w:rsidRPr="007B7DFC">
        <w:fldChar w:fldCharType="end"/>
      </w:r>
      <w:r w:rsidRPr="007B7DFC">
        <w:t xml:space="preserve">.  MMPs are key enzymes that are known to facilitate cancer invasion by remodelling components of ECM </w:t>
      </w:r>
      <w:r w:rsidRPr="007B7DFC">
        <w:fldChar w:fldCharType="begin">
          <w:fldData xml:space="preserve">PEVuZE5vdGU+PENpdGU+PEF1dGhvcj5LcmFtZXI8L0F1dGhvcj48WWVhcj4yMDEzPC9ZZWFyPjxS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</w:fldData>
        </w:fldChar>
      </w:r>
      <w:r w:rsidRPr="007B7DFC">
        <w:instrText xml:space="preserve"> ADDIN EN.CITE </w:instrText>
      </w:r>
      <w:r w:rsidRPr="007B7DFC">
        <w:fldChar w:fldCharType="begin">
          <w:fldData xml:space="preserve">PEVuZE5vdGU+PENpdGU+PEF1dGhvcj5LcmFtZXI8L0F1dGhvcj48WWVhcj4yMDEzPC9ZZWFyPjxS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</w:fldData>
        </w:fldChar>
      </w:r>
      <w:r w:rsidRPr="007B7DFC">
        <w:instrText xml:space="preserve"> ADDIN EN.CITE.DATA </w:instrText>
      </w:r>
      <w:r w:rsidRPr="007B7DFC">
        <w:fldChar w:fldCharType="end"/>
      </w:r>
      <w:r w:rsidRPr="007B7DFC">
        <w:fldChar w:fldCharType="separate"/>
      </w:r>
      <w:r w:rsidRPr="007B7DFC">
        <w:rPr>
          <w:noProof/>
        </w:rPr>
        <w:t>(Kramer et al., 2013, Klein et al., 2004)</w:t>
      </w:r>
      <w:r w:rsidRPr="007B7DFC">
        <w:fldChar w:fldCharType="end"/>
      </w:r>
      <w:r w:rsidRPr="007B7DFC">
        <w:t>. Moreover, JNK activation has been show</w:t>
      </w:r>
      <w:r w:rsidR="00E11899" w:rsidRPr="007B7DFC">
        <w:t>n</w:t>
      </w:r>
      <w:r w:rsidRPr="007B7DFC">
        <w:t xml:space="preserve"> to increase secretion of MMPs in several cell types </w:t>
      </w:r>
      <w:r w:rsidRPr="007B7DFC">
        <w:fldChar w:fldCharType="begin">
          <w:fldData xml:space="preserve">PEVuZE5vdGU+PENpdGU+PEF1dGhvcj5Gcm9taWd1ZTwvQXV0aG9yPjxZZWFyPjIwMDg8L1llYXI+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</w:fldData>
        </w:fldChar>
      </w:r>
      <w:r w:rsidRPr="007B7DFC">
        <w:instrText xml:space="preserve"> ADDIN EN.CITE </w:instrText>
      </w:r>
      <w:r w:rsidRPr="007B7DFC">
        <w:fldChar w:fldCharType="begin">
          <w:fldData xml:space="preserve">PEVuZE5vdGU+PENpdGU+PEF1dGhvcj5Gcm9taWd1ZTwvQXV0aG9yPjxZZWFyPjIwMDg8L1llYXI+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</w:fldData>
        </w:fldChar>
      </w:r>
      <w:r w:rsidRPr="007B7DFC">
        <w:instrText xml:space="preserve"> ADDIN EN.CITE.DATA </w:instrText>
      </w:r>
      <w:r w:rsidRPr="007B7DFC">
        <w:fldChar w:fldCharType="end"/>
      </w:r>
      <w:r w:rsidRPr="007B7DFC">
        <w:fldChar w:fldCharType="separate"/>
      </w:r>
      <w:r w:rsidRPr="007B7DFC">
        <w:rPr>
          <w:noProof/>
        </w:rPr>
        <w:t>(Fromigue et al., 2008, McMurtry et al., 2009, Cheung et al., 2006)</w:t>
      </w:r>
      <w:r w:rsidRPr="007B7DFC">
        <w:fldChar w:fldCharType="end"/>
      </w:r>
      <w:r w:rsidRPr="007B7DFC">
        <w:t xml:space="preserve">. </w:t>
      </w:r>
      <w:r w:rsidR="00611E84" w:rsidRPr="007B7DFC">
        <w:t xml:space="preserve"> </w:t>
      </w:r>
      <w:r w:rsidRPr="007B7DFC">
        <w:t xml:space="preserve">Therefore, it is possible that the uptake of the modified LDLs increases the gene expression and secretion of MMPs by SCC4 cells, facilitating the movement of these cells into the remodelled matrix. It would be interesting to confirm this hypothesis by performing qPCR, zymography and immunoblotting experiments on oxLDL stimulated SCC4 cells to examine MMP expression under these conditions. In addition, MMP inhibitors could be used to determine if ac/oxLDL-mediated invasion is via MMP activation. </w:t>
      </w:r>
    </w:p>
    <w:p w14:paraId="5E440FE9" w14:textId="77777777" w:rsidR="008A141D" w:rsidRPr="007B7DFC" w:rsidRDefault="008A141D" w:rsidP="008A141D">
      <w:pPr>
        <w:pBdr>
          <w:bottom w:val="double" w:sz="6" w:space="14" w:color="auto"/>
        </w:pBdr>
      </w:pPr>
    </w:p>
    <w:p w14:paraId="74234AE3" w14:textId="31C3A848" w:rsidR="008A141D" w:rsidRPr="007B7DFC" w:rsidRDefault="008A141D" w:rsidP="00762CE0">
      <w:pPr>
        <w:pBdr>
          <w:bottom w:val="double" w:sz="6" w:space="14" w:color="auto"/>
        </w:pBdr>
      </w:pPr>
      <w:r w:rsidRPr="007B7DFC">
        <w:t xml:space="preserve">Incorporation of oxLDL in the growth medium of immortalised oral keratinocytes, OKF6 did not alter migration or invasion and this could be </w:t>
      </w:r>
      <w:r w:rsidR="00D24253" w:rsidRPr="007B7DFC">
        <w:t>because</w:t>
      </w:r>
      <w:r w:rsidRPr="007B7DFC">
        <w:t xml:space="preserve"> of increased ROS levels</w:t>
      </w:r>
      <w:r w:rsidR="00762CE0" w:rsidRPr="007B7DFC">
        <w:t>. E</w:t>
      </w:r>
      <w:r w:rsidRPr="007B7DFC">
        <w:t xml:space="preserve">xcessive ROS results in impaired keratinocyte function as previously described </w:t>
      </w:r>
      <w:r w:rsidRPr="007B7DFC">
        <w:fldChar w:fldCharType="begin">
          <w:fldData xml:space="preserve">PEVuZE5vdGU+PENpdGU+PEF1dGhvcj5Nb3NlbGV5PC9BdXRob3I+PFllYXI+MjAwNDwvWWVhcj48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</w:fldData>
        </w:fldChar>
      </w:r>
      <w:r w:rsidRPr="007B7DFC">
        <w:instrText xml:space="preserve"> ADDIN EN.CITE </w:instrText>
      </w:r>
      <w:r w:rsidRPr="007B7DFC">
        <w:fldChar w:fldCharType="begin">
          <w:fldData xml:space="preserve">PEVuZE5vdGU+PENpdGU+PEF1dGhvcj5Nb3NlbGV5PC9BdXRob3I+PFllYXI+MjAwNDwvWWVhcj48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</w:fldData>
        </w:fldChar>
      </w:r>
      <w:r w:rsidRPr="007B7DFC">
        <w:instrText xml:space="preserve"> ADDIN EN.CITE.DATA </w:instrText>
      </w:r>
      <w:r w:rsidRPr="007B7DFC">
        <w:fldChar w:fldCharType="end"/>
      </w:r>
      <w:r w:rsidRPr="007B7DFC">
        <w:fldChar w:fldCharType="separate"/>
      </w:r>
      <w:r w:rsidRPr="007B7DFC">
        <w:rPr>
          <w:noProof/>
        </w:rPr>
        <w:t>(Moseley et al., 2004, Ponugoti et al., 2013)</w:t>
      </w:r>
      <w:r w:rsidRPr="007B7DFC">
        <w:fldChar w:fldCharType="end"/>
      </w:r>
      <w:r w:rsidR="00762CE0" w:rsidRPr="007B7DFC">
        <w:t>.</w:t>
      </w:r>
      <w:r w:rsidR="00F056CF" w:rsidRPr="007B7DFC">
        <w:t xml:space="preserve"> </w:t>
      </w:r>
      <w:r w:rsidR="00762CE0" w:rsidRPr="007B7DFC">
        <w:t xml:space="preserve">Another explanation for differences in oxLDL effect on OKF6 compared to SCC4 could be </w:t>
      </w:r>
      <w:r w:rsidR="00F056CF" w:rsidRPr="007B7DFC">
        <w:t>differences in scavenger receptor expression (SR-B2 was elevated in SCC4 compared to OKF6)</w:t>
      </w:r>
      <w:r w:rsidRPr="007B7DFC">
        <w:t>. Additionally, oxidative stresses, especially accumulation of high levels of endogenous H</w:t>
      </w:r>
      <w:r w:rsidRPr="007B7DFC">
        <w:rPr>
          <w:vertAlign w:val="subscript"/>
        </w:rPr>
        <w:t>2</w:t>
      </w:r>
      <w:r w:rsidRPr="007B7DFC">
        <w:t>O</w:t>
      </w:r>
      <w:r w:rsidRPr="007B7DFC">
        <w:rPr>
          <w:vertAlign w:val="subscript"/>
        </w:rPr>
        <w:t>2</w:t>
      </w:r>
      <w:r w:rsidRPr="007B7DFC">
        <w:t xml:space="preserve">, can result in post-translational aberration of SR-B1 due to aldehyde-adduct formation and subsequent degradation of this receptor by ubiquitination </w:t>
      </w:r>
      <w:r w:rsidRPr="007B7DFC">
        <w:fldChar w:fldCharType="begin"/>
      </w:r>
      <w:r w:rsidRPr="007B7DFC">
        <w:instrText xml:space="preserve"> ADDIN EN.CITE &lt;EndNote&gt;&lt;Cite&gt;&lt;Author&gt;Sticozzi&lt;/Author&gt;&lt;Year&gt;2012&lt;/Year&gt;&lt;RecNum&gt;1377&lt;/RecNum&gt;&lt;DisplayText&gt;(Sticozzi et al., 2012)&lt;/DisplayText&gt;&lt;record&gt;&lt;rec-number&gt;1377&lt;/rec-number&gt;&lt;foreign-keys&gt;&lt;key app="EN" db-id="wa25twppyx902le00tmv990mrttvw5s99sd0" timestamp="1493125093"&gt;1377&lt;/key&gt;&lt;/foreign-keys&gt;&lt;ref-type name="Journal Article"&gt;17&lt;/ref-type&gt;&lt;contributors&gt;&lt;authors&gt;&lt;author&gt;Sticozzi, Claudia&lt;/author&gt;&lt;author&gt;Belmonte, Giuseppe&lt;/author&gt;&lt;author&gt;Pecorelli, Alessandra&lt;/author&gt;&lt;author&gt;Arezzini, Beatrice&lt;/author&gt;&lt;author&gt;Gardi, Concetta&lt;/author&gt;&lt;author&gt;Maioli, Emanuela&lt;/author&gt;&lt;author&gt;Miracco, Clelia&lt;/author&gt;&lt;author&gt;Toscano, Marzia&lt;/author&gt;&lt;author&gt;Forman, Henry Jay&lt;/author&gt;&lt;author&gt;Valacchi, Giuseppe&lt;/author&gt;&lt;/authors&gt;&lt;/contributors&gt;&lt;titles&gt;&lt;title&gt;Cigarette Smoke Affects Keratinocytes SRB1 Expression and Localization via H2O2 Production and HNE Protein Adducts Formation&lt;/title&gt;&lt;secondary-title&gt;PLOS ONE&lt;/secondary-title&gt;&lt;/titles&gt;&lt;periodical&gt;&lt;full-title&gt;PLoS One&lt;/full-title&gt;&lt;abbr-1&gt;PloS one&lt;/abbr-1&gt;&lt;/periodical&gt;&lt;pages&gt;e33592&lt;/pages&gt;&lt;volume&gt;7&lt;/volume&gt;&lt;number&gt;3&lt;/number&gt;&lt;dates&gt;&lt;year&gt;2012&lt;/year&gt;&lt;/dates&gt;&lt;publisher&gt;Public Library of Science&lt;/publisher&gt;&lt;label&gt;SR-B1 vs HDL&lt;/label&gt;&lt;urls&gt;&lt;related-urls&gt;&lt;url&gt;https://doi.org/10.1371/journal.pone.0033592&lt;/url&gt;&lt;url&gt;https://www.ncbi.nlm.nih.gov/pmc/articles/PMC3307738/pdf/pone.0033592.pdf&lt;/url&gt;&lt;/related-urls&gt;&lt;/urls&gt;&lt;electronic-resource-num&gt;10.1371/journal.pone.0033592&lt;/electronic-resource-num&gt;&lt;/record&gt;&lt;/Cite&gt;&lt;/EndNote&gt;</w:instrText>
      </w:r>
      <w:r w:rsidRPr="007B7DFC">
        <w:fldChar w:fldCharType="separate"/>
      </w:r>
      <w:r w:rsidRPr="007B7DFC">
        <w:rPr>
          <w:noProof/>
        </w:rPr>
        <w:t>(Sticozzi et al., 2012)</w:t>
      </w:r>
      <w:r w:rsidRPr="007B7DFC">
        <w:fldChar w:fldCharType="end"/>
      </w:r>
      <w:r w:rsidRPr="007B7DFC">
        <w:t xml:space="preserve">. Therefore, it is possible that oxLDL-generated ROS is detrimental to the function of OKF6 cells whereas cancer cells can tolerate and even respond more readily in its presence as mentioned earlier. </w:t>
      </w:r>
      <w:r w:rsidR="00D173D6" w:rsidRPr="007B7DFC">
        <w:t xml:space="preserve">Further experiments using cellular </w:t>
      </w:r>
      <w:r w:rsidR="005A6A98" w:rsidRPr="007B7DFC">
        <w:t>ROS</w:t>
      </w:r>
      <w:r w:rsidR="00D173D6" w:rsidRPr="007B7DFC">
        <w:t xml:space="preserve"> </w:t>
      </w:r>
      <w:r w:rsidR="005A6A98" w:rsidRPr="007B7DFC">
        <w:t>d</w:t>
      </w:r>
      <w:r w:rsidR="00D173D6" w:rsidRPr="007B7DFC">
        <w:t xml:space="preserve">etection assay </w:t>
      </w:r>
      <w:r w:rsidR="005A6A98" w:rsidRPr="007B7DFC">
        <w:t xml:space="preserve">in oxLDL treated cells </w:t>
      </w:r>
      <w:r w:rsidR="0072237B" w:rsidRPr="007B7DFC">
        <w:t xml:space="preserve">are </w:t>
      </w:r>
      <w:r w:rsidR="005A6A98" w:rsidRPr="007B7DFC">
        <w:t xml:space="preserve">needed to </w:t>
      </w:r>
      <w:r w:rsidR="0072237B" w:rsidRPr="007B7DFC">
        <w:t>test the</w:t>
      </w:r>
      <w:r w:rsidR="005A6A98" w:rsidRPr="007B7DFC">
        <w:t xml:space="preserve"> effect of ROS on oral keratinocytes (normal and diseased).   </w:t>
      </w:r>
    </w:p>
    <w:p w14:paraId="06E07D6D" w14:textId="3D42ACA1" w:rsidR="00611E84" w:rsidRPr="007B7DFC" w:rsidRDefault="00611E84" w:rsidP="001940AC">
      <w:pPr>
        <w:pBdr>
          <w:bottom w:val="double" w:sz="6" w:space="14" w:color="auto"/>
        </w:pBdr>
      </w:pPr>
    </w:p>
    <w:p w14:paraId="6832CAFD" w14:textId="7A669D4E" w:rsidR="008A141D" w:rsidRPr="007B7DFC" w:rsidRDefault="008A141D" w:rsidP="00C77AB4">
      <w:pPr>
        <w:pBdr>
          <w:bottom w:val="double" w:sz="6" w:space="14" w:color="auto"/>
        </w:pBdr>
      </w:pPr>
      <w:r w:rsidRPr="007B7DFC">
        <w:t xml:space="preserve">For cancer cells to develop migratory properties they must acquire a phenotype to allow increased motility </w:t>
      </w:r>
      <w:r w:rsidRPr="007B7DFC">
        <w:fldChar w:fldCharType="begin"/>
      </w:r>
      <w:r w:rsidRPr="007B7DFC">
        <w:instrText xml:space="preserve"> ADDIN EN.CITE &lt;EndNote&gt;&lt;Cite&gt;&lt;Author&gt;Arias&lt;/Author&gt;&lt;Year&gt;2001&lt;/Year&gt;&lt;RecNum&gt;1417&lt;/RecNum&gt;&lt;DisplayText&gt;(Arias, 2001)&lt;/DisplayText&gt;&lt;record&gt;&lt;rec-number&gt;1417&lt;/rec-number&gt;&lt;foreign-keys&gt;&lt;key app="EN" db-id="wa25twppyx902le00tmv990mrttvw5s99sd0" timestamp="1493582205"&gt;1417&lt;/key&gt;&lt;/foreign-keys&gt;&lt;ref-type name="Journal Article"&gt;17&lt;/ref-type&gt;&lt;contributors&gt;&lt;authors&gt;&lt;author&gt;Arias, A. M.&lt;/author&gt;&lt;/authors&gt;&lt;/contributors&gt;&lt;auth-address&gt;Department of Genetics, University of Cambridge, CB2 3EH, Cambridge, United Kingdom.&lt;/auth-address&gt;&lt;titles&gt;&lt;title&gt;Epithelial mesenchymal interactions in cancer and development&lt;/title&gt;&lt;secondary-title&gt;Cell&lt;/secondary-title&gt;&lt;alt-title&gt;Cell&lt;/alt-title&gt;&lt;/titles&gt;&lt;periodical&gt;&lt;full-title&gt;Cell&lt;/full-title&gt;&lt;/periodical&gt;&lt;alt-periodical&gt;&lt;full-title&gt;Cell&lt;/full-title&gt;&lt;/alt-periodical&gt;&lt;pages&gt;425-31&lt;/pages&gt;&lt;volume&gt;105&lt;/volume&gt;&lt;number&gt;4&lt;/number&gt;&lt;edition&gt;2001/05/24&lt;/edition&gt;&lt;keywords&gt;&lt;keyword&gt;Cadherins/metabolism&lt;/keyword&gt;&lt;keyword&gt;Epithelial Cells/*cytology/*metabolism&lt;/keyword&gt;&lt;keyword&gt;Mesoderm/cytology&lt;/keyword&gt;&lt;keyword&gt;Neoplasms/*metabolism/*pathology&lt;/keyword&gt;&lt;keyword&gt;Proto-Oncogene Proteins/metabolism&lt;/keyword&gt;&lt;keyword&gt;Wnt Proteins&lt;/keyword&gt;&lt;keyword&gt;*Zebrafish Proteins&lt;/keyword&gt;&lt;/keywords&gt;&lt;dates&gt;&lt;year&gt;2001&lt;/year&gt;&lt;pub-dates&gt;&lt;date&gt;May 18&lt;/date&gt;&lt;/pub-dates&gt;&lt;/dates&gt;&lt;isbn&gt;0092-8674 (Print)&amp;#xD;0092-8674&lt;/isbn&gt;&lt;accession-num&gt;11371340&lt;/accession-num&gt;&lt;urls&gt;&lt;related-urls&gt;&lt;url&gt;http://ac.els-cdn.com/S0092867401003658/1-s2.0-S0092867401003658-main.pdf?_tid=29cbd67a-2ddf-11e7-9dcf-00000aab0f6c&amp;amp;acdnat=1493582396_9657f9cbe2c4cb0449c21bf618a43072&lt;/url&gt;&lt;/related-urls&gt;&lt;/urls&gt;&lt;remote-database-provider&gt;NLM&lt;/remote-database-provider&gt;&lt;language&gt;eng&lt;/language&gt;&lt;/record&gt;&lt;/Cite&gt;&lt;/EndNote&gt;</w:instrText>
      </w:r>
      <w:r w:rsidRPr="007B7DFC">
        <w:fldChar w:fldCharType="separate"/>
      </w:r>
      <w:r w:rsidRPr="007B7DFC">
        <w:rPr>
          <w:noProof/>
        </w:rPr>
        <w:t>(Arias, 2001)</w:t>
      </w:r>
      <w:r w:rsidRPr="007B7DFC">
        <w:fldChar w:fldCharType="end"/>
      </w:r>
      <w:r w:rsidRPr="007B7DFC">
        <w:t xml:space="preserve">, a transformation called EMT. Cells </w:t>
      </w:r>
      <w:r w:rsidRPr="007B7DFC">
        <w:lastRenderedPageBreak/>
        <w:t xml:space="preserve">undergoing EMT undergo gene reprogramming to not only acquire increased migratory and invasion abilities, but also enhanced apoptosis resistance and an elevated ECM remodelling capacity </w:t>
      </w:r>
      <w:r w:rsidRPr="007B7DFC">
        <w:fldChar w:fldCharType="begin"/>
      </w:r>
      <w:r w:rsidRPr="007B7DFC">
        <w:instrText xml:space="preserve"> ADDIN EN.CITE &lt;EndNote&gt;&lt;Cite&gt;&lt;Author&gt;Kalluri&lt;/Author&gt;&lt;Year&gt;2003&lt;/Year&gt;&lt;RecNum&gt;1419&lt;/RecNum&gt;&lt;DisplayText&gt;(Kalluri and Neilson, 2003)&lt;/DisplayText&gt;&lt;record&gt;&lt;rec-number&gt;1419&lt;/rec-number&gt;&lt;foreign-keys&gt;&lt;key app="EN" db-id="wa25twppyx902le00tmv990mrttvw5s99sd0" timestamp="1493583260"&gt;1419&lt;/key&gt;&lt;/foreign-keys&gt;&lt;ref-type name="Journal Article"&gt;17&lt;/ref-type&gt;&lt;contributors&gt;&lt;authors&gt;&lt;author&gt;Kalluri, R.&lt;/author&gt;&lt;author&gt;Neilson, E. G.&lt;/author&gt;&lt;/authors&gt;&lt;/contributors&gt;&lt;auth-address&gt;Center for Matrix Biology, Beth Israel Deaconess Medical Center, 330 Brookline Ave. (DANA 514), Boston, Massachusetts 02215, USA. rKalluri@BIDMC.Harvard.edu&lt;/auth-address&gt;&lt;titles&gt;&lt;title&gt;Epithelial-mesenchymal transition and its implications for fibrosis&lt;/title&gt;&lt;secondary-title&gt;J Clin Invest&lt;/secondary-title&gt;&lt;alt-title&gt;The Journal of clinical investigation&lt;/alt-title&gt;&lt;/titles&gt;&lt;periodical&gt;&lt;full-title&gt;J Clin Invest&lt;/full-title&gt;&lt;/periodical&gt;&lt;alt-periodical&gt;&lt;full-title&gt;The Journal of Clinical Investigation&lt;/full-title&gt;&lt;/alt-periodical&gt;&lt;pages&gt;1776-84&lt;/pages&gt;&lt;volume&gt;112&lt;/volume&gt;&lt;number&gt;12&lt;/number&gt;&lt;edition&gt;2003/12/18&lt;/edition&gt;&lt;keywords&gt;&lt;keyword&gt;Animals&lt;/keyword&gt;&lt;keyword&gt;Cytokines/metabolism&lt;/keyword&gt;&lt;keyword&gt;Epithelium/*physiology&lt;/keyword&gt;&lt;keyword&gt;Fibroblasts/metabolism&lt;/keyword&gt;&lt;keyword&gt;Fibrosis/*pathology&lt;/keyword&gt;&lt;keyword&gt;Growth Substances&lt;/keyword&gt;&lt;keyword&gt;Humans&lt;/keyword&gt;&lt;keyword&gt;Kidney/pathology&lt;/keyword&gt;&lt;keyword&gt;Kidney Diseases/pathology&lt;/keyword&gt;&lt;keyword&gt;Mesoderm/*physiology&lt;/keyword&gt;&lt;keyword&gt;Models, Biological&lt;/keyword&gt;&lt;keyword&gt;Proteome&lt;/keyword&gt;&lt;/keywords&gt;&lt;dates&gt;&lt;year&gt;2003&lt;/year&gt;&lt;pub-dates&gt;&lt;date&gt;Dec&lt;/date&gt;&lt;/pub-dates&gt;&lt;/dates&gt;&lt;isbn&gt;0021-9738 (Print)&amp;#xD;0021-9738&lt;/isbn&gt;&lt;accession-num&gt;14679171&lt;/accession-num&gt;&lt;urls&gt;&lt;/urls&gt;&lt;custom2&gt;PMC297008&lt;/custom2&gt;&lt;electronic-resource-num&gt;10.1172/jci20530&lt;/electronic-resource-num&gt;&lt;remote-database-provider&gt;NLM&lt;/remote-database-provider&gt;&lt;language&gt;eng&lt;/language&gt;&lt;/record&gt;&lt;/Cite&gt;&lt;/EndNote&gt;</w:instrText>
      </w:r>
      <w:r w:rsidRPr="007B7DFC">
        <w:fldChar w:fldCharType="separate"/>
      </w:r>
      <w:r w:rsidRPr="007B7DFC">
        <w:rPr>
          <w:noProof/>
        </w:rPr>
        <w:t>(Kalluri and Neilson, 2003)</w:t>
      </w:r>
      <w:r w:rsidRPr="007B7DFC">
        <w:fldChar w:fldCharType="end"/>
      </w:r>
      <w:r w:rsidRPr="007B7DFC">
        <w:t xml:space="preserve"> that allow cancer cells to disseminate away from their primary site </w:t>
      </w:r>
      <w:r w:rsidRPr="007B7DFC">
        <w:fldChar w:fldCharType="begin">
          <w:fldData xml:space="preserve">PEVuZE5vdGU+PENpdGU+PEF1dGhvcj5LYWxsdXJpPC9BdXRob3I+PFllYXI+MjAwOTwvWWVhcj48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</w:fldData>
        </w:fldChar>
      </w:r>
      <w:r w:rsidRPr="007B7DFC">
        <w:instrText xml:space="preserve"> ADDIN EN.CITE </w:instrText>
      </w:r>
      <w:r w:rsidRPr="007B7DFC">
        <w:fldChar w:fldCharType="begin">
          <w:fldData xml:space="preserve">PEVuZE5vdGU+PENpdGU+PEF1dGhvcj5LYWxsdXJpPC9BdXRob3I+PFllYXI+MjAwOTwvWWVhcj48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</w:fldData>
        </w:fldChar>
      </w:r>
      <w:r w:rsidRPr="007B7DFC">
        <w:instrText xml:space="preserve"> ADDIN EN.CITE.DATA </w:instrText>
      </w:r>
      <w:r w:rsidRPr="007B7DFC">
        <w:fldChar w:fldCharType="end"/>
      </w:r>
      <w:r w:rsidRPr="007B7DFC">
        <w:fldChar w:fldCharType="separate"/>
      </w:r>
      <w:r w:rsidRPr="007B7DFC">
        <w:rPr>
          <w:noProof/>
        </w:rPr>
        <w:t>(Kalluri and Weinberg, 2009, Arias, 2001)</w:t>
      </w:r>
      <w:r w:rsidRPr="007B7DFC">
        <w:fldChar w:fldCharType="end"/>
      </w:r>
      <w:r w:rsidRPr="007B7DFC">
        <w:t xml:space="preserve">. Several EMT biomarkers have been identified in cancer cells, some of which are attenuated whilst others are acquired or enhanced during this process </w:t>
      </w:r>
      <w:r w:rsidRPr="007B7DFC">
        <w:fldChar w:fldCharType="begin"/>
      </w:r>
      <w:r w:rsidRPr="007B7DFC">
        <w:instrText xml:space="preserve"> ADDIN EN.CITE &lt;EndNote&gt;&lt;Cite&gt;&lt;Author&gt;Zeisberg&lt;/Author&gt;&lt;Year&gt;2009&lt;/Year&gt;&lt;RecNum&gt;1420&lt;/RecNum&gt;&lt;DisplayText&gt;(Zeisberg and Neilson, 2009)&lt;/DisplayText&gt;&lt;record&gt;&lt;rec-number&gt;1420&lt;/rec-number&gt;&lt;foreign-keys&gt;&lt;key app="EN" db-id="wa25twppyx902le00tmv990mrttvw5s99sd0" timestamp="1493585103"&gt;1420&lt;/key&gt;&lt;/foreign-keys&gt;&lt;ref-type name="Journal Article"&gt;17&lt;/ref-type&gt;&lt;contributors&gt;&lt;authors&gt;&lt;author&gt;Zeisberg, Michael&lt;/author&gt;&lt;author&gt;Neilson, Eric G.&lt;/author&gt;&lt;/authors&gt;&lt;/contributors&gt;&lt;titles&gt;&lt;title&gt;Biomarkers for epithelial-mesenchymal transitions&lt;/title&gt;&lt;secondary-title&gt;The Journal of Clinical Investigation&lt;/secondary-title&gt;&lt;/titles&gt;&lt;periodical&gt;&lt;full-title&gt;The Journal of Clinical Investigation&lt;/full-title&gt;&lt;/periodical&gt;&lt;pages&gt;1429-1437&lt;/pages&gt;&lt;volume&gt;119&lt;/volume&gt;&lt;number&gt;6&lt;/number&gt;&lt;dates&gt;&lt;year&gt;2009&lt;/year&gt;&lt;pub-dates&gt;&lt;date&gt;06/01/&lt;/date&gt;&lt;/pub-dates&gt;&lt;/dates&gt;&lt;publisher&gt;The American Society for Clinical Investigation&lt;/publisher&gt;&lt;isbn&gt;0021-9738&lt;/isbn&gt;&lt;label&gt;EMT markers&lt;/label&gt;&lt;urls&gt;&lt;related-urls&gt;&lt;url&gt;https://doi.org/10.1172/JCI36183&lt;/url&gt;&lt;url&gt;https://www.ncbi.nlm.nih.gov/pmc/articles/PMC2689132/pdf/JCI36183.pdf&lt;/url&gt;&lt;/related-urls&gt;&lt;/urls&gt;&lt;electronic-resource-num&gt;10.1172/JCI36183&lt;/electronic-resource-num&gt;&lt;/record&gt;&lt;/Cite&gt;&lt;/EndNote&gt;</w:instrText>
      </w:r>
      <w:r w:rsidRPr="007B7DFC">
        <w:fldChar w:fldCharType="separate"/>
      </w:r>
      <w:r w:rsidRPr="007B7DFC">
        <w:rPr>
          <w:noProof/>
        </w:rPr>
        <w:t>(Zeisberg and Neilson, 2009)</w:t>
      </w:r>
      <w:r w:rsidRPr="007B7DFC">
        <w:fldChar w:fldCharType="end"/>
      </w:r>
      <w:r w:rsidRPr="007B7DFC">
        <w:t xml:space="preserve">. These include genes related to cell adhesion and motility, such as surface protein (e.g. E-cadherin attenuation and β6 integrin enhancement </w:t>
      </w:r>
      <w:r w:rsidRPr="007B7DFC">
        <w:fldChar w:fldCharType="begin">
          <w:fldData xml:space="preserve">PEVuZE5vdGU+PENpdGU+PEF1dGhvcj5IYXk8L0F1dGhvcj48WWVhcj4xOTk1PC9ZZWFyPjxSZWNO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=
</w:fldData>
        </w:fldChar>
      </w:r>
      <w:r w:rsidRPr="007B7DFC">
        <w:instrText xml:space="preserve"> ADDIN EN.CITE </w:instrText>
      </w:r>
      <w:r w:rsidRPr="007B7DFC">
        <w:fldChar w:fldCharType="begin">
          <w:fldData xml:space="preserve">PEVuZE5vdGU+PENpdGU+PEF1dGhvcj5IYXk8L0F1dGhvcj48WWVhcj4xOTk1PC9ZZWFyPjxSZWNO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=
</w:fldData>
        </w:fldChar>
      </w:r>
      <w:r w:rsidRPr="007B7DFC">
        <w:instrText xml:space="preserve"> ADDIN EN.CITE.DATA </w:instrText>
      </w:r>
      <w:r w:rsidRPr="007B7DFC">
        <w:fldChar w:fldCharType="end"/>
      </w:r>
      <w:r w:rsidRPr="007B7DFC">
        <w:fldChar w:fldCharType="separate"/>
      </w:r>
      <w:r w:rsidRPr="007B7DFC">
        <w:rPr>
          <w:noProof/>
        </w:rPr>
        <w:t>(Hay and Zuk, 1995, Bates et al., 2005)</w:t>
      </w:r>
      <w:r w:rsidRPr="007B7DFC">
        <w:fldChar w:fldCharType="end"/>
      </w:r>
      <w:r w:rsidRPr="007B7DFC">
        <w:t xml:space="preserve">, cytoskeletal markers (e.g. cytokeratin attenuation and vimentin enhancement </w:t>
      </w:r>
      <w:r w:rsidRPr="007B7DFC">
        <w:fldChar w:fldCharType="begin">
          <w:fldData xml:space="preserve">PEVuZE5vdGU+PENpdGU+PEF1dGhvcj5ZYW5nPC9BdXRob3I+PFllYXI+MjAwNDwvWWVhcj48UmVj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</w:fldData>
        </w:fldChar>
      </w:r>
      <w:r w:rsidRPr="007B7DFC">
        <w:instrText xml:space="preserve"> ADDIN EN.CITE </w:instrText>
      </w:r>
      <w:r w:rsidRPr="007B7DFC">
        <w:fldChar w:fldCharType="begin">
          <w:fldData xml:space="preserve">PEVuZE5vdGU+PENpdGU+PEF1dGhvcj5ZYW5nPC9BdXRob3I+PFllYXI+MjAwNDwvWWVhcj48UmVj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</w:fldData>
        </w:fldChar>
      </w:r>
      <w:r w:rsidRPr="007B7DFC">
        <w:instrText xml:space="preserve"> ADDIN EN.CITE.DATA </w:instrText>
      </w:r>
      <w:r w:rsidRPr="007B7DFC">
        <w:fldChar w:fldCharType="end"/>
      </w:r>
      <w:r w:rsidRPr="007B7DFC">
        <w:fldChar w:fldCharType="separate"/>
      </w:r>
      <w:r w:rsidRPr="007B7DFC">
        <w:rPr>
          <w:noProof/>
        </w:rPr>
        <w:t>(Yang et al., 2004b, Kalluri and Neilson, 2003)</w:t>
      </w:r>
      <w:r w:rsidRPr="007B7DFC">
        <w:fldChar w:fldCharType="end"/>
      </w:r>
      <w:r w:rsidRPr="007B7DFC">
        <w:t xml:space="preserve">) and transcriptional factors (e.g. Snail and Twist enhancement </w:t>
      </w:r>
      <w:r w:rsidRPr="007B7DFC">
        <w:fldChar w:fldCharType="begin">
          <w:fldData xml:space="preserve">PEVuZE5vdGU+PENpdGU+PEF1dGhvcj5Cb3V0ZXQ8L0F1dGhvcj48WWVhcj4yMDA2PC9ZZWFyPjxS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</w:fldData>
        </w:fldChar>
      </w:r>
      <w:r w:rsidRPr="007B7DFC">
        <w:instrText xml:space="preserve"> ADDIN EN.CITE </w:instrText>
      </w:r>
      <w:r w:rsidRPr="007B7DFC">
        <w:fldChar w:fldCharType="begin">
          <w:fldData xml:space="preserve">PEVuZE5vdGU+PENpdGU+PEF1dGhvcj5Cb3V0ZXQ8L0F1dGhvcj48WWVhcj4yMDA2PC9ZZWFyPjxS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</w:fldData>
        </w:fldChar>
      </w:r>
      <w:r w:rsidRPr="007B7DFC">
        <w:instrText xml:space="preserve"> ADDIN EN.CITE.DATA </w:instrText>
      </w:r>
      <w:r w:rsidRPr="007B7DFC">
        <w:fldChar w:fldCharType="end"/>
      </w:r>
      <w:r w:rsidRPr="007B7DFC">
        <w:fldChar w:fldCharType="separate"/>
      </w:r>
      <w:r w:rsidRPr="007B7DFC">
        <w:rPr>
          <w:noProof/>
        </w:rPr>
        <w:t>(Boutet et al., 2006, Yang et al., 2004b)</w:t>
      </w:r>
      <w:r w:rsidRPr="007B7DFC">
        <w:fldChar w:fldCharType="end"/>
      </w:r>
      <w:r w:rsidR="00C77AB4" w:rsidRPr="007B7DFC">
        <w:t xml:space="preserve">. </w:t>
      </w:r>
    </w:p>
    <w:p w14:paraId="509A01DB" w14:textId="77777777" w:rsidR="00931EA4" w:rsidRPr="007B7DFC" w:rsidRDefault="00931EA4" w:rsidP="00C77AB4">
      <w:pPr>
        <w:pBdr>
          <w:bottom w:val="double" w:sz="6" w:space="14" w:color="auto"/>
        </w:pBdr>
      </w:pPr>
    </w:p>
    <w:p w14:paraId="0CE7CD65" w14:textId="77777777" w:rsidR="008A141D" w:rsidRPr="007B7DFC" w:rsidRDefault="008A141D" w:rsidP="008A141D">
      <w:pPr>
        <w:pBdr>
          <w:bottom w:val="double" w:sz="6" w:space="14" w:color="auto"/>
        </w:pBdr>
      </w:pPr>
      <w:r w:rsidRPr="007B7DFC">
        <w:t xml:space="preserve">Two of these markers, vimentin and E-cadherin, were probed in SCC4 cells following incubation with acLDL or oxLDL. In these experiments, E-cadherin expression was significantly reduced whereas expression of vimentin showed a significant increase. These data suggest that there is positive correlation between uptake of modified LDLs and initiation of EMT. </w:t>
      </w:r>
    </w:p>
    <w:p w14:paraId="33BF63D9" w14:textId="77777777" w:rsidR="008A141D" w:rsidRPr="007B7DFC" w:rsidRDefault="008A141D" w:rsidP="008A141D">
      <w:pPr>
        <w:pBdr>
          <w:bottom w:val="double" w:sz="6" w:space="14" w:color="auto"/>
        </w:pBdr>
      </w:pPr>
    </w:p>
    <w:p w14:paraId="10B1AFF6" w14:textId="25CB6FD8" w:rsidR="00A57793" w:rsidRPr="007B7DFC" w:rsidRDefault="008A141D" w:rsidP="005A6A98">
      <w:pPr>
        <w:pBdr>
          <w:bottom w:val="double" w:sz="6" w:space="14" w:color="auto"/>
        </w:pBdr>
      </w:pPr>
      <w:r w:rsidRPr="007B7DFC">
        <w:t xml:space="preserve">In support of data shown in this chapter, JNK signalling pathway was described as an important player in maintaining the mesenchymal </w:t>
      </w:r>
      <w:r w:rsidR="00FF40DE" w:rsidRPr="007B7DFC">
        <w:t>phenotype</w:t>
      </w:r>
      <w:r w:rsidRPr="007B7DFC">
        <w:t xml:space="preserve"> of human epidermoid carcinoma that have multidrug resistance, through two EMT transcriptional factors, snail and twist1 </w:t>
      </w:r>
      <w:r w:rsidRPr="007B7DFC">
        <w:fldChar w:fldCharType="begin">
          <w:fldData xml:space="preserve">PEVuZE5vdGU+PENpdGU+PEF1dGhvcj5aaGFuPC9BdXRob3I+PFllYXI+MjAxMzwvWWVhcj48UmVj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</w:fldData>
        </w:fldChar>
      </w:r>
      <w:r w:rsidRPr="007B7DFC">
        <w:instrText xml:space="preserve"> ADDIN EN.CITE </w:instrText>
      </w:r>
      <w:r w:rsidRPr="007B7DFC">
        <w:fldChar w:fldCharType="begin">
          <w:fldData xml:space="preserve">PEVuZE5vdGU+PENpdGU+PEF1dGhvcj5aaGFuPC9BdXRob3I+PFllYXI+MjAxMzwvWWVhcj48UmVj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</w:fldData>
        </w:fldChar>
      </w:r>
      <w:r w:rsidRPr="007B7DFC">
        <w:instrText xml:space="preserve"> ADDIN EN.CITE.DATA </w:instrText>
      </w:r>
      <w:r w:rsidRPr="007B7DFC">
        <w:fldChar w:fldCharType="end"/>
      </w:r>
      <w:r w:rsidRPr="007B7DFC">
        <w:fldChar w:fldCharType="separate"/>
      </w:r>
      <w:r w:rsidRPr="007B7DFC">
        <w:rPr>
          <w:noProof/>
        </w:rPr>
        <w:t>(Zhan et al., 2013)</w:t>
      </w:r>
      <w:r w:rsidRPr="007B7DFC">
        <w:fldChar w:fldCharType="end"/>
      </w:r>
      <w:r w:rsidRPr="007B7DFC">
        <w:t xml:space="preserve">. </w:t>
      </w:r>
      <w:r w:rsidR="004B701C" w:rsidRPr="007B7DFC">
        <w:t xml:space="preserve">Additionally, </w:t>
      </w:r>
      <w:r w:rsidRPr="007B7DFC">
        <w:t xml:space="preserve">Santibanez (2006) showed that activation of JNK by TGF-β1 decreased expression </w:t>
      </w:r>
      <w:r w:rsidR="005A6A98" w:rsidRPr="007B7DFC">
        <w:t xml:space="preserve">of </w:t>
      </w:r>
      <w:r w:rsidRPr="007B7DFC">
        <w:t xml:space="preserve">E-cadherin whilst increasing expression of the mesenchymal markers vimentin and fibronectin, inducing EMT in mouse transformed keratinocytes </w:t>
      </w:r>
      <w:r w:rsidRPr="007B7DFC">
        <w:fldChar w:fldCharType="begin">
          <w:fldData xml:space="preserve">PEVuZE5vdGU+PENpdGU+PEF1dGhvcj5TYW50aWJhbmV6PC9BdXRob3I+PFllYXI+MjAwNjwvWWVh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=
</w:fldData>
        </w:fldChar>
      </w:r>
      <w:r w:rsidRPr="007B7DFC">
        <w:instrText xml:space="preserve"> ADDIN EN.CITE </w:instrText>
      </w:r>
      <w:r w:rsidRPr="007B7DFC">
        <w:fldChar w:fldCharType="begin">
          <w:fldData xml:space="preserve">PEVuZE5vdGU+PENpdGU+PEF1dGhvcj5TYW50aWJhbmV6PC9BdXRob3I+PFllYXI+MjAwNjwvWWVh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=
</w:fldData>
        </w:fldChar>
      </w:r>
      <w:r w:rsidRPr="007B7DFC">
        <w:instrText xml:space="preserve"> ADDIN EN.CITE.DATA </w:instrText>
      </w:r>
      <w:r w:rsidRPr="007B7DFC">
        <w:fldChar w:fldCharType="end"/>
      </w:r>
      <w:r w:rsidRPr="007B7DFC">
        <w:fldChar w:fldCharType="separate"/>
      </w:r>
      <w:r w:rsidRPr="007B7DFC">
        <w:rPr>
          <w:noProof/>
        </w:rPr>
        <w:t>(Santibanez, 2006)</w:t>
      </w:r>
      <w:r w:rsidRPr="007B7DFC">
        <w:fldChar w:fldCharType="end"/>
      </w:r>
      <w:r w:rsidRPr="007B7DFC">
        <w:t xml:space="preserve">. This suggests that JNK activation could be required for EMT in keratinocytes. Conversely, murine mammary epithelial cells treated with the JNK inhibitor, SP600125, displayed sustained proliferative activity, adhesion independent growth and expression of EMT markers mediated by ERK activation and inhibition of Src, FAK and paxillin tyrosine-phosphorylation </w:t>
      </w:r>
      <w:r w:rsidRPr="007B7DFC">
        <w:fldChar w:fldCharType="begin">
          <w:fldData xml:space="preserve">PEVuZE5vdGU+PENpdGU+PEF1dGhvcj5NY05hbGx5PC9BdXRob3I+PFllYXI+MjAxMTwvWWVhcj48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</w:fldData>
        </w:fldChar>
      </w:r>
      <w:r w:rsidRPr="007B7DFC">
        <w:instrText xml:space="preserve"> ADDIN EN.CITE </w:instrText>
      </w:r>
      <w:r w:rsidRPr="007B7DFC">
        <w:fldChar w:fldCharType="begin">
          <w:fldData xml:space="preserve">PEVuZE5vdGU+PENpdGU+PEF1dGhvcj5NY05hbGx5PC9BdXRob3I+PFllYXI+MjAxMTwvWWVhcj48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</w:fldData>
        </w:fldChar>
      </w:r>
      <w:r w:rsidRPr="007B7DFC">
        <w:instrText xml:space="preserve"> ADDIN EN.CITE.DATA </w:instrText>
      </w:r>
      <w:r w:rsidRPr="007B7DFC">
        <w:fldChar w:fldCharType="end"/>
      </w:r>
      <w:r w:rsidRPr="007B7DFC">
        <w:fldChar w:fldCharType="separate"/>
      </w:r>
      <w:r w:rsidRPr="007B7DFC">
        <w:rPr>
          <w:noProof/>
        </w:rPr>
        <w:t>(McNally et al., 2011)</w:t>
      </w:r>
      <w:r w:rsidRPr="007B7DFC">
        <w:fldChar w:fldCharType="end"/>
      </w:r>
      <w:r w:rsidRPr="007B7DFC">
        <w:t xml:space="preserve">. Similarly, the use of SP600125 in </w:t>
      </w:r>
      <w:r w:rsidRPr="007B7DFC">
        <w:rPr>
          <w:i/>
        </w:rPr>
        <w:t>Drosophila melanogaster</w:t>
      </w:r>
      <w:r w:rsidRPr="007B7DFC">
        <w:t xml:space="preserve"> border cells lead to their acquisition of a mesenchymal phenotype and reduction in cell-to-cell contacts </w:t>
      </w:r>
      <w:r w:rsidRPr="007B7DFC">
        <w:fldChar w:fldCharType="begin">
          <w:fldData xml:space="preserve">PEVuZE5vdGU+PENpdGU+PEF1dGhvcj5MbGVuc2U8L0F1dGhvcj48WWVhcj4yMDA4PC9ZZWFyPjxS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</w:fldData>
        </w:fldChar>
      </w:r>
      <w:r w:rsidRPr="007B7DFC">
        <w:instrText xml:space="preserve"> ADDIN EN.CITE </w:instrText>
      </w:r>
      <w:r w:rsidRPr="007B7DFC">
        <w:fldChar w:fldCharType="begin">
          <w:fldData xml:space="preserve">PEVuZE5vdGU+PENpdGU+PEF1dGhvcj5MbGVuc2U8L0F1dGhvcj48WWVhcj4yMDA4PC9ZZWFyPjxS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</w:fldData>
        </w:fldChar>
      </w:r>
      <w:r w:rsidRPr="007B7DFC">
        <w:instrText xml:space="preserve"> ADDIN EN.CITE.DATA </w:instrText>
      </w:r>
      <w:r w:rsidRPr="007B7DFC">
        <w:fldChar w:fldCharType="end"/>
      </w:r>
      <w:r w:rsidRPr="007B7DFC">
        <w:fldChar w:fldCharType="separate"/>
      </w:r>
      <w:r w:rsidRPr="007B7DFC">
        <w:rPr>
          <w:noProof/>
        </w:rPr>
        <w:t>(Llense and Martin-Blanco, 2008)</w:t>
      </w:r>
      <w:r w:rsidRPr="007B7DFC">
        <w:fldChar w:fldCharType="end"/>
      </w:r>
      <w:r w:rsidRPr="007B7DFC">
        <w:t xml:space="preserve">, suggesting that acquisition of an EMT phenotype </w:t>
      </w:r>
      <w:r w:rsidR="005A6A98" w:rsidRPr="007B7DFC">
        <w:t>may occur</w:t>
      </w:r>
      <w:r w:rsidRPr="007B7DFC">
        <w:t xml:space="preserve"> via </w:t>
      </w:r>
      <w:r w:rsidRPr="007B7DFC">
        <w:lastRenderedPageBreak/>
        <w:t xml:space="preserve">inhibition rather than activation of the JNK pathway. The discrepancy in these studies suggest that promoting EMT in different </w:t>
      </w:r>
      <w:r w:rsidR="00756E72" w:rsidRPr="007B7DFC">
        <w:t xml:space="preserve">cells </w:t>
      </w:r>
      <w:r w:rsidRPr="007B7DFC">
        <w:t>could be achieved though different routes.</w:t>
      </w:r>
      <w:r w:rsidR="00756E72" w:rsidRPr="007B7DFC">
        <w:t xml:space="preserve"> It would be interesting to evaluate EMT markers in OKF6 as well as NOK treated with modified LDLs to see whether EMT induction by these ligands is unique to OSSC or not.</w:t>
      </w:r>
    </w:p>
    <w:p w14:paraId="11F61DDB" w14:textId="77777777" w:rsidR="00A57793" w:rsidRPr="007B7DFC" w:rsidRDefault="00A57793" w:rsidP="008A141D">
      <w:pPr>
        <w:pBdr>
          <w:bottom w:val="double" w:sz="6" w:space="14" w:color="auto"/>
        </w:pBdr>
      </w:pPr>
    </w:p>
    <w:p w14:paraId="50665299" w14:textId="0F9C3F18" w:rsidR="008A141D" w:rsidRPr="007B7DFC" w:rsidRDefault="008A141D" w:rsidP="008A141D">
      <w:pPr>
        <w:pBdr>
          <w:bottom w:val="double" w:sz="6" w:space="14" w:color="auto"/>
        </w:pBdr>
      </w:pPr>
      <w:r w:rsidRPr="007B7DFC">
        <w:t>Taken together</w:t>
      </w:r>
      <w:r w:rsidR="00171B7C" w:rsidRPr="007B7DFC">
        <w:t>,</w:t>
      </w:r>
      <w:r w:rsidRPr="007B7DFC">
        <w:t xml:space="preserve"> the data in this chapter show that when binding modified LDL, in particular oxLDL, SCC4 cells undergo a phenotypic change that is most likely driven by scavenger receptor-mediated activation of down-stream signalling pathways leading to altered gene transcription. Data presented here shows that this leads to decreased adhesion, increased migration, invasion, metabolism (proliferation) and an EMT gene expression profile by SCC4 cells. Overall, a profile that resembles cancer cells moving toward a metastatic phenotype, implying that oxLDL may promote OSCC metastasis. Incubation with the scavenger receptor antagonist, fucoidan and the JNK inhibitor SP600125 reduce</w:t>
      </w:r>
      <w:r w:rsidR="00E72271" w:rsidRPr="007B7DFC">
        <w:t>s</w:t>
      </w:r>
      <w:r w:rsidRPr="007B7DFC">
        <w:t xml:space="preserve"> the effects of modified LDL, suggesting that the change to a more metastatic phenotype is scavenger receptor-mediated via a JNK activated pathway, although more research is required to further elucidate the precise mechanism. This data clearly implicates an association between </w:t>
      </w:r>
      <w:r w:rsidR="00563FAC" w:rsidRPr="007B7DFC">
        <w:t xml:space="preserve">dietary lipid intake, </w:t>
      </w:r>
      <w:r w:rsidRPr="007B7DFC">
        <w:t>lipid receptor binding, lipid metabolism and metastasis in OSCC.</w:t>
      </w:r>
    </w:p>
    <w:p w14:paraId="0F0448C4" w14:textId="2E7837FC" w:rsidR="008A141D" w:rsidRPr="007B7DFC" w:rsidRDefault="008A141D" w:rsidP="0025005A">
      <w:pPr>
        <w:pBdr>
          <w:bottom w:val="double" w:sz="6" w:space="14" w:color="auto"/>
        </w:pBdr>
      </w:pPr>
      <w:r w:rsidRPr="007B7DFC">
        <w:rPr>
          <w:noProof/>
          <w:lang w:val="en-US"/>
        </w:rPr>
        <mc:AlternateContent>
          <mc:Choice Requires="wps">
            <w:drawing>
              <wp:anchor distT="0" distB="0" distL="114300" distR="114300" simplePos="0" relativeHeight="251663360" behindDoc="0" locked="0" layoutInCell="1" allowOverlap="1" wp14:anchorId="50386BD1" wp14:editId="6AE15A0F">
                <wp:simplePos x="0" y="0"/>
                <wp:positionH relativeFrom="column">
                  <wp:posOffset>-72556</wp:posOffset>
                </wp:positionH>
                <wp:positionV relativeFrom="paragraph">
                  <wp:posOffset>253448</wp:posOffset>
                </wp:positionV>
                <wp:extent cx="5454595" cy="429370"/>
                <wp:effectExtent l="0" t="0" r="0" b="8890"/>
                <wp:wrapNone/>
                <wp:docPr id="208" name="Rectangle 208"/>
                <wp:cNvGraphicFramePr/>
                <a:graphic xmlns:a="http://schemas.openxmlformats.org/drawingml/2006/main">
                  <a:graphicData uri="http://schemas.microsoft.com/office/word/2010/wordprocessingShape">
                    <wps:wsp>
                      <wps:cNvSpPr/>
                      <wps:spPr>
                        <a:xfrm>
                          <a:off x="0" y="0"/>
                          <a:ext cx="5454595" cy="4293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CBD5715" id="Rectangle 208" o:spid="_x0000_s1026" style="position:absolute;margin-left:-5.7pt;margin-top:19.95pt;width:429.5pt;height:33.8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" fillcolor="white [3212]" stroked="f" strokeweight="1pt"/>
            </w:pict>
          </mc:Fallback>
        </mc:AlternateContent>
      </w:r>
    </w:p>
    <w:p w14:paraId="64A6B259" w14:textId="3617DDA3" w:rsidR="008A141D" w:rsidRPr="007B7DFC" w:rsidRDefault="008A141D" w:rsidP="00A603AD"/>
    <w:p w14:paraId="4C9E9200" w14:textId="4186EDB7" w:rsidR="008A141D" w:rsidRPr="007B7DFC" w:rsidRDefault="008A141D" w:rsidP="00A603AD"/>
    <w:p w14:paraId="705A65D6" w14:textId="10451501" w:rsidR="008A141D" w:rsidRPr="007B7DFC" w:rsidRDefault="008A141D" w:rsidP="00A603AD"/>
    <w:p w14:paraId="45439058" w14:textId="558668A3" w:rsidR="008A141D" w:rsidRPr="007B7DFC" w:rsidRDefault="008A141D" w:rsidP="00A603AD"/>
    <w:p w14:paraId="20690A43" w14:textId="5CE377DF" w:rsidR="00931EA4" w:rsidRPr="007B7DFC" w:rsidRDefault="00931EA4" w:rsidP="00A603AD"/>
    <w:p w14:paraId="1D7A95BB" w14:textId="3F4A6ECE" w:rsidR="00931EA4" w:rsidRPr="007B7DFC" w:rsidRDefault="00931EA4" w:rsidP="00A603AD"/>
    <w:p w14:paraId="2589BAE4" w14:textId="501F47CF" w:rsidR="00931EA4" w:rsidRPr="007B7DFC" w:rsidRDefault="00931EA4" w:rsidP="00A603AD"/>
    <w:p w14:paraId="5B12B820" w14:textId="229947A8" w:rsidR="00931EA4" w:rsidRPr="007B7DFC" w:rsidRDefault="00931EA4" w:rsidP="00A603AD"/>
    <w:p w14:paraId="6D5EAA61" w14:textId="786FD52A" w:rsidR="00931EA4" w:rsidRPr="007B7DFC" w:rsidRDefault="00931EA4" w:rsidP="00A603AD"/>
    <w:p w14:paraId="75519D06" w14:textId="3E1BAC33" w:rsidR="00931EA4" w:rsidRPr="007B7DFC" w:rsidRDefault="00931EA4" w:rsidP="00A603AD"/>
    <w:p w14:paraId="46A9FCB0" w14:textId="656B1EB9" w:rsidR="00931EA4" w:rsidRPr="007B7DFC" w:rsidRDefault="00931EA4" w:rsidP="00A603AD"/>
    <w:p w14:paraId="59869538" w14:textId="0CC9DC3C" w:rsidR="00026220" w:rsidRPr="007B7DFC" w:rsidRDefault="00026220" w:rsidP="00A603AD"/>
    <w:p w14:paraId="3712A584" w14:textId="6AE8BB6C" w:rsidR="00026220" w:rsidRPr="007B7DFC" w:rsidRDefault="00026220" w:rsidP="00A603AD"/>
    <w:p w14:paraId="7D6AFBBE" w14:textId="612AC01A" w:rsidR="00026220" w:rsidRPr="007B7DFC" w:rsidRDefault="00026220" w:rsidP="00A603AD"/>
    <w:p w14:paraId="40188CC6" w14:textId="766A62D3" w:rsidR="00026220" w:rsidRPr="007B7DFC" w:rsidRDefault="00026220" w:rsidP="00A603AD"/>
    <w:p w14:paraId="6A5E3C73" w14:textId="01A45CF1" w:rsidR="00026220" w:rsidRPr="007B7DFC" w:rsidRDefault="00026220" w:rsidP="00A603AD"/>
    <w:p w14:paraId="198E34C9" w14:textId="77777777" w:rsidR="00026220" w:rsidRPr="007B7DFC" w:rsidRDefault="00026220" w:rsidP="00A603AD"/>
    <w:p w14:paraId="22AE83ED" w14:textId="4F5314E0" w:rsidR="00931EA4" w:rsidRPr="007B7DFC" w:rsidRDefault="00931EA4" w:rsidP="00A603AD"/>
    <w:p w14:paraId="4154AD91" w14:textId="4DFA51F3" w:rsidR="00931EA4" w:rsidRPr="007B7DFC" w:rsidRDefault="00931EA4" w:rsidP="00A603AD"/>
    <w:p w14:paraId="00421071" w14:textId="20A21E4C" w:rsidR="008A141D" w:rsidRPr="001E725A" w:rsidRDefault="006C4FF8" w:rsidP="008A141D">
      <w:pPr>
        <w:pStyle w:val="Heading1"/>
        <w:rPr>
          <w:color w:val="FFFFFF" w:themeColor="background1"/>
        </w:rPr>
      </w:pPr>
      <w:bookmarkStart w:id="713" w:name="_Toc497199206"/>
      <w:r w:rsidRPr="001E725A">
        <w:rPr>
          <w:color w:val="FFFFFF" w:themeColor="background1"/>
        </w:rPr>
        <w:t>CHAPTER SIX: SUMMARY AND GENERAL DISCUSSION</w:t>
      </w:r>
      <w:bookmarkEnd w:id="713"/>
    </w:p>
    <w:p w14:paraId="2408E739" w14:textId="027A92BF" w:rsidR="008A141D" w:rsidRPr="007B7DFC" w:rsidRDefault="008A141D" w:rsidP="00A603AD"/>
    <w:p w14:paraId="335C67A7" w14:textId="77777777" w:rsidR="008A141D" w:rsidRPr="007B7DFC" w:rsidRDefault="008A141D" w:rsidP="00A603AD"/>
    <w:p w14:paraId="3A71B216" w14:textId="77777777" w:rsidR="00B767FA" w:rsidRPr="007B7DFC" w:rsidRDefault="00B767FA" w:rsidP="00A603AD"/>
    <w:p w14:paraId="60C12819" w14:textId="77777777" w:rsidR="00A603AD" w:rsidRPr="007B7DFC" w:rsidRDefault="00A603AD" w:rsidP="00A603AD">
      <w:r w:rsidRPr="007B7DFC">
        <w:rPr>
          <w:b/>
          <w:bCs/>
          <w:sz w:val="32"/>
          <w:szCs w:val="32"/>
        </w:rPr>
        <w:t>Chapter six:</w:t>
      </w:r>
      <w:r w:rsidRPr="007B7DFC">
        <w:t xml:space="preserve"> </w:t>
      </w:r>
    </w:p>
    <w:p w14:paraId="2D69ABB9" w14:textId="09F58A36" w:rsidR="00A603AD" w:rsidRPr="007B7DFC" w:rsidRDefault="006D1912" w:rsidP="00A603AD">
      <w:r w:rsidRPr="007B7DFC">
        <w:t>Summary and g</w:t>
      </w:r>
      <w:r w:rsidR="00A603AD" w:rsidRPr="007B7DFC">
        <w:t>eneral discussion</w:t>
      </w:r>
    </w:p>
    <w:p w14:paraId="7C5A6385" w14:textId="77777777" w:rsidR="00A603AD" w:rsidRPr="007B7DFC" w:rsidRDefault="00A603AD" w:rsidP="00A603AD">
      <w:pPr>
        <w:rPr>
          <w:b/>
        </w:rPr>
      </w:pPr>
    </w:p>
    <w:p w14:paraId="1288A784" w14:textId="77777777" w:rsidR="00A603AD" w:rsidRPr="007B7DFC" w:rsidRDefault="00A603AD" w:rsidP="00A603AD">
      <w:pPr>
        <w:rPr>
          <w:b/>
        </w:rPr>
      </w:pPr>
    </w:p>
    <w:p w14:paraId="51633FE6" w14:textId="77777777" w:rsidR="00A603AD" w:rsidRPr="007B7DFC" w:rsidRDefault="00A603AD" w:rsidP="00A603AD">
      <w:pPr>
        <w:rPr>
          <w:b/>
        </w:rPr>
      </w:pPr>
    </w:p>
    <w:p w14:paraId="5B184F89" w14:textId="1FB486B9" w:rsidR="009F4835" w:rsidRPr="007B7DFC" w:rsidRDefault="009F4835" w:rsidP="00A603AD">
      <w:pPr>
        <w:rPr>
          <w:b/>
        </w:rPr>
      </w:pPr>
    </w:p>
    <w:p w14:paraId="6BA119B5" w14:textId="72F37573" w:rsidR="009F4835" w:rsidRPr="007B7DFC" w:rsidRDefault="009F4835" w:rsidP="00A603AD">
      <w:pPr>
        <w:rPr>
          <w:b/>
        </w:rPr>
      </w:pPr>
    </w:p>
    <w:p w14:paraId="00EDABFA" w14:textId="0685A9A2" w:rsidR="009F4835" w:rsidRPr="007B7DFC" w:rsidRDefault="009F4835" w:rsidP="00A603AD">
      <w:pPr>
        <w:rPr>
          <w:b/>
        </w:rPr>
      </w:pPr>
    </w:p>
    <w:p w14:paraId="50C96446" w14:textId="5781359F" w:rsidR="009F4835" w:rsidRPr="007B7DFC" w:rsidRDefault="009F4835" w:rsidP="00A603AD">
      <w:pPr>
        <w:rPr>
          <w:b/>
        </w:rPr>
      </w:pPr>
    </w:p>
    <w:p w14:paraId="12F305AF" w14:textId="4C3ED4A7" w:rsidR="009F4835" w:rsidRPr="007B7DFC" w:rsidRDefault="009F4835" w:rsidP="00A603AD">
      <w:pPr>
        <w:rPr>
          <w:b/>
        </w:rPr>
      </w:pPr>
    </w:p>
    <w:p w14:paraId="2170DF91" w14:textId="497E28F1" w:rsidR="009F4835" w:rsidRPr="007B7DFC" w:rsidRDefault="009F4835" w:rsidP="00A603AD">
      <w:pPr>
        <w:rPr>
          <w:b/>
        </w:rPr>
      </w:pPr>
    </w:p>
    <w:p w14:paraId="07F57F05" w14:textId="0C9F7789" w:rsidR="009F4835" w:rsidRPr="007B7DFC" w:rsidRDefault="009F4835" w:rsidP="00A603AD">
      <w:pPr>
        <w:rPr>
          <w:b/>
        </w:rPr>
      </w:pPr>
    </w:p>
    <w:p w14:paraId="5CB96C6E" w14:textId="66CE0E10" w:rsidR="009F4835" w:rsidRPr="007B7DFC" w:rsidRDefault="009F4835" w:rsidP="00A603AD">
      <w:pPr>
        <w:rPr>
          <w:b/>
        </w:rPr>
      </w:pPr>
    </w:p>
    <w:p w14:paraId="09FE6ADD" w14:textId="47BFCEC7" w:rsidR="009F4835" w:rsidRPr="007B7DFC" w:rsidRDefault="009F4835" w:rsidP="00A603AD">
      <w:pPr>
        <w:rPr>
          <w:b/>
        </w:rPr>
      </w:pPr>
    </w:p>
    <w:p w14:paraId="246C88E1" w14:textId="68BF74D7" w:rsidR="009F4835" w:rsidRPr="007B7DFC" w:rsidRDefault="009F4835" w:rsidP="00A603AD">
      <w:pPr>
        <w:rPr>
          <w:b/>
        </w:rPr>
      </w:pPr>
    </w:p>
    <w:p w14:paraId="782D47C5" w14:textId="77777777" w:rsidR="00171B7C" w:rsidRPr="007B7DFC" w:rsidRDefault="00171B7C" w:rsidP="00A603AD">
      <w:pPr>
        <w:rPr>
          <w:b/>
        </w:rPr>
      </w:pPr>
    </w:p>
    <w:p w14:paraId="7C27386A" w14:textId="77777777" w:rsidR="00171B7C" w:rsidRPr="007B7DFC" w:rsidRDefault="00171B7C" w:rsidP="00A603AD">
      <w:pPr>
        <w:rPr>
          <w:b/>
        </w:rPr>
      </w:pPr>
    </w:p>
    <w:p w14:paraId="760D5D67" w14:textId="6EE5456C" w:rsidR="0073666B" w:rsidRPr="007B7DFC" w:rsidRDefault="0073666B" w:rsidP="00A603AD">
      <w:pPr>
        <w:rPr>
          <w:b/>
        </w:rPr>
      </w:pPr>
    </w:p>
    <w:p w14:paraId="6CA52F6D" w14:textId="3B67BE84" w:rsidR="00293B37" w:rsidRPr="007B7DFC" w:rsidRDefault="00293B37" w:rsidP="00A603AD">
      <w:pPr>
        <w:rPr>
          <w:b/>
        </w:rPr>
      </w:pPr>
    </w:p>
    <w:p w14:paraId="1604B4AF" w14:textId="3953AEC6" w:rsidR="00293B37" w:rsidRPr="007B7DFC" w:rsidRDefault="00293B37" w:rsidP="00A603AD">
      <w:pPr>
        <w:rPr>
          <w:b/>
        </w:rPr>
      </w:pPr>
    </w:p>
    <w:p w14:paraId="5A64B207" w14:textId="77777777" w:rsidR="00293B37" w:rsidRPr="007B7DFC" w:rsidRDefault="00293B37" w:rsidP="00A603AD">
      <w:pPr>
        <w:rPr>
          <w:b/>
        </w:rPr>
      </w:pPr>
    </w:p>
    <w:p w14:paraId="4D579D5B" w14:textId="21F2D67C" w:rsidR="00A603AD" w:rsidRPr="007B7DFC" w:rsidRDefault="00A603AD" w:rsidP="00A603AD">
      <w:pPr>
        <w:pStyle w:val="Heading2"/>
      </w:pPr>
      <w:bookmarkStart w:id="714" w:name="_Toc488167645"/>
      <w:bookmarkStart w:id="715" w:name="_Toc497199207"/>
      <w:r w:rsidRPr="007B7DFC">
        <w:t>Summary and general discussion</w:t>
      </w:r>
      <w:bookmarkEnd w:id="714"/>
      <w:bookmarkEnd w:id="715"/>
    </w:p>
    <w:p w14:paraId="6311D64F" w14:textId="437ABA47" w:rsidR="00D51D2E" w:rsidRPr="007B7DFC" w:rsidRDefault="00A603AD">
      <w:r w:rsidRPr="007B7DFC">
        <w:t xml:space="preserve">Since the description of the ‘scavenging’ concept by Brown and Goldstein in 1979 several intracellular and cell surface proteins have been discovered, characterised and grouped together into a large receptor family that consists of nine classes with several members in each class. </w:t>
      </w:r>
      <w:r w:rsidR="00DA09C5" w:rsidRPr="007B7DFC">
        <w:t>T</w:t>
      </w:r>
      <w:r w:rsidR="00C04478" w:rsidRPr="007B7DFC">
        <w:t>he</w:t>
      </w:r>
      <w:r w:rsidRPr="007B7DFC">
        <w:t xml:space="preserve">se receptors are structurally dissimilar between classes and are linked by function rather than by molecular structure (reviewed in Chapter 1). </w:t>
      </w:r>
    </w:p>
    <w:p w14:paraId="7902A15A" w14:textId="77777777" w:rsidR="00D56F20" w:rsidRPr="007B7DFC" w:rsidRDefault="00D56F20"/>
    <w:p w14:paraId="3996101C" w14:textId="0EC619C7" w:rsidR="00D51D2E" w:rsidRPr="007B7DFC" w:rsidRDefault="00171B7C">
      <w:r w:rsidRPr="007B7DFC">
        <w:t>Overall, t</w:t>
      </w:r>
      <w:r w:rsidR="00D51D2E" w:rsidRPr="007B7DFC">
        <w:t>his study investigate</w:t>
      </w:r>
      <w:r w:rsidRPr="007B7DFC">
        <w:t>d</w:t>
      </w:r>
      <w:r w:rsidR="00D51D2E" w:rsidRPr="007B7DFC">
        <w:t xml:space="preserve"> the functional expression of class B scavenger receptors in oral keratinocyte</w:t>
      </w:r>
      <w:r w:rsidRPr="007B7DFC">
        <w:t>s</w:t>
      </w:r>
      <w:r w:rsidR="00D51D2E" w:rsidRPr="007B7DFC">
        <w:t xml:space="preserve">. After confirming the expression of </w:t>
      </w:r>
      <w:r w:rsidR="00C17AD6" w:rsidRPr="007B7DFC">
        <w:t>the</w:t>
      </w:r>
      <w:r w:rsidR="00D51D2E" w:rsidRPr="007B7DFC">
        <w:t xml:space="preserve"> selected members of scavenger receptors on a panel of oral keratinocytes, their functional importance was investigated in </w:t>
      </w:r>
      <w:r w:rsidRPr="007B7DFC">
        <w:t xml:space="preserve">the </w:t>
      </w:r>
      <w:r w:rsidR="00D51D2E" w:rsidRPr="007B7DFC">
        <w:t xml:space="preserve">tongue OSCC cell line SCC4 and compared to immortalised oral keratinocytes (OKF6). </w:t>
      </w:r>
      <w:r w:rsidRPr="007B7DFC">
        <w:t xml:space="preserve">Given the number of different tests undertaken in this thesis and the repetition of each test to achieve statistical significance it was decided to restrict analysis to SCC4 cells alone </w:t>
      </w:r>
      <w:r w:rsidR="00431D59" w:rsidRPr="007B7DFC">
        <w:t xml:space="preserve">(cells shown to express high levels of scavenger receptors) </w:t>
      </w:r>
      <w:r w:rsidRPr="007B7DFC">
        <w:t xml:space="preserve">and compare this to normal keratinocytes. </w:t>
      </w:r>
      <w:r w:rsidR="00431D59" w:rsidRPr="007B7DFC">
        <w:t>Performing experiments on</w:t>
      </w:r>
      <w:r w:rsidR="00D51D2E" w:rsidRPr="007B7DFC">
        <w:t xml:space="preserve"> additional cell lines (normal and cancerous) would </w:t>
      </w:r>
      <w:r w:rsidRPr="007B7DFC">
        <w:t>have provided a</w:t>
      </w:r>
      <w:r w:rsidR="00D51D2E" w:rsidRPr="007B7DFC">
        <w:t xml:space="preserve"> better representation of </w:t>
      </w:r>
      <w:r w:rsidRPr="007B7DFC">
        <w:t xml:space="preserve">the </w:t>
      </w:r>
      <w:r w:rsidR="00D51D2E" w:rsidRPr="007B7DFC">
        <w:t>OSCC picture compared to normal oral keratinocytes and minimise bias in result</w:t>
      </w:r>
      <w:r w:rsidRPr="007B7DFC">
        <w:t>s</w:t>
      </w:r>
      <w:r w:rsidR="00D51D2E" w:rsidRPr="007B7DFC">
        <w:t xml:space="preserve">, since different </w:t>
      </w:r>
      <w:r w:rsidRPr="007B7DFC">
        <w:t xml:space="preserve">cancer </w:t>
      </w:r>
      <w:r w:rsidR="00D51D2E" w:rsidRPr="007B7DFC">
        <w:t xml:space="preserve">cells express different level of </w:t>
      </w:r>
      <w:r w:rsidRPr="007B7DFC">
        <w:t>scavenger</w:t>
      </w:r>
      <w:r w:rsidR="00D51D2E" w:rsidRPr="007B7DFC">
        <w:t xml:space="preserve"> receptors</w:t>
      </w:r>
      <w:r w:rsidR="00C17AD6" w:rsidRPr="007B7DFC">
        <w:t xml:space="preserve"> </w:t>
      </w:r>
      <w:r w:rsidRPr="007B7DFC">
        <w:t>(</w:t>
      </w:r>
      <w:r w:rsidR="00C17AD6" w:rsidRPr="007B7DFC">
        <w:t>shown in chapter 3</w:t>
      </w:r>
      <w:r w:rsidRPr="007B7DFC">
        <w:t>)</w:t>
      </w:r>
      <w:r w:rsidR="00D51D2E" w:rsidRPr="007B7DFC">
        <w:t>. Additionally, experiments were run using two</w:t>
      </w:r>
      <w:r w:rsidR="00431D59" w:rsidRPr="007B7DFC">
        <w:t>-</w:t>
      </w:r>
      <w:r w:rsidR="00D51D2E" w:rsidRPr="007B7DFC">
        <w:t xml:space="preserve">dimensional models (2D) </w:t>
      </w:r>
      <w:r w:rsidR="00431D59" w:rsidRPr="007B7DFC">
        <w:t>that</w:t>
      </w:r>
      <w:r w:rsidR="00D51D2E" w:rsidRPr="007B7DFC">
        <w:t xml:space="preserve"> </w:t>
      </w:r>
      <w:r w:rsidR="00431D59" w:rsidRPr="007B7DFC">
        <w:t>have</w:t>
      </w:r>
      <w:r w:rsidR="00D51D2E" w:rsidRPr="007B7DFC">
        <w:t xml:space="preserve"> limitations in representing </w:t>
      </w:r>
      <w:r w:rsidR="00D51D2E" w:rsidRPr="007B7DFC">
        <w:rPr>
          <w:i/>
          <w:iCs/>
        </w:rPr>
        <w:t>in vivo</w:t>
      </w:r>
      <w:r w:rsidR="00D51D2E" w:rsidRPr="007B7DFC">
        <w:t xml:space="preserve"> scenarios. </w:t>
      </w:r>
      <w:r w:rsidR="00431D59" w:rsidRPr="007B7DFC">
        <w:t>These limitations</w:t>
      </w:r>
      <w:r w:rsidR="00D51D2E" w:rsidRPr="007B7DFC">
        <w:t xml:space="preserve"> may include; cells in 2D models are positioned on a flat substrate in an unnatural </w:t>
      </w:r>
      <w:r w:rsidR="00431D59" w:rsidRPr="007B7DFC">
        <w:t>state that</w:t>
      </w:r>
      <w:r w:rsidR="00D51D2E" w:rsidRPr="007B7DFC">
        <w:t xml:space="preserve"> may affect spatial organization and the expression of surface receptors and cell responses to dru</w:t>
      </w:r>
      <w:r w:rsidR="00431D59" w:rsidRPr="007B7DFC">
        <w:t>g treatment. Additionally, cell-to-</w:t>
      </w:r>
      <w:r w:rsidR="00D51D2E" w:rsidRPr="007B7DFC">
        <w:t xml:space="preserve">cell interaction is limited to intercellular contact, while multidimensional interaction is lacking in these models resulting in a physiologic responses not accurately imitating </w:t>
      </w:r>
      <w:r w:rsidR="00D51D2E" w:rsidRPr="007B7DFC">
        <w:rPr>
          <w:i/>
          <w:iCs/>
        </w:rPr>
        <w:t>in vivo</w:t>
      </w:r>
      <w:r w:rsidR="00D51D2E" w:rsidRPr="007B7DFC">
        <w:t xml:space="preserve"> cells </w:t>
      </w:r>
      <w:r w:rsidR="00D51D2E" w:rsidRPr="007B7DFC">
        <w:fldChar w:fldCharType="begin"/>
      </w:r>
      <w:r w:rsidR="00D51D2E" w:rsidRPr="007B7DFC">
        <w:instrText xml:space="preserve"> ADDIN EN.CITE &lt;EndNote&gt;&lt;Cite&gt;&lt;Author&gt;Antoni&lt;/Author&gt;&lt;Year&gt;2015&lt;/Year&gt;&lt;RecNum&gt;1557&lt;/RecNum&gt;&lt;DisplayText&gt;(Antoni et al., 2015)&lt;/DisplayText&gt;&lt;record&gt;&lt;rec-number&gt;1557&lt;/rec-number&gt;&lt;foreign-keys&gt;&lt;key app="EN" db-id="wa25twppyx902le00tmv990mrttvw5s99sd0" timestamp="1506301022"&gt;1557&lt;/key&gt;&lt;/foreign-keys&gt;&lt;ref-type name="Journal Article"&gt;17&lt;/ref-type&gt;&lt;contributors&gt;&lt;authors&gt;&lt;author&gt;Antoni, Delphine&lt;/author&gt;&lt;author&gt;Burckel, Hélène&lt;/author&gt;&lt;author&gt;Josset, Elodie&lt;/author&gt;&lt;author&gt;Noel, Georges&lt;/author&gt;&lt;/authors&gt;&lt;/contributors&gt;&lt;titles&gt;&lt;title&gt;Three-Dimensional Cell Culture: A Breakthrough in Vivo&lt;/title&gt;&lt;secondary-title&gt;International Journal of Molecular Sciences&lt;/secondary-title&gt;&lt;/titles&gt;&lt;periodical&gt;&lt;full-title&gt;International Journal of Molecular Sciences&lt;/full-title&gt;&lt;/periodical&gt;&lt;pages&gt;5517-5527&lt;/pages&gt;&lt;volume&gt;16&lt;/volume&gt;&lt;number&gt;3&lt;/number&gt;&lt;dates&gt;&lt;year&gt;2015&lt;/year&gt;&lt;pub-dates&gt;&lt;date&gt;03/11&amp;#xD;12/17/received&amp;#xD;03/05/accepted&lt;/date&gt;&lt;/pub-dates&gt;&lt;/dates&gt;&lt;publisher&gt;MDPI&lt;/publisher&gt;&lt;isbn&gt;1422-0067&lt;/isbn&gt;&lt;accession-num&gt;PMC4394490&lt;/accession-num&gt;&lt;urls&gt;&lt;related-urls&gt;&lt;url&gt;http://www.ncbi.nlm.nih.gov/pmc/articles/PMC4394490/&lt;/url&gt;&lt;/related-urls&gt;&lt;/urls&gt;&lt;electronic-resource-num&gt;10.3390/ijms16035517&lt;/electronic-resource-num&gt;&lt;remote-database-name&gt;PMC&lt;/remote-database-name&gt;&lt;/record&gt;&lt;/Cite&gt;&lt;/EndNote&gt;</w:instrText>
      </w:r>
      <w:r w:rsidR="00D51D2E" w:rsidRPr="007B7DFC">
        <w:fldChar w:fldCharType="separate"/>
      </w:r>
      <w:r w:rsidR="00D51D2E" w:rsidRPr="007B7DFC">
        <w:rPr>
          <w:noProof/>
        </w:rPr>
        <w:t>(Antoni et al., 2015)</w:t>
      </w:r>
      <w:r w:rsidR="00D51D2E" w:rsidRPr="007B7DFC">
        <w:fldChar w:fldCharType="end"/>
      </w:r>
      <w:r w:rsidR="00431D59" w:rsidRPr="007B7DFC">
        <w:t>. These limitations</w:t>
      </w:r>
      <w:r w:rsidR="00D51D2E" w:rsidRPr="007B7DFC">
        <w:t xml:space="preserve"> can be overcome using 3D models or animal studies, which would give a better replication </w:t>
      </w:r>
      <w:r w:rsidR="00C17AD6" w:rsidRPr="007B7DFC">
        <w:t>of the functional expression of scavenger receptors expressed by</w:t>
      </w:r>
      <w:r w:rsidR="00D51D2E" w:rsidRPr="007B7DFC">
        <w:t xml:space="preserve"> these cell </w:t>
      </w:r>
      <w:r w:rsidR="00C17AD6" w:rsidRPr="007B7DFC">
        <w:t xml:space="preserve">in their </w:t>
      </w:r>
      <w:r w:rsidR="00D51D2E" w:rsidRPr="007B7DFC">
        <w:t>natural environment.</w:t>
      </w:r>
    </w:p>
    <w:p w14:paraId="70E866DF" w14:textId="367BAA83" w:rsidR="00D51D2E" w:rsidRPr="007B7DFC" w:rsidRDefault="00D51D2E"/>
    <w:p w14:paraId="604E07AF" w14:textId="4C9603C3" w:rsidR="00466042" w:rsidRPr="007B7DFC" w:rsidRDefault="00A603AD">
      <w:r w:rsidRPr="007B7DFC">
        <w:t xml:space="preserve">Members of the scavenger receptor family continue to be described in the literature </w:t>
      </w:r>
      <w:r w:rsidRPr="007B7DFC">
        <w:lastRenderedPageBreak/>
        <w:t xml:space="preserve">on tissues that have not been studied before. For instance, expression </w:t>
      </w:r>
      <w:r w:rsidR="00F46E4B" w:rsidRPr="007B7DFC">
        <w:t xml:space="preserve">of SR-B1 </w:t>
      </w:r>
      <w:r w:rsidRPr="007B7DFC">
        <w:t xml:space="preserve">has been observed on nasopharyngeal epithelial cells </w:t>
      </w:r>
      <w:r w:rsidRPr="007B7DFC">
        <w:fldChar w:fldCharType="begin">
          <w:fldData xml:space="preserve">PEVuZE5vdGU+PENpdGU+PEF1dGhvcj5aaGVuZzwvQXV0aG9yPjxZZWFyPjIwMTM8L1llYXI+PFJl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</w:fldData>
        </w:fldChar>
      </w:r>
      <w:r w:rsidR="002D5068" w:rsidRPr="007B7DFC">
        <w:instrText xml:space="preserve"> ADDIN EN.CITE </w:instrText>
      </w:r>
      <w:r w:rsidR="002D5068" w:rsidRPr="007B7DFC">
        <w:fldChar w:fldCharType="begin">
          <w:fldData xml:space="preserve">PEVuZE5vdGU+PENpdGU+PEF1dGhvcj5aaGVuZzwvQXV0aG9yPjxZZWFyPjIwMTM8L1llYXI+PFJl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(Zheng et al., 2013)</w:t>
      </w:r>
      <w:r w:rsidRPr="007B7DFC">
        <w:fldChar w:fldCharType="end"/>
      </w:r>
      <w:r w:rsidRPr="007B7DFC">
        <w:t xml:space="preserve">, but there is little in the literature about the expression of these receptors by oral keratinocytes. To bridge this gap, chapter 1 examined the expression of a panel of scavenger receptors (A1, B1, B1.1, B2, and I1) by normal, dysplastic, metastatic, and cancerous keratinocytes at the gene and protein level. Scavenger receptor expression on oral keratinocytes was varied for different class members and between different cell types. For example, SR-A1 was not expressed by any oral keratinocyte; a finding observed for most other epithelial cells. On the other hand, SR-I1, a well-known receptor expressed by macrophages, was also detected on some keratinocytes including NOK. </w:t>
      </w:r>
    </w:p>
    <w:p w14:paraId="4ECEA5BF" w14:textId="77777777" w:rsidR="00466042" w:rsidRPr="007B7DFC" w:rsidRDefault="00466042"/>
    <w:p w14:paraId="1DD79B25" w14:textId="55378AA4" w:rsidR="00AC78FE" w:rsidRPr="007B7DFC" w:rsidRDefault="00A603AD">
      <w:r w:rsidRPr="007B7DFC">
        <w:t xml:space="preserve">Macrophages are traditionally thought to be the cells that express scavenger receptors in most abundance; however, this study found that all oral keratinocytes expressed class B scavenger receptors. Moreover, some oral cancer cells, such as SCC4, FaDu and SCC2, displayed much higher expression of SR-A6, SR-B1, SR-B1.1 and SR-B2 than macrophages. Expression of scavenger receptors by other epithelial cells has been reported including cancer cells </w:t>
      </w:r>
      <w:r w:rsidRPr="007B7DFC">
        <w:fldChar w:fldCharType="begin">
          <w:fldData xml:space="preserve">PEVuZE5vdGU+PENpdGU+PEF1dGhvcj5aYW5pPC9BdXRob3I+PFllYXI+MjAxNTwvWWVhcj48UmVj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</w:fldData>
        </w:fldChar>
      </w:r>
      <w:r w:rsidR="002D5068" w:rsidRPr="007B7DFC">
        <w:instrText xml:space="preserve"> ADDIN EN.CITE </w:instrText>
      </w:r>
      <w:r w:rsidR="002D5068" w:rsidRPr="007B7DFC">
        <w:fldChar w:fldCharType="begin">
          <w:fldData xml:space="preserve">PEVuZE5vdGU+PENpdGU+PEF1dGhvcj5aYW5pPC9BdXRob3I+PFllYXI+MjAxNTwvWWVhcj48UmVj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(Zani et al., 2015, Yu et al., 2015)</w:t>
      </w:r>
      <w:r w:rsidRPr="007B7DFC">
        <w:fldChar w:fldCharType="end"/>
      </w:r>
      <w:r w:rsidRPr="007B7DFC">
        <w:t xml:space="preserve">, suggesting that binding of scavenger receptor specific ligands and their internalisation, in particular modified lipids, is important for cell function. </w:t>
      </w:r>
    </w:p>
    <w:p w14:paraId="4EEEAF6E" w14:textId="77777777" w:rsidR="00AC78FE" w:rsidRPr="007B7DFC" w:rsidRDefault="00AC78FE" w:rsidP="002A0197"/>
    <w:p w14:paraId="0F9D9BE9" w14:textId="77777777" w:rsidR="00AC78FE" w:rsidRPr="007B7DFC" w:rsidRDefault="00A603AD" w:rsidP="002A0197">
      <w:r w:rsidRPr="007B7DFC">
        <w:t xml:space="preserve">This study focussed on SR-B1 and SR-B2 because their ligands are well-characterised, reagents readily accessible and their expression and function has been linked to cancer biology in other epithelial cells </w:t>
      </w:r>
      <w:r w:rsidRPr="007B7DFC">
        <w:fldChar w:fldCharType="begin">
          <w:fldData xml:space="preserve">PEVuZE5vdGU+PENpdGU+PEF1dGhvcj5EYW5pbG88L0F1dGhvcj48WWVhcj4yMDEzPC9ZZWFyPjxS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</w:fldData>
        </w:fldChar>
      </w:r>
      <w:r w:rsidR="002D5068" w:rsidRPr="007B7DFC">
        <w:instrText xml:space="preserve"> ADDIN EN.CITE </w:instrText>
      </w:r>
      <w:r w:rsidR="002D5068" w:rsidRPr="007B7DFC">
        <w:fldChar w:fldCharType="begin">
          <w:fldData xml:space="preserve">PEVuZE5vdGU+PENpdGU+PEF1dGhvcj5EYW5pbG88L0F1dGhvcj48WWVhcj4yMDEzPC9ZZWFyPjxS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(Danilo et al., 2013, Twiddy et al., 2012, Uray et al., 2004)</w:t>
      </w:r>
      <w:r w:rsidRPr="007B7DFC">
        <w:fldChar w:fldCharType="end"/>
      </w:r>
      <w:r w:rsidRPr="007B7DFC">
        <w:t xml:space="preserve">. Expression of SR-B1 and SR-B2 was higher in some head and neck cancer cells than normal keratinocytes at the mRNA and protein level, and this was more pronounced when examining expression in primary oral cancer tissue by immunohistochemistry, although this preliminary data needs confirming in a larger scale study of oral cancer tissue. </w:t>
      </w:r>
    </w:p>
    <w:p w14:paraId="4FEAA0CD" w14:textId="77777777" w:rsidR="00AC78FE" w:rsidRPr="007B7DFC" w:rsidRDefault="00AC78FE" w:rsidP="002A0197"/>
    <w:p w14:paraId="4D6AB3AA" w14:textId="77777777" w:rsidR="000600C4" w:rsidRPr="007B7DFC" w:rsidRDefault="00A603AD" w:rsidP="002C2DBA">
      <w:r w:rsidRPr="007B7DFC">
        <w:t xml:space="preserve">The increased level of class B scavenger receptor expression by cancer cells could be related to the functional or metabolic demand for modified lipids and fatty acids by these cells. For example, it is well known that cancer cells have a higher proliferation rate that requires a high input of energy and many cancer cells preferentially form </w:t>
      </w:r>
      <w:r w:rsidRPr="007B7DFC">
        <w:lastRenderedPageBreak/>
        <w:t xml:space="preserve">ATP by glycolysis </w:t>
      </w:r>
      <w:r w:rsidRPr="007B7DFC">
        <w:fldChar w:fldCharType="begin">
          <w:fldData xml:space="preserve">PEVuZE5vdGU+PENpdGU+PEF1dGhvcj5QZXJzb248L0F1dGhvcj48WWVhcj4xOTU3PC9ZZWFyPjxS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=
</w:fldData>
        </w:fldChar>
      </w:r>
      <w:r w:rsidR="002D5068" w:rsidRPr="007B7DFC">
        <w:instrText xml:space="preserve"> ADDIN EN.CITE </w:instrText>
      </w:r>
      <w:r w:rsidR="002D5068" w:rsidRPr="007B7DFC">
        <w:fldChar w:fldCharType="begin">
          <w:fldData xml:space="preserve">PEVuZE5vdGU+PENpdGU+PEF1dGhvcj5QZXJzb248L0F1dGhvcj48WWVhcj4xOTU3PC9ZZWFyPjxS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=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(Person, 1957, Liberti and Locasale, 2016)</w:t>
      </w:r>
      <w:r w:rsidRPr="007B7DFC">
        <w:fldChar w:fldCharType="end"/>
      </w:r>
      <w:r w:rsidRPr="007B7DFC">
        <w:t>, so a large amount of high energy-producing molecules are required to fulfil these needs; a role that lipid acquisition and metabolism could meet.</w:t>
      </w:r>
    </w:p>
    <w:p w14:paraId="12FB47C3" w14:textId="77777777" w:rsidR="000600C4" w:rsidRPr="007B7DFC" w:rsidRDefault="000600C4" w:rsidP="002C2DBA"/>
    <w:p w14:paraId="0A6268AB" w14:textId="7EA7BEC6" w:rsidR="00A603AD" w:rsidRPr="007B7DFC" w:rsidRDefault="00A603AD" w:rsidP="001940AC">
      <w:r w:rsidRPr="007B7DFC">
        <w:t xml:space="preserve"> It is interesting to speculate that head and neck cancer cells capture modified lipid</w:t>
      </w:r>
      <w:r w:rsidR="002A0197" w:rsidRPr="007B7DFC">
        <w:t>s</w:t>
      </w:r>
      <w:r w:rsidRPr="007B7DFC">
        <w:t xml:space="preserve"> via scavenger receptors as a means of acquiring molecules with a high-energy content to satisfy their high-energy demand</w:t>
      </w:r>
      <w:r w:rsidR="00CC1D01" w:rsidRPr="007B7DFC">
        <w:t xml:space="preserve"> </w:t>
      </w:r>
      <w:r w:rsidRPr="007B7DFC">
        <w:t xml:space="preserve">as was recently shown </w:t>
      </w:r>
      <w:r w:rsidR="002A0197" w:rsidRPr="007B7DFC">
        <w:t>to be the</w:t>
      </w:r>
      <w:r w:rsidRPr="007B7DFC">
        <w:t xml:space="preserve"> role of SR-B2 in glioblastoma progression </w:t>
      </w:r>
      <w:r w:rsidRPr="007B7DFC">
        <w:fldChar w:fldCharType="begin"/>
      </w:r>
      <w:r w:rsidR="002D5068" w:rsidRPr="007B7DFC">
        <w:instrText xml:space="preserve"> ADDIN EN.CITE &lt;EndNote&gt;&lt;Cite&gt;&lt;Author&gt;Hale&lt;/Author&gt;&lt;Year&gt;2014&lt;/Year&gt;&lt;RecNum&gt;814&lt;/RecNum&gt;&lt;DisplayText&gt;(Hale et al., 2014)&lt;/DisplayText&gt;&lt;record&gt;&lt;rec-number&gt;814&lt;/rec-number&gt;&lt;foreign-keys&gt;&lt;key app="EN" db-id="wa25twppyx902le00tmv990mrttvw5s99sd0" timestamp="1406920363"&gt;814&lt;/key&gt;&lt;/foreign-keys&gt;&lt;ref-type name="Journal Article"&gt;17&lt;/ref-type&gt;&lt;contributors&gt;&lt;authors&gt;&lt;author&gt;Hale, James S.&lt;/author&gt;&lt;author&gt;Otvos, Balint&lt;/author&gt;&lt;author&gt;Sinyuk, Maksim&lt;/author&gt;&lt;author&gt;Alvarado, Alvaro G.&lt;/author&gt;&lt;author&gt;Hitomi, Masahiro&lt;/author&gt;&lt;author&gt;Stoltz, Kevin&lt;/author&gt;&lt;author&gt;Wu, Qiulian&lt;/author&gt;&lt;author&gt;Flavahan, William&lt;/author&gt;&lt;author&gt;Levison, Bruce&lt;/author&gt;&lt;author&gt;Johansen, Mette L.&lt;/author&gt;&lt;author&gt;Schmitt, David&lt;/author&gt;&lt;author&gt;Neltner, Janna M.&lt;/author&gt;&lt;author&gt;Huang, Ping&lt;/author&gt;&lt;author&gt;Ren, Bin&lt;/author&gt;&lt;author&gt;Sloan, Andrew E.&lt;/author&gt;&lt;author&gt;Silverstein, Roy L.&lt;/author&gt;&lt;author&gt;Gladson, Candece L.&lt;/author&gt;&lt;author&gt;DiDonato, Joseph A.&lt;/author&gt;&lt;author&gt;Brown, J. Mark&lt;/author&gt;&lt;author&gt;McIntyre, Thomas&lt;/author&gt;&lt;author&gt;Hazen, Stanley L.&lt;/author&gt;&lt;author&gt;Horbinski, Craig&lt;/author&gt;&lt;author&gt;Rich, Jeremy N.&lt;/author&gt;&lt;author&gt;Lathia, Justin D.&lt;/author&gt;&lt;/authors&gt;&lt;/contributors&gt;&lt;titles&gt;&lt;title&gt;Cancer Stem Cell-Specific Scavenger Receptor CD36 Drives Glioblastoma Progression&lt;/title&gt;&lt;secondary-title&gt;STEM CELLS&lt;/secondary-title&gt;&lt;/titles&gt;&lt;periodical&gt;&lt;full-title&gt;STEM CELLS&lt;/full-title&gt;&lt;/periodical&gt;&lt;pages&gt;1746-1758&lt;/pages&gt;&lt;volume&gt;32&lt;/volume&gt;&lt;number&gt;7&lt;/number&gt;&lt;keywords&gt;&lt;keyword&gt;Cancer stem cells&lt;/keyword&gt;&lt;keyword&gt;Glioma&lt;/keyword&gt;&lt;keyword&gt;Stem cell-microenvironment interactions&lt;/keyword&gt;&lt;keyword&gt;Self-renewal&lt;/keyword&gt;&lt;/keywords&gt;&lt;dates&gt;&lt;year&gt;2014&lt;/year&gt;&lt;/dates&gt;&lt;isbn&gt;1549-4918&lt;/isbn&gt;&lt;label&gt;signaling vs CD36 vs Cancer&amp;#xD;signaling vs SR-B2 vs Cancer&amp;#xD;signaling in cancer&amp;#xD;ADD new JNK vs CD36&amp;#xD;ADD new JNK vs SR-B2&amp;#xD;&lt;/label&gt;&lt;urls&gt;&lt;related-urls&gt;&lt;url&gt;http://dx.doi.org/10.1002/stem.1716&lt;/url&gt;&lt;/related-urls&gt;&lt;/urls&gt;&lt;electronic-resource-num&gt;10.1002/stem.1716&lt;/electronic-resource-num&gt;&lt;/record&gt;&lt;/Cite&gt;&lt;/EndNote&gt;</w:instrText>
      </w:r>
      <w:r w:rsidRPr="007B7DFC">
        <w:fldChar w:fldCharType="separate"/>
      </w:r>
      <w:r w:rsidR="002D5068" w:rsidRPr="007B7DFC">
        <w:rPr>
          <w:noProof/>
        </w:rPr>
        <w:t>(Hale et al., 2014)</w:t>
      </w:r>
      <w:r w:rsidRPr="007B7DFC">
        <w:fldChar w:fldCharType="end"/>
      </w:r>
      <w:r w:rsidRPr="007B7DFC">
        <w:t xml:space="preserve">. </w:t>
      </w:r>
      <w:r w:rsidR="00523ABC" w:rsidRPr="007B7DFC">
        <w:t>This could be done by</w:t>
      </w:r>
      <w:r w:rsidR="00850470" w:rsidRPr="007B7DFC">
        <w:t>,</w:t>
      </w:r>
      <w:r w:rsidR="00523ABC" w:rsidRPr="007B7DFC">
        <w:t xml:space="preserve"> for example</w:t>
      </w:r>
      <w:r w:rsidR="00850470" w:rsidRPr="007B7DFC">
        <w:t>,</w:t>
      </w:r>
      <w:r w:rsidR="00523ABC" w:rsidRPr="007B7DFC">
        <w:t xml:space="preserve"> measuring changes in expression HMGCR and other selected effectors in metabolism of cholesterol using qPCR and immunoblotting. </w:t>
      </w:r>
      <w:r w:rsidRPr="007B7DFC">
        <w:t>It would be also interesting to examine whether there are any differences in scavenger receptor expression between dysplastic and oral cancer or between HPV-positive and HPV-negative head and neck cancers</w:t>
      </w:r>
      <w:r w:rsidR="00850470" w:rsidRPr="007B7DFC">
        <w:t xml:space="preserve"> </w:t>
      </w:r>
      <w:r w:rsidR="00850470" w:rsidRPr="007B7DFC">
        <w:rPr>
          <w:i/>
        </w:rPr>
        <w:t>in vivo</w:t>
      </w:r>
      <w:r w:rsidRPr="007B7DFC">
        <w:t xml:space="preserve">, </w:t>
      </w:r>
      <w:r w:rsidR="001E52F4" w:rsidRPr="007B7DFC">
        <w:t>to see if these could be used as biomarkers diagnostics but</w:t>
      </w:r>
      <w:r w:rsidRPr="007B7DFC">
        <w:t xml:space="preserve"> this was beyond the scope of this study.  The search for biomarkers of dysplasia or cancer is now an important part of cancer research</w:t>
      </w:r>
      <w:r w:rsidR="001940AC" w:rsidRPr="007B7DFC">
        <w:t>. Examples of scavenger use as biomarker is the use of SR-B1 in nasopharyngeal carcinoma and prostate cancer cells</w:t>
      </w:r>
      <w:r w:rsidRPr="007B7DFC">
        <w:t xml:space="preserve"> </w:t>
      </w:r>
      <w:r w:rsidR="001940AC" w:rsidRPr="007B7DFC">
        <w:t xml:space="preserve">were its expression linked to cancer progression </w:t>
      </w:r>
      <w:r w:rsidR="001940AC" w:rsidRPr="007B7DFC">
        <w:fldChar w:fldCharType="begin">
          <w:fldData xml:space="preserve">PEVuZE5vdGU+PENpdGU+PEF1dGhvcj5aaGVuZzwvQXV0aG9yPjxZZWFyPjIwMTM8L1llYXI+PFJl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</w:fldData>
        </w:fldChar>
      </w:r>
      <w:r w:rsidR="001940AC" w:rsidRPr="007B7DFC">
        <w:instrText xml:space="preserve"> ADDIN EN.CITE </w:instrText>
      </w:r>
      <w:r w:rsidR="001940AC" w:rsidRPr="007B7DFC">
        <w:fldChar w:fldCharType="begin">
          <w:fldData xml:space="preserve">PEVuZE5vdGU+PENpdGU+PEF1dGhvcj5aaGVuZzwvQXV0aG9yPjxZZWFyPjIwMTM8L1llYXI+PFJl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</w:fldData>
        </w:fldChar>
      </w:r>
      <w:r w:rsidR="001940AC" w:rsidRPr="007B7DFC">
        <w:instrText xml:space="preserve"> ADDIN EN.CITE.DATA </w:instrText>
      </w:r>
      <w:r w:rsidR="001940AC" w:rsidRPr="007B7DFC">
        <w:fldChar w:fldCharType="end"/>
      </w:r>
      <w:r w:rsidR="001940AC" w:rsidRPr="007B7DFC">
        <w:fldChar w:fldCharType="separate"/>
      </w:r>
      <w:r w:rsidR="001940AC" w:rsidRPr="007B7DFC">
        <w:rPr>
          <w:noProof/>
        </w:rPr>
        <w:t>(Zheng et al., 2013, Twiddy et al., 2012)</w:t>
      </w:r>
      <w:r w:rsidR="001940AC" w:rsidRPr="007B7DFC">
        <w:fldChar w:fldCharType="end"/>
      </w:r>
      <w:r w:rsidR="009F7A81" w:rsidRPr="007B7DFC">
        <w:t>.</w:t>
      </w:r>
      <w:r w:rsidRPr="007B7DFC">
        <w:t xml:space="preserve"> </w:t>
      </w:r>
      <w:r w:rsidR="007F7907" w:rsidRPr="007B7DFC">
        <w:t>I</w:t>
      </w:r>
      <w:r w:rsidRPr="007B7DFC">
        <w:t xml:space="preserve">t would be intriguing to know if any of the scavenger receptor family </w:t>
      </w:r>
      <w:r w:rsidR="001940AC" w:rsidRPr="007B7DFC">
        <w:t xml:space="preserve">expressed by OSCC </w:t>
      </w:r>
      <w:r w:rsidRPr="007B7DFC">
        <w:t xml:space="preserve">display biomarker features for disease states that may be clinically useful. </w:t>
      </w:r>
    </w:p>
    <w:p w14:paraId="1327CF59" w14:textId="16A5B3B6" w:rsidR="00466042" w:rsidRPr="007B7DFC" w:rsidRDefault="00466042" w:rsidP="00A603AD"/>
    <w:p w14:paraId="77CF8B36" w14:textId="43D4ED58" w:rsidR="00E14CB0" w:rsidRPr="007B7DFC" w:rsidRDefault="00A603AD" w:rsidP="001E725A">
      <w:r w:rsidRPr="007B7DFC">
        <w:t>In chapter four, a more detailed study of modified lipid binding and internalisation were performed using SCC4 OSCC cells, as these cells were found to express abundant class B scavenge</w:t>
      </w:r>
      <w:r w:rsidR="002A0197" w:rsidRPr="007B7DFC">
        <w:t>r receptors. Ac/oxLDL internalis</w:t>
      </w:r>
      <w:r w:rsidRPr="007B7DFC">
        <w:t xml:space="preserve">ation was confirmed by flow cytometry and immunofluorescence microscopy. </w:t>
      </w:r>
      <w:r w:rsidR="008B6953" w:rsidRPr="007B7DFC">
        <w:t>Some of t</w:t>
      </w:r>
      <w:r w:rsidRPr="007B7DFC">
        <w:t xml:space="preserve">hese modified lipids were taken up into lysosomes, in particular acLDL, when analysed for co-localisation using Lysotracker. However, not all lipid molecules resided in Lysotracker-positive organelles </w:t>
      </w:r>
      <w:r w:rsidR="000F10ED" w:rsidRPr="007B7DFC">
        <w:t>indicating</w:t>
      </w:r>
      <w:r w:rsidRPr="007B7DFC">
        <w:t xml:space="preserve"> that lipid molecules, in particular, oxLDL are internalised and tracked along different pathways to acLDL, </w:t>
      </w:r>
      <w:r w:rsidR="000F10ED" w:rsidRPr="007B7DFC">
        <w:t xml:space="preserve">and </w:t>
      </w:r>
      <w:r w:rsidRPr="007B7DFC">
        <w:t xml:space="preserve">suggesting that acLDL and oxLDL may bind to slightly different receptors and have different intracellular fates. It has been shown that oxLDL is a good competitor to the uptake of acLDL while the opposite is not true </w:t>
      </w:r>
      <w:r w:rsidRPr="007B7DFC">
        <w:fldChar w:fldCharType="begin">
          <w:fldData xml:space="preserve">PEVuZE5vdGU+PENpdGU+PEF1dGhvcj5TcGFycm93PC9BdXRob3I+PFllYXI+MTk4OTwvWWVhcj48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</w:fldData>
        </w:fldChar>
      </w:r>
      <w:r w:rsidR="002D5068" w:rsidRPr="007B7DFC">
        <w:instrText xml:space="preserve"> ADDIN EN.CITE </w:instrText>
      </w:r>
      <w:r w:rsidR="002D5068" w:rsidRPr="007B7DFC">
        <w:fldChar w:fldCharType="begin">
          <w:fldData xml:space="preserve">PEVuZE5vdGU+PENpdGU+PEF1dGhvcj5TcGFycm93PC9BdXRob3I+PFllYXI+MTk4OTwvWWVhcj48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(Sparrow et al., 1989, Ylitalo et al., 1999)</w:t>
      </w:r>
      <w:r w:rsidRPr="007B7DFC">
        <w:fldChar w:fldCharType="end"/>
      </w:r>
      <w:r w:rsidRPr="007B7DFC">
        <w:t xml:space="preserve">, indicating that receptors capable of the uptake of oxLDL are not necessarily capable of taking up acLDL in the same way or with the same efficiency. </w:t>
      </w:r>
    </w:p>
    <w:p w14:paraId="0FAF7FC6" w14:textId="78DE4035" w:rsidR="00A603AD" w:rsidRPr="007B7DFC" w:rsidRDefault="00A603AD" w:rsidP="001940AC">
      <w:r w:rsidRPr="007B7DFC">
        <w:lastRenderedPageBreak/>
        <w:t xml:space="preserve">This study did not </w:t>
      </w:r>
      <w:r w:rsidR="000F10ED" w:rsidRPr="007B7DFC">
        <w:t>further characterise</w:t>
      </w:r>
      <w:r w:rsidRPr="007B7DFC">
        <w:t xml:space="preserve"> the mechanisms by which receptors are internalised and processed upon ligand binding. It could be </w:t>
      </w:r>
      <w:r w:rsidR="00874BBE" w:rsidRPr="007B7DFC">
        <w:t xml:space="preserve">hypothesized </w:t>
      </w:r>
      <w:r w:rsidRPr="007B7DFC">
        <w:t xml:space="preserve">that </w:t>
      </w:r>
      <w:r w:rsidR="00874BBE" w:rsidRPr="007B7DFC">
        <w:t xml:space="preserve">ligand </w:t>
      </w:r>
      <w:r w:rsidRPr="007B7DFC">
        <w:t xml:space="preserve">internalisation is via receptor-mediated endocytosis as occurs in macrophages </w:t>
      </w:r>
      <w:r w:rsidRPr="007B7DFC">
        <w:fldChar w:fldCharType="begin"/>
      </w:r>
      <w:r w:rsidR="002D5068" w:rsidRPr="007B7DFC">
        <w:instrText xml:space="preserve"> ADDIN EN.CITE &lt;EndNote&gt;&lt;Cite&gt;&lt;Author&gt;Zani&lt;/Author&gt;&lt;Year&gt;2015&lt;/Year&gt;&lt;RecNum&gt;992&lt;/RecNum&gt;&lt;DisplayText&gt;(Zani et al., 2015)&lt;/DisplayText&gt;&lt;record&gt;&lt;rec-number&gt;992&lt;/rec-number&gt;&lt;foreign-keys&gt;&lt;key app="EN" db-id="wa25twppyx902le00tmv990mrttvw5s99sd0" timestamp="1479641895"&gt;992&lt;/key&gt;&lt;/foreign-keys&gt;&lt;ref-type name="Journal Article"&gt;17&lt;/ref-type&gt;&lt;contributors&gt;&lt;authors&gt;&lt;author&gt;Zani, Izma&lt;/author&gt;&lt;author&gt;Stephen, Sam&lt;/author&gt;&lt;author&gt;Mughal, Nadeem&lt;/author&gt;&lt;author&gt;Russell, David&lt;/author&gt;&lt;author&gt;Homer-Vanniasinkam, Shervanthi&lt;/author&gt;&lt;author&gt;Wheatcroft, Stephen&lt;/author&gt;&lt;author&gt;Ponnambalam, Sreenivasan&lt;/author&gt;&lt;/authors&gt;&lt;/contributors&gt;&lt;titles&gt;&lt;title&gt;Scavenger Receptor Structure and Function in Health and Disease&lt;/title&gt;&lt;secondary-title&gt;Cells&lt;/secondary-title&gt;&lt;/titles&gt;&lt;periodical&gt;&lt;full-title&gt;Cells&lt;/full-title&gt;&lt;/periodical&gt;&lt;pages&gt;178&lt;/pages&gt;&lt;volume&gt;4&lt;/volume&gt;&lt;number&gt;2&lt;/number&gt;&lt;dates&gt;&lt;year&gt;2015&lt;/year&gt;&lt;/dates&gt;&lt;isbn&gt;2073-4409&lt;/isbn&gt;&lt;accession-num&gt;doi:10.3390/cells4020178&lt;/accession-num&gt;&lt;urls&gt;&lt;related-urls&gt;&lt;url&gt;http://www.mdpi.com/2073-4409/4/2/178&lt;/url&gt;&lt;/related-urls&gt;&lt;/urls&gt;&lt;/record&gt;&lt;/Cite&gt;&lt;/EndNote&gt;</w:instrText>
      </w:r>
      <w:r w:rsidRPr="007B7DFC">
        <w:fldChar w:fldCharType="separate"/>
      </w:r>
      <w:r w:rsidR="002D5068" w:rsidRPr="007B7DFC">
        <w:rPr>
          <w:noProof/>
        </w:rPr>
        <w:t>(Zani et al., 2015)</w:t>
      </w:r>
      <w:r w:rsidRPr="007B7DFC">
        <w:fldChar w:fldCharType="end"/>
      </w:r>
      <w:r w:rsidRPr="007B7DFC">
        <w:t>. However, other mechanisms of internalisation may occur and this may be important for cellular fate and cell function, and may be different between ac</w:t>
      </w:r>
      <w:r w:rsidR="000F10ED" w:rsidRPr="007B7DFC">
        <w:t>LDL</w:t>
      </w:r>
      <w:r w:rsidRPr="007B7DFC">
        <w:t xml:space="preserve"> </w:t>
      </w:r>
      <w:r w:rsidR="000F10ED" w:rsidRPr="007B7DFC">
        <w:t>and</w:t>
      </w:r>
      <w:r w:rsidRPr="007B7DFC">
        <w:t xml:space="preserve"> oxLDL. Further research is required in this area to determine if ligand </w:t>
      </w:r>
      <w:r w:rsidR="00F2036B">
        <w:t>uptake</w:t>
      </w:r>
      <w:r w:rsidRPr="007B7DFC">
        <w:t xml:space="preserve"> is similar or otherwise to pathways already identified in macrophages and how acLDL and oxLDL are trafficked to different intracellular fates, and if this is biologically important.</w:t>
      </w:r>
    </w:p>
    <w:p w14:paraId="5AC580E8" w14:textId="77777777" w:rsidR="00A603AD" w:rsidRPr="007B7DFC" w:rsidRDefault="00A603AD" w:rsidP="00A603AD"/>
    <w:p w14:paraId="5CCF9E1B" w14:textId="31DADA4E" w:rsidR="00E5207C" w:rsidRPr="007B7DFC" w:rsidRDefault="00A603AD">
      <w:r w:rsidRPr="007B7DFC">
        <w:t xml:space="preserve">Fucoidan, a general SR-B competitive inhibitor, reduced the uptake of </w:t>
      </w:r>
      <w:r w:rsidR="00446C12" w:rsidRPr="007B7DFC">
        <w:t>oxLDL</w:t>
      </w:r>
      <w:r w:rsidRPr="007B7DFC">
        <w:t xml:space="preserve"> by SCC4 cells by </w:t>
      </w:r>
      <w:r w:rsidR="00446C12" w:rsidRPr="007B7DFC">
        <w:t>around</w:t>
      </w:r>
      <w:r w:rsidR="00874BBE" w:rsidRPr="007B7DFC">
        <w:t xml:space="preserve"> 90</w:t>
      </w:r>
      <w:r w:rsidRPr="007B7DFC">
        <w:t xml:space="preserve">%, showing that </w:t>
      </w:r>
      <w:r w:rsidR="00F2036B">
        <w:t>uptake</w:t>
      </w:r>
      <w:r w:rsidRPr="007B7DFC">
        <w:t xml:space="preserve"> is scavenger receptor specific. Fuc</w:t>
      </w:r>
      <w:r w:rsidR="00F46E4B" w:rsidRPr="007B7DFC">
        <w:t>oi</w:t>
      </w:r>
      <w:r w:rsidRPr="007B7DFC">
        <w:t xml:space="preserve">dan blocked oxLDL uptake more than acLDL </w:t>
      </w:r>
      <w:r w:rsidR="00F2036B">
        <w:t>uptake</w:t>
      </w:r>
      <w:r w:rsidRPr="007B7DFC">
        <w:t xml:space="preserve">, again suggesting that acLDL may enter, in part, via other scavenger receptors. An attempt was made to try and determine which receptor, SR-B1 or SR-B2, was the most important for modified lipid uptake using siRNA technology.  Interestingly, siRNA knock-down of SR-B2 dramatically increased the expression of SR-B1 in the same cells and this was associated with increased modified lipid uptake. This </w:t>
      </w:r>
      <w:r w:rsidR="00F46E4B" w:rsidRPr="007B7DFC">
        <w:t>suggest</w:t>
      </w:r>
      <w:r w:rsidR="00446C12" w:rsidRPr="007B7DFC">
        <w:t>s</w:t>
      </w:r>
      <w:r w:rsidRPr="007B7DFC">
        <w:t xml:space="preserve"> that SCC4 cells have the ability to compensate for loss of one scavenger receptor by increasing expression of another. Moreover, scavenger receptor expression was increased when cells were serum-starved. Serum contains lipid molecules of which some will be modified </w:t>
      </w:r>
      <w:r w:rsidRPr="007B7DFC">
        <w:fldChar w:fldCharType="begin"/>
      </w:r>
      <w:r w:rsidR="002D5068" w:rsidRPr="007B7DFC">
        <w:instrText xml:space="preserve"> ADDIN EN.CITE &lt;EndNote&gt;&lt;Cite&gt;&lt;Author&gt;Sánchez-Quesada&lt;/Author&gt;&lt;Year&gt;2012&lt;/Year&gt;&lt;RecNum&gt;1114&lt;/RecNum&gt;&lt;DisplayText&gt;(Sánchez-Quesada and Villegas, 2012)&lt;/DisplayText&gt;&lt;record&gt;&lt;rec-number&gt;1114&lt;/rec-number&gt;&lt;foreign-keys&gt;&lt;key app="EN" db-id="wa25twppyx902le00tmv990mrttvw5s99sd0" timestamp="1487811549"&gt;1114&lt;/key&gt;&lt;/foreign-keys&gt;&lt;ref-type name="Book Section"&gt;5&lt;/ref-type&gt;&lt;contributors&gt;&lt;authors&gt;&lt;author&gt;José Luis Sánchez-Quesada&lt;/author&gt;&lt;author&gt;Sandra Villegas &lt;/author&gt;&lt;/authors&gt;&lt;secondary-authors&gt;&lt;author&gt;Sampath Parthasarathy &lt;/author&gt;&lt;/secondary-authors&gt;&lt;/contributors&gt;&lt;titles&gt;&lt;title&gt;Modified Forms of LDL in Plasma&lt;/title&gt;&lt;secondary-title&gt;Atherogenesis&lt;/secondary-title&gt;&lt;/titles&gt;&lt;pages&gt;447-472&lt;/pages&gt;&lt;section&gt;21&lt;/section&gt;&lt;dates&gt;&lt;year&gt;2012&lt;/year&gt;&lt;/dates&gt;&lt;pub-location&gt;Croatia&lt;/pub-location&gt;&lt;publisher&gt;InTech&lt;/publisher&gt;&lt;isbn&gt;978-953-307-992-9&lt;/isbn&gt;&lt;label&gt;acLDL not available naturally&lt;/label&gt;&lt;urls&gt;&lt;related-urls&gt;&lt;url&gt;http://www.intechopen.com/books/atherogenesis/modified-forms-of-ldl-in-plasma&lt;/url&gt;&lt;/related-urls&gt;&lt;/urls&gt;&lt;electronic-resource-num&gt;10.5772/1447&lt;/electronic-resource-num&gt;&lt;/record&gt;&lt;/Cite&gt;&lt;/EndNote&gt;</w:instrText>
      </w:r>
      <w:r w:rsidRPr="007B7DFC">
        <w:fldChar w:fldCharType="separate"/>
      </w:r>
      <w:r w:rsidR="002D5068" w:rsidRPr="007B7DFC">
        <w:rPr>
          <w:noProof/>
        </w:rPr>
        <w:t>(Sánchez-Quesada and Villegas, 2012)</w:t>
      </w:r>
      <w:r w:rsidRPr="007B7DFC">
        <w:fldChar w:fldCharType="end"/>
      </w:r>
      <w:r w:rsidRPr="007B7DFC">
        <w:t xml:space="preserve">, and therefore cells grown in serum-containing medium have a readily available supply of lipids. </w:t>
      </w:r>
    </w:p>
    <w:p w14:paraId="01AECC19" w14:textId="77777777" w:rsidR="005D2762" w:rsidRPr="007B7DFC" w:rsidRDefault="005D2762" w:rsidP="00A603AD"/>
    <w:p w14:paraId="03ABC394" w14:textId="6AD244E0" w:rsidR="00A603AD" w:rsidRPr="007B7DFC" w:rsidRDefault="00A603AD" w:rsidP="001E725A">
      <w:r w:rsidRPr="007B7DFC">
        <w:t xml:space="preserve">In contrast, in serum-free medium, lipid levels are low and </w:t>
      </w:r>
      <w:r w:rsidR="009E1E7A" w:rsidRPr="007B7DFC">
        <w:t>presumably,</w:t>
      </w:r>
      <w:r w:rsidRPr="007B7DFC">
        <w:t xml:space="preserve"> cells increase scavenger receptor expression in order to ‘scavenge’ lipid from the environment. The molecular mechanism by which this cell feedback works is not known and it is not known whether this phenomenon is restricted to cancer cells or is more general. For example, increased expression of scavenger receptors in response to starvation has been shown previously in skeletal muscle cells of female rats </w:t>
      </w:r>
      <w:r w:rsidRPr="007B7DFC">
        <w:fldChar w:fldCharType="begin">
          <w:fldData xml:space="preserve">PEVuZE5vdGU+PENpdGU+PEF1dGhvcj5DaGV1bmc8L0F1dGhvcj48WWVhcj4yMDA3PC9ZZWFyPjxS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</w:fldData>
        </w:fldChar>
      </w:r>
      <w:r w:rsidR="002D5068" w:rsidRPr="007B7DFC">
        <w:instrText xml:space="preserve"> ADDIN EN.CITE </w:instrText>
      </w:r>
      <w:r w:rsidR="002D5068" w:rsidRPr="007B7DFC">
        <w:fldChar w:fldCharType="begin">
          <w:fldData xml:space="preserve">PEVuZE5vdGU+PENpdGU+PEF1dGhvcj5DaGV1bmc8L0F1dGhvcj48WWVhcj4yMDA3PC9ZZWFyPjxS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(Cheung et al., 2007)</w:t>
      </w:r>
      <w:r w:rsidRPr="007B7DFC">
        <w:fldChar w:fldCharType="end"/>
      </w:r>
      <w:r w:rsidR="00446C12" w:rsidRPr="007B7DFC">
        <w:t xml:space="preserve">, </w:t>
      </w:r>
      <w:r w:rsidR="009E1E7A" w:rsidRPr="007B7DFC">
        <w:t xml:space="preserve">which is in agreement with our findings where SR-B2 expression was enhanced in SCC4 </w:t>
      </w:r>
      <w:r w:rsidR="00446C12" w:rsidRPr="007B7DFC">
        <w:t>cells incubated in serum-</w:t>
      </w:r>
      <w:r w:rsidR="009E1E7A" w:rsidRPr="007B7DFC">
        <w:t>free medium</w:t>
      </w:r>
      <w:r w:rsidRPr="007B7DFC">
        <w:t>. The cells attempt to acquire lipid by increas</w:t>
      </w:r>
      <w:r w:rsidR="00446C12" w:rsidRPr="007B7DFC">
        <w:t>ing receptor expression suggesting</w:t>
      </w:r>
      <w:r w:rsidRPr="007B7DFC">
        <w:t xml:space="preserve"> that this is a crucial process for cell function and underscores the importance of lipid </w:t>
      </w:r>
      <w:r w:rsidRPr="007B7DFC">
        <w:lastRenderedPageBreak/>
        <w:t>internalis</w:t>
      </w:r>
      <w:r w:rsidR="001E725A">
        <w:t xml:space="preserve">ation in keratinocyte biology. </w:t>
      </w:r>
      <w:r w:rsidRPr="007B7DFC">
        <w:t xml:space="preserve">To show that the binding and </w:t>
      </w:r>
      <w:r w:rsidR="002A0197" w:rsidRPr="007B7DFC">
        <w:t>internalisation of</w:t>
      </w:r>
      <w:r w:rsidRPr="007B7DFC">
        <w:t xml:space="preserve"> modified lipids ligands was related to functional characteristics of SCC4 cells, key molecules involved in signalling pathways were probed by immunoblotting. The data presented in chapter four suggest that, in SCC4 cells, ac/oxLDL signal via JNK activation, although not all signalling pathways were examined. </w:t>
      </w:r>
    </w:p>
    <w:p w14:paraId="6F7ACA39" w14:textId="77777777" w:rsidR="00A603AD" w:rsidRPr="007B7DFC" w:rsidRDefault="00A603AD" w:rsidP="00A603AD"/>
    <w:p w14:paraId="10A6649D" w14:textId="71B35A54" w:rsidR="00621635" w:rsidRPr="007B7DFC" w:rsidRDefault="00A603AD">
      <w:r w:rsidRPr="007B7DFC">
        <w:t>Chapter 5 explored the functional responses of SCC4 cells and immortalised normal oral keratinoc</w:t>
      </w:r>
      <w:r w:rsidR="002A0197" w:rsidRPr="007B7DFC">
        <w:t>ytes (OKF6) cells to ac/oxLDL</w:t>
      </w:r>
      <w:r w:rsidR="009E1E7A" w:rsidRPr="007B7DFC">
        <w:t xml:space="preserve"> (to give </w:t>
      </w:r>
      <w:r w:rsidR="004437A0" w:rsidRPr="007B7DFC">
        <w:t xml:space="preserve">a </w:t>
      </w:r>
      <w:r w:rsidR="009E1E7A" w:rsidRPr="007B7DFC">
        <w:t>perspective of OSCC</w:t>
      </w:r>
      <w:r w:rsidR="004437A0" w:rsidRPr="007B7DFC">
        <w:t xml:space="preserve"> cell</w:t>
      </w:r>
      <w:r w:rsidR="009E1E7A" w:rsidRPr="007B7DFC">
        <w:t xml:space="preserve"> </w:t>
      </w:r>
      <w:r w:rsidR="004437A0" w:rsidRPr="007B7DFC">
        <w:t>functional responses</w:t>
      </w:r>
      <w:r w:rsidR="009E1E7A" w:rsidRPr="007B7DFC">
        <w:t xml:space="preserve"> to modified LDLs, as opposed to normal oral keratinocytes)</w:t>
      </w:r>
      <w:r w:rsidR="002A0197" w:rsidRPr="007B7DFC">
        <w:t xml:space="preserve">. </w:t>
      </w:r>
      <w:r w:rsidRPr="007B7DFC">
        <w:t xml:space="preserve">Cancer cells exhibit frequent alteration in metabolic behaviour to maintain an adequate supply of energy levels, supporting growth and proliferation </w:t>
      </w:r>
      <w:r w:rsidRPr="007B7DFC">
        <w:fldChar w:fldCharType="begin"/>
      </w:r>
      <w:r w:rsidR="002D5068" w:rsidRPr="007B7DFC">
        <w:instrText xml:space="preserve"> ADDIN EN.CITE &lt;EndNote&gt;&lt;Cite&gt;&lt;Author&gt;Currie&lt;/Author&gt;&lt;Year&gt;2013&lt;/Year&gt;&lt;RecNum&gt;1399&lt;/RecNum&gt;&lt;DisplayText&gt;(Currie et al., 2013)&lt;/DisplayText&gt;&lt;record&gt;&lt;rec-number&gt;1399&lt;/rec-number&gt;&lt;foreign-keys&gt;&lt;key app="EN" db-id="wa25twppyx902le00tmv990mrttvw5s99sd0" timestamp="1493558622"&gt;1399&lt;/key&gt;&lt;/foreign-keys&gt;&lt;ref-type name="Journal Article"&gt;17&lt;/ref-type&gt;&lt;contributors&gt;&lt;authors&gt;&lt;author&gt;Currie, Erin&lt;/author&gt;&lt;author&gt;Schulze, Almut&lt;/author&gt;&lt;author&gt;Zechner, Rudolf&lt;/author&gt;&lt;author&gt;Walther, Tobias C&lt;/author&gt;&lt;author&gt;Farese Jr, Robert V&lt;/author&gt;&lt;/authors&gt;&lt;/contributors&gt;&lt;titles&gt;&lt;title&gt;Cellular Fatty Acid Metabolism and Cancer&lt;/title&gt;&lt;secondary-title&gt;Cell Metabolism&lt;/secondary-title&gt;&lt;/titles&gt;&lt;periodical&gt;&lt;full-title&gt;Cell Metab&lt;/full-title&gt;&lt;abbr-1&gt;Cell metabolism&lt;/abbr-1&gt;&lt;/periodical&gt;&lt;pages&gt;153-161&lt;/pages&gt;&lt;volume&gt;18&lt;/volume&gt;&lt;number&gt;2&lt;/number&gt;&lt;dates&gt;&lt;year&gt;2013&lt;/year&gt;&lt;pub-dates&gt;&lt;date&gt;8/6/&lt;/date&gt;&lt;/pub-dates&gt;&lt;/dates&gt;&lt;isbn&gt;1550-4131&lt;/isbn&gt;&lt;urls&gt;&lt;related-urls&gt;&lt;url&gt;http://www.sciencedirect.com/science/article/pii/S1550413113002076&lt;/url&gt;&lt;/related-urls&gt;&lt;/urls&gt;&lt;electronic-resource-num&gt;https://doi.org/10.1016/j.cmet.2013.05.017&lt;/electronic-resource-num&gt;&lt;/record&gt;&lt;/Cite&gt;&lt;/EndNote&gt;</w:instrText>
      </w:r>
      <w:r w:rsidRPr="007B7DFC">
        <w:fldChar w:fldCharType="separate"/>
      </w:r>
      <w:r w:rsidR="002D5068" w:rsidRPr="007B7DFC">
        <w:rPr>
          <w:noProof/>
        </w:rPr>
        <w:t>(Currie et al., 2013)</w:t>
      </w:r>
      <w:r w:rsidRPr="007B7DFC">
        <w:fldChar w:fldCharType="end"/>
      </w:r>
      <w:r w:rsidRPr="007B7DFC">
        <w:t xml:space="preserve">. The uptake of oxLDL has been previously linked to enhanced metabolic and proliferative activity </w:t>
      </w:r>
      <w:r w:rsidRPr="007B7DFC">
        <w:fldChar w:fldCharType="begin">
          <w:fldData xml:space="preserve">PEVuZE5vdGU+PENpdGU+PEF1dGhvcj5XYW48L0F1dGhvcj48WWVhcj4yMDE1PC9ZZWFyPjxSZWNO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==
</w:fldData>
        </w:fldChar>
      </w:r>
      <w:r w:rsidR="002D5068" w:rsidRPr="007B7DFC">
        <w:instrText xml:space="preserve"> ADDIN EN.CITE </w:instrText>
      </w:r>
      <w:r w:rsidR="002D5068" w:rsidRPr="007B7DFC">
        <w:fldChar w:fldCharType="begin">
          <w:fldData xml:space="preserve">PEVuZE5vdGU+PENpdGU+PEF1dGhvcj5XYW48L0F1dGhvcj48WWVhcj4yMDE1PC9ZZWFyPjxSZWNO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==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(Wan et al., 2015, Gradinaru et al., 2015, Hale et al., 2014, Sánchez-Quesada and Villegas, 2012, Zettler et al., 2003)</w:t>
      </w:r>
      <w:r w:rsidRPr="007B7DFC">
        <w:fldChar w:fldCharType="end"/>
      </w:r>
      <w:r w:rsidRPr="007B7DFC">
        <w:t xml:space="preserve">. The increased metabolic activity in response to modified LDLs uptake in SCC4 and OKF6 is likely due to the activation of signalling pathways, like JNK/c-Jun pathway </w:t>
      </w:r>
      <w:r w:rsidRPr="007B7DFC">
        <w:fldChar w:fldCharType="begin"/>
      </w:r>
      <w:r w:rsidR="002D5068" w:rsidRPr="007B7DFC">
        <w:instrText xml:space="preserve"> ADDIN EN.CITE &lt;EndNote&gt;&lt;Cite&gt;&lt;Author&gt;Ma&lt;/Author&gt;&lt;Year&gt;2012&lt;/Year&gt;&lt;RecNum&gt;1437&lt;/RecNum&gt;&lt;DisplayText&gt;(Ma et al., 2012)&lt;/DisplayText&gt;&lt;record&gt;&lt;rec-number&gt;1437&lt;/rec-number&gt;&lt;foreign-keys&gt;&lt;key app="EN" db-id="wa25twppyx902le00tmv990mrttvw5s99sd0" timestamp="1494190382"&gt;1437&lt;/key&gt;&lt;/foreign-keys&gt;&lt;ref-type name="Journal Article"&gt;17&lt;/ref-type&gt;&lt;contributors&gt;&lt;authors&gt;&lt;author&gt;Ma, Jun&lt;/author&gt;&lt;author&gt;Zhang, Lei&lt;/author&gt;&lt;author&gt;Han, Weina&lt;/author&gt;&lt;author&gt;Shen, Tingting&lt;/author&gt;&lt;author&gt;Ma, Cui&lt;/author&gt;&lt;author&gt;Liu, Yun&lt;/author&gt;&lt;author&gt;Nie, Xiaowei&lt;/author&gt;&lt;author&gt;Liu, Mengmeng&lt;/author&gt;&lt;author&gt;Ran, Yajuan&lt;/author&gt;&lt;author&gt;Zhu, Daling&lt;/author&gt;&lt;/authors&gt;&lt;/contributors&gt;&lt;titles&gt;&lt;title&gt;Activation of JNK/c-Jun is required for the proliferation, survival, and angiogenesis induced by EET in pulmonary artery endothelial cells&lt;/title&gt;&lt;secondary-title&gt;Journal of Lipid Research&lt;/secondary-title&gt;&lt;/titles&gt;&lt;periodical&gt;&lt;full-title&gt;J Lipid Res&lt;/full-title&gt;&lt;abbr-1&gt;Journal of lipid research&lt;/abbr-1&gt;&lt;/periodical&gt;&lt;pages&gt;1093-1105&lt;/pages&gt;&lt;volume&gt;53&lt;/volume&gt;&lt;number&gt;6&lt;/number&gt;&lt;dates&gt;&lt;year&gt;2012&lt;/year&gt;&lt;pub-dates&gt;&lt;date&gt;01/11/received&amp;#xD;03/30/revised&lt;/date&gt;&lt;/pub-dates&gt;&lt;/dates&gt;&lt;publisher&gt;The American Society for Biochemistry and Molecular Biology&lt;/publisher&gt;&lt;isbn&gt;0022-2275&amp;#xD;1539-7262&lt;/isbn&gt;&lt;accession-num&gt;PMC3351816&lt;/accession-num&gt;&lt;urls&gt;&lt;related-urls&gt;&lt;url&gt;http://www.ncbi.nlm.nih.gov/pmc/articles/PMC3351816/&lt;/url&gt;&lt;url&gt;https://www.ncbi.nlm.nih.gov/pmc/articles/PMC3351816/pdf/1093.pdf&lt;/url&gt;&lt;/related-urls&gt;&lt;/urls&gt;&lt;electronic-resource-num&gt;10.1194/jlr.M024398&lt;/electronic-resource-num&gt;&lt;remote-database-name&gt;PMC&lt;/remote-database-name&gt;&lt;/record&gt;&lt;/Cite&gt;&lt;/EndNote&gt;</w:instrText>
      </w:r>
      <w:r w:rsidRPr="007B7DFC">
        <w:fldChar w:fldCharType="separate"/>
      </w:r>
      <w:r w:rsidR="002D5068" w:rsidRPr="007B7DFC">
        <w:rPr>
          <w:noProof/>
        </w:rPr>
        <w:t>(Ma et al., 2012)</w:t>
      </w:r>
      <w:r w:rsidRPr="007B7DFC">
        <w:fldChar w:fldCharType="end"/>
      </w:r>
      <w:r w:rsidRPr="007B7DFC">
        <w:t xml:space="preserve">, involving regulation of the transcriptional factor, AP-1 </w:t>
      </w:r>
      <w:r w:rsidRPr="007B7DFC">
        <w:fldChar w:fldCharType="begin">
          <w:fldData xml:space="preserve">PEVuZE5vdGU+PENpdGU+PEF1dGhvcj5BbmdlbDwvQXV0aG9yPjxZZWFyPjE5OTE8L1llYXI+PFJl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=
</w:fldData>
        </w:fldChar>
      </w:r>
      <w:r w:rsidR="00DD5BF3" w:rsidRPr="007B7DFC">
        <w:instrText xml:space="preserve"> ADDIN EN.CITE </w:instrText>
      </w:r>
      <w:r w:rsidR="00DD5BF3" w:rsidRPr="007B7DFC">
        <w:fldChar w:fldCharType="begin">
          <w:fldData xml:space="preserve">PEVuZE5vdGU+PENpdGU+PEF1dGhvcj5BbmdlbDwvQXV0aG9yPjxZZWFyPjE5OTE8L1llYXI+PFJl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=
</w:fldData>
        </w:fldChar>
      </w:r>
      <w:r w:rsidR="00DD5BF3" w:rsidRPr="007B7DFC">
        <w:instrText xml:space="preserve"> ADDIN EN.CITE.DATA </w:instrText>
      </w:r>
      <w:r w:rsidR="00DD5BF3" w:rsidRPr="007B7DFC">
        <w:fldChar w:fldCharType="end"/>
      </w:r>
      <w:r w:rsidRPr="007B7DFC">
        <w:fldChar w:fldCharType="separate"/>
      </w:r>
      <w:r w:rsidR="002D5068" w:rsidRPr="007B7DFC">
        <w:rPr>
          <w:noProof/>
        </w:rPr>
        <w:t>(Angel and Karin, 1991, Bubici and Papa, 2014)</w:t>
      </w:r>
      <w:r w:rsidRPr="007B7DFC">
        <w:fldChar w:fldCharType="end"/>
      </w:r>
      <w:r w:rsidRPr="007B7DFC">
        <w:t xml:space="preserve">. However, the requirement for JNK activation for increased proliferation needs to be confirmed in treated versus non-treated cells using the JNK inhibitor. </w:t>
      </w:r>
    </w:p>
    <w:p w14:paraId="4119A7B7" w14:textId="77777777" w:rsidR="00621635" w:rsidRPr="007B7DFC" w:rsidRDefault="00621635"/>
    <w:p w14:paraId="556D3A1B" w14:textId="043C9CA9" w:rsidR="00A603AD" w:rsidRPr="007B7DFC" w:rsidRDefault="00A603AD" w:rsidP="00422FB2">
      <w:r w:rsidRPr="007B7DFC">
        <w:t xml:space="preserve">Activation of JNK signalling pathway has been related to modulation of cell motility in several cell types </w:t>
      </w:r>
      <w:r w:rsidRPr="007B7DFC">
        <w:fldChar w:fldCharType="begin">
          <w:fldData xml:space="preserve">PEVuZE5vdGU+PENpdGU+PEF1dGhvcj5TaWx2ZXJzdGVpbjwvQXV0aG9yPjxZZWFyPjIwMTA8L1ll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</w:fldData>
        </w:fldChar>
      </w:r>
      <w:r w:rsidR="002D5068" w:rsidRPr="007B7DFC">
        <w:instrText xml:space="preserve"> ADDIN EN.CITE </w:instrText>
      </w:r>
      <w:r w:rsidR="002D5068" w:rsidRPr="007B7DFC">
        <w:fldChar w:fldCharType="begin">
          <w:fldData xml:space="preserve">PEVuZE5vdGU+PENpdGU+PEF1dGhvcj5TaWx2ZXJzdGVpbjwvQXV0aG9yPjxZZWFyPjIwMTA8L1ll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(Silverstein et al., 2010, Huang et al., 2004, Abassi and Vuori, 2002)</w:t>
      </w:r>
      <w:r w:rsidRPr="007B7DFC">
        <w:fldChar w:fldCharType="end"/>
      </w:r>
      <w:r w:rsidRPr="007B7DFC">
        <w:t xml:space="preserve">. Moreover, transient dephosphorylation of FAK following incubation of SCC4 cells with either acLDL or oxLDL, suggests that these two events, which favour cell motility, may be linked. FAK-mediated JNK activation by EGF is required for enhanced migration in normal fibroblasts and human carcinoma cells </w:t>
      </w:r>
      <w:r w:rsidRPr="007B7DFC">
        <w:fldChar w:fldCharType="begin">
          <w:fldData xml:space="preserve">PEVuZE5vdGU+PENpdGU+PEF1dGhvcj5SaWNoYXJkc29uPC9BdXRob3I+PFllYXI+MTk5NzwvWWVh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</w:fldData>
        </w:fldChar>
      </w:r>
      <w:r w:rsidR="002D5068" w:rsidRPr="007B7DFC">
        <w:instrText xml:space="preserve"> ADDIN EN.CITE </w:instrText>
      </w:r>
      <w:r w:rsidR="002D5068" w:rsidRPr="007B7DFC">
        <w:fldChar w:fldCharType="begin">
          <w:fldData xml:space="preserve">PEVuZE5vdGU+PENpdGU+PEF1dGhvcj5SaWNoYXJkc29uPC9BdXRob3I+PFllYXI+MTk5NzwvWWVh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(Richardson et al., 1997, Tamura et al., 1998, Zheng et al., 1999, Hauck et al., 2001)</w:t>
      </w:r>
      <w:r w:rsidRPr="007B7DFC">
        <w:fldChar w:fldCharType="end"/>
      </w:r>
      <w:r w:rsidRPr="007B7DFC">
        <w:t xml:space="preserve">. In addition, loss of cell motility in macrophages was due to sustained FAK activation resulting in loss of dynamic regulation of actin assembly and disassembly </w:t>
      </w:r>
      <w:r w:rsidRPr="007B7DFC">
        <w:fldChar w:fldCharType="begin">
          <w:fldData xml:space="preserve">PEVuZE5vdGU+PENpdGU+PEF1dGhvcj5TaWx2ZXJzdGVpbjwvQXV0aG9yPjxZZWFyPjIwMTA8L1ll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</w:fldData>
        </w:fldChar>
      </w:r>
      <w:r w:rsidR="002D5068" w:rsidRPr="007B7DFC">
        <w:instrText xml:space="preserve"> ADDIN EN.CITE </w:instrText>
      </w:r>
      <w:r w:rsidR="002D5068" w:rsidRPr="007B7DFC">
        <w:fldChar w:fldCharType="begin">
          <w:fldData xml:space="preserve">PEVuZE5vdGU+PENpdGU+PEF1dGhvcj5TaWx2ZXJzdGVpbjwvQXV0aG9yPjxZZWFyPjIwMTA8L1ll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(Silverstein et al., 2010)</w:t>
      </w:r>
      <w:r w:rsidRPr="007B7DFC">
        <w:fldChar w:fldCharType="end"/>
      </w:r>
      <w:r w:rsidRPr="007B7DFC">
        <w:t>, suggesting dynamic rather than continuous FAK phosphorylation to be one of the principal effectors in cell migration</w:t>
      </w:r>
      <w:r w:rsidR="009647FD" w:rsidRPr="007B7DFC">
        <w:t>, which might be the case for SSC4 cells treated with oxLDL</w:t>
      </w:r>
      <w:r w:rsidR="009D1163" w:rsidRPr="007B7DFC">
        <w:t xml:space="preserve"> observed in this study</w:t>
      </w:r>
      <w:r w:rsidR="009647FD" w:rsidRPr="007B7DFC">
        <w:t>.</w:t>
      </w:r>
      <w:r w:rsidR="009D1163" w:rsidRPr="007B7DFC">
        <w:t xml:space="preserve"> </w:t>
      </w:r>
      <w:r w:rsidRPr="007B7DFC">
        <w:t xml:space="preserve">These data are supported by the fact that FAK was found to play a role in cell migration through modulating cytoskeletal </w:t>
      </w:r>
      <w:r w:rsidRPr="007B7DFC">
        <w:lastRenderedPageBreak/>
        <w:t xml:space="preserve">function </w:t>
      </w:r>
      <w:bookmarkStart w:id="716" w:name="_Hlk482016459"/>
      <w:r w:rsidRPr="007B7DFC">
        <w:fldChar w:fldCharType="begin"/>
      </w:r>
      <w:r w:rsidR="002D5068" w:rsidRPr="007B7DFC">
        <w:instrText xml:space="preserve"> ADDIN EN.CITE &lt;EndNote&gt;&lt;Cite&gt;&lt;Author&gt;Akasaka&lt;/Author&gt;&lt;Year&gt;1995&lt;/Year&gt;&lt;RecNum&gt;1320&lt;/RecNum&gt;&lt;DisplayText&gt;(Akasaka et al., 1995)&lt;/DisplayText&gt;&lt;record&gt;&lt;rec-number&gt;1320&lt;/rec-number&gt;&lt;foreign-keys&gt;&lt;key app="EN" db-id="wa25twppyx902le00tmv990mrttvw5s99sd0" timestamp="1491501780"&gt;1320&lt;/key&gt;&lt;/foreign-keys&gt;&lt;ref-type name="Journal Article"&gt;17&lt;/ref-type&gt;&lt;contributors&gt;&lt;authors&gt;&lt;author&gt;Akasaka, T.&lt;/author&gt;&lt;author&gt;van Leeuwen, R. L.&lt;/author&gt;&lt;author&gt;Yoshinaga, I. G.&lt;/author&gt;&lt;author&gt;Mihm, M. C., Jr.&lt;/author&gt;&lt;author&gt;Byers, H. R.&lt;/author&gt;&lt;/authors&gt;&lt;/contributors&gt;&lt;auth-address&gt;Department of Pathology, Massachusetts General Hospital, Harvard Medical School, Boston, USA.&lt;/auth-address&gt;&lt;titles&gt;&lt;title&gt;Focal adhesion kinase (p125FAK) expression correlates with motility of human melanoma cell lines&lt;/title&gt;&lt;secondary-title&gt;J Invest Dermatol&lt;/secondary-title&gt;&lt;alt-title&gt;The Journal of investigative dermatology&lt;/alt-title&gt;&lt;/titles&gt;&lt;periodical&gt;&lt;full-title&gt;J Invest Dermatol&lt;/full-title&gt;&lt;/periodical&gt;&lt;pages&gt;104-8&lt;/pages&gt;&lt;volume&gt;105&lt;/volume&gt;&lt;number&gt;1&lt;/number&gt;&lt;edition&gt;1995/07/01&lt;/edition&gt;&lt;keywords&gt;&lt;keyword&gt;Cell Adhesion Molecules/*analysis&lt;/keyword&gt;&lt;keyword&gt;Cell Movement&lt;/keyword&gt;&lt;keyword&gt;Fluorescent Antibody Technique&lt;/keyword&gt;&lt;keyword&gt;Focal Adhesion Kinase 1&lt;/keyword&gt;&lt;keyword&gt;Focal Adhesion Protein-Tyrosine Kinases&lt;/keyword&gt;&lt;keyword&gt;Humans&lt;/keyword&gt;&lt;keyword&gt;Melanoma/*enzymology/pathology&lt;/keyword&gt;&lt;keyword&gt;Phosphorylation&lt;/keyword&gt;&lt;keyword&gt;Protein-Tyrosine Kinases/*analysis&lt;/keyword&gt;&lt;keyword&gt;Tumor Cells, Cultured&lt;/keyword&gt;&lt;/keywords&gt;&lt;dates&gt;&lt;year&gt;1995&lt;/year&gt;&lt;pub-dates&gt;&lt;date&gt;Jul&lt;/date&gt;&lt;/pub-dates&gt;&lt;/dates&gt;&lt;isbn&gt;0022-202X (Print)&amp;#xD;0022-202x&lt;/isbn&gt;&lt;accession-num&gt;7615962&lt;/accession-num&gt;&lt;urls&gt;&lt;/urls&gt;&lt;remote-database-provider&gt;NLM&lt;/remote-database-provider&gt;&lt;language&gt;eng&lt;/language&gt;&lt;/record&gt;&lt;/Cite&gt;&lt;/EndNote&gt;</w:instrText>
      </w:r>
      <w:r w:rsidRPr="007B7DFC">
        <w:fldChar w:fldCharType="separate"/>
      </w:r>
      <w:r w:rsidR="002D5068" w:rsidRPr="007B7DFC">
        <w:rPr>
          <w:noProof/>
        </w:rPr>
        <w:t>(Akasaka et al., 1995)</w:t>
      </w:r>
      <w:r w:rsidRPr="007B7DFC">
        <w:fldChar w:fldCharType="end"/>
      </w:r>
      <w:bookmarkEnd w:id="716"/>
      <w:r w:rsidRPr="007B7DFC">
        <w:t xml:space="preserve">, and that dynamic cytoskeletal actin rearrangements was linked to cell </w:t>
      </w:r>
      <w:r w:rsidR="009D1163" w:rsidRPr="007B7DFC">
        <w:t>migration</w:t>
      </w:r>
      <w:r w:rsidRPr="007B7DFC">
        <w:t xml:space="preserve"> </w:t>
      </w:r>
      <w:r w:rsidRPr="007B7DFC">
        <w:fldChar w:fldCharType="begin">
          <w:fldData xml:space="preserve">PEVuZE5vdGU+PENpdGU+PEF1dGhvcj5MZSBDbGFpbmNoZTwvQXV0aG9yPjxZZWFyPjIwMDg8L1ll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</w:fldData>
        </w:fldChar>
      </w:r>
      <w:r w:rsidR="002D5068" w:rsidRPr="007B7DFC">
        <w:instrText xml:space="preserve"> ADDIN EN.CITE </w:instrText>
      </w:r>
      <w:r w:rsidR="002D5068" w:rsidRPr="007B7DFC">
        <w:fldChar w:fldCharType="begin">
          <w:fldData xml:space="preserve">PEVuZE5vdGU+PENpdGU+PEF1dGhvcj5MZSBDbGFpbmNoZTwvQXV0aG9yPjxZZWFyPjIwMDg8L1ll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(Le Clainche and Carlier, 2008, Olson and Nordheim, 2010)</w:t>
      </w:r>
      <w:r w:rsidRPr="007B7DFC">
        <w:fldChar w:fldCharType="end"/>
      </w:r>
      <w:r w:rsidRPr="007B7DFC">
        <w:t>.</w:t>
      </w:r>
    </w:p>
    <w:p w14:paraId="7831F0CB" w14:textId="77777777" w:rsidR="002A0197" w:rsidRPr="007B7DFC" w:rsidRDefault="002A0197" w:rsidP="005D2762"/>
    <w:p w14:paraId="5A5B0FD9" w14:textId="584F572A" w:rsidR="00A603AD" w:rsidRPr="007B7DFC" w:rsidRDefault="00A603AD" w:rsidP="00C24864">
      <w:r w:rsidRPr="007B7DFC">
        <w:t xml:space="preserve">The incubation of SCC4 and OKF6 cells with either acLDL or oxLDL resulted in enhanced ability of cells to invade through a matrix. Matrix metalloproteinases, MMP-2 and MMP-9, are important players in </w:t>
      </w:r>
      <w:r w:rsidR="002A0197" w:rsidRPr="007B7DFC">
        <w:t>tumour invasion</w:t>
      </w:r>
      <w:r w:rsidRPr="007B7DFC">
        <w:t xml:space="preserve"> and metastasis </w:t>
      </w:r>
      <w:r w:rsidRPr="007B7DFC">
        <w:fldChar w:fldCharType="begin">
          <w:fldData xml:space="preserve">PEVuZE5vdGU+PENpdGU+PEF1dGhvcj5BcmlhczwvQXV0aG9yPjxZZWFyPjIwMDE8L1llYXI+PFJl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</w:fldData>
        </w:fldChar>
      </w:r>
      <w:r w:rsidR="00C24864" w:rsidRPr="007B7DFC">
        <w:instrText xml:space="preserve"> ADDIN EN.CITE </w:instrText>
      </w:r>
      <w:r w:rsidR="00C24864" w:rsidRPr="007B7DFC">
        <w:fldChar w:fldCharType="begin">
          <w:fldData xml:space="preserve">PEVuZE5vdGU+PENpdGU+PEF1dGhvcj5BcmlhczwvQXV0aG9yPjxZZWFyPjIwMDE8L1llYXI+PFJl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</w:fldData>
        </w:fldChar>
      </w:r>
      <w:r w:rsidR="00C24864" w:rsidRPr="007B7DFC">
        <w:instrText xml:space="preserve"> ADDIN EN.CITE.DATA </w:instrText>
      </w:r>
      <w:r w:rsidR="00C24864" w:rsidRPr="007B7DFC">
        <w:fldChar w:fldCharType="end"/>
      </w:r>
      <w:r w:rsidRPr="007B7DFC">
        <w:fldChar w:fldCharType="separate"/>
      </w:r>
      <w:r w:rsidR="00C24864" w:rsidRPr="007B7DFC">
        <w:rPr>
          <w:noProof/>
        </w:rPr>
        <w:t>(Arias, 2001, Kuropkat et al., 2002, Riedel et al., 2000, Chen et al., 2009a, Liu et al., 2009)</w:t>
      </w:r>
      <w:r w:rsidRPr="007B7DFC">
        <w:fldChar w:fldCharType="end"/>
      </w:r>
      <w:r w:rsidRPr="007B7DFC">
        <w:t xml:space="preserve"> and are regulated by several transcriptional factors, including AP-1 </w:t>
      </w:r>
      <w:r w:rsidRPr="007B7DFC">
        <w:fldChar w:fldCharType="begin">
          <w:fldData xml:space="preserve">PEVuZE5vdGU+PENpdGU+PEF1dGhvcj5BbmdlbDwvQXV0aG9yPjxZZWFyPjE5OTE8L1llYXI+PFJl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</w:fldData>
        </w:fldChar>
      </w:r>
      <w:r w:rsidR="002D5068" w:rsidRPr="007B7DFC">
        <w:instrText xml:space="preserve"> ADDIN EN.CITE </w:instrText>
      </w:r>
      <w:r w:rsidR="002D5068" w:rsidRPr="007B7DFC">
        <w:fldChar w:fldCharType="begin">
          <w:fldData xml:space="preserve">PEVuZE5vdGU+PENpdGU+PEF1dGhvcj5BbmdlbDwvQXV0aG9yPjxZZWFyPjE5OTE8L1llYXI+PFJl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(Angel and Karin, 1991, Tan et al., 2008, Levitan et al., 2010)</w:t>
      </w:r>
      <w:r w:rsidRPr="007B7DFC">
        <w:fldChar w:fldCharType="end"/>
      </w:r>
      <w:r w:rsidRPr="007B7DFC">
        <w:t xml:space="preserve">. The JNK-AP1 link to </w:t>
      </w:r>
      <w:r w:rsidR="002A0197" w:rsidRPr="007B7DFC">
        <w:t>tumourigenesis</w:t>
      </w:r>
      <w:r w:rsidRPr="007B7DFC">
        <w:t xml:space="preserve"> and can</w:t>
      </w:r>
      <w:r w:rsidR="002A0197" w:rsidRPr="007B7DFC">
        <w:t>c</w:t>
      </w:r>
      <w:r w:rsidRPr="007B7DFC">
        <w:t xml:space="preserve">er spread is well documented </w:t>
      </w:r>
      <w:r w:rsidRPr="007B7DFC">
        <w:fldChar w:fldCharType="begin">
          <w:fldData xml:space="preserve">PEVuZE5vdGU+PENpdGU+PEF1dGhvcj5FZmVybDwvQXV0aG9yPjxZZWFyPjIwMDM8L1llYXI+PFJl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</w:fldData>
        </w:fldChar>
      </w:r>
      <w:r w:rsidR="002D5068" w:rsidRPr="007B7DFC">
        <w:instrText xml:space="preserve"> ADDIN EN.CITE </w:instrText>
      </w:r>
      <w:r w:rsidR="002D5068" w:rsidRPr="007B7DFC">
        <w:fldChar w:fldCharType="begin">
          <w:fldData xml:space="preserve">PEVuZE5vdGU+PENpdGU+PEF1dGhvcj5FZmVybDwvQXV0aG9yPjxZZWFyPjIwMDM8L1llYXI+PFJl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(Eferl and Wagner, 2003, Papachristou et al., 2003, Chuang et al., 2014)</w:t>
      </w:r>
      <w:r w:rsidRPr="007B7DFC">
        <w:fldChar w:fldCharType="end"/>
      </w:r>
      <w:r w:rsidRPr="007B7DFC">
        <w:t xml:space="preserve">. Additionally, AP-1 has been found to be activated by oxLDL </w:t>
      </w:r>
      <w:r w:rsidRPr="007B7DFC">
        <w:fldChar w:fldCharType="begin"/>
      </w:r>
      <w:r w:rsidR="002D5068" w:rsidRPr="007B7DFC">
        <w:instrText xml:space="preserve"> ADDIN EN.CITE &lt;EndNote&gt;&lt;Cite&gt;&lt;Author&gt;Levitan&lt;/Author&gt;&lt;Year&gt;2010&lt;/Year&gt;&lt;RecNum&gt;1330&lt;/RecNum&gt;&lt;DisplayText&gt;(Levitan et al., 2010)&lt;/DisplayText&gt;&lt;record&gt;&lt;rec-number&gt;1330&lt;/rec-number&gt;&lt;foreign-keys&gt;&lt;key app="EN" db-id="wa25twppyx902le00tmv990mrttvw5s99sd0" timestamp="1492722701"&gt;1330&lt;/key&gt;&lt;/foreign-keys&gt;&lt;ref-type name="Journal Article"&gt;17&lt;/ref-type&gt;&lt;contributors&gt;&lt;authors&gt;&lt;author&gt;Levitan, Irena&lt;/author&gt;&lt;author&gt;Volkov, Suncica&lt;/author&gt;&lt;author&gt;Subbaiah, Papasani V.&lt;/author&gt;&lt;/authors&gt;&lt;/contributors&gt;&lt;titles&gt;&lt;title&gt;Oxidized LDL: Diversity, Patterns of Recognition, and Pathophysiology&lt;/title&gt;&lt;secondary-title&gt;Antioxidants &amp;amp; Redox Signaling&lt;/secondary-title&gt;&lt;/titles&gt;&lt;periodical&gt;&lt;full-title&gt;Antioxid Redox Signal&lt;/full-title&gt;&lt;abbr-1&gt;Antioxidants &amp;amp; redox signaling&lt;/abbr-1&gt;&lt;/periodical&gt;&lt;pages&gt;39-75&lt;/pages&gt;&lt;volume&gt;13&lt;/volume&gt;&lt;number&gt;1&lt;/number&gt;&lt;dates&gt;&lt;year&gt;2010&lt;/year&gt;&lt;pub-dates&gt;&lt;date&gt;06/25/received&amp;#xD;10/09/revised&amp;#xD;11/02/accepted&lt;/date&gt;&lt;/pub-dates&gt;&lt;/dates&gt;&lt;pub-location&gt;140 Huguenot Street, 3rd FloorNew Rochelle, NY 10801USA&lt;/pub-location&gt;&lt;publisher&gt;Mary Ann Liebert, Inc.&lt;/publisher&gt;&lt;isbn&gt;1523-0864&amp;#xD;1557-7716&lt;/isbn&gt;&lt;accession-num&gt;PMC2877120&lt;/accession-num&gt;&lt;label&gt;oxLDL formation in details&amp;#xD;viva&amp;#xD;VIP&amp;#xD;oxLDL vs acLDL uptake in details&amp;#xD;mild modification vs extensive modification&lt;/label&gt;&lt;urls&gt;&lt;related-urls&gt;&lt;url&gt;http://www.ncbi.nlm.nih.gov/pmc/articles/PMC2877120/&lt;/url&gt;&lt;url&gt;http://online.liebertpub.com/doi/abs/10.1089/ars.2009.2733&lt;/url&gt;&lt;/related-urls&gt;&lt;/urls&gt;&lt;electronic-resource-num&gt;10.1089/ars.2009.2733&lt;/electronic-resource-num&gt;&lt;remote-database-name&gt;PMC&lt;/remote-database-name&gt;&lt;/record&gt;&lt;/Cite&gt;&lt;/EndNote&gt;</w:instrText>
      </w:r>
      <w:r w:rsidRPr="007B7DFC">
        <w:fldChar w:fldCharType="separate"/>
      </w:r>
      <w:r w:rsidR="002D5068" w:rsidRPr="007B7DFC">
        <w:rPr>
          <w:noProof/>
        </w:rPr>
        <w:t>(Levitan et al., 2010)</w:t>
      </w:r>
      <w:r w:rsidRPr="007B7DFC">
        <w:fldChar w:fldCharType="end"/>
      </w:r>
      <w:r w:rsidRPr="007B7DFC">
        <w:t>, suggesting</w:t>
      </w:r>
      <w:r w:rsidR="002A0197" w:rsidRPr="007B7DFC">
        <w:t xml:space="preserve"> a</w:t>
      </w:r>
      <w:r w:rsidRPr="007B7DFC">
        <w:t xml:space="preserve"> link between the enhanced migratory and invasion abilities of SCC4 cells to enhanced JNK activation by binding oxLDL. Whether activation of SR-B1 and SR-B2 by oxLDL specifically mediates secretion of MMPs by oral cancer cells is yet to be determined, but this may be one way in which these molec</w:t>
      </w:r>
      <w:r w:rsidR="002A0197" w:rsidRPr="007B7DFC">
        <w:t>ules</w:t>
      </w:r>
      <w:r w:rsidRPr="007B7DFC">
        <w:t xml:space="preserve"> aid invasion and migration.  </w:t>
      </w:r>
    </w:p>
    <w:p w14:paraId="6FD0E430" w14:textId="3FD082DD" w:rsidR="00812A9E" w:rsidRPr="007B7DFC" w:rsidRDefault="00812A9E" w:rsidP="00A603AD"/>
    <w:p w14:paraId="3D393D10" w14:textId="2FC98977" w:rsidR="00812A9E" w:rsidRPr="007B7DFC" w:rsidRDefault="00812A9E" w:rsidP="0025005A">
      <w:pPr>
        <w:tabs>
          <w:tab w:val="left" w:pos="4111"/>
        </w:tabs>
      </w:pPr>
      <w:r w:rsidRPr="007B7DFC">
        <w:t>The use of JNK inhibitor</w:t>
      </w:r>
      <w:r w:rsidR="00FD6A61" w:rsidRPr="007B7DFC">
        <w:t>,</w:t>
      </w:r>
      <w:r w:rsidRPr="007B7DFC">
        <w:t xml:space="preserve"> SP600125</w:t>
      </w:r>
      <w:r w:rsidR="00FD6A61" w:rsidRPr="007B7DFC">
        <w:t>,</w:t>
      </w:r>
      <w:r w:rsidRPr="007B7DFC">
        <w:t xml:space="preserve"> affected SCC4 cells</w:t>
      </w:r>
      <w:r w:rsidR="00FD6A61" w:rsidRPr="007B7DFC">
        <w:t>’</w:t>
      </w:r>
      <w:r w:rsidRPr="007B7DFC">
        <w:t xml:space="preserve"> (incubated with modified LDLs) enhanced migration and invasion. </w:t>
      </w:r>
      <w:r w:rsidR="00C24864" w:rsidRPr="007B7DFC">
        <w:t>Which is in agreement with</w:t>
      </w:r>
      <w:r w:rsidR="00693121" w:rsidRPr="007B7DFC">
        <w:t xml:space="preserve"> </w:t>
      </w:r>
      <w:r w:rsidR="00C24864" w:rsidRPr="007B7DFC">
        <w:t xml:space="preserve">other studies that showed JNK can be target for malignancies treatment in human, because of its link to processes associated with cancer (e.g. migration, invasion, proliferation) </w:t>
      </w:r>
      <w:r w:rsidR="00C24864" w:rsidRPr="007B7DFC">
        <w:fldChar w:fldCharType="begin"/>
      </w:r>
      <w:r w:rsidR="00C24864" w:rsidRPr="007B7DFC">
        <w:instrText xml:space="preserve"> ADDIN EN.CITE &lt;EndNote&gt;&lt;Cite&gt;&lt;Author&gt;Wagner&lt;/Author&gt;&lt;Year&gt;2009&lt;/Year&gt;&lt;RecNum&gt;1580&lt;/RecNum&gt;&lt;DisplayText&gt;(Wagner and Nebreda, 2009)&lt;/DisplayText&gt;&lt;record&gt;&lt;rec-number&gt;1580&lt;/rec-number&gt;&lt;foreign-keys&gt;&lt;key app="EN" db-id="wa25twppyx902le00tmv990mrttvw5s99sd0" timestamp="1507144902"&gt;1580&lt;/key&gt;&lt;/foreign-keys&gt;&lt;ref-type name="Journal Article"&gt;17&lt;/ref-type&gt;&lt;contributors&gt;&lt;authors&gt;&lt;author&gt;Wagner, E. F.&lt;/author&gt;&lt;author&gt;Nebreda, A. R.&lt;/author&gt;&lt;/authors&gt;&lt;/contributors&gt;&lt;auth-address&gt;Centro Nacional de Investigaciones Oncologicas, C/Melchor Fernandez Almagro 3, Madrid 28029, Spain. ewagner@cnio.es&lt;/auth-address&gt;&lt;titles&gt;&lt;title&gt;Signal integration by JNK and p38 MAPK pathways in cancer development&lt;/title&gt;&lt;secondary-title&gt;Nat Rev Cancer&lt;/secondary-title&gt;&lt;alt-title&gt;Nature reviews. Cancer&lt;/alt-title&gt;&lt;/titles&gt;&lt;periodical&gt;&lt;full-title&gt;Nat Rev Cancer&lt;/full-title&gt;&lt;/periodical&gt;&lt;pages&gt;537-49&lt;/pages&gt;&lt;volume&gt;9&lt;/volume&gt;&lt;number&gt;8&lt;/number&gt;&lt;edition&gt;2009/07/25&lt;/edition&gt;&lt;keywords&gt;&lt;keyword&gt;Animals&lt;/keyword&gt;&lt;keyword&gt;Apoptosis&lt;/keyword&gt;&lt;keyword&gt;Cell Proliferation&lt;/keyword&gt;&lt;keyword&gt;Disease Models, Animal&lt;/keyword&gt;&lt;keyword&gt;Humans&lt;/keyword&gt;&lt;keyword&gt;JNK Mitogen-Activated Protein Kinases/*physiology&lt;/keyword&gt;&lt;keyword&gt;MAP Kinase Signaling System/*physiology&lt;/keyword&gt;&lt;keyword&gt;Mice&lt;/keyword&gt;&lt;keyword&gt;Neoplasms/*etiology/*pathology/therapy&lt;/keyword&gt;&lt;keyword&gt;Receptor Cross-Talk&lt;/keyword&gt;&lt;keyword&gt;p38 Mitogen-Activated Protein Kinases/*physiology&lt;/keyword&gt;&lt;/keywords&gt;&lt;dates&gt;&lt;year&gt;2009&lt;/year&gt;&lt;pub-dates&gt;&lt;date&gt;Aug&lt;/date&gt;&lt;/pub-dates&gt;&lt;/dates&gt;&lt;isbn&gt;1474-175x&lt;/isbn&gt;&lt;accession-num&gt;19629069&lt;/accession-num&gt;&lt;urls&gt;&lt;/urls&gt;&lt;electronic-resource-num&gt;10.1038/nrc2694&lt;/electronic-resource-num&gt;&lt;remote-database-provider&gt;NLM&lt;/remote-database-provider&gt;&lt;language&gt;eng&lt;/language&gt;&lt;/record&gt;&lt;/Cite&gt;&lt;/EndNote&gt;</w:instrText>
      </w:r>
      <w:r w:rsidR="00C24864" w:rsidRPr="007B7DFC">
        <w:fldChar w:fldCharType="separate"/>
      </w:r>
      <w:r w:rsidR="00C24864" w:rsidRPr="007B7DFC">
        <w:rPr>
          <w:noProof/>
        </w:rPr>
        <w:t>(Wagner and Nebreda, 2009)</w:t>
      </w:r>
      <w:r w:rsidR="00C24864" w:rsidRPr="007B7DFC">
        <w:fldChar w:fldCharType="end"/>
      </w:r>
      <w:r w:rsidR="00693121" w:rsidRPr="007B7DFC">
        <w:t>. D</w:t>
      </w:r>
      <w:r w:rsidRPr="007B7DFC">
        <w:t xml:space="preserve">ata </w:t>
      </w:r>
      <w:r w:rsidR="00693121" w:rsidRPr="007B7DFC">
        <w:t xml:space="preserve">shown in this study regarding the effect of JNK inhibition </w:t>
      </w:r>
      <w:r w:rsidRPr="007B7DFC">
        <w:t xml:space="preserve">need to be confirmed via </w:t>
      </w:r>
      <w:r w:rsidR="00FD6A61" w:rsidRPr="007B7DFC">
        <w:t xml:space="preserve">the </w:t>
      </w:r>
      <w:r w:rsidRPr="007B7DFC">
        <w:t xml:space="preserve">use of additional cell lines and </w:t>
      </w:r>
      <w:r w:rsidRPr="007B7DFC">
        <w:rPr>
          <w:i/>
          <w:iCs/>
        </w:rPr>
        <w:t>in vivo</w:t>
      </w:r>
      <w:r w:rsidRPr="007B7DFC">
        <w:t xml:space="preserve"> </w:t>
      </w:r>
      <w:r w:rsidR="00FD6A61" w:rsidRPr="007B7DFC">
        <w:t>models</w:t>
      </w:r>
      <w:r w:rsidRPr="007B7DFC">
        <w:t xml:space="preserve">. </w:t>
      </w:r>
      <w:r w:rsidR="007B3F16" w:rsidRPr="007B7DFC">
        <w:t>These results suggest</w:t>
      </w:r>
      <w:r w:rsidRPr="007B7DFC">
        <w:t xml:space="preserve"> </w:t>
      </w:r>
      <w:r w:rsidR="007B3F16" w:rsidRPr="007B7DFC">
        <w:t xml:space="preserve">that </w:t>
      </w:r>
      <w:r w:rsidRPr="007B7DFC">
        <w:t xml:space="preserve">JNK inhibition might be an important tool in managing oral cancer spread. </w:t>
      </w:r>
      <w:r w:rsidR="00693121" w:rsidRPr="007B7DFC">
        <w:t>The increased</w:t>
      </w:r>
      <w:r w:rsidR="009D1163" w:rsidRPr="007B7DFC">
        <w:t xml:space="preserve"> evidence</w:t>
      </w:r>
      <w:r w:rsidR="00693121" w:rsidRPr="007B7DFC">
        <w:t xml:space="preserve"> of JNK inhibition affecting several tumour</w:t>
      </w:r>
      <w:r w:rsidR="009D1163" w:rsidRPr="007B7DFC">
        <w:t>s</w:t>
      </w:r>
      <w:r w:rsidR="00693121" w:rsidRPr="007B7DFC">
        <w:t xml:space="preserve">, </w:t>
      </w:r>
      <w:r w:rsidR="009D1163" w:rsidRPr="007B7DFC">
        <w:t xml:space="preserve">has </w:t>
      </w:r>
      <w:r w:rsidR="00693121" w:rsidRPr="007B7DFC">
        <w:t>lead to</w:t>
      </w:r>
      <w:r w:rsidR="00DD5BF3" w:rsidRPr="007B7DFC">
        <w:t xml:space="preserve"> continuous efforts to develop JNK inhibitors. </w:t>
      </w:r>
      <w:r w:rsidR="009D1163" w:rsidRPr="007B7DFC">
        <w:t>The m</w:t>
      </w:r>
      <w:r w:rsidR="00DD5BF3" w:rsidRPr="007B7DFC">
        <w:t xml:space="preserve">ajority of these </w:t>
      </w:r>
      <w:r w:rsidR="009D1163" w:rsidRPr="007B7DFC">
        <w:t>target the</w:t>
      </w:r>
      <w:r w:rsidR="00DD5BF3" w:rsidRPr="007B7DFC">
        <w:t xml:space="preserve"> JNK ATP binding site (ATP competitive inhibitors</w:t>
      </w:r>
      <w:r w:rsidR="00C24864" w:rsidRPr="007B7DFC">
        <w:t xml:space="preserve"> like SP600125</w:t>
      </w:r>
      <w:r w:rsidR="00DD5BF3" w:rsidRPr="007B7DFC">
        <w:t xml:space="preserve">) </w:t>
      </w:r>
      <w:r w:rsidR="00DD5BF3" w:rsidRPr="007B7DFC">
        <w:fldChar w:fldCharType="begin">
          <w:fldData xml:space="preserve">PEVuZE5vdGU+PENpdGU+PEF1dGhvcj5Cb2dveWV2aXRjaDwvQXV0aG9yPjxZZWFyPjIwMTA8L1ll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</w:fldData>
        </w:fldChar>
      </w:r>
      <w:r w:rsidR="00DD5BF3" w:rsidRPr="007B7DFC">
        <w:instrText xml:space="preserve"> ADDIN EN.CITE </w:instrText>
      </w:r>
      <w:r w:rsidR="00DD5BF3" w:rsidRPr="007B7DFC">
        <w:fldChar w:fldCharType="begin">
          <w:fldData xml:space="preserve">PEVuZE5vdGU+PENpdGU+PEF1dGhvcj5Cb2dveWV2aXRjaDwvQXV0aG9yPjxZZWFyPjIwMTA8L1ll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</w:fldData>
        </w:fldChar>
      </w:r>
      <w:r w:rsidR="00DD5BF3" w:rsidRPr="007B7DFC">
        <w:instrText xml:space="preserve"> ADDIN EN.CITE.DATA </w:instrText>
      </w:r>
      <w:r w:rsidR="00DD5BF3" w:rsidRPr="007B7DFC">
        <w:fldChar w:fldCharType="end"/>
      </w:r>
      <w:r w:rsidR="00DD5BF3" w:rsidRPr="007B7DFC">
        <w:fldChar w:fldCharType="separate"/>
      </w:r>
      <w:r w:rsidR="00DD5BF3" w:rsidRPr="007B7DFC">
        <w:rPr>
          <w:noProof/>
        </w:rPr>
        <w:t>(Bogoyevitch et al., 2010)</w:t>
      </w:r>
      <w:r w:rsidR="00DD5BF3" w:rsidRPr="007B7DFC">
        <w:fldChar w:fldCharType="end"/>
      </w:r>
      <w:r w:rsidR="00DD5BF3" w:rsidRPr="007B7DFC">
        <w:t>.</w:t>
      </w:r>
      <w:r w:rsidR="00EE5AA6" w:rsidRPr="007B7DFC">
        <w:t xml:space="preserve"> Several of these inhibitors were tested and proven effective </w:t>
      </w:r>
      <w:r w:rsidR="00EE5AA6" w:rsidRPr="007B7DFC">
        <w:rPr>
          <w:i/>
          <w:iCs/>
        </w:rPr>
        <w:t>in vivo</w:t>
      </w:r>
      <w:r w:rsidR="00EE5AA6" w:rsidRPr="007B7DFC">
        <w:t xml:space="preserve"> (animal models) on various diseases (e.g. inflammatory diseases) </w:t>
      </w:r>
      <w:r w:rsidR="00EE5AA6" w:rsidRPr="007B7DFC">
        <w:fldChar w:fldCharType="begin">
          <w:fldData xml:space="preserve">PEVuZE5vdGU+PENpdGU+PEF1dGhvcj5IdW5vdDwvQXV0aG9yPjxZZWFyPjIwMDQ8L1llYXI+PFJl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</w:fldData>
        </w:fldChar>
      </w:r>
      <w:r w:rsidR="006944DB" w:rsidRPr="007B7DFC">
        <w:instrText xml:space="preserve"> ADDIN EN.CITE </w:instrText>
      </w:r>
      <w:r w:rsidR="006944DB" w:rsidRPr="007B7DFC">
        <w:fldChar w:fldCharType="begin">
          <w:fldData xml:space="preserve">PEVuZE5vdGU+PENpdGU+PEF1dGhvcj5IdW5vdDwvQXV0aG9yPjxZZWFyPjIwMDQ8L1llYXI+PFJl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</w:fldData>
        </w:fldChar>
      </w:r>
      <w:r w:rsidR="006944DB" w:rsidRPr="007B7DFC">
        <w:instrText xml:space="preserve"> ADDIN EN.CITE.DATA </w:instrText>
      </w:r>
      <w:r w:rsidR="006944DB" w:rsidRPr="007B7DFC">
        <w:fldChar w:fldCharType="end"/>
      </w:r>
      <w:r w:rsidR="00EE5AA6" w:rsidRPr="007B7DFC">
        <w:fldChar w:fldCharType="separate"/>
      </w:r>
      <w:r w:rsidR="006944DB" w:rsidRPr="007B7DFC">
        <w:rPr>
          <w:noProof/>
        </w:rPr>
        <w:t>(Hunot et al., 2004, Anand et al., 2013)</w:t>
      </w:r>
      <w:r w:rsidR="00EE5AA6" w:rsidRPr="007B7DFC">
        <w:fldChar w:fldCharType="end"/>
      </w:r>
      <w:r w:rsidR="00EE5AA6" w:rsidRPr="007B7DFC">
        <w:t xml:space="preserve">, </w:t>
      </w:r>
      <w:r w:rsidR="009D1163" w:rsidRPr="007B7DFC">
        <w:t xml:space="preserve">although </w:t>
      </w:r>
      <w:r w:rsidR="00EE5AA6" w:rsidRPr="007B7DFC">
        <w:t xml:space="preserve">this has not been </w:t>
      </w:r>
      <w:r w:rsidR="009D1163" w:rsidRPr="007B7DFC">
        <w:t>tested</w:t>
      </w:r>
      <w:r w:rsidR="00EE5AA6" w:rsidRPr="007B7DFC">
        <w:t xml:space="preserve"> clinically thus far. </w:t>
      </w:r>
      <w:r w:rsidR="006944DB" w:rsidRPr="007B7DFC">
        <w:t>The possibility of</w:t>
      </w:r>
      <w:r w:rsidR="00EE5AA6" w:rsidRPr="007B7DFC">
        <w:t xml:space="preserve"> targeting other kinases </w:t>
      </w:r>
      <w:r w:rsidR="006944DB" w:rsidRPr="007B7DFC">
        <w:t xml:space="preserve">by ATP-competitive inhibitors </w:t>
      </w:r>
      <w:r w:rsidR="00EE5AA6" w:rsidRPr="007B7DFC">
        <w:t>and causing off target effect</w:t>
      </w:r>
      <w:r w:rsidR="006944DB" w:rsidRPr="007B7DFC">
        <w:t>s</w:t>
      </w:r>
      <w:r w:rsidR="00EE5AA6" w:rsidRPr="007B7DFC">
        <w:t xml:space="preserve"> were main concern</w:t>
      </w:r>
      <w:r w:rsidR="006944DB" w:rsidRPr="007B7DFC">
        <w:t>s</w:t>
      </w:r>
      <w:r w:rsidR="00EE5AA6" w:rsidRPr="007B7DFC">
        <w:t xml:space="preserve"> of clinical use of these compounds</w:t>
      </w:r>
      <w:r w:rsidR="005A12A8" w:rsidRPr="007B7DFC">
        <w:t xml:space="preserve"> </w:t>
      </w:r>
      <w:r w:rsidR="005A12A8" w:rsidRPr="007B7DFC">
        <w:fldChar w:fldCharType="begin">
          <w:fldData xml:space="preserve">PEVuZE5vdGU+PENpdGU+PEF1dGhvcj5XYWV0emlnPC9BdXRob3I+PFllYXI+MjAwNTwvWWVhcj48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</w:fldData>
        </w:fldChar>
      </w:r>
      <w:r w:rsidR="005A12A8" w:rsidRPr="007B7DFC">
        <w:instrText xml:space="preserve"> ADDIN EN.CITE </w:instrText>
      </w:r>
      <w:r w:rsidR="005A12A8" w:rsidRPr="007B7DFC">
        <w:fldChar w:fldCharType="begin">
          <w:fldData xml:space="preserve">PEVuZE5vdGU+PENpdGU+PEF1dGhvcj5XYWV0emlnPC9BdXRob3I+PFllYXI+MjAwNTwvWWVhcj48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</w:fldData>
        </w:fldChar>
      </w:r>
      <w:r w:rsidR="005A12A8" w:rsidRPr="007B7DFC">
        <w:instrText xml:space="preserve"> ADDIN EN.CITE.DATA </w:instrText>
      </w:r>
      <w:r w:rsidR="005A12A8" w:rsidRPr="007B7DFC">
        <w:fldChar w:fldCharType="end"/>
      </w:r>
      <w:r w:rsidR="005A12A8" w:rsidRPr="007B7DFC">
        <w:fldChar w:fldCharType="separate"/>
      </w:r>
      <w:r w:rsidR="005A12A8" w:rsidRPr="007B7DFC">
        <w:rPr>
          <w:noProof/>
        </w:rPr>
        <w:t>(Waetzig and Herdegen, 2005, Fabian et al., 2005)</w:t>
      </w:r>
      <w:r w:rsidR="005A12A8" w:rsidRPr="007B7DFC">
        <w:fldChar w:fldCharType="end"/>
      </w:r>
      <w:r w:rsidR="00EE5AA6" w:rsidRPr="007B7DFC">
        <w:t>.</w:t>
      </w:r>
      <w:r w:rsidR="005A12A8" w:rsidRPr="007B7DFC">
        <w:t xml:space="preserve"> Additionally, the </w:t>
      </w:r>
      <w:r w:rsidR="005A12A8" w:rsidRPr="007B7DFC">
        <w:lastRenderedPageBreak/>
        <w:t xml:space="preserve">efficacy of these inhibitors </w:t>
      </w:r>
      <w:r w:rsidR="009C1B66" w:rsidRPr="007B7DFC">
        <w:t>may</w:t>
      </w:r>
      <w:r w:rsidR="005A12A8" w:rsidRPr="007B7DFC">
        <w:t xml:space="preserve"> be reduced significantly by intracellular ATP </w:t>
      </w:r>
      <w:r w:rsidR="005A12A8" w:rsidRPr="007B7DFC">
        <w:fldChar w:fldCharType="begin">
          <w:fldData xml:space="preserve">PEVuZE5vdGU+PENpdGU+PEF1dGhvcj5Cb2dveWV2aXRjaDwvQXV0aG9yPjxZZWFyPjIwMTA8L1ll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</w:fldData>
        </w:fldChar>
      </w:r>
      <w:r w:rsidR="005A12A8" w:rsidRPr="007B7DFC">
        <w:instrText xml:space="preserve"> ADDIN EN.CITE </w:instrText>
      </w:r>
      <w:r w:rsidR="005A12A8" w:rsidRPr="007B7DFC">
        <w:fldChar w:fldCharType="begin">
          <w:fldData xml:space="preserve">PEVuZE5vdGU+PENpdGU+PEF1dGhvcj5Cb2dveWV2aXRjaDwvQXV0aG9yPjxZZWFyPjIwMTA8L1ll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</w:fldData>
        </w:fldChar>
      </w:r>
      <w:r w:rsidR="005A12A8" w:rsidRPr="007B7DFC">
        <w:instrText xml:space="preserve"> ADDIN EN.CITE.DATA </w:instrText>
      </w:r>
      <w:r w:rsidR="005A12A8" w:rsidRPr="007B7DFC">
        <w:fldChar w:fldCharType="end"/>
      </w:r>
      <w:r w:rsidR="005A12A8" w:rsidRPr="007B7DFC">
        <w:fldChar w:fldCharType="separate"/>
      </w:r>
      <w:r w:rsidR="005A12A8" w:rsidRPr="007B7DFC">
        <w:rPr>
          <w:noProof/>
        </w:rPr>
        <w:t>(Bogoyevitch et al., 2010)</w:t>
      </w:r>
      <w:r w:rsidR="005A12A8" w:rsidRPr="007B7DFC">
        <w:fldChar w:fldCharType="end"/>
      </w:r>
      <w:r w:rsidR="005A12A8" w:rsidRPr="007B7DFC">
        <w:t xml:space="preserve">. Targeting binding sites of JNK downstream substrate could be </w:t>
      </w:r>
      <w:r w:rsidR="009C1B66" w:rsidRPr="007B7DFC">
        <w:t xml:space="preserve">a </w:t>
      </w:r>
      <w:r w:rsidR="005A12A8" w:rsidRPr="007B7DFC">
        <w:t xml:space="preserve">promising alternative, with improved efficacy and specificity, to the already available JNK inhibitors </w:t>
      </w:r>
      <w:r w:rsidR="00C24864" w:rsidRPr="007B7DFC">
        <w:fldChar w:fldCharType="begin"/>
      </w:r>
      <w:r w:rsidR="00C24864" w:rsidRPr="007B7DFC">
        <w:instrText xml:space="preserve"> ADDIN EN.CITE &lt;EndNote&gt;&lt;Cite&gt;&lt;Author&gt;Chen&lt;/Author&gt;&lt;Year&gt;2009&lt;/Year&gt;&lt;RecNum&gt;1585&lt;/RecNum&gt;&lt;DisplayText&gt;(Chen et al., 2009b)&lt;/DisplayText&gt;&lt;record&gt;&lt;rec-number&gt;1585&lt;/rec-number&gt;&lt;foreign-keys&gt;&lt;key app="EN" db-id="wa25twppyx902le00tmv990mrttvw5s99sd0" timestamp="1507147808"&gt;1585&lt;/key&gt;&lt;/foreign-keys&gt;&lt;ref-type name="Journal Article"&gt;17&lt;/ref-type&gt;&lt;contributors&gt;&lt;authors&gt;&lt;author&gt;Chen, T.&lt;/author&gt;&lt;author&gt;Kablaoui, N.&lt;/author&gt;&lt;author&gt;Little, J.&lt;/author&gt;&lt;author&gt;Timofeevski, S.&lt;/author&gt;&lt;author&gt;Tschantz, W. R.&lt;/author&gt;&lt;author&gt;Chen, P.&lt;/author&gt;&lt;author&gt;Feng, J.&lt;/author&gt;&lt;author&gt;Charlton, M.&lt;/author&gt;&lt;author&gt;Stanton, R.&lt;/author&gt;&lt;author&gt;Bauer, P.&lt;/author&gt;&lt;/authors&gt;&lt;/contributors&gt;&lt;auth-address&gt;Department of Target Biology, Pfizer Research Technology Center, Cambridge, MA 02139, USA. tracy.chen@pfizer.com&lt;/auth-address&gt;&lt;titles&gt;&lt;title&gt;Identification of small-molecule inhibitors of the JIP-JNK interaction&lt;/title&gt;&lt;secondary-title&gt;Biochem J&lt;/secondary-title&gt;&lt;alt-title&gt;The Biochemical journal&lt;/alt-title&gt;&lt;/titles&gt;&lt;periodical&gt;&lt;full-title&gt;Biochem J&lt;/full-title&gt;&lt;/periodical&gt;&lt;pages&gt;283-94&lt;/pages&gt;&lt;volume&gt;420&lt;/volume&gt;&lt;number&gt;2&lt;/number&gt;&lt;edition&gt;2009/02/27&lt;/edition&gt;&lt;keywords&gt;&lt;keyword&gt;Adaptor Proteins, Signal Transducing/chemistry/*metabolism&lt;/keyword&gt;&lt;keyword&gt;Animals&lt;/keyword&gt;&lt;keyword&gt;Humans&lt;/keyword&gt;&lt;keyword&gt;JNK Mitogen-Activated Protein Kinases/chemistry/*metabolism&lt;/keyword&gt;&lt;keyword&gt;Models, Molecular&lt;/keyword&gt;&lt;keyword&gt;Molecular Structure&lt;/keyword&gt;&lt;keyword&gt;Organic Chemicals/chemistry/*pharmacology&lt;/keyword&gt;&lt;keyword&gt;Protein Binding/drug effects&lt;/keyword&gt;&lt;keyword&gt;Protein Structure, Tertiary&lt;/keyword&gt;&lt;keyword&gt;Structure-Activity Relationship&lt;/keyword&gt;&lt;/keywords&gt;&lt;dates&gt;&lt;year&gt;2009&lt;/year&gt;&lt;pub-dates&gt;&lt;date&gt;May 13&lt;/date&gt;&lt;/pub-dates&gt;&lt;/dates&gt;&lt;isbn&gt;0264-6021&lt;/isbn&gt;&lt;accession-num&gt;19243309&lt;/accession-num&gt;&lt;urls&gt;&lt;/urls&gt;&lt;electronic-resource-num&gt;10.1042/bj20081899&lt;/electronic-resource-num&gt;&lt;remote-database-provider&gt;NLM&lt;/remote-database-provider&gt;&lt;language&gt;eng&lt;/language&gt;&lt;/record&gt;&lt;/Cite&gt;&lt;/EndNote&gt;</w:instrText>
      </w:r>
      <w:r w:rsidR="00C24864" w:rsidRPr="007B7DFC">
        <w:fldChar w:fldCharType="separate"/>
      </w:r>
      <w:r w:rsidR="00C24864" w:rsidRPr="007B7DFC">
        <w:rPr>
          <w:noProof/>
        </w:rPr>
        <w:t>(Chen et al., 2009b)</w:t>
      </w:r>
      <w:r w:rsidR="00C24864" w:rsidRPr="007B7DFC">
        <w:fldChar w:fldCharType="end"/>
      </w:r>
      <w:r w:rsidR="00693121" w:rsidRPr="007B7DFC">
        <w:t xml:space="preserve">. Overcoming these </w:t>
      </w:r>
      <w:r w:rsidR="00FD6A61" w:rsidRPr="007B7DFC">
        <w:t>JNK inhibition limitations</w:t>
      </w:r>
      <w:r w:rsidR="007B3F16" w:rsidRPr="007B7DFC">
        <w:t xml:space="preserve"> together with results presented in this study could</w:t>
      </w:r>
      <w:r w:rsidR="00FD6A61" w:rsidRPr="007B7DFC">
        <w:t xml:space="preserve"> significantly affect oral cancer treatment modalities</w:t>
      </w:r>
      <w:r w:rsidR="009C1B66" w:rsidRPr="007B7DFC">
        <w:t>.</w:t>
      </w:r>
    </w:p>
    <w:p w14:paraId="727BE334" w14:textId="77777777" w:rsidR="00A603AD" w:rsidRPr="007B7DFC" w:rsidRDefault="00A603AD" w:rsidP="00A603AD"/>
    <w:p w14:paraId="15C826E6" w14:textId="50B3879B" w:rsidR="00A603AD" w:rsidRPr="007B7DFC" w:rsidRDefault="00A603AD" w:rsidP="009B6491">
      <w:r w:rsidRPr="007B7DFC">
        <w:t xml:space="preserve">Overall, SCC4 cells responded slightly differently to OKF6 cells and this suggests that cancer cells may bind and process modified lipids differently. SCC4 cells mainly responded to oxLDL whereas OKF6 cells generally responded to acLDL and not oxLDL. In particular, SCC4 cells responded to oxLDL with decreased adhesion, increased migration, invasion and proliferation, and overall, these functional affects were dependent on scavenger receptor expression and JNK activation. This data suggests that OSCC cells binding to oxLDL are less adherent to one another and have increased motility and invasiveness – characteristics of cells with increased metastatic ability </w:t>
      </w:r>
      <w:r w:rsidRPr="007B7DFC">
        <w:fldChar w:fldCharType="begin">
          <w:fldData xml:space="preserve">PEVuZE5vdGU+PENpdGU+PEF1dGhvcj5LYWxsdXJpPC9BdXRob3I+PFllYXI+MjAwMzwvWWVhcj48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</w:fldData>
        </w:fldChar>
      </w:r>
      <w:r w:rsidR="009B6491" w:rsidRPr="007B7DFC">
        <w:instrText xml:space="preserve"> ADDIN EN.CITE </w:instrText>
      </w:r>
      <w:r w:rsidR="009B6491" w:rsidRPr="007B7DFC">
        <w:fldChar w:fldCharType="begin">
          <w:fldData xml:space="preserve">PEVuZE5vdGU+PENpdGU+PEF1dGhvcj5LYWxsdXJpPC9BdXRob3I+PFllYXI+MjAwMzwvWWVhcj48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</w:fldData>
        </w:fldChar>
      </w:r>
      <w:r w:rsidR="009B6491" w:rsidRPr="007B7DFC">
        <w:instrText xml:space="preserve"> ADDIN EN.CITE.DATA </w:instrText>
      </w:r>
      <w:r w:rsidR="009B6491" w:rsidRPr="007B7DFC">
        <w:fldChar w:fldCharType="end"/>
      </w:r>
      <w:r w:rsidRPr="007B7DFC">
        <w:fldChar w:fldCharType="separate"/>
      </w:r>
      <w:r w:rsidR="009B6491" w:rsidRPr="007B7DFC">
        <w:rPr>
          <w:noProof/>
        </w:rPr>
        <w:t>(Kalluri and Neilson, 2003, Jiang et al., 2015a, Santibanez, 2006)</w:t>
      </w:r>
      <w:r w:rsidRPr="007B7DFC">
        <w:fldChar w:fldCharType="end"/>
      </w:r>
      <w:r w:rsidRPr="007B7DFC">
        <w:t xml:space="preserve">. Recently, Pascual et al showed that over expression of SR-B2 by oral epithelial cancer cells directly related to cancer cell metastasis in response to dietary lipid intake </w:t>
      </w:r>
      <w:r w:rsidRPr="007B7DFC">
        <w:fldChar w:fldCharType="begin"/>
      </w:r>
      <w:r w:rsidR="002D5068" w:rsidRPr="007B7DFC">
        <w:instrText xml:space="preserve"> ADDIN EN.CITE &lt;EndNote&gt;&lt;Cite&gt;&lt;Author&gt;Pascual&lt;/Author&gt;&lt;Year&gt;2017&lt;/Year&gt;&lt;RecNum&gt;1526&lt;/RecNum&gt;&lt;DisplayText&gt;(Pascual et al., 2017)&lt;/DisplayText&gt;&lt;record&gt;&lt;rec-number&gt;1526&lt;/rec-number&gt;&lt;foreign-keys&gt;&lt;key app="EN" db-id="wa25twppyx902le00tmv990mrttvw5s99sd0" timestamp="1499523779"&gt;1526&lt;/key&gt;&lt;/foreign-keys&gt;&lt;ref-type name="Journal Article"&gt;17&lt;/ref-type&gt;&lt;contributors&gt;&lt;authors&gt;&lt;author&gt;Pascual, Gloria&lt;/author&gt;&lt;author&gt;Avgustinova, Alexandra&lt;/author&gt;&lt;author&gt;Mejetta, Stefania&lt;/author&gt;&lt;author&gt;Martín, Mercè&lt;/author&gt;&lt;author&gt;Castellanos, Andrés&lt;/author&gt;&lt;author&gt;Attolini, Camille Stephan-Otto&lt;/author&gt;&lt;author&gt;Berenguer, Antoni&lt;/author&gt;&lt;author&gt;Prats, Neus&lt;/author&gt;&lt;author&gt;Toll, Agustí&lt;/author&gt;&lt;author&gt;Hueto, Juan Antonio&lt;/author&gt;&lt;author&gt;Bescós, Coro&lt;/author&gt;&lt;author&gt;Di Croce, Luciano&lt;/author&gt;&lt;author&gt;Benitah, Salvador Aznar&lt;/author&gt;&lt;/authors&gt;&lt;/contributors&gt;&lt;titles&gt;&lt;title&gt;Targeting metastasis-initiating cells through the fatty acid receptor CD36&lt;/title&gt;&lt;secondary-title&gt;Nature&lt;/secondary-title&gt;&lt;/titles&gt;&lt;periodical&gt;&lt;full-title&gt;Nature&lt;/full-title&gt;&lt;/periodical&gt;&lt;pages&gt;41-45&lt;/pages&gt;&lt;volume&gt;541&lt;/volume&gt;&lt;number&gt;7635&lt;/number&gt;&lt;dates&gt;&lt;year&gt;2017&lt;/year&gt;&lt;pub-dates&gt;&lt;date&gt;01/05/print&lt;/date&gt;&lt;/pub-dates&gt;&lt;/dates&gt;&lt;publisher&gt;Macmillan Publishers Limited, part of Springer Nature. All rights reserved.&lt;/publisher&gt;&lt;isbn&gt;0028-0836&lt;/isbn&gt;&lt;label&gt;nature &amp;#xD;CD36&amp;#xD;SR-B2 &amp;#xD;metastasis&amp;#xD;discussion&lt;/label&gt;&lt;work-type&gt;Article&lt;/work-type&gt;&lt;urls&gt;&lt;related-urls&gt;&lt;url&gt;http://dx.doi.org/10.1038/nature20791&lt;/url&gt;&lt;url&gt;http://www.nature.com/nature/journal/v541/n7635/pdf/nature20791.pdf&lt;/url&gt;&lt;/related-urls&gt;&lt;/urls&gt;&lt;electronic-resource-num&gt;10.1038/nature20791&amp;#xD;http://www.nature.com/nature/journal/v541/n7635/abs/nature20791.html#supplementary-information&lt;/electronic-resource-num&gt;&lt;/record&gt;&lt;/Cite&gt;&lt;/EndNote&gt;</w:instrText>
      </w:r>
      <w:r w:rsidRPr="007B7DFC">
        <w:fldChar w:fldCharType="separate"/>
      </w:r>
      <w:r w:rsidR="002D5068" w:rsidRPr="007B7DFC">
        <w:rPr>
          <w:noProof/>
        </w:rPr>
        <w:t>(Pascual et al., 2017)</w:t>
      </w:r>
      <w:r w:rsidRPr="007B7DFC">
        <w:fldChar w:fldCharType="end"/>
      </w:r>
      <w:r w:rsidRPr="007B7DFC">
        <w:t xml:space="preserve">. These data strongly suggest a role for scavenger receptor mediated oral cancer cell metastasis. </w:t>
      </w:r>
    </w:p>
    <w:p w14:paraId="12662B97" w14:textId="40F5CC46" w:rsidR="008236D2" w:rsidRPr="007B7DFC" w:rsidRDefault="008236D2" w:rsidP="009B6491"/>
    <w:p w14:paraId="1F6FB8E5" w14:textId="77777777" w:rsidR="001E725A" w:rsidRDefault="008236D2" w:rsidP="0012645A">
      <w:r w:rsidRPr="007B7DFC">
        <w:t>The use of fucoidan in functional assays conducted in chapter 5 showed that this class B scavenger receptor inhibitor can revert the effects of oxLDL treatment on SCC4 (enhanced migratory and invasion capacities, and reduced ability to adhere to each other). The anti-cancer activity of fucoidan against various cancer types was reported</w:t>
      </w:r>
      <w:r w:rsidR="00204A2C" w:rsidRPr="007B7DFC">
        <w:t xml:space="preserve"> </w:t>
      </w:r>
      <w:r w:rsidRPr="007B7DFC">
        <w:t xml:space="preserve">and thus </w:t>
      </w:r>
      <w:r w:rsidR="001F753A" w:rsidRPr="007B7DFC">
        <w:t xml:space="preserve">fucoidan was suggested as </w:t>
      </w:r>
      <w:r w:rsidR="00204A2C" w:rsidRPr="007B7DFC">
        <w:t xml:space="preserve">use as </w:t>
      </w:r>
      <w:r w:rsidR="001F753A" w:rsidRPr="007B7DFC">
        <w:t xml:space="preserve">a </w:t>
      </w:r>
      <w:r w:rsidRPr="007B7DFC">
        <w:t>sy</w:t>
      </w:r>
      <w:r w:rsidR="00E33041" w:rsidRPr="007B7DFC">
        <w:t xml:space="preserve">nergistic </w:t>
      </w:r>
      <w:r w:rsidR="001F753A" w:rsidRPr="007B7DFC">
        <w:t>compound</w:t>
      </w:r>
      <w:r w:rsidRPr="007B7DFC">
        <w:t xml:space="preserve"> with anti-cancer</w:t>
      </w:r>
      <w:r w:rsidR="002C2DBA" w:rsidRPr="007B7DFC">
        <w:t xml:space="preserve"> </w:t>
      </w:r>
      <w:r w:rsidR="001F753A" w:rsidRPr="007B7DFC">
        <w:t xml:space="preserve">drugs </w:t>
      </w:r>
      <w:r w:rsidR="002C2DBA" w:rsidRPr="007B7DFC">
        <w:fldChar w:fldCharType="begin">
          <w:fldData xml:space="preserve">PEVuZE5vdGU+PENpdGU+PEF1dGhvcj5WaXNoY2h1azwvQXV0aG9yPjxZZWFyPjIwMTM8L1llYXI+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</w:fldData>
        </w:fldChar>
      </w:r>
      <w:r w:rsidR="002C2DBA" w:rsidRPr="007B7DFC">
        <w:instrText xml:space="preserve"> ADDIN EN.CITE </w:instrText>
      </w:r>
      <w:r w:rsidR="002C2DBA" w:rsidRPr="007B7DFC">
        <w:fldChar w:fldCharType="begin">
          <w:fldData xml:space="preserve">PEVuZE5vdGU+PENpdGU+PEF1dGhvcj5WaXNoY2h1azwvQXV0aG9yPjxZZWFyPjIwMTM8L1llYXI+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</w:fldData>
        </w:fldChar>
      </w:r>
      <w:r w:rsidR="002C2DBA" w:rsidRPr="007B7DFC">
        <w:instrText xml:space="preserve"> ADDIN EN.CITE.DATA </w:instrText>
      </w:r>
      <w:r w:rsidR="002C2DBA" w:rsidRPr="007B7DFC">
        <w:fldChar w:fldCharType="end"/>
      </w:r>
      <w:r w:rsidR="002C2DBA" w:rsidRPr="007B7DFC">
        <w:fldChar w:fldCharType="separate"/>
      </w:r>
      <w:r w:rsidR="002C2DBA" w:rsidRPr="007B7DFC">
        <w:rPr>
          <w:noProof/>
        </w:rPr>
        <w:t>(Vishchuk et al., 2013, Oh et al., 2014)</w:t>
      </w:r>
      <w:r w:rsidR="002C2DBA" w:rsidRPr="007B7DFC">
        <w:fldChar w:fldCharType="end"/>
      </w:r>
      <w:r w:rsidRPr="007B7DFC">
        <w:t xml:space="preserve">. </w:t>
      </w:r>
      <w:r w:rsidR="00E33041" w:rsidRPr="007B7DFC">
        <w:t>However, several</w:t>
      </w:r>
      <w:r w:rsidRPr="007B7DFC">
        <w:t xml:space="preserve"> challenges </w:t>
      </w:r>
      <w:r w:rsidR="00204A2C" w:rsidRPr="007B7DFC">
        <w:t>hinder</w:t>
      </w:r>
      <w:r w:rsidRPr="007B7DFC">
        <w:t xml:space="preserve"> </w:t>
      </w:r>
      <w:r w:rsidR="001602C8" w:rsidRPr="007B7DFC">
        <w:t>the use</w:t>
      </w:r>
      <w:r w:rsidR="001F753A" w:rsidRPr="007B7DFC">
        <w:t xml:space="preserve"> of fucoidan in the clinic, among these</w:t>
      </w:r>
      <w:r w:rsidR="001602C8" w:rsidRPr="007B7DFC">
        <w:t xml:space="preserve">; method of delivery </w:t>
      </w:r>
      <w:r w:rsidR="001602C8" w:rsidRPr="007B7DFC">
        <w:rPr>
          <w:i/>
          <w:iCs/>
        </w:rPr>
        <w:t>in vivo</w:t>
      </w:r>
      <w:r w:rsidR="001602C8" w:rsidRPr="007B7DFC">
        <w:t xml:space="preserve"> where it was shown that fucoidan metabolism is variable in different routes </w:t>
      </w:r>
      <w:r w:rsidR="001F753A" w:rsidRPr="007B7DFC">
        <w:t xml:space="preserve">of administration </w:t>
      </w:r>
      <w:r w:rsidR="001602C8" w:rsidRPr="007B7DFC">
        <w:t>leading to variable outcomes</w:t>
      </w:r>
      <w:r w:rsidR="002C2DBA" w:rsidRPr="007B7DFC">
        <w:t xml:space="preserve"> </w:t>
      </w:r>
      <w:r w:rsidR="002C2DBA" w:rsidRPr="007B7DFC">
        <w:fldChar w:fldCharType="begin">
          <w:fldData xml:space="preserve">PEVuZE5vdGU+PENpdGU+PEF1dGhvcj5BbGVrc2V5ZW5rbzwvQXV0aG9yPjxZZWFyPjIwMDc8L1ll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</w:fldData>
        </w:fldChar>
      </w:r>
      <w:r w:rsidR="002C2DBA" w:rsidRPr="007B7DFC">
        <w:instrText xml:space="preserve"> ADDIN EN.CITE </w:instrText>
      </w:r>
      <w:r w:rsidR="002C2DBA" w:rsidRPr="007B7DFC">
        <w:fldChar w:fldCharType="begin">
          <w:fldData xml:space="preserve">PEVuZE5vdGU+PENpdGU+PEF1dGhvcj5BbGVrc2V5ZW5rbzwvQXV0aG9yPjxZZWFyPjIwMDc8L1ll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</w:fldData>
        </w:fldChar>
      </w:r>
      <w:r w:rsidR="002C2DBA" w:rsidRPr="007B7DFC">
        <w:instrText xml:space="preserve"> ADDIN EN.CITE.DATA </w:instrText>
      </w:r>
      <w:r w:rsidR="002C2DBA" w:rsidRPr="007B7DFC">
        <w:fldChar w:fldCharType="end"/>
      </w:r>
      <w:r w:rsidR="002C2DBA" w:rsidRPr="007B7DFC">
        <w:fldChar w:fldCharType="separate"/>
      </w:r>
      <w:r w:rsidR="002C2DBA" w:rsidRPr="007B7DFC">
        <w:rPr>
          <w:noProof/>
        </w:rPr>
        <w:t>(Alekseyenko et al., 2007, Lee et al., 2008)</w:t>
      </w:r>
      <w:r w:rsidR="002C2DBA" w:rsidRPr="007B7DFC">
        <w:fldChar w:fldCharType="end"/>
      </w:r>
      <w:r w:rsidR="001602C8" w:rsidRPr="007B7DFC">
        <w:t>.</w:t>
      </w:r>
      <w:r w:rsidR="00204A2C" w:rsidRPr="007B7DFC">
        <w:t xml:space="preserve"> </w:t>
      </w:r>
    </w:p>
    <w:p w14:paraId="002D5DC5" w14:textId="77777777" w:rsidR="001E725A" w:rsidRDefault="001E725A" w:rsidP="0012645A"/>
    <w:p w14:paraId="19B3E03F" w14:textId="107868FA" w:rsidR="008236D2" w:rsidRPr="007B7DFC" w:rsidRDefault="00204A2C" w:rsidP="0012645A">
      <w:r w:rsidRPr="007B7DFC">
        <w:t>Risks of un</w:t>
      </w:r>
      <w:r w:rsidR="001F753A" w:rsidRPr="007B7DFC">
        <w:t>wanted s</w:t>
      </w:r>
      <w:r w:rsidRPr="007B7DFC">
        <w:t>ide-</w:t>
      </w:r>
      <w:r w:rsidR="001602C8" w:rsidRPr="007B7DFC">
        <w:t xml:space="preserve">effects is another limiting factor in clinical </w:t>
      </w:r>
      <w:r w:rsidR="001F753A" w:rsidRPr="007B7DFC">
        <w:t>use of fucoidan. S</w:t>
      </w:r>
      <w:r w:rsidR="001602C8" w:rsidRPr="007B7DFC">
        <w:t xml:space="preserve">ome studies showed </w:t>
      </w:r>
      <w:r w:rsidR="001F753A" w:rsidRPr="007B7DFC">
        <w:t xml:space="preserve">fucoidan </w:t>
      </w:r>
      <w:r w:rsidRPr="007B7DFC">
        <w:t>to</w:t>
      </w:r>
      <w:r w:rsidR="001F753A" w:rsidRPr="007B7DFC">
        <w:t xml:space="preserve"> have an</w:t>
      </w:r>
      <w:r w:rsidR="001602C8" w:rsidRPr="007B7DFC">
        <w:t xml:space="preserve"> </w:t>
      </w:r>
      <w:r w:rsidR="002C2DBA" w:rsidRPr="007B7DFC">
        <w:t>e</w:t>
      </w:r>
      <w:r w:rsidR="001F753A" w:rsidRPr="007B7DFC">
        <w:t>ffect</w:t>
      </w:r>
      <w:r w:rsidR="002C2DBA" w:rsidRPr="007B7DFC">
        <w:t xml:space="preserve"> on coagulation and might result in </w:t>
      </w:r>
      <w:r w:rsidR="002C2DBA" w:rsidRPr="007B7DFC">
        <w:lastRenderedPageBreak/>
        <w:t>the development of bleeding complication</w:t>
      </w:r>
      <w:r w:rsidRPr="007B7DFC">
        <w:t>s</w:t>
      </w:r>
      <w:r w:rsidR="001602C8" w:rsidRPr="007B7DFC">
        <w:t xml:space="preserve"> due to </w:t>
      </w:r>
      <w:r w:rsidR="002C2DBA" w:rsidRPr="007B7DFC">
        <w:t>its</w:t>
      </w:r>
      <w:r w:rsidR="00137B33" w:rsidRPr="007B7DFC">
        <w:t xml:space="preserve"> anti-thrombotic property </w:t>
      </w:r>
      <w:r w:rsidR="00137B33" w:rsidRPr="007B7DFC">
        <w:fldChar w:fldCharType="begin">
          <w:fldData xml:space="preserve">PEVuZE5vdGU+PENpdGU+PEF1dGhvcj5JcmhpbWVoPC9BdXRob3I+PFllYXI+MjAwNzwvWWVhcj48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</w:fldData>
        </w:fldChar>
      </w:r>
      <w:r w:rsidR="00137B33" w:rsidRPr="007B7DFC">
        <w:instrText xml:space="preserve"> ADDIN EN.CITE </w:instrText>
      </w:r>
      <w:r w:rsidR="00137B33" w:rsidRPr="007B7DFC">
        <w:fldChar w:fldCharType="begin">
          <w:fldData xml:space="preserve">PEVuZE5vdGU+PENpdGU+PEF1dGhvcj5JcmhpbWVoPC9BdXRob3I+PFllYXI+MjAwNzwvWWVhcj48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</w:fldData>
        </w:fldChar>
      </w:r>
      <w:r w:rsidR="00137B33" w:rsidRPr="007B7DFC">
        <w:instrText xml:space="preserve"> ADDIN EN.CITE.DATA </w:instrText>
      </w:r>
      <w:r w:rsidR="00137B33" w:rsidRPr="007B7DFC">
        <w:fldChar w:fldCharType="end"/>
      </w:r>
      <w:r w:rsidR="00137B33" w:rsidRPr="007B7DFC">
        <w:fldChar w:fldCharType="separate"/>
      </w:r>
      <w:r w:rsidR="00137B33" w:rsidRPr="007B7DFC">
        <w:rPr>
          <w:noProof/>
        </w:rPr>
        <w:t>(Irhimeh et al., 2007, Millet et al., 1999)</w:t>
      </w:r>
      <w:r w:rsidR="00137B33" w:rsidRPr="007B7DFC">
        <w:fldChar w:fldCharType="end"/>
      </w:r>
      <w:r w:rsidR="00137B33" w:rsidRPr="007B7DFC">
        <w:t xml:space="preserve">. Addressing these </w:t>
      </w:r>
      <w:r w:rsidR="001F753A" w:rsidRPr="007B7DFC">
        <w:t xml:space="preserve">limitations </w:t>
      </w:r>
      <w:r w:rsidR="00137B33" w:rsidRPr="007B7DFC">
        <w:t xml:space="preserve">could ultimately </w:t>
      </w:r>
      <w:r w:rsidR="001F753A" w:rsidRPr="007B7DFC">
        <w:t>p</w:t>
      </w:r>
      <w:r w:rsidR="00137B33" w:rsidRPr="007B7DFC">
        <w:t>ave the way for the</w:t>
      </w:r>
      <w:r w:rsidR="001F753A" w:rsidRPr="007B7DFC">
        <w:t xml:space="preserve"> </w:t>
      </w:r>
      <w:r w:rsidR="00137B33" w:rsidRPr="007B7DFC">
        <w:t>clinical use of fucoidan in near future</w:t>
      </w:r>
      <w:r w:rsidR="001F753A" w:rsidRPr="007B7DFC">
        <w:t>.</w:t>
      </w:r>
    </w:p>
    <w:p w14:paraId="3A88F356" w14:textId="77777777" w:rsidR="00A603AD" w:rsidRPr="007B7DFC" w:rsidRDefault="00A603AD" w:rsidP="00A603AD"/>
    <w:p w14:paraId="1669ECB2" w14:textId="1F649E94" w:rsidR="007102EB" w:rsidRPr="007B7DFC" w:rsidRDefault="00A603AD">
      <w:r w:rsidRPr="007B7DFC">
        <w:t>The results in chapter 5 indicate that there i</w:t>
      </w:r>
      <w:r w:rsidR="002A0197" w:rsidRPr="007B7DFC">
        <w:t>s a significant increase in vime</w:t>
      </w:r>
      <w:r w:rsidRPr="007B7DFC">
        <w:t xml:space="preserve">ntin expression and reduction in </w:t>
      </w:r>
      <w:r w:rsidR="00836499" w:rsidRPr="007B7DFC">
        <w:t>E-cadherin</w:t>
      </w:r>
      <w:r w:rsidRPr="007B7DFC">
        <w:t xml:space="preserve"> expression in SCC4 cells</w:t>
      </w:r>
      <w:r w:rsidR="004B701C" w:rsidRPr="007B7DFC">
        <w:t>,</w:t>
      </w:r>
      <w:r w:rsidRPr="007B7DFC">
        <w:t xml:space="preserve"> upon treatment with oxLDL</w:t>
      </w:r>
      <w:r w:rsidR="004B701C" w:rsidRPr="007B7DFC">
        <w:t>,</w:t>
      </w:r>
      <w:r w:rsidRPr="007B7DFC">
        <w:t xml:space="preserve"> suggesting this l</w:t>
      </w:r>
      <w:r w:rsidR="002A0197" w:rsidRPr="007B7DFC">
        <w:t>ipid can drive EMT</w:t>
      </w:r>
      <w:r w:rsidRPr="007B7DFC">
        <w:t xml:space="preserve">. EMT is an essential mechanism of cancer progression and metastasis </w:t>
      </w:r>
      <w:r w:rsidRPr="007B7DFC">
        <w:fldChar w:fldCharType="begin">
          <w:fldData xml:space="preserve">PEVuZE5vdGU+PENpdGU+PEF1dGhvcj5UaGllcnk8L0F1dGhvcj48WWVhcj4yMDAyPC9ZZWFyPjxS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</w:fldData>
        </w:fldChar>
      </w:r>
      <w:r w:rsidR="002D5068" w:rsidRPr="007B7DFC">
        <w:instrText xml:space="preserve"> ADDIN EN.CITE </w:instrText>
      </w:r>
      <w:r w:rsidR="002D5068" w:rsidRPr="007B7DFC">
        <w:fldChar w:fldCharType="begin">
          <w:fldData xml:space="preserve">PEVuZE5vdGU+PENpdGU+PEF1dGhvcj5UaGllcnk8L0F1dGhvcj48WWVhcj4yMDAyPC9ZZWFyPjxS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(Thiery, 2002, Kalluri and Weinberg, 2009, Alizadeh et al., 2014, Bogenrieder and Herlyn, 2003)</w:t>
      </w:r>
      <w:r w:rsidRPr="007B7DFC">
        <w:fldChar w:fldCharType="end"/>
      </w:r>
      <w:r w:rsidR="004B701C" w:rsidRPr="007B7DFC">
        <w:t xml:space="preserve">. It enables </w:t>
      </w:r>
      <w:r w:rsidRPr="007B7DFC">
        <w:t xml:space="preserve">cancer cells achieve metastasis by acquiring the ability to detach from their surroundings and invade to lymphatic or blood vessels then via the circulation to form new cancer colonies in distant organ sites </w:t>
      </w:r>
      <w:r w:rsidRPr="007B7DFC">
        <w:fldChar w:fldCharType="begin">
          <w:fldData xml:space="preserve">PEVuZE5vdGU+PENpdGU+PEF1dGhvcj5SdW9zbGFodGk8L0F1dGhvcj48WWVhcj4xOTk2PC9ZZWFy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</w:fldData>
        </w:fldChar>
      </w:r>
      <w:r w:rsidR="002D5068" w:rsidRPr="007B7DFC">
        <w:instrText xml:space="preserve"> ADDIN EN.CITE </w:instrText>
      </w:r>
      <w:r w:rsidR="002D5068" w:rsidRPr="007B7DFC">
        <w:fldChar w:fldCharType="begin">
          <w:fldData xml:space="preserve">PEVuZE5vdGU+PENpdGU+PEF1dGhvcj5SdW9zbGFodGk8L0F1dGhvcj48WWVhcj4xOTk2PC9ZZWFy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(Ruoslahti, 1996, Hu et al., 2012, Daenen et al., 2011, Heerboth et al., 2015)</w:t>
      </w:r>
      <w:r w:rsidRPr="007B7DFC">
        <w:fldChar w:fldCharType="end"/>
      </w:r>
      <w:r w:rsidRPr="007B7DFC">
        <w:t xml:space="preserve">. </w:t>
      </w:r>
    </w:p>
    <w:p w14:paraId="44D516AF" w14:textId="77777777" w:rsidR="007102EB" w:rsidRPr="007B7DFC" w:rsidRDefault="007102EB" w:rsidP="009B6491"/>
    <w:p w14:paraId="32EC0368" w14:textId="497CB7C4" w:rsidR="00A603AD" w:rsidRPr="007B7DFC" w:rsidRDefault="00E465C2" w:rsidP="009B6491">
      <w:r w:rsidRPr="007B7DFC">
        <w:t>T</w:t>
      </w:r>
      <w:r w:rsidR="00A603AD" w:rsidRPr="007B7DFC">
        <w:t>his thesis suggest</w:t>
      </w:r>
      <w:r w:rsidRPr="007B7DFC">
        <w:t>s</w:t>
      </w:r>
      <w:r w:rsidR="00A603AD" w:rsidRPr="007B7DFC">
        <w:t xml:space="preserve"> that the induction of EMT in SCC4 cells was probably mediated by JNK activation </w:t>
      </w:r>
      <w:r w:rsidR="00A603AD" w:rsidRPr="007B7DFC">
        <w:fldChar w:fldCharType="begin">
          <w:fldData xml:space="preserve">PEVuZE5vdGU+PENpdGU+PEF1dGhvcj5DaG9pPC9BdXRob3I+PFllYXI+MjAxNjwvWWVhcj48UmVj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</w:fldData>
        </w:fldChar>
      </w:r>
      <w:r w:rsidR="009B6491" w:rsidRPr="007B7DFC">
        <w:instrText xml:space="preserve"> ADDIN EN.CITE </w:instrText>
      </w:r>
      <w:r w:rsidR="009B6491" w:rsidRPr="007B7DFC">
        <w:fldChar w:fldCharType="begin">
          <w:fldData xml:space="preserve">PEVuZE5vdGU+PENpdGU+PEF1dGhvcj5DaG9pPC9BdXRob3I+PFllYXI+MjAxNjwvWWVhcj48UmVj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</w:fldData>
        </w:fldChar>
      </w:r>
      <w:r w:rsidR="009B6491" w:rsidRPr="007B7DFC">
        <w:instrText xml:space="preserve"> ADDIN EN.CITE.DATA </w:instrText>
      </w:r>
      <w:r w:rsidR="009B6491" w:rsidRPr="007B7DFC">
        <w:fldChar w:fldCharType="end"/>
      </w:r>
      <w:r w:rsidR="00A603AD" w:rsidRPr="007B7DFC">
        <w:fldChar w:fldCharType="separate"/>
      </w:r>
      <w:r w:rsidR="009B6491" w:rsidRPr="007B7DFC">
        <w:rPr>
          <w:noProof/>
        </w:rPr>
        <w:t>(Choi et al., 2016, Jiang et al., 2015a)</w:t>
      </w:r>
      <w:r w:rsidR="00A603AD" w:rsidRPr="007B7DFC">
        <w:fldChar w:fldCharType="end"/>
      </w:r>
      <w:r w:rsidR="00A603AD" w:rsidRPr="007B7DFC">
        <w:t xml:space="preserve">, however this suggestion need to be confirmed using </w:t>
      </w:r>
      <w:r w:rsidR="008236D2" w:rsidRPr="007B7DFC">
        <w:t xml:space="preserve">additional </w:t>
      </w:r>
      <w:r w:rsidR="00A603AD" w:rsidRPr="007B7DFC">
        <w:t xml:space="preserve">JNK specific inhibitors as well as probing for additional major EMT markers including the transcriptional factors SNAIL and TWIST </w:t>
      </w:r>
      <w:r w:rsidR="00A603AD" w:rsidRPr="007B7DFC">
        <w:fldChar w:fldCharType="begin"/>
      </w:r>
      <w:r w:rsidR="002D5068" w:rsidRPr="007B7DFC">
        <w:instrText xml:space="preserve"> ADDIN EN.CITE &lt;EndNote&gt;&lt;Cite&gt;&lt;Author&gt;Zeisberg&lt;/Author&gt;&lt;Year&gt;2009&lt;/Year&gt;&lt;RecNum&gt;1420&lt;/RecNum&gt;&lt;DisplayText&gt;(Zeisberg and Neilson, 2009)&lt;/DisplayText&gt;&lt;record&gt;&lt;rec-number&gt;1420&lt;/rec-number&gt;&lt;foreign-keys&gt;&lt;key app="EN" db-id="wa25twppyx902le00tmv990mrttvw5s99sd0" timestamp="1493585103"&gt;1420&lt;/key&gt;&lt;/foreign-keys&gt;&lt;ref-type name="Journal Article"&gt;17&lt;/ref-type&gt;&lt;contributors&gt;&lt;authors&gt;&lt;author&gt;Zeisberg, Michael&lt;/author&gt;&lt;author&gt;Neilson, Eric G.&lt;/author&gt;&lt;/authors&gt;&lt;/contributors&gt;&lt;titles&gt;&lt;title&gt;Biomarkers for epithelial-mesenchymal transitions&lt;/title&gt;&lt;secondary-title&gt;The Journal of Clinical Investigation&lt;/secondary-title&gt;&lt;/titles&gt;&lt;periodical&gt;&lt;full-title&gt;The Journal of Clinical Investigation&lt;/full-title&gt;&lt;/periodical&gt;&lt;pages&gt;1429-1437&lt;/pages&gt;&lt;volume&gt;119&lt;/volume&gt;&lt;number&gt;6&lt;/number&gt;&lt;dates&gt;&lt;year&gt;2009&lt;/year&gt;&lt;pub-dates&gt;&lt;date&gt;06/01/&lt;/date&gt;&lt;/pub-dates&gt;&lt;/dates&gt;&lt;publisher&gt;The American Society for Clinical Investigation&lt;/publisher&gt;&lt;isbn&gt;0021-9738&lt;/isbn&gt;&lt;label&gt;EMT markers&lt;/label&gt;&lt;urls&gt;&lt;related-urls&gt;&lt;url&gt;https://doi.org/10.1172/JCI36183&lt;/url&gt;&lt;url&gt;https://www.ncbi.nlm.nih.gov/pmc/articles/PMC2689132/pdf/JCI36183.pdf&lt;/url&gt;&lt;/related-urls&gt;&lt;/urls&gt;&lt;electronic-resource-num&gt;10.1172/JCI36183&lt;/electronic-resource-num&gt;&lt;/record&gt;&lt;/Cite&gt;&lt;/EndNote&gt;</w:instrText>
      </w:r>
      <w:r w:rsidR="00A603AD" w:rsidRPr="007B7DFC">
        <w:fldChar w:fldCharType="separate"/>
      </w:r>
      <w:r w:rsidR="002D5068" w:rsidRPr="007B7DFC">
        <w:rPr>
          <w:noProof/>
        </w:rPr>
        <w:t>(Zeisberg and Neilson, 2009)</w:t>
      </w:r>
      <w:r w:rsidR="00A603AD" w:rsidRPr="007B7DFC">
        <w:fldChar w:fldCharType="end"/>
      </w:r>
      <w:r w:rsidR="00A603AD" w:rsidRPr="007B7DFC">
        <w:t>.</w:t>
      </w:r>
    </w:p>
    <w:p w14:paraId="234B8C77" w14:textId="77777777" w:rsidR="00A603AD" w:rsidRPr="007B7DFC" w:rsidRDefault="00A603AD" w:rsidP="00A603AD"/>
    <w:p w14:paraId="03819A46" w14:textId="77777777" w:rsidR="00B060AB" w:rsidRPr="007B7DFC" w:rsidRDefault="00A603AD" w:rsidP="00657103">
      <w:r w:rsidRPr="007B7DFC">
        <w:t xml:space="preserve">Recent data by Nath et al (2015) has described the involvement of enhanced fatty acid uptake by SR-B2 promoting EMT in cancer cells in a mouse model </w:t>
      </w:r>
      <w:r w:rsidRPr="007B7DFC">
        <w:fldChar w:fldCharType="begin"/>
      </w:r>
      <w:r w:rsidR="002D5068" w:rsidRPr="007B7DFC">
        <w:instrText xml:space="preserve"> ADDIN EN.CITE &lt;EndNote&gt;&lt;Cite&gt;&lt;Author&gt;Nath&lt;/Author&gt;&lt;Year&gt;2015&lt;/Year&gt;&lt;RecNum&gt;1082&lt;/RecNum&gt;&lt;DisplayText&gt;(Nath et al., 2015)&lt;/DisplayText&gt;&lt;record&gt;&lt;rec-number&gt;1082&lt;/rec-number&gt;&lt;foreign-keys&gt;&lt;key app="EN" db-id="wa25twppyx902le00tmv990mrttvw5s99sd0" timestamp="1480251932"&gt;1082&lt;/key&gt;&lt;/foreign-keys&gt;&lt;ref-type name="Journal Article"&gt;17&lt;/ref-type&gt;&lt;contributors&gt;&lt;authors&gt;&lt;author&gt;Nath, Aritro&lt;/author&gt;&lt;author&gt;Li, Irene&lt;/author&gt;&lt;author&gt;Roberts, Lewis R.&lt;/author&gt;&lt;author&gt;Chan, Christina&lt;/author&gt;&lt;/authors&gt;&lt;/contributors&gt;&lt;titles&gt;&lt;title&gt;Elevated free fatty acid uptake via CD36 promotes epithelial-mesenchymal transition in hepatocellular carcinoma&lt;/title&gt;&lt;secondary-title&gt;Scientific Reports&lt;/secondary-title&gt;&lt;/titles&gt;&lt;periodical&gt;&lt;full-title&gt;Scientific Reports&lt;/full-title&gt;&lt;/periodical&gt;&lt;pages&gt;14752&lt;/pages&gt;&lt;volume&gt;5&lt;/volume&gt;&lt;dates&gt;&lt;year&gt;2015&lt;/year&gt;&lt;pub-dates&gt;&lt;date&gt;10/01/online&lt;/date&gt;&lt;/pub-dates&gt;&lt;/dates&gt;&lt;publisher&gt;The Author(s)&lt;/publisher&gt;&lt;label&gt;EMT&lt;/label&gt;&lt;work-type&gt;Article&lt;/work-type&gt;&lt;urls&gt;&lt;related-urls&gt;&lt;url&gt;http://dx.doi.org/10.1038/srep14752&lt;/url&gt;&lt;/related-urls&gt;&lt;/urls&gt;&lt;electronic-resource-num&gt;10.1038/srep14752&amp;#xD;http://www.nature.com/articles/srep14752#supplementary-information&lt;/electronic-resource-num&gt;&lt;/record&gt;&lt;/Cite&gt;&lt;/EndNote&gt;</w:instrText>
      </w:r>
      <w:r w:rsidRPr="007B7DFC">
        <w:fldChar w:fldCharType="separate"/>
      </w:r>
      <w:r w:rsidR="002D5068" w:rsidRPr="007B7DFC">
        <w:rPr>
          <w:noProof/>
        </w:rPr>
        <w:t>(Nath et al., 2015)</w:t>
      </w:r>
      <w:r w:rsidRPr="007B7DFC">
        <w:fldChar w:fldCharType="end"/>
      </w:r>
      <w:r w:rsidRPr="007B7DFC">
        <w:t xml:space="preserve">. More recently, another study showed that dietary lipids are a primary factor in promoting metastasis </w:t>
      </w:r>
      <w:r w:rsidR="00E465C2" w:rsidRPr="007B7DFC">
        <w:t xml:space="preserve">in mice, where a subpopulation of </w:t>
      </w:r>
      <w:r w:rsidRPr="007B7DFC">
        <w:t>CD44</w:t>
      </w:r>
      <w:r w:rsidRPr="007B7DFC">
        <w:rPr>
          <w:vertAlign w:val="superscript"/>
        </w:rPr>
        <w:t>+</w:t>
      </w:r>
      <w:r w:rsidR="00E465C2" w:rsidRPr="007B7DFC">
        <w:t xml:space="preserve"> </w:t>
      </w:r>
      <w:r w:rsidRPr="007B7DFC">
        <w:t xml:space="preserve">OSCC patient-derived cells and cell lines expressing SR-B2 displayed enhanced metastatic activity in response to dietary lipids in a SR-B2 dependant manner </w:t>
      </w:r>
      <w:r w:rsidRPr="007B7DFC">
        <w:rPr>
          <w:i/>
          <w:iCs/>
        </w:rPr>
        <w:t>in vitro</w:t>
      </w:r>
      <w:r w:rsidRPr="007B7DFC">
        <w:t xml:space="preserve"> and in mouse models of cancer </w:t>
      </w:r>
      <w:r w:rsidRPr="007B7DFC">
        <w:fldChar w:fldCharType="begin"/>
      </w:r>
      <w:r w:rsidR="002D5068" w:rsidRPr="007B7DFC">
        <w:instrText xml:space="preserve"> ADDIN EN.CITE &lt;EndNote&gt;&lt;Cite&gt;&lt;Author&gt;Pascual&lt;/Author&gt;&lt;Year&gt;2017&lt;/Year&gt;&lt;RecNum&gt;1526&lt;/RecNum&gt;&lt;DisplayText&gt;(Pascual et al., 2017)&lt;/DisplayText&gt;&lt;record&gt;&lt;rec-number&gt;1526&lt;/rec-number&gt;&lt;foreign-keys&gt;&lt;key app="EN" db-id="wa25twppyx902le00tmv990mrttvw5s99sd0" timestamp="1499523779"&gt;1526&lt;/key&gt;&lt;/foreign-keys&gt;&lt;ref-type name="Journal Article"&gt;17&lt;/ref-type&gt;&lt;contributors&gt;&lt;authors&gt;&lt;author&gt;Pascual, Gloria&lt;/author&gt;&lt;author&gt;Avgustinova, Alexandra&lt;/author&gt;&lt;author&gt;Mejetta, Stefania&lt;/author&gt;&lt;author&gt;Martín, Mercè&lt;/author&gt;&lt;author&gt;Castellanos, Andrés&lt;/author&gt;&lt;author&gt;Attolini, Camille Stephan-Otto&lt;/author&gt;&lt;author&gt;Berenguer, Antoni&lt;/author&gt;&lt;author&gt;Prats, Neus&lt;/author&gt;&lt;author&gt;Toll, Agustí&lt;/author&gt;&lt;author&gt;Hueto, Juan Antonio&lt;/author&gt;&lt;author&gt;Bescós, Coro&lt;/author&gt;&lt;author&gt;Di Croce, Luciano&lt;/author&gt;&lt;author&gt;Benitah, Salvador Aznar&lt;/author&gt;&lt;/authors&gt;&lt;/contributors&gt;&lt;titles&gt;&lt;title&gt;Targeting metastasis-initiating cells through the fatty acid receptor CD36&lt;/title&gt;&lt;secondary-title&gt;Nature&lt;/secondary-title&gt;&lt;/titles&gt;&lt;periodical&gt;&lt;full-title&gt;Nature&lt;/full-title&gt;&lt;/periodical&gt;&lt;pages&gt;41-45&lt;/pages&gt;&lt;volume&gt;541&lt;/volume&gt;&lt;number&gt;7635&lt;/number&gt;&lt;dates&gt;&lt;year&gt;2017&lt;/year&gt;&lt;pub-dates&gt;&lt;date&gt;01/05/print&lt;/date&gt;&lt;/pub-dates&gt;&lt;/dates&gt;&lt;publisher&gt;Macmillan Publishers Limited, part of Springer Nature. All rights reserved.&lt;/publisher&gt;&lt;isbn&gt;0028-0836&lt;/isbn&gt;&lt;label&gt;nature &amp;#xD;CD36&amp;#xD;SR-B2 &amp;#xD;metastasis&amp;#xD;discussion&lt;/label&gt;&lt;work-type&gt;Article&lt;/work-type&gt;&lt;urls&gt;&lt;related-urls&gt;&lt;url&gt;http://dx.doi.org/10.1038/nature20791&lt;/url&gt;&lt;url&gt;http://www.nature.com/nature/journal/v541/n7635/pdf/nature20791.pdf&lt;/url&gt;&lt;/related-urls&gt;&lt;/urls&gt;&lt;electronic-resource-num&gt;10.1038/nature20791&amp;#xD;http://www.nature.com/nature/journal/v541/n7635/abs/nature20791.html#supplementary-information&lt;/electronic-resource-num&gt;&lt;/record&gt;&lt;/Cite&gt;&lt;/EndNote&gt;</w:instrText>
      </w:r>
      <w:r w:rsidRPr="007B7DFC">
        <w:fldChar w:fldCharType="separate"/>
      </w:r>
      <w:r w:rsidR="002D5068" w:rsidRPr="007B7DFC">
        <w:rPr>
          <w:noProof/>
        </w:rPr>
        <w:t>(Pascual et al., 2017)</w:t>
      </w:r>
      <w:r w:rsidRPr="007B7DFC">
        <w:fldChar w:fldCharType="end"/>
      </w:r>
      <w:r w:rsidRPr="007B7DFC">
        <w:t xml:space="preserve">.   </w:t>
      </w:r>
    </w:p>
    <w:p w14:paraId="609C41F8" w14:textId="77777777" w:rsidR="00B060AB" w:rsidRPr="007B7DFC" w:rsidRDefault="00B060AB" w:rsidP="00657103"/>
    <w:p w14:paraId="5D8C799F" w14:textId="7699D280" w:rsidR="00B060AB" w:rsidRPr="007B7DFC" w:rsidRDefault="00A603AD" w:rsidP="00657103">
      <w:r w:rsidRPr="007B7DFC">
        <w:t xml:space="preserve">Taken together, the data from this study and those of others suggest a link between increased oxLDL in blood and obesity on one side </w:t>
      </w:r>
      <w:r w:rsidRPr="007B7DFC">
        <w:fldChar w:fldCharType="begin">
          <w:fldData xml:space="preserve">PEVuZE5vdGU+PENpdGU+PEF1dGhvcj5TeXZhcmFudGE8L0F1dGhvcj48WWVhcj4yMDE0PC9ZZWFy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</w:fldData>
        </w:fldChar>
      </w:r>
      <w:r w:rsidR="002D5068" w:rsidRPr="007B7DFC">
        <w:instrText xml:space="preserve"> ADDIN EN.CITE </w:instrText>
      </w:r>
      <w:r w:rsidR="002D5068" w:rsidRPr="007B7DFC">
        <w:fldChar w:fldCharType="begin">
          <w:fldData xml:space="preserve">PEVuZE5vdGU+PENpdGU+PEF1dGhvcj5TeXZhcmFudGE8L0F1dGhvcj48WWVhcj4yMDE0PC9ZZWFy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(Syvaranta et al., 2014)</w:t>
      </w:r>
      <w:r w:rsidRPr="007B7DFC">
        <w:fldChar w:fldCharType="end"/>
      </w:r>
      <w:r w:rsidR="0071092A" w:rsidRPr="007B7DFC">
        <w:t>,</w:t>
      </w:r>
      <w:r w:rsidRPr="007B7DFC">
        <w:t xml:space="preserve"> and the relation of obesity to increased risk of cancer development and progression on the other </w:t>
      </w:r>
      <w:r w:rsidRPr="007B7DFC">
        <w:fldChar w:fldCharType="begin">
          <w:fldData xml:space="preserve">PEVuZE5vdGU+PENpdGU+PEF1dGhvcj5OYXRoPC9BdXRob3I+PFllYXI+MjAxNTwvWWVhcj48UmVj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=
</w:fldData>
        </w:fldChar>
      </w:r>
      <w:r w:rsidR="002D5068" w:rsidRPr="007B7DFC">
        <w:instrText xml:space="preserve"> ADDIN EN.CITE </w:instrText>
      </w:r>
      <w:r w:rsidR="002D5068" w:rsidRPr="007B7DFC">
        <w:fldChar w:fldCharType="begin">
          <w:fldData xml:space="preserve">PEVuZE5vdGU+PENpdGU+PEF1dGhvcj5OYXRoPC9BdXRob3I+PFllYXI+MjAxNTwvWWVhcj48UmVj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=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(Nath et al., 2015, Wan et al., 2015)</w:t>
      </w:r>
      <w:r w:rsidRPr="007B7DFC">
        <w:fldChar w:fldCharType="end"/>
      </w:r>
      <w:r w:rsidR="0071092A" w:rsidRPr="007B7DFC">
        <w:t>.</w:t>
      </w:r>
      <w:r w:rsidRPr="007B7DFC">
        <w:t xml:space="preserve"> </w:t>
      </w:r>
      <w:r w:rsidR="0071092A" w:rsidRPr="007B7DFC">
        <w:t xml:space="preserve">This </w:t>
      </w:r>
      <w:r w:rsidRPr="007B7DFC">
        <w:t>sugges</w:t>
      </w:r>
      <w:r w:rsidR="0071092A" w:rsidRPr="007B7DFC">
        <w:t>ts</w:t>
      </w:r>
      <w:r w:rsidRPr="007B7DFC">
        <w:t xml:space="preserve"> that over-expression of scavenger receptors by OSCC could contribute to the EMT induced metastasis of oral cancer by fatty acids, mediated by activation of JNK pathway. </w:t>
      </w:r>
    </w:p>
    <w:p w14:paraId="3B7BB902" w14:textId="77777777" w:rsidR="00B060AB" w:rsidRPr="007B7DFC" w:rsidRDefault="00B060AB" w:rsidP="00657103"/>
    <w:p w14:paraId="009D5295" w14:textId="01084472" w:rsidR="00B060AB" w:rsidRPr="007B7DFC" w:rsidRDefault="00A603AD">
      <w:r w:rsidRPr="007B7DFC">
        <w:t xml:space="preserve">Since metastasis accounts for over 90% of mortality among patients with solid cancer </w:t>
      </w:r>
      <w:r w:rsidRPr="007B7DFC">
        <w:fldChar w:fldCharType="begin"/>
      </w:r>
      <w:r w:rsidR="002D5068" w:rsidRPr="007B7DFC">
        <w:instrText xml:space="preserve"> ADDIN EN.CITE &lt;EndNote&gt;&lt;Cite&gt;&lt;Author&gt;Monteiro&lt;/Author&gt;&lt;Year&gt;2010&lt;/Year&gt;&lt;RecNum&gt;1452&lt;/RecNum&gt;&lt;DisplayText&gt;(Monteiro and Fodde, 2010)&lt;/DisplayText&gt;&lt;record&gt;&lt;rec-number&gt;1452&lt;/rec-number&gt;&lt;foreign-keys&gt;&lt;key app="EN" db-id="wa25twppyx902le00tmv990mrttvw5s99sd0" timestamp="1494276860"&gt;1452&lt;/key&gt;&lt;/foreign-keys&gt;&lt;ref-type name="Journal Article"&gt;17&lt;/ref-type&gt;&lt;contributors&gt;&lt;authors&gt;&lt;author&gt;Monteiro, J.&lt;/author&gt;&lt;author&gt;Fodde, R.&lt;/author&gt;&lt;/authors&gt;&lt;/contributors&gt;&lt;auth-address&gt;Department of Pathology, Josephine Nefkens Institute, Erasmus MC, Rotterdam, The Netherlands.&lt;/auth-address&gt;&lt;titles&gt;&lt;title&gt;Cancer stemness and metastasis: therapeutic consequences and perspectives&lt;/title&gt;&lt;secondary-title&gt;Eur J Cancer&lt;/secondary-title&gt;&lt;alt-title&gt;European journal of cancer (Oxford, England : 1990)&lt;/alt-title&gt;&lt;/titles&gt;&lt;periodical&gt;&lt;full-title&gt;Eur J Cancer&lt;/full-title&gt;&lt;abbr-1&gt;European journal of cancer&lt;/abbr-1&gt;&lt;/periodical&gt;&lt;pages&gt;1198-203&lt;/pages&gt;&lt;volume&gt;46&lt;/volume&gt;&lt;number&gt;7&lt;/number&gt;&lt;edition&gt;2010/03/23&lt;/edition&gt;&lt;keywords&gt;&lt;keyword&gt;Epithelial Cells/pathology&lt;/keyword&gt;&lt;keyword&gt;Humans&lt;/keyword&gt;&lt;keyword&gt;Mesoderm/pathology&lt;/keyword&gt;&lt;keyword&gt;Neoplasm Metastasis/*pathology&lt;/keyword&gt;&lt;keyword&gt;Neoplasms/therapy&lt;/keyword&gt;&lt;keyword&gt;Neoplastic Cells, Circulating/pathology&lt;/keyword&gt;&lt;keyword&gt;Neoplastic Stem Cells/*pathology&lt;/keyword&gt;&lt;/keywords&gt;&lt;dates&gt;&lt;year&gt;2010&lt;/year&gt;&lt;pub-dates&gt;&lt;date&gt;May&lt;/date&gt;&lt;/pub-dates&gt;&lt;/dates&gt;&lt;isbn&gt;0959-8049&lt;/isbn&gt;&lt;accession-num&gt;20303259&lt;/accession-num&gt;&lt;urls&gt;&lt;/urls&gt;&lt;electronic-resource-num&gt;10.1016/j.ejca.2010.02.030&lt;/electronic-resource-num&gt;&lt;remote-database-provider&gt;NLM&lt;/remote-database-provider&gt;&lt;language&gt;eng&lt;/language&gt;&lt;/record&gt;&lt;/Cite&gt;&lt;/EndNote&gt;</w:instrText>
      </w:r>
      <w:r w:rsidRPr="007B7DFC">
        <w:fldChar w:fldCharType="separate"/>
      </w:r>
      <w:r w:rsidR="002D5068" w:rsidRPr="007B7DFC">
        <w:rPr>
          <w:noProof/>
        </w:rPr>
        <w:t>(Monteiro and Fodde, 2010)</w:t>
      </w:r>
      <w:r w:rsidRPr="007B7DFC">
        <w:fldChar w:fldCharType="end"/>
      </w:r>
      <w:r w:rsidRPr="007B7DFC">
        <w:t xml:space="preserve">, this study could have a strong impact on modalities addressing oral cancer progression, treatment and prevention. The link between obesity and metastasis have been shown previously in breast and ovarian cancer patients </w:t>
      </w:r>
      <w:r w:rsidRPr="007B7DFC">
        <w:fldChar w:fldCharType="begin">
          <w:fldData xml:space="preserve">PEVuZE5vdGU+PENpdGU+PEF1dGhvcj5Pc21hbjwvQXV0aG9yPjxZZWFyPjIwMTU8L1llYXI+PFJl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</w:fldData>
        </w:fldChar>
      </w:r>
      <w:r w:rsidR="002D5068" w:rsidRPr="007B7DFC">
        <w:instrText xml:space="preserve"> ADDIN EN.CITE </w:instrText>
      </w:r>
      <w:r w:rsidR="002D5068" w:rsidRPr="007B7DFC">
        <w:fldChar w:fldCharType="begin">
          <w:fldData xml:space="preserve">PEVuZE5vdGU+PENpdGU+PEF1dGhvcj5Pc21hbjwvQXV0aG9yPjxZZWFyPjIwMTU8L1llYXI+PFJl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</w:fldData>
        </w:fldChar>
      </w:r>
      <w:r w:rsidR="002D5068" w:rsidRPr="007B7DFC">
        <w:instrText xml:space="preserve"> ADDIN EN.CITE.DATA </w:instrText>
      </w:r>
      <w:r w:rsidR="002D5068" w:rsidRPr="007B7DFC">
        <w:fldChar w:fldCharType="end"/>
      </w:r>
      <w:r w:rsidRPr="007B7DFC">
        <w:fldChar w:fldCharType="separate"/>
      </w:r>
      <w:r w:rsidR="002D5068" w:rsidRPr="007B7DFC">
        <w:rPr>
          <w:noProof/>
        </w:rPr>
        <w:t>(Osman and Hennessy, 2015, Liu et al., 2015)</w:t>
      </w:r>
      <w:r w:rsidRPr="007B7DFC">
        <w:fldChar w:fldCharType="end"/>
      </w:r>
      <w:r w:rsidRPr="007B7DFC">
        <w:t xml:space="preserve">, and </w:t>
      </w:r>
      <w:r w:rsidR="00E465C2" w:rsidRPr="007B7DFC">
        <w:t xml:space="preserve">it </w:t>
      </w:r>
      <w:r w:rsidRPr="007B7DFC">
        <w:t>would</w:t>
      </w:r>
      <w:r w:rsidR="00E465C2" w:rsidRPr="007B7DFC">
        <w:t xml:space="preserve"> be</w:t>
      </w:r>
      <w:r w:rsidRPr="007B7DFC">
        <w:t xml:space="preserve"> very interesting to </w:t>
      </w:r>
      <w:r w:rsidR="00E465C2" w:rsidRPr="007B7DFC">
        <w:t>see if there is an association between</w:t>
      </w:r>
      <w:r w:rsidRPr="007B7DFC">
        <w:t xml:space="preserve"> obesity </w:t>
      </w:r>
      <w:r w:rsidR="00E465C2" w:rsidRPr="007B7DFC">
        <w:t>and metastasis in oral cancer</w:t>
      </w:r>
      <w:r w:rsidRPr="007B7DFC">
        <w:t xml:space="preserve">. Intercepting EMT supported metastasis could be one way of controlling disease progression and therefore </w:t>
      </w:r>
      <w:r w:rsidR="008B6953" w:rsidRPr="007B7DFC">
        <w:t xml:space="preserve">promoting </w:t>
      </w:r>
      <w:r w:rsidR="00B060AB" w:rsidRPr="007B7DFC">
        <w:t xml:space="preserve">clinical </w:t>
      </w:r>
      <w:r w:rsidRPr="007B7DFC">
        <w:t xml:space="preserve">prognosis. </w:t>
      </w:r>
      <w:r w:rsidR="00B060AB" w:rsidRPr="007B7DFC">
        <w:t>Additionally, t</w:t>
      </w:r>
      <w:r w:rsidRPr="007B7DFC">
        <w:t xml:space="preserve">argeting signalling pathways initiating mechanisms of EMT as result of scavenger receptor activation may be a consideration for therapy. </w:t>
      </w:r>
    </w:p>
    <w:p w14:paraId="1560E09A" w14:textId="77777777" w:rsidR="00363EF0" w:rsidRPr="007B7DFC" w:rsidRDefault="00363EF0" w:rsidP="00B060AB"/>
    <w:p w14:paraId="2CCED303" w14:textId="44ACF075" w:rsidR="00D75F30" w:rsidRPr="007B7DFC" w:rsidRDefault="00363EF0" w:rsidP="0012645A">
      <w:r w:rsidRPr="007B7DFC">
        <w:t xml:space="preserve">To support the findings of this study further, additional OSCC cell lines could be included in the cell based assays conducted (2 dimensional models; 2D), from various anatomical parts of the oral cavity, to better represent the full picture of oral cancer. </w:t>
      </w:r>
      <w:r w:rsidR="00981CA0" w:rsidRPr="007B7DFC">
        <w:t>To examine biologic, functional and behavioural changes acquired by OSCC, result</w:t>
      </w:r>
      <w:r w:rsidR="006B4E8A" w:rsidRPr="007B7DFC">
        <w:t>s</w:t>
      </w:r>
      <w:r w:rsidR="00981CA0" w:rsidRPr="007B7DFC">
        <w:t xml:space="preserve"> from same assays run using multiple</w:t>
      </w:r>
      <w:r w:rsidRPr="007B7DFC">
        <w:t xml:space="preserve"> immortalised normal </w:t>
      </w:r>
      <w:r w:rsidR="00981CA0" w:rsidRPr="007B7DFC">
        <w:t xml:space="preserve">oral keratinocyte cell lines can be included, for </w:t>
      </w:r>
      <w:r w:rsidR="00374443" w:rsidRPr="007B7DFC">
        <w:t xml:space="preserve">better </w:t>
      </w:r>
      <w:r w:rsidR="00981CA0" w:rsidRPr="007B7DFC">
        <w:t xml:space="preserve">reproducibility and confirmation </w:t>
      </w:r>
      <w:r w:rsidR="00B00DB1" w:rsidRPr="007B7DFC">
        <w:t>of data acquired</w:t>
      </w:r>
      <w:r w:rsidR="00981CA0" w:rsidRPr="007B7DFC">
        <w:t>. Fu</w:t>
      </w:r>
      <w:r w:rsidR="00B00DB1" w:rsidRPr="007B7DFC">
        <w:t>n</w:t>
      </w:r>
      <w:r w:rsidR="00981CA0" w:rsidRPr="007B7DFC">
        <w:t xml:space="preserve">ctional expression of class B scavenger receptors can also be examined on </w:t>
      </w:r>
      <w:r w:rsidR="00374443" w:rsidRPr="007B7DFC">
        <w:t>NOK</w:t>
      </w:r>
      <w:r w:rsidR="00981CA0" w:rsidRPr="007B7DFC">
        <w:t xml:space="preserve"> collected from number of healthy volunteers to overcome individual variability and give closer to picture to </w:t>
      </w:r>
      <w:r w:rsidR="00374443" w:rsidRPr="007B7DFC">
        <w:t xml:space="preserve">the </w:t>
      </w:r>
      <w:r w:rsidR="00374443" w:rsidRPr="007B7DFC">
        <w:rPr>
          <w:i/>
          <w:iCs/>
        </w:rPr>
        <w:t>in vivo</w:t>
      </w:r>
      <w:r w:rsidR="00374443" w:rsidRPr="007B7DFC">
        <w:t xml:space="preserve"> functional </w:t>
      </w:r>
      <w:r w:rsidR="00981CA0" w:rsidRPr="007B7DFC">
        <w:t>changes occurring in OSCC as opposed to NOK.</w:t>
      </w:r>
    </w:p>
    <w:p w14:paraId="0CF29DC5" w14:textId="77777777" w:rsidR="00B00DB1" w:rsidRPr="007B7DFC" w:rsidRDefault="00B00DB1" w:rsidP="0012645A"/>
    <w:p w14:paraId="2FB47EDB" w14:textId="1F6E2EF1" w:rsidR="00374443" w:rsidRPr="007B7DFC" w:rsidRDefault="00374443" w:rsidP="0012645A">
      <w:r w:rsidRPr="007B7DFC">
        <w:t>Furthermore, data of this study showed that multiple scavenger receptor were expressed by several cell lines included in screening tests, this can be expanded further by probing for other members of scavenger receptors family which could have detrimental impact on oral cancer biology</w:t>
      </w:r>
      <w:r w:rsidR="00164702" w:rsidRPr="007B7DFC">
        <w:t>,</w:t>
      </w:r>
      <w:r w:rsidRPr="007B7DFC">
        <w:t xml:space="preserve"> and hence its clinical management </w:t>
      </w:r>
      <w:r w:rsidR="00164702" w:rsidRPr="007B7DFC">
        <w:t xml:space="preserve">and prognosis. </w:t>
      </w:r>
      <w:r w:rsidRPr="007B7DFC">
        <w:t xml:space="preserve"> </w:t>
      </w:r>
      <w:r w:rsidR="00164702" w:rsidRPr="007B7DFC">
        <w:t>This could be achieved either</w:t>
      </w:r>
      <w:r w:rsidRPr="007B7DFC">
        <w:t xml:space="preserve"> through inhibition or augmentation of their expression and/or function </w:t>
      </w:r>
      <w:r w:rsidR="00164702" w:rsidRPr="007B7DFC">
        <w:t>either on the biologic level by the introduction of receptor specific drugs or on the gene level to control their expression.</w:t>
      </w:r>
    </w:p>
    <w:p w14:paraId="610B97BC" w14:textId="77777777" w:rsidR="00164702" w:rsidRPr="007B7DFC" w:rsidRDefault="00164702" w:rsidP="0012645A"/>
    <w:p w14:paraId="4C4F3A43" w14:textId="110939E1" w:rsidR="001519D6" w:rsidRPr="007B7DFC" w:rsidRDefault="00A603AD" w:rsidP="001E725A">
      <w:r w:rsidRPr="007B7DFC">
        <w:t>The u</w:t>
      </w:r>
      <w:r w:rsidR="00657103" w:rsidRPr="007B7DFC">
        <w:t>se of 3D tissue modelling utilis</w:t>
      </w:r>
      <w:r w:rsidRPr="007B7DFC">
        <w:t xml:space="preserve">ing OSCC cell lines </w:t>
      </w:r>
      <w:r w:rsidR="00657103" w:rsidRPr="007B7DFC">
        <w:t>could</w:t>
      </w:r>
      <w:r w:rsidRPr="007B7DFC">
        <w:t xml:space="preserve"> shed further light on the applicability of the suggested role of modified lipid in cancer invasion. </w:t>
      </w:r>
      <w:r w:rsidR="00345CCE" w:rsidRPr="007B7DFC">
        <w:t xml:space="preserve">In 3D culture systems, cell to ECM and cell to cell interactions mimic closely the </w:t>
      </w:r>
      <w:r w:rsidR="00345CCE" w:rsidRPr="007B7DFC">
        <w:rPr>
          <w:i/>
          <w:iCs/>
        </w:rPr>
        <w:t>in vivo</w:t>
      </w:r>
      <w:r w:rsidR="00345CCE" w:rsidRPr="007B7DFC">
        <w:t xml:space="preserve"> </w:t>
      </w:r>
      <w:r w:rsidR="00345CCE" w:rsidRPr="007B7DFC">
        <w:lastRenderedPageBreak/>
        <w:t xml:space="preserve">environment. Additionally, </w:t>
      </w:r>
      <w:r w:rsidR="00587C35" w:rsidRPr="007B7DFC">
        <w:t xml:space="preserve">cells from various stages are </w:t>
      </w:r>
      <w:r w:rsidR="006B4E8A" w:rsidRPr="007B7DFC">
        <w:t>included in</w:t>
      </w:r>
      <w:r w:rsidR="00587C35" w:rsidRPr="007B7DFC">
        <w:t xml:space="preserve"> these models</w:t>
      </w:r>
      <w:r w:rsidR="00345CCE" w:rsidRPr="007B7DFC">
        <w:t xml:space="preserve">, </w:t>
      </w:r>
      <w:r w:rsidR="00587C35" w:rsidRPr="007B7DFC">
        <w:t>for example proliferating</w:t>
      </w:r>
      <w:r w:rsidR="00345CCE" w:rsidRPr="007B7DFC">
        <w:t>, hy</w:t>
      </w:r>
      <w:r w:rsidR="00587C35" w:rsidRPr="007B7DFC">
        <w:t>poxic, and necrotic cells</w:t>
      </w:r>
      <w:r w:rsidR="0012645A" w:rsidRPr="007B7DFC">
        <w:t xml:space="preserve"> </w:t>
      </w:r>
      <w:r w:rsidR="0012645A" w:rsidRPr="007B7DFC">
        <w:fldChar w:fldCharType="begin">
          <w:fldData xml:space="preserve">PEVuZE5vdGU+PENpdGU+PEF1dGhvcj5LaGFpdGFuPC9BdXRob3I+PFllYXI+MjAwNjwvWWVhcj48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</w:fldData>
        </w:fldChar>
      </w:r>
      <w:r w:rsidR="0012645A" w:rsidRPr="007B7DFC">
        <w:instrText xml:space="preserve"> ADDIN EN.CITE </w:instrText>
      </w:r>
      <w:r w:rsidR="0012645A" w:rsidRPr="007B7DFC">
        <w:fldChar w:fldCharType="begin">
          <w:fldData xml:space="preserve">PEVuZE5vdGU+PENpdGU+PEF1dGhvcj5LaGFpdGFuPC9BdXRob3I+PFllYXI+MjAwNjwvWWVhcj48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</w:fldData>
        </w:fldChar>
      </w:r>
      <w:r w:rsidR="0012645A" w:rsidRPr="007B7DFC">
        <w:instrText xml:space="preserve"> ADDIN EN.CITE.DATA </w:instrText>
      </w:r>
      <w:r w:rsidR="0012645A" w:rsidRPr="007B7DFC">
        <w:fldChar w:fldCharType="end"/>
      </w:r>
      <w:r w:rsidR="0012645A" w:rsidRPr="007B7DFC">
        <w:fldChar w:fldCharType="separate"/>
      </w:r>
      <w:r w:rsidR="0012645A" w:rsidRPr="007B7DFC">
        <w:rPr>
          <w:noProof/>
        </w:rPr>
        <w:t>(Khaitan et al., 2006, Kim, 2005)</w:t>
      </w:r>
      <w:r w:rsidR="0012645A" w:rsidRPr="007B7DFC">
        <w:fldChar w:fldCharType="end"/>
      </w:r>
      <w:r w:rsidR="00587C35" w:rsidRPr="007B7DFC">
        <w:t>, which bears close resemblance</w:t>
      </w:r>
      <w:r w:rsidR="00345CCE" w:rsidRPr="007B7DFC">
        <w:t xml:space="preserve"> to</w:t>
      </w:r>
      <w:r w:rsidR="006B4E8A" w:rsidRPr="007B7DFC">
        <w:t xml:space="preserve"> the</w:t>
      </w:r>
      <w:r w:rsidR="00345CCE" w:rsidRPr="007B7DFC">
        <w:t xml:space="preserve"> </w:t>
      </w:r>
      <w:r w:rsidR="00587C35" w:rsidRPr="007B7DFC">
        <w:rPr>
          <w:i/>
          <w:iCs/>
        </w:rPr>
        <w:t>in vivo</w:t>
      </w:r>
      <w:r w:rsidR="00587C35" w:rsidRPr="007B7DFC">
        <w:t xml:space="preserve"> tumour environment</w:t>
      </w:r>
      <w:r w:rsidR="0012645A" w:rsidRPr="007B7DFC">
        <w:t xml:space="preserve">, and so </w:t>
      </w:r>
      <w:r w:rsidR="00345CCE" w:rsidRPr="007B7DFC">
        <w:t xml:space="preserve">cellular processes of cells </w:t>
      </w:r>
      <w:r w:rsidR="0012645A" w:rsidRPr="007B7DFC">
        <w:t>(like proliferation rates and cell to cell interaction) in 3D models are closely emulating</w:t>
      </w:r>
      <w:r w:rsidR="00345CCE" w:rsidRPr="007B7DFC">
        <w:t xml:space="preserve"> what is seen </w:t>
      </w:r>
      <w:r w:rsidR="00345CCE" w:rsidRPr="007B7DFC">
        <w:rPr>
          <w:i/>
          <w:iCs/>
        </w:rPr>
        <w:t>in vivo</w:t>
      </w:r>
      <w:r w:rsidR="0012645A" w:rsidRPr="007B7DFC">
        <w:t xml:space="preserve"> </w:t>
      </w:r>
      <w:r w:rsidR="0012645A" w:rsidRPr="007B7DFC">
        <w:fldChar w:fldCharType="begin">
          <w:fldData xml:space="preserve">PEVuZE5vdGU+PENpdGU+PEF1dGhvcj5IYXJtYTwvQXV0aG9yPjxZZWFyPjIwMTA8L1llYXI+PFJl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</w:fldData>
        </w:fldChar>
      </w:r>
      <w:r w:rsidR="0012645A" w:rsidRPr="007B7DFC">
        <w:instrText xml:space="preserve"> ADDIN EN.CITE </w:instrText>
      </w:r>
      <w:r w:rsidR="0012645A" w:rsidRPr="007B7DFC">
        <w:fldChar w:fldCharType="begin">
          <w:fldData xml:space="preserve">PEVuZE5vdGU+PENpdGU+PEF1dGhvcj5IYXJtYTwvQXV0aG9yPjxZZWFyPjIwMTA8L1llYXI+PFJl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</w:fldData>
        </w:fldChar>
      </w:r>
      <w:r w:rsidR="0012645A" w:rsidRPr="007B7DFC">
        <w:instrText xml:space="preserve"> ADDIN EN.CITE.DATA </w:instrText>
      </w:r>
      <w:r w:rsidR="0012645A" w:rsidRPr="007B7DFC">
        <w:fldChar w:fldCharType="end"/>
      </w:r>
      <w:r w:rsidR="0012645A" w:rsidRPr="007B7DFC">
        <w:fldChar w:fldCharType="separate"/>
      </w:r>
      <w:r w:rsidR="0012645A" w:rsidRPr="007B7DFC">
        <w:rPr>
          <w:noProof/>
        </w:rPr>
        <w:t>(Harma et al., 2010)</w:t>
      </w:r>
      <w:r w:rsidR="0012645A" w:rsidRPr="007B7DFC">
        <w:fldChar w:fldCharType="end"/>
      </w:r>
      <w:r w:rsidR="0012645A" w:rsidRPr="007B7DFC">
        <w:t>.</w:t>
      </w:r>
      <w:r w:rsidR="001E725A">
        <w:t xml:space="preserve"> </w:t>
      </w:r>
      <w:r w:rsidR="00F37817" w:rsidRPr="007B7DFC">
        <w:t xml:space="preserve">With all the virtues of 3D tissue modelling, </w:t>
      </w:r>
      <w:r w:rsidR="006B4E8A" w:rsidRPr="007B7DFC">
        <w:t xml:space="preserve">these </w:t>
      </w:r>
      <w:r w:rsidR="00F37817" w:rsidRPr="007B7DFC">
        <w:t xml:space="preserve">still suffers from several </w:t>
      </w:r>
      <w:r w:rsidR="00017414" w:rsidRPr="007B7DFC">
        <w:t>disadvantages</w:t>
      </w:r>
      <w:r w:rsidR="00F37817" w:rsidRPr="007B7DFC">
        <w:t xml:space="preserve">, including the </w:t>
      </w:r>
      <w:r w:rsidR="001519D6" w:rsidRPr="007B7DFC">
        <w:t xml:space="preserve">difficulty in </w:t>
      </w:r>
      <w:r w:rsidR="00F37817" w:rsidRPr="007B7DFC">
        <w:t xml:space="preserve">extraction of </w:t>
      </w:r>
      <w:r w:rsidR="001519D6" w:rsidRPr="007B7DFC">
        <w:t xml:space="preserve">cultured cells for analysis, post culturing </w:t>
      </w:r>
      <w:r w:rsidR="00F37817" w:rsidRPr="007B7DFC">
        <w:t>processing</w:t>
      </w:r>
      <w:r w:rsidR="001519D6" w:rsidRPr="007B7DFC">
        <w:t>, the o</w:t>
      </w:r>
      <w:r w:rsidR="00F37817" w:rsidRPr="007B7DFC">
        <w:t xml:space="preserve">ptimization for assays </w:t>
      </w:r>
      <w:r w:rsidR="001519D6" w:rsidRPr="007B7DFC">
        <w:t>examining cell-drug interaction</w:t>
      </w:r>
      <w:r w:rsidR="00F37817" w:rsidRPr="007B7DFC">
        <w:t xml:space="preserve"> </w:t>
      </w:r>
      <w:r w:rsidR="001519D6" w:rsidRPr="007B7DFC">
        <w:t>controlling</w:t>
      </w:r>
      <w:r w:rsidR="00F37817" w:rsidRPr="007B7DFC">
        <w:t xml:space="preserve"> culture conditions (</w:t>
      </w:r>
      <w:r w:rsidR="001519D6" w:rsidRPr="007B7DFC">
        <w:t>pH and temperature</w:t>
      </w:r>
      <w:r w:rsidR="00F37817" w:rsidRPr="007B7DFC">
        <w:t>)</w:t>
      </w:r>
      <w:r w:rsidR="001519D6" w:rsidRPr="007B7DFC">
        <w:t>, etc. Most of these shortages can be overcome by the</w:t>
      </w:r>
      <w:r w:rsidR="00F37817" w:rsidRPr="007B7DFC">
        <w:t xml:space="preserve"> </w:t>
      </w:r>
      <w:r w:rsidRPr="007B7DFC">
        <w:t>use of animal models</w:t>
      </w:r>
      <w:r w:rsidR="001519D6" w:rsidRPr="007B7DFC">
        <w:t xml:space="preserve">. Using animal models </w:t>
      </w:r>
      <w:r w:rsidR="00017414" w:rsidRPr="007B7DFC">
        <w:t>would</w:t>
      </w:r>
      <w:r w:rsidRPr="007B7DFC">
        <w:t xml:space="preserve"> consolidate findings </w:t>
      </w:r>
      <w:r w:rsidR="001519D6" w:rsidRPr="007B7DFC">
        <w:t xml:space="preserve">from 2D and 3D models and </w:t>
      </w:r>
      <w:r w:rsidRPr="007B7DFC">
        <w:t xml:space="preserve">would be of prime importance. </w:t>
      </w:r>
    </w:p>
    <w:p w14:paraId="4E502099" w14:textId="77777777" w:rsidR="001519D6" w:rsidRPr="007B7DFC" w:rsidRDefault="001519D6"/>
    <w:p w14:paraId="24588959" w14:textId="79D503C7" w:rsidR="00A603AD" w:rsidRPr="007B7DFC" w:rsidRDefault="00A603AD" w:rsidP="001A751E">
      <w:r w:rsidRPr="007B7DFC">
        <w:t xml:space="preserve">Studying the effect of modified LDLs in </w:t>
      </w:r>
      <w:r w:rsidR="00017414" w:rsidRPr="007B7DFC">
        <w:t>knock-</w:t>
      </w:r>
      <w:r w:rsidR="00657103" w:rsidRPr="007B7DFC">
        <w:t xml:space="preserve">out mice or cells with double or triple knock out scavenger receptors could be used to examine cross compensation feedback mechanism and which </w:t>
      </w:r>
      <w:r w:rsidR="002B77EC" w:rsidRPr="007B7DFC">
        <w:t>receptors</w:t>
      </w:r>
      <w:r w:rsidR="00657103" w:rsidRPr="007B7DFC">
        <w:t xml:space="preserve"> are crucial for driving metastasis</w:t>
      </w:r>
      <w:r w:rsidRPr="007B7DFC">
        <w:t xml:space="preserve">. The use of JNK-knockout animal models </w:t>
      </w:r>
      <w:r w:rsidRPr="007B7DFC">
        <w:fldChar w:fldCharType="begin"/>
      </w:r>
      <w:r w:rsidR="002D5068" w:rsidRPr="007B7DFC">
        <w:instrText xml:space="preserve"> ADDIN EN.CITE &lt;EndNote&gt;&lt;Cite&gt;&lt;Author&gt;Coffey&lt;/Author&gt;&lt;Year&gt;2014&lt;/Year&gt;&lt;RecNum&gt;1536&lt;/RecNum&gt;&lt;DisplayText&gt;(Coffey, 2014)&lt;/DisplayText&gt;&lt;record&gt;&lt;rec-number&gt;1536&lt;/rec-number&gt;&lt;foreign-keys&gt;&lt;key app="EN" db-id="wa25twppyx902le00tmv990mrttvw5s99sd0" timestamp="1500310032"&gt;1536&lt;/key&gt;&lt;/foreign-keys&gt;&lt;ref-type name="Journal Article"&gt;17&lt;/ref-type&gt;&lt;contributors&gt;&lt;authors&gt;&lt;author&gt;Coffey, E. T.&lt;/author&gt;&lt;/authors&gt;&lt;/contributors&gt;&lt;auth-address&gt;Turku Centre for Biotechnology, Abo Akademi University and the University of Turku, Tykistokatu 6, Turku 20520, Finland.&lt;/auth-address&gt;&lt;titles&gt;&lt;title&gt;Nuclear and cytosolic JNK signalling in neurons&lt;/title&gt;&lt;secondary-title&gt;Nat Rev Neurosci&lt;/secondary-title&gt;&lt;alt-title&gt;Nature reviews. Neuroscience&lt;/alt-title&gt;&lt;/titles&gt;&lt;periodical&gt;&lt;full-title&gt;Nat Rev Neurosci&lt;/full-title&gt;&lt;abbr-1&gt;Nature reviews. Neuroscience&lt;/abbr-1&gt;&lt;/periodical&gt;&lt;alt-periodical&gt;&lt;full-title&gt;Nat Rev Neurosci&lt;/full-title&gt;&lt;abbr-1&gt;Nature reviews. Neuroscience&lt;/abbr-1&gt;&lt;/alt-periodical&gt;&lt;pages&gt;285-99&lt;/pages&gt;&lt;volume&gt;15&lt;/volume&gt;&lt;number&gt;5&lt;/number&gt;&lt;edition&gt;2014/04/18&lt;/edition&gt;&lt;keywords&gt;&lt;keyword&gt;Animals&lt;/keyword&gt;&lt;keyword&gt;Cell Nucleolus/*metabolism&lt;/keyword&gt;&lt;keyword&gt;Cytosol/*metabolism&lt;/keyword&gt;&lt;keyword&gt;Humans&lt;/keyword&gt;&lt;keyword&gt;MAP Kinase Signaling System/*physiology&lt;/keyword&gt;&lt;keyword&gt;Neurons/*cytology/metabolism&lt;/keyword&gt;&lt;/keywords&gt;&lt;dates&gt;&lt;year&gt;2014&lt;/year&gt;&lt;pub-dates&gt;&lt;date&gt;May&lt;/date&gt;&lt;/pub-dates&gt;&lt;/dates&gt;&lt;isbn&gt;1471-003x&lt;/isbn&gt;&lt;accession-num&gt;24739785&lt;/accession-num&gt;&lt;urls&gt;&lt;/urls&gt;&lt;electronic-resource-num&gt;10.1038/nrn3729&lt;/electronic-resource-num&gt;&lt;remote-database-provider&gt;NLM&lt;/remote-database-provider&gt;&lt;language&gt;eng&lt;/language&gt;&lt;/record&gt;&lt;/Cite&gt;&lt;/EndNote&gt;</w:instrText>
      </w:r>
      <w:r w:rsidRPr="007B7DFC">
        <w:fldChar w:fldCharType="separate"/>
      </w:r>
      <w:r w:rsidR="002D5068" w:rsidRPr="007B7DFC">
        <w:rPr>
          <w:noProof/>
        </w:rPr>
        <w:t>(Coffey, 2014)</w:t>
      </w:r>
      <w:r w:rsidRPr="007B7DFC">
        <w:fldChar w:fldCharType="end"/>
      </w:r>
      <w:r w:rsidRPr="007B7DFC">
        <w:t>, would also be u</w:t>
      </w:r>
      <w:r w:rsidR="002B77EC" w:rsidRPr="007B7DFC">
        <w:t>seful in examining the role of engagement of scavenger receptors to their ligand as well as the role of this signalling pathway in metastasis</w:t>
      </w:r>
      <w:r w:rsidRPr="007B7DFC">
        <w:t>.</w:t>
      </w:r>
      <w:r w:rsidR="00752389" w:rsidRPr="007B7DFC">
        <w:t xml:space="preserve"> This can be done by, for example, injecting cancer cells subcutaneously into animals and exposing these animal models to elevated levels of modified LDLs (through diet or intravenous administration) and measuring </w:t>
      </w:r>
      <w:r w:rsidR="00F940D8" w:rsidRPr="007B7DFC">
        <w:t xml:space="preserve">the </w:t>
      </w:r>
      <w:r w:rsidR="001A751E" w:rsidRPr="007B7DFC">
        <w:t>levels of metastasis</w:t>
      </w:r>
      <w:r w:rsidR="00752389" w:rsidRPr="007B7DFC">
        <w:t xml:space="preserve"> in LDL treated vs </w:t>
      </w:r>
      <w:r w:rsidR="001A751E" w:rsidRPr="007B7DFC">
        <w:t>untreated controls</w:t>
      </w:r>
      <w:r w:rsidR="00FD4CB6" w:rsidRPr="007B7DFC">
        <w:t>. Furthermore,</w:t>
      </w:r>
      <w:r w:rsidR="00752389" w:rsidRPr="007B7DFC">
        <w:t xml:space="preserve"> </w:t>
      </w:r>
      <w:r w:rsidR="00FD4CB6" w:rsidRPr="007B7DFC">
        <w:t>data from these animal models can be compared</w:t>
      </w:r>
      <w:r w:rsidR="00752389" w:rsidRPr="007B7DFC">
        <w:t xml:space="preserve"> to </w:t>
      </w:r>
      <w:r w:rsidR="0071767C" w:rsidRPr="007B7DFC">
        <w:t>cancer-injected</w:t>
      </w:r>
      <w:r w:rsidR="00752389" w:rsidRPr="007B7DFC">
        <w:t xml:space="preserve"> </w:t>
      </w:r>
      <w:r w:rsidR="001A751E" w:rsidRPr="007B7DFC">
        <w:t>into scavenger receptor and/or JNK knock-out mice</w:t>
      </w:r>
      <w:r w:rsidR="00752389" w:rsidRPr="007B7DFC">
        <w:t xml:space="preserve"> that have been treated with modified LDLs</w:t>
      </w:r>
      <w:r w:rsidR="00FD4CB6" w:rsidRPr="007B7DFC">
        <w:t>, to confirm the role of scavenger receptors, their ligands, and activation of JNK pathway in OSCC.</w:t>
      </w:r>
    </w:p>
    <w:p w14:paraId="7399E62F" w14:textId="77777777" w:rsidR="00A603AD" w:rsidRPr="007B7DFC" w:rsidRDefault="00A603AD" w:rsidP="00A603AD"/>
    <w:p w14:paraId="72208485" w14:textId="742CE86F" w:rsidR="00A603AD" w:rsidRPr="007B7DFC" w:rsidRDefault="00A603AD" w:rsidP="002B77EC">
      <w:r w:rsidRPr="007B7DFC">
        <w:t>Overall, the data presented in this thesis show that oral keratinocytes possess the cellular machinery to specifically bind and internalise modified lipids and this has a significant impact on cell phenotype and function. This was particular</w:t>
      </w:r>
      <w:r w:rsidR="002B77EC" w:rsidRPr="007B7DFC">
        <w:t>ly the case for oral cancer cells as compared to normal cells;</w:t>
      </w:r>
      <w:r w:rsidRPr="007B7DFC">
        <w:t xml:space="preserve"> modified lipids transformed oral cancer cells towards a mesenchymal phenotype with metastatic characteristics. If confirmed with further experiments, this discovery may have a profound effect on oral cancer res</w:t>
      </w:r>
      <w:r w:rsidR="002B77EC" w:rsidRPr="007B7DFC">
        <w:t>earch and the</w:t>
      </w:r>
      <w:r w:rsidRPr="007B7DFC">
        <w:t xml:space="preserve"> relationship between diet </w:t>
      </w:r>
      <w:r w:rsidR="002B77EC" w:rsidRPr="007B7DFC">
        <w:t>and oral cancer progression. This</w:t>
      </w:r>
      <w:r w:rsidRPr="007B7DFC">
        <w:t xml:space="preserve"> cellular effect </w:t>
      </w:r>
      <w:r w:rsidR="002B77EC" w:rsidRPr="007B7DFC">
        <w:t>increased by</w:t>
      </w:r>
      <w:r w:rsidRPr="007B7DFC">
        <w:t xml:space="preserve"> modified lipids may not be limited to oral cancer </w:t>
      </w:r>
      <w:r w:rsidRPr="007B7DFC">
        <w:lastRenderedPageBreak/>
        <w:t xml:space="preserve">and may be a general response </w:t>
      </w:r>
      <w:r w:rsidR="002B77EC" w:rsidRPr="007B7DFC">
        <w:t>in</w:t>
      </w:r>
      <w:r w:rsidRPr="007B7DFC">
        <w:t xml:space="preserve"> other epithelial-based cancers, raising implications for other cancers. Targeting modified lipid </w:t>
      </w:r>
      <w:r w:rsidR="00F2036B">
        <w:t>uptake</w:t>
      </w:r>
      <w:r w:rsidRPr="007B7DFC">
        <w:t xml:space="preserve"> by cancer cells may be a potential way forward as an arm of anti-metastatic therapy. </w:t>
      </w:r>
    </w:p>
    <w:p w14:paraId="344ECEEC" w14:textId="4E64F97E" w:rsidR="00A603AD" w:rsidRPr="007B7DFC" w:rsidRDefault="00A603AD" w:rsidP="00A603AD"/>
    <w:p w14:paraId="12C434BD" w14:textId="159E668C" w:rsidR="00A603AD" w:rsidRPr="007B7DFC" w:rsidRDefault="00A603AD" w:rsidP="00A603AD"/>
    <w:p w14:paraId="78D0C001" w14:textId="722E671D" w:rsidR="006D061B" w:rsidRPr="007B7DFC" w:rsidRDefault="006D061B" w:rsidP="00A603AD"/>
    <w:p w14:paraId="7936AC48" w14:textId="4815AF24" w:rsidR="006D061B" w:rsidRPr="007B7DFC" w:rsidRDefault="006D061B" w:rsidP="00A603AD"/>
    <w:p w14:paraId="02ECC868" w14:textId="06B4D02A" w:rsidR="006D061B" w:rsidRPr="007B7DFC" w:rsidRDefault="006D061B" w:rsidP="00A603AD"/>
    <w:p w14:paraId="61A2940D" w14:textId="3C06E9B2" w:rsidR="006D061B" w:rsidRPr="007B7DFC" w:rsidRDefault="006D061B" w:rsidP="00A603AD"/>
    <w:p w14:paraId="704018B2" w14:textId="0BBD2151" w:rsidR="006D061B" w:rsidRPr="007B7DFC" w:rsidRDefault="006D061B" w:rsidP="00A603AD"/>
    <w:p w14:paraId="71B3EA61" w14:textId="35F2AAAB" w:rsidR="006D061B" w:rsidRPr="007B7DFC" w:rsidRDefault="006D061B" w:rsidP="00A603AD"/>
    <w:p w14:paraId="398A32E5" w14:textId="47047673" w:rsidR="006D061B" w:rsidRPr="007B7DFC" w:rsidRDefault="006D061B" w:rsidP="00A603AD"/>
    <w:p w14:paraId="1140F618" w14:textId="280E5A2E" w:rsidR="006D061B" w:rsidRPr="007B7DFC" w:rsidRDefault="006D061B" w:rsidP="00A603AD"/>
    <w:p w14:paraId="49A66263" w14:textId="73CCFD28" w:rsidR="006D061B" w:rsidRPr="007B7DFC" w:rsidRDefault="006D061B" w:rsidP="00A603AD"/>
    <w:p w14:paraId="1A18EC29" w14:textId="1FF7E5EB" w:rsidR="006D061B" w:rsidRPr="007B7DFC" w:rsidRDefault="006D061B" w:rsidP="00A603AD"/>
    <w:p w14:paraId="043C2D3C" w14:textId="11BB4FA5" w:rsidR="006D061B" w:rsidRPr="007B7DFC" w:rsidRDefault="006D061B" w:rsidP="00A603AD"/>
    <w:p w14:paraId="59EB2270" w14:textId="3AB258F7" w:rsidR="006D061B" w:rsidRPr="007B7DFC" w:rsidRDefault="006D061B" w:rsidP="00A603AD"/>
    <w:p w14:paraId="670BBF77" w14:textId="3FB5A021" w:rsidR="006D061B" w:rsidRPr="007B7DFC" w:rsidRDefault="006D061B" w:rsidP="00A603AD"/>
    <w:p w14:paraId="35CCEC81" w14:textId="02660903" w:rsidR="006D061B" w:rsidRPr="007B7DFC" w:rsidRDefault="006D061B" w:rsidP="00A603AD"/>
    <w:p w14:paraId="1F7477A2" w14:textId="5F4E1756" w:rsidR="006D061B" w:rsidRPr="007B7DFC" w:rsidRDefault="006D061B" w:rsidP="00A603AD"/>
    <w:p w14:paraId="51E2147C" w14:textId="38E1841D" w:rsidR="006D061B" w:rsidRPr="007B7DFC" w:rsidRDefault="006D061B" w:rsidP="00A603AD"/>
    <w:p w14:paraId="3E962DF1" w14:textId="4031B2EA" w:rsidR="006D061B" w:rsidRPr="007B7DFC" w:rsidRDefault="006D061B" w:rsidP="00A603AD"/>
    <w:p w14:paraId="4DA984BD" w14:textId="39F12157" w:rsidR="006D061B" w:rsidRPr="007B7DFC" w:rsidRDefault="006D061B" w:rsidP="00A603AD"/>
    <w:p w14:paraId="7298E696" w14:textId="1E81D6A6" w:rsidR="006D061B" w:rsidRPr="007B7DFC" w:rsidRDefault="006D061B" w:rsidP="00A603AD"/>
    <w:p w14:paraId="76145CDE" w14:textId="61F6D6B2" w:rsidR="006D061B" w:rsidRPr="007B7DFC" w:rsidRDefault="006D061B" w:rsidP="00A603AD"/>
    <w:p w14:paraId="55974B52" w14:textId="03AC538D" w:rsidR="006D061B" w:rsidRPr="007B7DFC" w:rsidRDefault="006D061B" w:rsidP="00A603AD"/>
    <w:p w14:paraId="050E06CB" w14:textId="366B254F" w:rsidR="006D061B" w:rsidRPr="007B7DFC" w:rsidRDefault="006D061B" w:rsidP="00A603AD"/>
    <w:p w14:paraId="478323DC" w14:textId="259F6D25" w:rsidR="006D061B" w:rsidRPr="007B7DFC" w:rsidRDefault="006D061B" w:rsidP="00A603AD"/>
    <w:p w14:paraId="702ADD3C" w14:textId="3952425F" w:rsidR="006D061B" w:rsidRPr="007B7DFC" w:rsidRDefault="006D061B" w:rsidP="00A603AD"/>
    <w:p w14:paraId="23C8FAEC" w14:textId="140258CA" w:rsidR="006D061B" w:rsidRPr="007B7DFC" w:rsidRDefault="006D061B" w:rsidP="00A603AD"/>
    <w:p w14:paraId="44B43BD8" w14:textId="5D5E0D31" w:rsidR="008E3C52" w:rsidRDefault="008E3C52" w:rsidP="00A603AD"/>
    <w:p w14:paraId="7C2D09E2" w14:textId="77777777" w:rsidR="001E725A" w:rsidRPr="007B7DFC" w:rsidRDefault="001E725A" w:rsidP="00A603AD"/>
    <w:p w14:paraId="06782158" w14:textId="77777777" w:rsidR="006D061B" w:rsidRPr="007B7DFC" w:rsidRDefault="006D061B" w:rsidP="00A603AD"/>
    <w:p w14:paraId="11EE9D7B" w14:textId="7F4B56FA" w:rsidR="00C36716" w:rsidRPr="00065D38" w:rsidRDefault="00C36716" w:rsidP="00560279">
      <w:pPr>
        <w:rPr>
          <w:b/>
          <w:bCs/>
          <w:color w:val="auto"/>
          <w:sz w:val="28"/>
          <w:szCs w:val="28"/>
        </w:rPr>
      </w:pPr>
      <w:r w:rsidRPr="00065D38">
        <w:rPr>
          <w:b/>
          <w:bCs/>
          <w:color w:val="auto"/>
          <w:sz w:val="28"/>
          <w:szCs w:val="28"/>
        </w:rPr>
        <w:lastRenderedPageBreak/>
        <w:t>References</w:t>
      </w:r>
    </w:p>
    <w:p w14:paraId="2098D420" w14:textId="77777777" w:rsidR="0067427E" w:rsidRPr="00065D38" w:rsidRDefault="0013222E" w:rsidP="0067427E">
      <w:pPr>
        <w:pStyle w:val="EndNoteBibliography"/>
        <w:ind w:left="720" w:hanging="720"/>
        <w:rPr>
          <w:color w:val="auto"/>
        </w:rPr>
      </w:pPr>
      <w:r w:rsidRPr="00065D38">
        <w:rPr>
          <w:color w:val="auto"/>
          <w:lang w:val="en-GB"/>
        </w:rPr>
        <w:fldChar w:fldCharType="begin"/>
      </w:r>
      <w:r w:rsidRPr="00065D38">
        <w:rPr>
          <w:color w:val="auto"/>
        </w:rPr>
        <w:instrText xml:space="preserve"> ADDIN EN.REFLIST </w:instrText>
      </w:r>
      <w:r w:rsidRPr="00065D38">
        <w:rPr>
          <w:color w:val="auto"/>
          <w:lang w:val="en-GB"/>
        </w:rPr>
        <w:fldChar w:fldCharType="separate"/>
      </w:r>
      <w:r w:rsidR="0067427E" w:rsidRPr="00065D38">
        <w:rPr>
          <w:color w:val="auto"/>
        </w:rPr>
        <w:t xml:space="preserve">ABASSI, Y. A. &amp; VUORI, K. 2002. Tyrosine 221 in Crk regulates adhesion-dependent membrane localization of Crk and Rac and activation of Rac signaling. </w:t>
      </w:r>
      <w:r w:rsidR="0067427E" w:rsidRPr="00065D38">
        <w:rPr>
          <w:i/>
          <w:color w:val="auto"/>
        </w:rPr>
        <w:t>The EMBO Journal,</w:t>
      </w:r>
      <w:r w:rsidR="0067427E" w:rsidRPr="00065D38">
        <w:rPr>
          <w:color w:val="auto"/>
        </w:rPr>
        <w:t xml:space="preserve"> 21</w:t>
      </w:r>
      <w:r w:rsidR="0067427E" w:rsidRPr="00065D38">
        <w:rPr>
          <w:b/>
          <w:color w:val="auto"/>
        </w:rPr>
        <w:t>,</w:t>
      </w:r>
      <w:r w:rsidR="0067427E" w:rsidRPr="00065D38">
        <w:rPr>
          <w:color w:val="auto"/>
        </w:rPr>
        <w:t xml:space="preserve"> 4571-4582.</w:t>
      </w:r>
    </w:p>
    <w:p w14:paraId="7ECA4B5D" w14:textId="77777777" w:rsidR="0067427E" w:rsidRPr="00065D38" w:rsidRDefault="0067427E" w:rsidP="0067427E">
      <w:pPr>
        <w:pStyle w:val="EndNoteBibliography"/>
        <w:ind w:left="720" w:hanging="720"/>
        <w:rPr>
          <w:color w:val="auto"/>
        </w:rPr>
      </w:pPr>
      <w:r w:rsidRPr="00065D38">
        <w:rPr>
          <w:color w:val="auto"/>
        </w:rPr>
        <w:t xml:space="preserve">ACTON, S., RESNICK, D., FREEMAN, M., EKKEL, Y., ASHKENAS, J. &amp; KRIEGER, M. 1993. The collagenous domains of macrophage scavenger receptors and complement component C1q mediate their similar, but not identical, binding specificities for polyanionic ligands. </w:t>
      </w:r>
      <w:r w:rsidRPr="00065D38">
        <w:rPr>
          <w:i/>
          <w:color w:val="auto"/>
        </w:rPr>
        <w:t>Journal of Biological Chemistry,</w:t>
      </w:r>
      <w:r w:rsidRPr="00065D38">
        <w:rPr>
          <w:color w:val="auto"/>
        </w:rPr>
        <w:t xml:space="preserve"> 268</w:t>
      </w:r>
      <w:r w:rsidRPr="00065D38">
        <w:rPr>
          <w:b/>
          <w:color w:val="auto"/>
        </w:rPr>
        <w:t>,</w:t>
      </w:r>
      <w:r w:rsidRPr="00065D38">
        <w:rPr>
          <w:color w:val="auto"/>
        </w:rPr>
        <w:t xml:space="preserve"> 3530-3537.</w:t>
      </w:r>
    </w:p>
    <w:p w14:paraId="7CBB0EBB" w14:textId="77777777" w:rsidR="0067427E" w:rsidRPr="00065D38" w:rsidRDefault="0067427E" w:rsidP="0067427E">
      <w:pPr>
        <w:pStyle w:val="EndNoteBibliography"/>
        <w:ind w:left="720" w:hanging="720"/>
        <w:rPr>
          <w:color w:val="auto"/>
        </w:rPr>
      </w:pPr>
      <w:r w:rsidRPr="00065D38">
        <w:rPr>
          <w:color w:val="auto"/>
        </w:rPr>
        <w:t xml:space="preserve">ACTON, S., RIGOTTI, A., LANDSCHULZ, K. T., XU, S., HOBBS, H. H. &amp; KRIEGER, M. 1996. Identification of Scavenger Receptor SR-BI as a High Density Lipoprotein Receptor. </w:t>
      </w:r>
      <w:r w:rsidRPr="00065D38">
        <w:rPr>
          <w:i/>
          <w:color w:val="auto"/>
        </w:rPr>
        <w:t>Science,</w:t>
      </w:r>
      <w:r w:rsidRPr="00065D38">
        <w:rPr>
          <w:color w:val="auto"/>
        </w:rPr>
        <w:t xml:space="preserve"> 271</w:t>
      </w:r>
      <w:r w:rsidRPr="00065D38">
        <w:rPr>
          <w:b/>
          <w:color w:val="auto"/>
        </w:rPr>
        <w:t>,</w:t>
      </w:r>
      <w:r w:rsidRPr="00065D38">
        <w:rPr>
          <w:color w:val="auto"/>
        </w:rPr>
        <w:t xml:space="preserve"> 518-520.</w:t>
      </w:r>
    </w:p>
    <w:p w14:paraId="20CB43EC" w14:textId="77777777" w:rsidR="0067427E" w:rsidRPr="00065D38" w:rsidRDefault="0067427E" w:rsidP="0067427E">
      <w:pPr>
        <w:pStyle w:val="EndNoteBibliography"/>
        <w:ind w:left="720" w:hanging="720"/>
        <w:rPr>
          <w:color w:val="auto"/>
        </w:rPr>
      </w:pPr>
      <w:r w:rsidRPr="00065D38">
        <w:rPr>
          <w:color w:val="auto"/>
        </w:rPr>
        <w:t xml:space="preserve">ACTON, S. L., SCHERER, P. E., LODISH, H. F. &amp; KRIEGER, M. 1994. Expression cloning of SR-BI, a CD36-related class B scavenger receptor. </w:t>
      </w:r>
      <w:r w:rsidRPr="00065D38">
        <w:rPr>
          <w:i/>
          <w:color w:val="auto"/>
        </w:rPr>
        <w:t>Journal of Biological Chemistry,</w:t>
      </w:r>
      <w:r w:rsidRPr="00065D38">
        <w:rPr>
          <w:color w:val="auto"/>
        </w:rPr>
        <w:t xml:space="preserve"> 269</w:t>
      </w:r>
      <w:r w:rsidRPr="00065D38">
        <w:rPr>
          <w:b/>
          <w:color w:val="auto"/>
        </w:rPr>
        <w:t>,</w:t>
      </w:r>
      <w:r w:rsidRPr="00065D38">
        <w:rPr>
          <w:color w:val="auto"/>
        </w:rPr>
        <w:t xml:space="preserve"> 21003-21009.</w:t>
      </w:r>
    </w:p>
    <w:p w14:paraId="3FD423AE" w14:textId="77777777" w:rsidR="0067427E" w:rsidRPr="00065D38" w:rsidRDefault="0067427E" w:rsidP="0067427E">
      <w:pPr>
        <w:pStyle w:val="EndNoteBibliography"/>
        <w:ind w:left="720" w:hanging="720"/>
        <w:rPr>
          <w:color w:val="auto"/>
        </w:rPr>
      </w:pPr>
      <w:r w:rsidRPr="00065D38">
        <w:rPr>
          <w:color w:val="auto"/>
        </w:rPr>
        <w:t xml:space="preserve">ADACHI, H. &amp; TSUJIMOTO, M. 2002a. Characterization of the human gene encoding the scavenger receptor expressed by endothelial cell and its regulation by a novel transcription factor, endothelial zinc finger protein-2. </w:t>
      </w:r>
      <w:r w:rsidRPr="00065D38">
        <w:rPr>
          <w:i/>
          <w:color w:val="auto"/>
        </w:rPr>
        <w:t>J Biol Chem,</w:t>
      </w:r>
      <w:r w:rsidRPr="00065D38">
        <w:rPr>
          <w:color w:val="auto"/>
        </w:rPr>
        <w:t xml:space="preserve"> 277</w:t>
      </w:r>
      <w:r w:rsidRPr="00065D38">
        <w:rPr>
          <w:b/>
          <w:color w:val="auto"/>
        </w:rPr>
        <w:t>,</w:t>
      </w:r>
      <w:r w:rsidRPr="00065D38">
        <w:rPr>
          <w:color w:val="auto"/>
        </w:rPr>
        <w:t xml:space="preserve"> 24014-21.</w:t>
      </w:r>
    </w:p>
    <w:p w14:paraId="1CF9C0F3" w14:textId="77777777" w:rsidR="0067427E" w:rsidRPr="00065D38" w:rsidRDefault="0067427E" w:rsidP="0067427E">
      <w:pPr>
        <w:pStyle w:val="EndNoteBibliography"/>
        <w:ind w:left="720" w:hanging="720"/>
        <w:rPr>
          <w:color w:val="auto"/>
        </w:rPr>
      </w:pPr>
      <w:r w:rsidRPr="00065D38">
        <w:rPr>
          <w:color w:val="auto"/>
        </w:rPr>
        <w:t xml:space="preserve">ADACHI, H. &amp; TSUJIMOTO, M. 2002b. FEEL-1, a novel scavenger receptor with in vitro bacteria-binding and angiogenesis-modulating activities. </w:t>
      </w:r>
      <w:r w:rsidRPr="00065D38">
        <w:rPr>
          <w:i/>
          <w:color w:val="auto"/>
        </w:rPr>
        <w:t>J Biol Chem,</w:t>
      </w:r>
      <w:r w:rsidRPr="00065D38">
        <w:rPr>
          <w:color w:val="auto"/>
        </w:rPr>
        <w:t xml:space="preserve"> 277</w:t>
      </w:r>
      <w:r w:rsidRPr="00065D38">
        <w:rPr>
          <w:b/>
          <w:color w:val="auto"/>
        </w:rPr>
        <w:t>,</w:t>
      </w:r>
      <w:r w:rsidRPr="00065D38">
        <w:rPr>
          <w:color w:val="auto"/>
        </w:rPr>
        <w:t xml:space="preserve"> 34264-70.</w:t>
      </w:r>
    </w:p>
    <w:p w14:paraId="29D65EE6" w14:textId="77777777" w:rsidR="0067427E" w:rsidRPr="00065D38" w:rsidRDefault="0067427E" w:rsidP="0067427E">
      <w:pPr>
        <w:pStyle w:val="EndNoteBibliography"/>
        <w:ind w:left="720" w:hanging="720"/>
        <w:rPr>
          <w:color w:val="auto"/>
        </w:rPr>
      </w:pPr>
      <w:r w:rsidRPr="00065D38">
        <w:rPr>
          <w:color w:val="auto"/>
        </w:rPr>
        <w:t xml:space="preserve">ADACHI, H., TSUJIMOTO, M., ARAI, H. &amp; INOUE, K. 1997. Expression Cloning of a Novel Scavenger Receptor from Human Endothelial Cells. </w:t>
      </w:r>
      <w:r w:rsidRPr="00065D38">
        <w:rPr>
          <w:i/>
          <w:color w:val="auto"/>
        </w:rPr>
        <w:t>Journal of Biological Chemistry,</w:t>
      </w:r>
      <w:r w:rsidRPr="00065D38">
        <w:rPr>
          <w:color w:val="auto"/>
        </w:rPr>
        <w:t xml:space="preserve"> 272</w:t>
      </w:r>
      <w:r w:rsidRPr="00065D38">
        <w:rPr>
          <w:b/>
          <w:color w:val="auto"/>
        </w:rPr>
        <w:t>,</w:t>
      </w:r>
      <w:r w:rsidRPr="00065D38">
        <w:rPr>
          <w:color w:val="auto"/>
        </w:rPr>
        <w:t xml:space="preserve"> 31217-31220.</w:t>
      </w:r>
    </w:p>
    <w:p w14:paraId="179051C7" w14:textId="77777777" w:rsidR="0067427E" w:rsidRPr="00065D38" w:rsidRDefault="0067427E" w:rsidP="0067427E">
      <w:pPr>
        <w:pStyle w:val="EndNoteBibliography"/>
        <w:ind w:left="720" w:hanging="720"/>
        <w:rPr>
          <w:color w:val="auto"/>
        </w:rPr>
      </w:pPr>
      <w:r w:rsidRPr="00065D38">
        <w:rPr>
          <w:color w:val="auto"/>
        </w:rPr>
        <w:t xml:space="preserve">ADHIKARY, G., SUN, Y. &amp; PEARLMAN, E. 2008. C-Jun NH(2) terminal kinase (JNK) is an essential mediator of Toll-like receptor 2-induced corneal inflammation. </w:t>
      </w:r>
      <w:r w:rsidRPr="00065D38">
        <w:rPr>
          <w:i/>
          <w:color w:val="auto"/>
        </w:rPr>
        <w:t>Journal of leukocyte biology,</w:t>
      </w:r>
      <w:r w:rsidRPr="00065D38">
        <w:rPr>
          <w:color w:val="auto"/>
        </w:rPr>
        <w:t xml:space="preserve"> 83</w:t>
      </w:r>
      <w:r w:rsidRPr="00065D38">
        <w:rPr>
          <w:b/>
          <w:color w:val="auto"/>
        </w:rPr>
        <w:t>,</w:t>
      </w:r>
      <w:r w:rsidRPr="00065D38">
        <w:rPr>
          <w:color w:val="auto"/>
        </w:rPr>
        <w:t xml:space="preserve"> 991-997.</w:t>
      </w:r>
    </w:p>
    <w:p w14:paraId="1C74218D" w14:textId="77777777" w:rsidR="0067427E" w:rsidRPr="00065D38" w:rsidRDefault="0067427E" w:rsidP="0067427E">
      <w:pPr>
        <w:pStyle w:val="EndNoteBibliography"/>
        <w:ind w:left="720" w:hanging="720"/>
        <w:rPr>
          <w:color w:val="auto"/>
        </w:rPr>
      </w:pPr>
      <w:r w:rsidRPr="00065D38">
        <w:rPr>
          <w:color w:val="auto"/>
        </w:rPr>
        <w:t xml:space="preserve">AHMED, K. M., CAO, N. &amp; LI, J. J. 2006. HER-2 and NF-kappaB as the targets for therapy-resistant breast cancer. </w:t>
      </w:r>
      <w:r w:rsidRPr="00065D38">
        <w:rPr>
          <w:i/>
          <w:color w:val="auto"/>
        </w:rPr>
        <w:t>Anticancer Res,</w:t>
      </w:r>
      <w:r w:rsidRPr="00065D38">
        <w:rPr>
          <w:color w:val="auto"/>
        </w:rPr>
        <w:t xml:space="preserve"> 26</w:t>
      </w:r>
      <w:r w:rsidRPr="00065D38">
        <w:rPr>
          <w:b/>
          <w:color w:val="auto"/>
        </w:rPr>
        <w:t>,</w:t>
      </w:r>
      <w:r w:rsidRPr="00065D38">
        <w:rPr>
          <w:color w:val="auto"/>
        </w:rPr>
        <w:t xml:space="preserve"> 4235-43.</w:t>
      </w:r>
    </w:p>
    <w:p w14:paraId="2EDEECEA" w14:textId="77777777" w:rsidR="0067427E" w:rsidRPr="00065D38" w:rsidRDefault="0067427E" w:rsidP="0067427E">
      <w:pPr>
        <w:pStyle w:val="EndNoteBibliography"/>
        <w:ind w:left="720" w:hanging="720"/>
        <w:rPr>
          <w:color w:val="auto"/>
        </w:rPr>
      </w:pPr>
      <w:r w:rsidRPr="00065D38">
        <w:rPr>
          <w:color w:val="auto"/>
        </w:rPr>
        <w:t xml:space="preserve">AKASAKA, T., VAN LEEUWEN, R. L., YOSHINAGA, I. G., MIHM, M. C., JR. &amp; BYERS, H. R. 1995. Focal adhesion kinase (p125FAK) expression correlates with motility of human melanoma cell lines. </w:t>
      </w:r>
      <w:r w:rsidRPr="00065D38">
        <w:rPr>
          <w:i/>
          <w:color w:val="auto"/>
        </w:rPr>
        <w:t>J Invest Dermatol,</w:t>
      </w:r>
      <w:r w:rsidRPr="00065D38">
        <w:rPr>
          <w:color w:val="auto"/>
        </w:rPr>
        <w:t xml:space="preserve"> 105</w:t>
      </w:r>
      <w:r w:rsidRPr="00065D38">
        <w:rPr>
          <w:b/>
          <w:color w:val="auto"/>
        </w:rPr>
        <w:t>,</w:t>
      </w:r>
      <w:r w:rsidRPr="00065D38">
        <w:rPr>
          <w:color w:val="auto"/>
        </w:rPr>
        <w:t xml:space="preserve"> 104-8.</w:t>
      </w:r>
    </w:p>
    <w:p w14:paraId="167A3743" w14:textId="77777777" w:rsidR="0067427E" w:rsidRPr="00065D38" w:rsidRDefault="0067427E" w:rsidP="0067427E">
      <w:pPr>
        <w:pStyle w:val="EndNoteBibliography"/>
        <w:ind w:left="720" w:hanging="720"/>
        <w:rPr>
          <w:color w:val="auto"/>
        </w:rPr>
      </w:pPr>
      <w:r w:rsidRPr="00065D38">
        <w:rPr>
          <w:color w:val="auto"/>
        </w:rPr>
        <w:t xml:space="preserve">ALEKSEYENKO, T. V., ZHANAYEVA, S. Y., VENEDIKTOVA, A. A., ZVYAGINTSEVA, T. N., KUZNETSOVA, T. A., BESEDNOVA, N. N. &amp; KOROLENKO, T. A. 2007. Antitumor and antimetastatic activity of fucoidan, a sulfated polysaccharide isolated from the Okhotsk Sea Fucus evanescens brown alga. </w:t>
      </w:r>
      <w:r w:rsidRPr="00065D38">
        <w:rPr>
          <w:i/>
          <w:color w:val="auto"/>
        </w:rPr>
        <w:t>Bull Exp Biol Med,</w:t>
      </w:r>
      <w:r w:rsidRPr="00065D38">
        <w:rPr>
          <w:color w:val="auto"/>
        </w:rPr>
        <w:t xml:space="preserve"> 143</w:t>
      </w:r>
      <w:r w:rsidRPr="00065D38">
        <w:rPr>
          <w:b/>
          <w:color w:val="auto"/>
        </w:rPr>
        <w:t>,</w:t>
      </w:r>
      <w:r w:rsidRPr="00065D38">
        <w:rPr>
          <w:color w:val="auto"/>
        </w:rPr>
        <w:t xml:space="preserve"> 730-2.</w:t>
      </w:r>
    </w:p>
    <w:p w14:paraId="3BFE9C3F" w14:textId="77777777" w:rsidR="0067427E" w:rsidRPr="00065D38" w:rsidRDefault="0067427E" w:rsidP="0067427E">
      <w:pPr>
        <w:pStyle w:val="EndNoteBibliography"/>
        <w:ind w:left="720" w:hanging="720"/>
        <w:rPr>
          <w:color w:val="auto"/>
        </w:rPr>
      </w:pPr>
      <w:r w:rsidRPr="00065D38">
        <w:rPr>
          <w:color w:val="auto"/>
        </w:rPr>
        <w:t xml:space="preserve">ALESSIO, M., DE MONTE, L., SCIREA, A., GRUARIN, P., TANDON, N. N. &amp; SITIA, R. 1996. Synthesis, processing, and intracellular transport of CD36 during monocytic differentiation. </w:t>
      </w:r>
      <w:r w:rsidRPr="00065D38">
        <w:rPr>
          <w:i/>
          <w:color w:val="auto"/>
        </w:rPr>
        <w:t>J Biol Chem,</w:t>
      </w:r>
      <w:r w:rsidRPr="00065D38">
        <w:rPr>
          <w:color w:val="auto"/>
        </w:rPr>
        <w:t xml:space="preserve"> 271</w:t>
      </w:r>
      <w:r w:rsidRPr="00065D38">
        <w:rPr>
          <w:b/>
          <w:color w:val="auto"/>
        </w:rPr>
        <w:t>,</w:t>
      </w:r>
      <w:r w:rsidRPr="00065D38">
        <w:rPr>
          <w:color w:val="auto"/>
        </w:rPr>
        <w:t xml:space="preserve"> 1770-5.</w:t>
      </w:r>
    </w:p>
    <w:p w14:paraId="6F49137B" w14:textId="77777777" w:rsidR="0067427E" w:rsidRPr="00065D38" w:rsidRDefault="0067427E" w:rsidP="0067427E">
      <w:pPr>
        <w:pStyle w:val="EndNoteBibliography"/>
        <w:ind w:left="720" w:hanging="720"/>
        <w:rPr>
          <w:color w:val="auto"/>
        </w:rPr>
      </w:pPr>
      <w:r w:rsidRPr="00065D38">
        <w:rPr>
          <w:color w:val="auto"/>
        </w:rPr>
        <w:t xml:space="preserve">ALIZADEH, A. M., SHIRI, S. &amp; FARSINEJAD, S. 2014. Metastasis review: from bench to bedside. </w:t>
      </w:r>
      <w:r w:rsidRPr="00065D38">
        <w:rPr>
          <w:i/>
          <w:color w:val="auto"/>
        </w:rPr>
        <w:t>Tumor Biology,</w:t>
      </w:r>
      <w:r w:rsidRPr="00065D38">
        <w:rPr>
          <w:color w:val="auto"/>
        </w:rPr>
        <w:t xml:space="preserve"> 35</w:t>
      </w:r>
      <w:r w:rsidRPr="00065D38">
        <w:rPr>
          <w:b/>
          <w:color w:val="auto"/>
        </w:rPr>
        <w:t>,</w:t>
      </w:r>
      <w:r w:rsidRPr="00065D38">
        <w:rPr>
          <w:color w:val="auto"/>
        </w:rPr>
        <w:t xml:space="preserve"> 8483-8523.</w:t>
      </w:r>
    </w:p>
    <w:p w14:paraId="61DA54CE" w14:textId="77777777" w:rsidR="0067427E" w:rsidRPr="00065D38" w:rsidRDefault="0067427E" w:rsidP="0067427E">
      <w:pPr>
        <w:pStyle w:val="EndNoteBibliography"/>
        <w:ind w:left="720" w:hanging="720"/>
        <w:rPr>
          <w:color w:val="auto"/>
        </w:rPr>
      </w:pPr>
      <w:r w:rsidRPr="00065D38">
        <w:rPr>
          <w:color w:val="auto"/>
        </w:rPr>
        <w:t xml:space="preserve">ANAND, S. S., MARUTHI, M. &amp; BABU, P. P. 2013. The specific, reversible JNK inhibitor SP600125 improves survivability and attenuates neuronal cell death in experimental cerebral malaria (ECM). </w:t>
      </w:r>
      <w:r w:rsidRPr="00065D38">
        <w:rPr>
          <w:i/>
          <w:color w:val="auto"/>
        </w:rPr>
        <w:t>Parasitol Res,</w:t>
      </w:r>
      <w:r w:rsidRPr="00065D38">
        <w:rPr>
          <w:color w:val="auto"/>
        </w:rPr>
        <w:t xml:space="preserve"> 112</w:t>
      </w:r>
      <w:r w:rsidRPr="00065D38">
        <w:rPr>
          <w:b/>
          <w:color w:val="auto"/>
        </w:rPr>
        <w:t>,</w:t>
      </w:r>
      <w:r w:rsidRPr="00065D38">
        <w:rPr>
          <w:color w:val="auto"/>
        </w:rPr>
        <w:t xml:space="preserve"> 1959-66.</w:t>
      </w:r>
    </w:p>
    <w:p w14:paraId="592B95E5" w14:textId="77777777" w:rsidR="0067427E" w:rsidRPr="00065D38" w:rsidRDefault="0067427E" w:rsidP="0067427E">
      <w:pPr>
        <w:pStyle w:val="EndNoteBibliography"/>
        <w:ind w:left="720" w:hanging="720"/>
        <w:rPr>
          <w:color w:val="auto"/>
        </w:rPr>
      </w:pPr>
      <w:r w:rsidRPr="00065D38">
        <w:rPr>
          <w:color w:val="auto"/>
        </w:rPr>
        <w:t xml:space="preserve">ANDERSEN, M. N., ABILDGAARD, N., MANIECKI, M. B., MOLLER, H. J. &amp; ANDERSEN, N. F. 2014. Monocyte/macrophage-derived soluble CD163: a </w:t>
      </w:r>
      <w:r w:rsidRPr="00065D38">
        <w:rPr>
          <w:color w:val="auto"/>
        </w:rPr>
        <w:lastRenderedPageBreak/>
        <w:t xml:space="preserve">novel biomarker in multiple myeloma. </w:t>
      </w:r>
      <w:r w:rsidRPr="00065D38">
        <w:rPr>
          <w:i/>
          <w:color w:val="auto"/>
        </w:rPr>
        <w:t>Eur J Haematol,</w:t>
      </w:r>
      <w:r w:rsidRPr="00065D38">
        <w:rPr>
          <w:color w:val="auto"/>
        </w:rPr>
        <w:t xml:space="preserve"> 93</w:t>
      </w:r>
      <w:r w:rsidRPr="00065D38">
        <w:rPr>
          <w:b/>
          <w:color w:val="auto"/>
        </w:rPr>
        <w:t>,</w:t>
      </w:r>
      <w:r w:rsidRPr="00065D38">
        <w:rPr>
          <w:color w:val="auto"/>
        </w:rPr>
        <w:t xml:space="preserve"> 41-7.</w:t>
      </w:r>
    </w:p>
    <w:p w14:paraId="5B1E4EC9" w14:textId="77777777" w:rsidR="0067427E" w:rsidRPr="00065D38" w:rsidRDefault="0067427E" w:rsidP="0067427E">
      <w:pPr>
        <w:pStyle w:val="EndNoteBibliography"/>
        <w:ind w:left="720" w:hanging="720"/>
        <w:rPr>
          <w:color w:val="auto"/>
        </w:rPr>
      </w:pPr>
      <w:r w:rsidRPr="00065D38">
        <w:rPr>
          <w:color w:val="auto"/>
        </w:rPr>
        <w:t xml:space="preserve">ANGEL, P. &amp; KARIN, M. 1991. The role of Jun, Fos and the AP-1 complex in cell-proliferation and transformation. </w:t>
      </w:r>
      <w:r w:rsidRPr="00065D38">
        <w:rPr>
          <w:i/>
          <w:color w:val="auto"/>
        </w:rPr>
        <w:t>Biochimica et Biophysica Acta (BBA) - Reviews on Cancer,</w:t>
      </w:r>
      <w:r w:rsidRPr="00065D38">
        <w:rPr>
          <w:color w:val="auto"/>
        </w:rPr>
        <w:t xml:space="preserve"> 1072</w:t>
      </w:r>
      <w:r w:rsidRPr="00065D38">
        <w:rPr>
          <w:b/>
          <w:color w:val="auto"/>
        </w:rPr>
        <w:t>,</w:t>
      </w:r>
      <w:r w:rsidRPr="00065D38">
        <w:rPr>
          <w:color w:val="auto"/>
        </w:rPr>
        <w:t xml:space="preserve"> 129-157.</w:t>
      </w:r>
    </w:p>
    <w:p w14:paraId="2C15E82F" w14:textId="77777777" w:rsidR="0067427E" w:rsidRPr="00065D38" w:rsidRDefault="0067427E" w:rsidP="0067427E">
      <w:pPr>
        <w:pStyle w:val="EndNoteBibliography"/>
        <w:ind w:left="720" w:hanging="720"/>
        <w:rPr>
          <w:color w:val="auto"/>
        </w:rPr>
      </w:pPr>
      <w:r w:rsidRPr="00065D38">
        <w:rPr>
          <w:color w:val="auto"/>
        </w:rPr>
        <w:t xml:space="preserve">ANTONI, D., BURCKEL, H., JOSSET, E. &amp; NOEL, G. 2015. Three-Dimensional Cell Culture: A Breakthrough in Vivo. </w:t>
      </w:r>
      <w:r w:rsidRPr="00065D38">
        <w:rPr>
          <w:i/>
          <w:color w:val="auto"/>
        </w:rPr>
        <w:t>International Journal of Molecular Sciences,</w:t>
      </w:r>
      <w:r w:rsidRPr="00065D38">
        <w:rPr>
          <w:color w:val="auto"/>
        </w:rPr>
        <w:t xml:space="preserve"> 16</w:t>
      </w:r>
      <w:r w:rsidRPr="00065D38">
        <w:rPr>
          <w:b/>
          <w:color w:val="auto"/>
        </w:rPr>
        <w:t>,</w:t>
      </w:r>
      <w:r w:rsidRPr="00065D38">
        <w:rPr>
          <w:color w:val="auto"/>
        </w:rPr>
        <w:t xml:space="preserve"> 5517-5527.</w:t>
      </w:r>
    </w:p>
    <w:p w14:paraId="45F3A7BC" w14:textId="77777777" w:rsidR="0067427E" w:rsidRPr="00065D38" w:rsidRDefault="0067427E" w:rsidP="0067427E">
      <w:pPr>
        <w:pStyle w:val="EndNoteBibliography"/>
        <w:ind w:left="720" w:hanging="720"/>
        <w:rPr>
          <w:color w:val="auto"/>
        </w:rPr>
      </w:pPr>
      <w:r w:rsidRPr="00065D38">
        <w:rPr>
          <w:color w:val="auto"/>
        </w:rPr>
        <w:t xml:space="preserve">ARESCHOUG, T. &amp; GORDON, S. 2009. Scavenger receptors: role in innate immunity and microbial pathogenesis. </w:t>
      </w:r>
      <w:r w:rsidRPr="00065D38">
        <w:rPr>
          <w:i/>
          <w:color w:val="auto"/>
        </w:rPr>
        <w:t>Cellular Microbiology,</w:t>
      </w:r>
      <w:r w:rsidRPr="00065D38">
        <w:rPr>
          <w:color w:val="auto"/>
        </w:rPr>
        <w:t xml:space="preserve"> 11</w:t>
      </w:r>
      <w:r w:rsidRPr="00065D38">
        <w:rPr>
          <w:b/>
          <w:color w:val="auto"/>
        </w:rPr>
        <w:t>,</w:t>
      </w:r>
      <w:r w:rsidRPr="00065D38">
        <w:rPr>
          <w:color w:val="auto"/>
        </w:rPr>
        <w:t xml:space="preserve"> 1160-1169.</w:t>
      </w:r>
    </w:p>
    <w:p w14:paraId="05993BE9" w14:textId="77777777" w:rsidR="0067427E" w:rsidRPr="00065D38" w:rsidRDefault="0067427E" w:rsidP="0067427E">
      <w:pPr>
        <w:pStyle w:val="EndNoteBibliography"/>
        <w:ind w:left="720" w:hanging="720"/>
        <w:rPr>
          <w:color w:val="auto"/>
        </w:rPr>
      </w:pPr>
      <w:r w:rsidRPr="00065D38">
        <w:rPr>
          <w:color w:val="auto"/>
        </w:rPr>
        <w:t xml:space="preserve">ARIAS, A. M. 2001. Epithelial mesenchymal interactions in cancer and development. </w:t>
      </w:r>
      <w:r w:rsidRPr="00065D38">
        <w:rPr>
          <w:i/>
          <w:color w:val="auto"/>
        </w:rPr>
        <w:t>Cell,</w:t>
      </w:r>
      <w:r w:rsidRPr="00065D38">
        <w:rPr>
          <w:color w:val="auto"/>
        </w:rPr>
        <w:t xml:space="preserve"> 105</w:t>
      </w:r>
      <w:r w:rsidRPr="00065D38">
        <w:rPr>
          <w:b/>
          <w:color w:val="auto"/>
        </w:rPr>
        <w:t>,</w:t>
      </w:r>
      <w:r w:rsidRPr="00065D38">
        <w:rPr>
          <w:color w:val="auto"/>
        </w:rPr>
        <w:t xml:space="preserve"> 425-31.</w:t>
      </w:r>
    </w:p>
    <w:p w14:paraId="190EE029" w14:textId="77777777" w:rsidR="0067427E" w:rsidRPr="00065D38" w:rsidRDefault="0067427E" w:rsidP="0067427E">
      <w:pPr>
        <w:pStyle w:val="EndNoteBibliography"/>
        <w:ind w:left="720" w:hanging="720"/>
        <w:rPr>
          <w:color w:val="auto"/>
        </w:rPr>
      </w:pPr>
      <w:r w:rsidRPr="00065D38">
        <w:rPr>
          <w:color w:val="auto"/>
        </w:rPr>
        <w:t xml:space="preserve">ARMESILLA, A. L. &amp; VEGA, M. A. 1994. Structural organization of the gene for human CD36 glycoprotein. </w:t>
      </w:r>
      <w:r w:rsidRPr="00065D38">
        <w:rPr>
          <w:i/>
          <w:color w:val="auto"/>
        </w:rPr>
        <w:t>Journal of Biological Chemistry,</w:t>
      </w:r>
      <w:r w:rsidRPr="00065D38">
        <w:rPr>
          <w:color w:val="auto"/>
        </w:rPr>
        <w:t xml:space="preserve"> 269</w:t>
      </w:r>
      <w:r w:rsidRPr="00065D38">
        <w:rPr>
          <w:b/>
          <w:color w:val="auto"/>
        </w:rPr>
        <w:t>,</w:t>
      </w:r>
      <w:r w:rsidRPr="00065D38">
        <w:rPr>
          <w:color w:val="auto"/>
        </w:rPr>
        <w:t xml:space="preserve"> 18985-18991.</w:t>
      </w:r>
    </w:p>
    <w:p w14:paraId="2F092106" w14:textId="77777777" w:rsidR="0067427E" w:rsidRPr="00065D38" w:rsidRDefault="0067427E" w:rsidP="0067427E">
      <w:pPr>
        <w:pStyle w:val="EndNoteBibliography"/>
        <w:ind w:left="720" w:hanging="720"/>
        <w:rPr>
          <w:color w:val="auto"/>
        </w:rPr>
      </w:pPr>
      <w:r w:rsidRPr="00065D38">
        <w:rPr>
          <w:color w:val="auto"/>
        </w:rPr>
        <w:t xml:space="preserve">ARREDOUANI, M., YANG, Z., NING, Y., QIN, G., SOININEN, R., TRYGGVASON, K. &amp; KOBZIK, L. 2004. The scavenger receptor MARCO is required for lung defense against pneumococcal pneumonia and inhaled particles. </w:t>
      </w:r>
      <w:r w:rsidRPr="00065D38">
        <w:rPr>
          <w:i/>
          <w:color w:val="auto"/>
        </w:rPr>
        <w:t>J Exp Med,</w:t>
      </w:r>
      <w:r w:rsidRPr="00065D38">
        <w:rPr>
          <w:color w:val="auto"/>
        </w:rPr>
        <w:t xml:space="preserve"> 200</w:t>
      </w:r>
      <w:r w:rsidRPr="00065D38">
        <w:rPr>
          <w:b/>
          <w:color w:val="auto"/>
        </w:rPr>
        <w:t>,</w:t>
      </w:r>
      <w:r w:rsidRPr="00065D38">
        <w:rPr>
          <w:color w:val="auto"/>
        </w:rPr>
        <w:t xml:space="preserve"> 267-72.</w:t>
      </w:r>
    </w:p>
    <w:p w14:paraId="64C23A91" w14:textId="77777777" w:rsidR="0067427E" w:rsidRPr="00065D38" w:rsidRDefault="0067427E" w:rsidP="0067427E">
      <w:pPr>
        <w:pStyle w:val="EndNoteBibliography"/>
        <w:ind w:left="720" w:hanging="720"/>
        <w:rPr>
          <w:color w:val="auto"/>
        </w:rPr>
      </w:pPr>
      <w:r w:rsidRPr="00065D38">
        <w:rPr>
          <w:color w:val="auto"/>
        </w:rPr>
        <w:t xml:space="preserve">ASCH, A. S., BARNWELL, J., SILVERSTEIN, R. L. &amp; NACHMAN, R. L. 1987. Isolation of the thrombospondin membrane receptor. </w:t>
      </w:r>
      <w:r w:rsidRPr="00065D38">
        <w:rPr>
          <w:i/>
          <w:color w:val="auto"/>
        </w:rPr>
        <w:t>J Clin Invest,</w:t>
      </w:r>
      <w:r w:rsidRPr="00065D38">
        <w:rPr>
          <w:color w:val="auto"/>
        </w:rPr>
        <w:t xml:space="preserve"> 79</w:t>
      </w:r>
      <w:r w:rsidRPr="00065D38">
        <w:rPr>
          <w:b/>
          <w:color w:val="auto"/>
        </w:rPr>
        <w:t>,</w:t>
      </w:r>
      <w:r w:rsidRPr="00065D38">
        <w:rPr>
          <w:color w:val="auto"/>
        </w:rPr>
        <w:t xml:space="preserve"> 1054-61.</w:t>
      </w:r>
    </w:p>
    <w:p w14:paraId="10F9844E" w14:textId="77777777" w:rsidR="0067427E" w:rsidRPr="00065D38" w:rsidRDefault="0067427E" w:rsidP="0067427E">
      <w:pPr>
        <w:pStyle w:val="EndNoteBibliography"/>
        <w:ind w:left="720" w:hanging="720"/>
        <w:rPr>
          <w:color w:val="auto"/>
        </w:rPr>
      </w:pPr>
      <w:r w:rsidRPr="00065D38">
        <w:rPr>
          <w:color w:val="auto"/>
        </w:rPr>
        <w:t xml:space="preserve">ASHRAF, M. Z. &amp; GUPTA, N. 2011. Scavenger receptors: Implications in atherothrombotic disorders. </w:t>
      </w:r>
      <w:r w:rsidRPr="00065D38">
        <w:rPr>
          <w:i/>
          <w:color w:val="auto"/>
        </w:rPr>
        <w:t>The International Journal of Biochemistry &amp; Cell Biology,</w:t>
      </w:r>
      <w:r w:rsidRPr="00065D38">
        <w:rPr>
          <w:color w:val="auto"/>
        </w:rPr>
        <w:t xml:space="preserve"> 43</w:t>
      </w:r>
      <w:r w:rsidRPr="00065D38">
        <w:rPr>
          <w:b/>
          <w:color w:val="auto"/>
        </w:rPr>
        <w:t>,</w:t>
      </w:r>
      <w:r w:rsidRPr="00065D38">
        <w:rPr>
          <w:color w:val="auto"/>
        </w:rPr>
        <w:t xml:space="preserve"> 697-700.</w:t>
      </w:r>
    </w:p>
    <w:p w14:paraId="632E070B" w14:textId="77777777" w:rsidR="0067427E" w:rsidRPr="00065D38" w:rsidRDefault="0067427E" w:rsidP="0067427E">
      <w:pPr>
        <w:pStyle w:val="EndNoteBibliography"/>
        <w:ind w:left="720" w:hanging="720"/>
        <w:rPr>
          <w:color w:val="auto"/>
        </w:rPr>
      </w:pPr>
      <w:r w:rsidRPr="00065D38">
        <w:rPr>
          <w:color w:val="auto"/>
        </w:rPr>
        <w:t xml:space="preserve">ASSANASEN, C., MINEO, C., SEETHARAM, D., YUHANNA, I., MARCEL, Y., CONNELLY, M., WILLIAMS, D., DE LA LLERA-MOYA, M., SHAUL, P. &amp; SILVER, D. 2005a. Cholesterol binding, efflux, and a PDZ-interacting domain of scavenger receptor-BI mediate HDL-initiated signaling. </w:t>
      </w:r>
      <w:r w:rsidRPr="00065D38">
        <w:rPr>
          <w:i/>
          <w:color w:val="auto"/>
        </w:rPr>
        <w:t>J Clin Invest,</w:t>
      </w:r>
      <w:r w:rsidRPr="00065D38">
        <w:rPr>
          <w:color w:val="auto"/>
        </w:rPr>
        <w:t xml:space="preserve"> 115</w:t>
      </w:r>
      <w:r w:rsidRPr="00065D38">
        <w:rPr>
          <w:b/>
          <w:color w:val="auto"/>
        </w:rPr>
        <w:t>,</w:t>
      </w:r>
      <w:r w:rsidRPr="00065D38">
        <w:rPr>
          <w:color w:val="auto"/>
        </w:rPr>
        <w:t xml:space="preserve"> 969 - 977.</w:t>
      </w:r>
    </w:p>
    <w:p w14:paraId="2C708F4F" w14:textId="77777777" w:rsidR="0067427E" w:rsidRPr="00065D38" w:rsidRDefault="0067427E" w:rsidP="0067427E">
      <w:pPr>
        <w:pStyle w:val="EndNoteBibliography"/>
        <w:ind w:left="720" w:hanging="720"/>
        <w:rPr>
          <w:color w:val="auto"/>
        </w:rPr>
      </w:pPr>
      <w:r w:rsidRPr="00065D38">
        <w:rPr>
          <w:color w:val="auto"/>
        </w:rPr>
        <w:t xml:space="preserve">ASSANASEN, C., MINEO, C., SEETHARAM, D., YUHANNA, I. S., MARCEL, Y. L., CONNELLY, M. A., WILLIAMS, D. L., DE LA LLERA-MOYA, M., SHAUL, P. W. &amp; SILVER, D. L. 2005b. Cholesterol binding, efflux, and a PDZ-interacting domain of scavenger receptor-BI mediate HDL-initiated signaling. </w:t>
      </w:r>
      <w:r w:rsidRPr="00065D38">
        <w:rPr>
          <w:i/>
          <w:color w:val="auto"/>
        </w:rPr>
        <w:t>J Clin Invest,</w:t>
      </w:r>
      <w:r w:rsidRPr="00065D38">
        <w:rPr>
          <w:color w:val="auto"/>
        </w:rPr>
        <w:t xml:space="preserve"> 115</w:t>
      </w:r>
      <w:r w:rsidRPr="00065D38">
        <w:rPr>
          <w:b/>
          <w:color w:val="auto"/>
        </w:rPr>
        <w:t>,</w:t>
      </w:r>
      <w:r w:rsidRPr="00065D38">
        <w:rPr>
          <w:color w:val="auto"/>
        </w:rPr>
        <w:t xml:space="preserve"> 969-77.</w:t>
      </w:r>
    </w:p>
    <w:p w14:paraId="748BDC27" w14:textId="77777777" w:rsidR="0067427E" w:rsidRPr="00065D38" w:rsidRDefault="0067427E" w:rsidP="0067427E">
      <w:pPr>
        <w:pStyle w:val="EndNoteBibliography"/>
        <w:ind w:left="720" w:hanging="720"/>
        <w:rPr>
          <w:color w:val="auto"/>
        </w:rPr>
      </w:pPr>
      <w:r w:rsidRPr="00065D38">
        <w:rPr>
          <w:color w:val="auto"/>
        </w:rPr>
        <w:t xml:space="preserve">AZHAR, S., NOMOTO, A., LEERS-SUCHETA, S. &amp; REAVEN, E. 1998. Simultaneous induction of an HDL receptor protein (SR-BI) and the selective uptake of HDL-cholesteryl esters in a physiologically relevant steroidogenic cell model. </w:t>
      </w:r>
      <w:r w:rsidRPr="00065D38">
        <w:rPr>
          <w:i/>
          <w:color w:val="auto"/>
        </w:rPr>
        <w:t>J Lipid Res,</w:t>
      </w:r>
      <w:r w:rsidRPr="00065D38">
        <w:rPr>
          <w:color w:val="auto"/>
        </w:rPr>
        <w:t xml:space="preserve"> 39</w:t>
      </w:r>
      <w:r w:rsidRPr="00065D38">
        <w:rPr>
          <w:b/>
          <w:color w:val="auto"/>
        </w:rPr>
        <w:t>,</w:t>
      </w:r>
      <w:r w:rsidRPr="00065D38">
        <w:rPr>
          <w:color w:val="auto"/>
        </w:rPr>
        <w:t xml:space="preserve"> 1616-28.</w:t>
      </w:r>
    </w:p>
    <w:p w14:paraId="34371E88" w14:textId="77777777" w:rsidR="0067427E" w:rsidRPr="00065D38" w:rsidRDefault="0067427E" w:rsidP="0067427E">
      <w:pPr>
        <w:pStyle w:val="EndNoteBibliography"/>
        <w:ind w:left="720" w:hanging="720"/>
        <w:rPr>
          <w:color w:val="auto"/>
        </w:rPr>
      </w:pPr>
      <w:r w:rsidRPr="00065D38">
        <w:rPr>
          <w:color w:val="auto"/>
        </w:rPr>
        <w:t xml:space="preserve">AZHAR, S. &amp; REAVEN, E. 2002. Scavenger receptor class BI and selective cholesteryl ester uptake: partners in the regulation of steroidogenesis. </w:t>
      </w:r>
      <w:r w:rsidRPr="00065D38">
        <w:rPr>
          <w:i/>
          <w:color w:val="auto"/>
        </w:rPr>
        <w:t>Molecular and Cellular Endocrinology,</w:t>
      </w:r>
      <w:r w:rsidRPr="00065D38">
        <w:rPr>
          <w:color w:val="auto"/>
        </w:rPr>
        <w:t xml:space="preserve"> 195</w:t>
      </w:r>
      <w:r w:rsidRPr="00065D38">
        <w:rPr>
          <w:b/>
          <w:color w:val="auto"/>
        </w:rPr>
        <w:t>,</w:t>
      </w:r>
      <w:r w:rsidRPr="00065D38">
        <w:rPr>
          <w:color w:val="auto"/>
        </w:rPr>
        <w:t xml:space="preserve"> 1-26.</w:t>
      </w:r>
    </w:p>
    <w:p w14:paraId="77687EC8" w14:textId="77777777" w:rsidR="0067427E" w:rsidRPr="00065D38" w:rsidRDefault="0067427E" w:rsidP="0067427E">
      <w:pPr>
        <w:pStyle w:val="EndNoteBibliography"/>
        <w:ind w:left="720" w:hanging="720"/>
        <w:rPr>
          <w:color w:val="auto"/>
        </w:rPr>
      </w:pPr>
      <w:r w:rsidRPr="00065D38">
        <w:rPr>
          <w:color w:val="auto"/>
        </w:rPr>
        <w:t xml:space="preserve">BABIY, A. V. &amp; GEBICKI, J. M. 1999. Decomposition of lipid hydroperoxides enhances the uptake of low density lipoprotein by macrophages. </w:t>
      </w:r>
      <w:r w:rsidRPr="00065D38">
        <w:rPr>
          <w:i/>
          <w:color w:val="auto"/>
        </w:rPr>
        <w:t>Acta Biochim Pol,</w:t>
      </w:r>
      <w:r w:rsidRPr="00065D38">
        <w:rPr>
          <w:color w:val="auto"/>
        </w:rPr>
        <w:t xml:space="preserve"> 46</w:t>
      </w:r>
      <w:r w:rsidRPr="00065D38">
        <w:rPr>
          <w:b/>
          <w:color w:val="auto"/>
        </w:rPr>
        <w:t>,</w:t>
      </w:r>
      <w:r w:rsidRPr="00065D38">
        <w:rPr>
          <w:color w:val="auto"/>
        </w:rPr>
        <w:t xml:space="preserve"> 31-42.</w:t>
      </w:r>
    </w:p>
    <w:p w14:paraId="7182B84A" w14:textId="77777777" w:rsidR="0067427E" w:rsidRPr="00065D38" w:rsidRDefault="0067427E" w:rsidP="0067427E">
      <w:pPr>
        <w:pStyle w:val="EndNoteBibliography"/>
        <w:ind w:left="720" w:hanging="720"/>
        <w:rPr>
          <w:color w:val="auto"/>
        </w:rPr>
      </w:pPr>
      <w:r w:rsidRPr="00065D38">
        <w:rPr>
          <w:color w:val="auto"/>
        </w:rPr>
        <w:t xml:space="preserve">BAIN, J., MCLAUCHLAN, H., ELLIOTT, M. &amp; COHEN, P. 2003. The specificities of protein kinase inhibitors: an update. </w:t>
      </w:r>
      <w:r w:rsidRPr="00065D38">
        <w:rPr>
          <w:i/>
          <w:color w:val="auto"/>
        </w:rPr>
        <w:t>Biochem J,</w:t>
      </w:r>
      <w:r w:rsidRPr="00065D38">
        <w:rPr>
          <w:color w:val="auto"/>
        </w:rPr>
        <w:t xml:space="preserve"> 371</w:t>
      </w:r>
      <w:r w:rsidRPr="00065D38">
        <w:rPr>
          <w:b/>
          <w:color w:val="auto"/>
        </w:rPr>
        <w:t>,</w:t>
      </w:r>
      <w:r w:rsidRPr="00065D38">
        <w:rPr>
          <w:color w:val="auto"/>
        </w:rPr>
        <w:t xml:space="preserve"> 199-204.</w:t>
      </w:r>
    </w:p>
    <w:p w14:paraId="1DBD4D6E" w14:textId="77777777" w:rsidR="0067427E" w:rsidRPr="00065D38" w:rsidRDefault="0067427E" w:rsidP="0067427E">
      <w:pPr>
        <w:pStyle w:val="EndNoteBibliography"/>
        <w:ind w:left="720" w:hanging="720"/>
        <w:rPr>
          <w:color w:val="auto"/>
        </w:rPr>
      </w:pPr>
      <w:r w:rsidRPr="00065D38">
        <w:rPr>
          <w:color w:val="auto"/>
        </w:rPr>
        <w:t xml:space="preserve">BALLO, H., KOLDOVSKY, P., HOFFMANN, T., BALZ, V., HILDEBRANDT, B., GERHARZ, C. D. &amp; BIER, H. 1999. Establishment and characterization of four cell lines derived from human head and neck squamous cell </w:t>
      </w:r>
      <w:r w:rsidRPr="00065D38">
        <w:rPr>
          <w:color w:val="auto"/>
        </w:rPr>
        <w:lastRenderedPageBreak/>
        <w:t xml:space="preserve">carcinomas for an autologous tumor-fibroblast in vitro model. </w:t>
      </w:r>
      <w:r w:rsidRPr="00065D38">
        <w:rPr>
          <w:i/>
          <w:color w:val="auto"/>
        </w:rPr>
        <w:t>Anticancer Res,</w:t>
      </w:r>
      <w:r w:rsidRPr="00065D38">
        <w:rPr>
          <w:color w:val="auto"/>
        </w:rPr>
        <w:t xml:space="preserve"> 19</w:t>
      </w:r>
      <w:r w:rsidRPr="00065D38">
        <w:rPr>
          <w:b/>
          <w:color w:val="auto"/>
        </w:rPr>
        <w:t>,</w:t>
      </w:r>
      <w:r w:rsidRPr="00065D38">
        <w:rPr>
          <w:color w:val="auto"/>
        </w:rPr>
        <w:t xml:space="preserve"> 3827-36.</w:t>
      </w:r>
    </w:p>
    <w:p w14:paraId="6761C04F" w14:textId="77777777" w:rsidR="0067427E" w:rsidRPr="00065D38" w:rsidRDefault="0067427E" w:rsidP="0067427E">
      <w:pPr>
        <w:pStyle w:val="EndNoteBibliography"/>
        <w:ind w:left="720" w:hanging="720"/>
        <w:rPr>
          <w:color w:val="auto"/>
        </w:rPr>
      </w:pPr>
      <w:r w:rsidRPr="00065D38">
        <w:rPr>
          <w:color w:val="auto"/>
        </w:rPr>
        <w:t xml:space="preserve">BAMBERGER, M. E., HARRIS, M. E., MCDONALD, D. R., HUSEMANN, J. &amp; LANDRETH, G. E. 2003. A cell surface receptor complex for fibrillar beta-amyloid mediates microglial activation. </w:t>
      </w:r>
      <w:r w:rsidRPr="00065D38">
        <w:rPr>
          <w:i/>
          <w:color w:val="auto"/>
        </w:rPr>
        <w:t>J Neurosci,</w:t>
      </w:r>
      <w:r w:rsidRPr="00065D38">
        <w:rPr>
          <w:color w:val="auto"/>
        </w:rPr>
        <w:t xml:space="preserve"> 23</w:t>
      </w:r>
      <w:r w:rsidRPr="00065D38">
        <w:rPr>
          <w:b/>
          <w:color w:val="auto"/>
        </w:rPr>
        <w:t>,</w:t>
      </w:r>
      <w:r w:rsidRPr="00065D38">
        <w:rPr>
          <w:color w:val="auto"/>
        </w:rPr>
        <w:t xml:space="preserve"> 2665-74.</w:t>
      </w:r>
    </w:p>
    <w:p w14:paraId="7D0C441E" w14:textId="77777777" w:rsidR="0067427E" w:rsidRPr="00065D38" w:rsidRDefault="0067427E" w:rsidP="0067427E">
      <w:pPr>
        <w:pStyle w:val="EndNoteBibliography"/>
        <w:ind w:left="720" w:hanging="720"/>
        <w:rPr>
          <w:color w:val="auto"/>
        </w:rPr>
      </w:pPr>
      <w:r w:rsidRPr="00065D38">
        <w:rPr>
          <w:color w:val="auto"/>
        </w:rPr>
        <w:t xml:space="preserve">BAO, Y., WANG, L., XU, Y., YANG, Y., WANG, L., SI, S., CHO, S. &amp; HONG, B. 2012. Salvianolic acid B inhibits macrophage uptake of modified low density lipoprotein (mLDL) in a scavenger receptor CD36-dependent manner. </w:t>
      </w:r>
      <w:r w:rsidRPr="00065D38">
        <w:rPr>
          <w:i/>
          <w:color w:val="auto"/>
        </w:rPr>
        <w:t>Atherosclerosis,</w:t>
      </w:r>
      <w:r w:rsidRPr="00065D38">
        <w:rPr>
          <w:color w:val="auto"/>
        </w:rPr>
        <w:t xml:space="preserve"> 223</w:t>
      </w:r>
      <w:r w:rsidRPr="00065D38">
        <w:rPr>
          <w:b/>
          <w:color w:val="auto"/>
        </w:rPr>
        <w:t>,</w:t>
      </w:r>
      <w:r w:rsidRPr="00065D38">
        <w:rPr>
          <w:color w:val="auto"/>
        </w:rPr>
        <w:t xml:space="preserve"> 152-159.</w:t>
      </w:r>
    </w:p>
    <w:p w14:paraId="6A88359B" w14:textId="77777777" w:rsidR="0067427E" w:rsidRPr="00065D38" w:rsidRDefault="0067427E" w:rsidP="0067427E">
      <w:pPr>
        <w:pStyle w:val="EndNoteBibliography"/>
        <w:ind w:left="720" w:hanging="720"/>
        <w:rPr>
          <w:color w:val="auto"/>
        </w:rPr>
      </w:pPr>
      <w:r w:rsidRPr="00065D38">
        <w:rPr>
          <w:color w:val="auto"/>
        </w:rPr>
        <w:t xml:space="preserve">BARANOVA, I., VISHNYAKOVA, T., BOCHAROV, A., CHEN, Z., REMALEY, A. T., STONIK, J., EGGERMAN, T. L. &amp; PATTERSON, A. P. 2002. Lipopolysaccharide down regulates both scavenger receptor B1 and ATP binding cassette transporter A1 in RAW cells. </w:t>
      </w:r>
      <w:r w:rsidRPr="00065D38">
        <w:rPr>
          <w:i/>
          <w:color w:val="auto"/>
        </w:rPr>
        <w:t>Infect Immun,</w:t>
      </w:r>
      <w:r w:rsidRPr="00065D38">
        <w:rPr>
          <w:color w:val="auto"/>
        </w:rPr>
        <w:t xml:space="preserve"> 70</w:t>
      </w:r>
      <w:r w:rsidRPr="00065D38">
        <w:rPr>
          <w:b/>
          <w:color w:val="auto"/>
        </w:rPr>
        <w:t>,</w:t>
      </w:r>
      <w:r w:rsidRPr="00065D38">
        <w:rPr>
          <w:color w:val="auto"/>
        </w:rPr>
        <w:t xml:space="preserve"> 2995-3003.</w:t>
      </w:r>
    </w:p>
    <w:p w14:paraId="7BAC3919" w14:textId="77777777" w:rsidR="0067427E" w:rsidRPr="00065D38" w:rsidRDefault="0067427E" w:rsidP="0067427E">
      <w:pPr>
        <w:pStyle w:val="EndNoteBibliography"/>
        <w:ind w:left="720" w:hanging="720"/>
        <w:rPr>
          <w:color w:val="auto"/>
        </w:rPr>
      </w:pPr>
      <w:r w:rsidRPr="00065D38">
        <w:rPr>
          <w:color w:val="auto"/>
        </w:rPr>
        <w:t xml:space="preserve">BASU, S. K., GOLDSTEIN, J. L., ANDERSON, G. W. &amp; BROWN, M. S. 1976. Degradation of cationized low density lipoprotein and regulation of cholesterol metabolism in homozygous familial hypercholesterolemia fibroblasts. </w:t>
      </w:r>
      <w:r w:rsidRPr="00065D38">
        <w:rPr>
          <w:i/>
          <w:color w:val="auto"/>
        </w:rPr>
        <w:t>Proceedings of the National Academy of Sciences of the United States of America,</w:t>
      </w:r>
      <w:r w:rsidRPr="00065D38">
        <w:rPr>
          <w:color w:val="auto"/>
        </w:rPr>
        <w:t xml:space="preserve"> 73</w:t>
      </w:r>
      <w:r w:rsidRPr="00065D38">
        <w:rPr>
          <w:b/>
          <w:color w:val="auto"/>
        </w:rPr>
        <w:t>,</w:t>
      </w:r>
      <w:r w:rsidRPr="00065D38">
        <w:rPr>
          <w:color w:val="auto"/>
        </w:rPr>
        <w:t xml:space="preserve"> 3178-3182.</w:t>
      </w:r>
    </w:p>
    <w:p w14:paraId="52BA5303" w14:textId="77777777" w:rsidR="0067427E" w:rsidRPr="00065D38" w:rsidRDefault="0067427E" w:rsidP="0067427E">
      <w:pPr>
        <w:pStyle w:val="EndNoteBibliography"/>
        <w:ind w:left="720" w:hanging="720"/>
        <w:rPr>
          <w:color w:val="auto"/>
        </w:rPr>
      </w:pPr>
      <w:r w:rsidRPr="00065D38">
        <w:rPr>
          <w:color w:val="auto"/>
        </w:rPr>
        <w:t xml:space="preserve">BATES, R. C., BELLOVIN, D. I., BROWN, C., MAYNARD, E., WU, B., KAWAKATSU, H., SHEPPARD, D., OETTGEN, P. &amp; MERCURIO, A. M. 2005. Transcriptional activation of integrin beta6 during the epithelial-mesenchymal transition defines a novel prognostic indicator of aggressive colon carcinoma. </w:t>
      </w:r>
      <w:r w:rsidRPr="00065D38">
        <w:rPr>
          <w:i/>
          <w:color w:val="auto"/>
        </w:rPr>
        <w:t>J Clin Invest,</w:t>
      </w:r>
      <w:r w:rsidRPr="00065D38">
        <w:rPr>
          <w:color w:val="auto"/>
        </w:rPr>
        <w:t xml:space="preserve"> 115</w:t>
      </w:r>
      <w:r w:rsidRPr="00065D38">
        <w:rPr>
          <w:b/>
          <w:color w:val="auto"/>
        </w:rPr>
        <w:t>,</w:t>
      </w:r>
      <w:r w:rsidRPr="00065D38">
        <w:rPr>
          <w:color w:val="auto"/>
        </w:rPr>
        <w:t xml:space="preserve"> 339-47.</w:t>
      </w:r>
    </w:p>
    <w:p w14:paraId="654F5A32" w14:textId="77777777" w:rsidR="0067427E" w:rsidRPr="00065D38" w:rsidRDefault="0067427E" w:rsidP="0067427E">
      <w:pPr>
        <w:pStyle w:val="EndNoteBibliography"/>
        <w:ind w:left="720" w:hanging="720"/>
        <w:rPr>
          <w:color w:val="auto"/>
        </w:rPr>
      </w:pPr>
      <w:r w:rsidRPr="00065D38">
        <w:rPr>
          <w:color w:val="auto"/>
        </w:rPr>
        <w:t xml:space="preserve">BEN, J., JIN, G., ZHANG, Y., MA, B., BAI, H., CHEN, J., ZHANG, H., GONG, Q., ZHOU, X., ZHANG, H., QIAN, L., ZHU, X., LI, X., YANG, Q., HU, Z., XU, Y., SHEN, H. &amp; CHEN, Q. 2012. Class A scavenger receptor deficiency exacerbates lung tumorigenesis by cultivating a procarcinogenic microenvironment in humans and mice. </w:t>
      </w:r>
      <w:r w:rsidRPr="00065D38">
        <w:rPr>
          <w:i/>
          <w:color w:val="auto"/>
        </w:rPr>
        <w:t>Am J Respir Crit Care Med,</w:t>
      </w:r>
      <w:r w:rsidRPr="00065D38">
        <w:rPr>
          <w:color w:val="auto"/>
        </w:rPr>
        <w:t xml:space="preserve"> 186</w:t>
      </w:r>
      <w:r w:rsidRPr="00065D38">
        <w:rPr>
          <w:b/>
          <w:color w:val="auto"/>
        </w:rPr>
        <w:t>,</w:t>
      </w:r>
      <w:r w:rsidRPr="00065D38">
        <w:rPr>
          <w:color w:val="auto"/>
        </w:rPr>
        <w:t xml:space="preserve"> 763-72.</w:t>
      </w:r>
    </w:p>
    <w:p w14:paraId="7D8D42D3" w14:textId="77777777" w:rsidR="0067427E" w:rsidRPr="00065D38" w:rsidRDefault="0067427E" w:rsidP="0067427E">
      <w:pPr>
        <w:pStyle w:val="EndNoteBibliography"/>
        <w:ind w:left="720" w:hanging="720"/>
        <w:rPr>
          <w:color w:val="auto"/>
        </w:rPr>
      </w:pPr>
      <w:r w:rsidRPr="00065D38">
        <w:rPr>
          <w:color w:val="auto"/>
        </w:rPr>
        <w:t xml:space="preserve">BENN, M., TYBJÆRG-HANSEN, A., STENDER, S., FRIKKE-SCHMIDT, R. &amp; NORDESTGAARD, B. G. 2011. Low-Density Lipoprotein Cholesterol and the Risk of Cancer: A Mendelian Randomization Study. </w:t>
      </w:r>
      <w:r w:rsidRPr="00065D38">
        <w:rPr>
          <w:i/>
          <w:color w:val="auto"/>
        </w:rPr>
        <w:t>Journal of the National Cancer Institute,</w:t>
      </w:r>
      <w:r w:rsidRPr="00065D38">
        <w:rPr>
          <w:color w:val="auto"/>
        </w:rPr>
        <w:t xml:space="preserve"> 103</w:t>
      </w:r>
      <w:r w:rsidRPr="00065D38">
        <w:rPr>
          <w:b/>
          <w:color w:val="auto"/>
        </w:rPr>
        <w:t>,</w:t>
      </w:r>
      <w:r w:rsidRPr="00065D38">
        <w:rPr>
          <w:color w:val="auto"/>
        </w:rPr>
        <w:t xml:space="preserve"> 508-519.</w:t>
      </w:r>
    </w:p>
    <w:p w14:paraId="6B9C214C" w14:textId="77777777" w:rsidR="0067427E" w:rsidRPr="00065D38" w:rsidRDefault="0067427E" w:rsidP="0067427E">
      <w:pPr>
        <w:pStyle w:val="EndNoteBibliography"/>
        <w:ind w:left="720" w:hanging="720"/>
        <w:rPr>
          <w:color w:val="auto"/>
        </w:rPr>
      </w:pPr>
      <w:r w:rsidRPr="00065D38">
        <w:rPr>
          <w:color w:val="auto"/>
        </w:rPr>
        <w:t xml:space="preserve">BENNETT, B. L., SASAKI, D. T., MURRAY, B. W., O'LEARY, E. C., SAKATA, S. T., XU, W., LEISTEN, J. C., MOTIWALA, A., PIERCE, S., SATOH, Y., BHAGWAT, S. S., MANNING, A. M. &amp; ANDERSON, D. W. 2001. SP600125, an anthrapyrazolone inhibitor of Jun N-terminal kinase. </w:t>
      </w:r>
      <w:r w:rsidRPr="00065D38">
        <w:rPr>
          <w:i/>
          <w:color w:val="auto"/>
        </w:rPr>
        <w:t>Proceedings of the National Academy of Sciences,</w:t>
      </w:r>
      <w:r w:rsidRPr="00065D38">
        <w:rPr>
          <w:color w:val="auto"/>
        </w:rPr>
        <w:t xml:space="preserve"> 98</w:t>
      </w:r>
      <w:r w:rsidRPr="00065D38">
        <w:rPr>
          <w:b/>
          <w:color w:val="auto"/>
        </w:rPr>
        <w:t>,</w:t>
      </w:r>
      <w:r w:rsidRPr="00065D38">
        <w:rPr>
          <w:color w:val="auto"/>
        </w:rPr>
        <w:t xml:space="preserve"> 13681-13686.</w:t>
      </w:r>
    </w:p>
    <w:p w14:paraId="43381B5C" w14:textId="77777777" w:rsidR="0067427E" w:rsidRPr="00065D38" w:rsidRDefault="0067427E" w:rsidP="0067427E">
      <w:pPr>
        <w:pStyle w:val="EndNoteBibliography"/>
        <w:ind w:left="720" w:hanging="720"/>
        <w:rPr>
          <w:color w:val="auto"/>
        </w:rPr>
      </w:pPr>
      <w:r w:rsidRPr="00065D38">
        <w:rPr>
          <w:color w:val="auto"/>
        </w:rPr>
        <w:t xml:space="preserve">BERKOVIC, S. F., DIBBENS, L. M., OSHLACK, A., SILVER, J. D., KATERELOS, M., VEARS, D. F., LULLMANN-RAUCH, R., BLANZ, J., ZHANG, K. W., STANKOVICH, J., KALNINS, R. M., DOWLING, J. P., ANDERMANN, E., ANDERMANN, F., FALDINI, E., D'HOOGE, R., VADLAMUDI, L., MACDONELL, R. A., HODGSON, B. L., BAYLY, M. A., SAVIGE, J., MULLEY, J. C., SMYTH, G. K., POWER, D. A., SAFTIG, P. &amp; BAHLO, M. 2008. Array-based gene discovery with three unrelated subjects shows SCARB2/LIMP-2 deficiency causes myoclonus epilepsy and glomerulosclerosis. </w:t>
      </w:r>
      <w:r w:rsidRPr="00065D38">
        <w:rPr>
          <w:i/>
          <w:color w:val="auto"/>
        </w:rPr>
        <w:t>Am J Hum Genet,</w:t>
      </w:r>
      <w:r w:rsidRPr="00065D38">
        <w:rPr>
          <w:color w:val="auto"/>
        </w:rPr>
        <w:t xml:space="preserve"> 82</w:t>
      </w:r>
      <w:r w:rsidRPr="00065D38">
        <w:rPr>
          <w:b/>
          <w:color w:val="auto"/>
        </w:rPr>
        <w:t>,</w:t>
      </w:r>
      <w:r w:rsidRPr="00065D38">
        <w:rPr>
          <w:color w:val="auto"/>
        </w:rPr>
        <w:t xml:space="preserve"> 673-84.</w:t>
      </w:r>
    </w:p>
    <w:p w14:paraId="601534A7" w14:textId="77777777" w:rsidR="0067427E" w:rsidRPr="00065D38" w:rsidRDefault="0067427E" w:rsidP="0067427E">
      <w:pPr>
        <w:pStyle w:val="EndNoteBibliography"/>
        <w:ind w:left="720" w:hanging="720"/>
        <w:rPr>
          <w:color w:val="auto"/>
        </w:rPr>
      </w:pPr>
      <w:r w:rsidRPr="00065D38">
        <w:rPr>
          <w:color w:val="auto"/>
        </w:rPr>
        <w:t xml:space="preserve">BERNDT, A., HYCKEL, P., KONNEKER, A., KATENKAMP, D. &amp; KOSMEHL, H. 1997. Oral squamous cell carcinoma invasion is associated with a laminin-5 matrix re-organization but independent of basement membrane and </w:t>
      </w:r>
      <w:r w:rsidRPr="00065D38">
        <w:rPr>
          <w:color w:val="auto"/>
        </w:rPr>
        <w:lastRenderedPageBreak/>
        <w:t xml:space="preserve">hemidesmosome formation. clues from an in vitro invasion model. </w:t>
      </w:r>
      <w:r w:rsidRPr="00065D38">
        <w:rPr>
          <w:i/>
          <w:color w:val="auto"/>
        </w:rPr>
        <w:t>Invasion Metastasis,</w:t>
      </w:r>
      <w:r w:rsidRPr="00065D38">
        <w:rPr>
          <w:color w:val="auto"/>
        </w:rPr>
        <w:t xml:space="preserve"> 17</w:t>
      </w:r>
      <w:r w:rsidRPr="00065D38">
        <w:rPr>
          <w:b/>
          <w:color w:val="auto"/>
        </w:rPr>
        <w:t>,</w:t>
      </w:r>
      <w:r w:rsidRPr="00065D38">
        <w:rPr>
          <w:color w:val="auto"/>
        </w:rPr>
        <w:t xml:space="preserve"> 251-8.</w:t>
      </w:r>
    </w:p>
    <w:p w14:paraId="12DA16C3" w14:textId="77777777" w:rsidR="0067427E" w:rsidRPr="00065D38" w:rsidRDefault="0067427E" w:rsidP="0067427E">
      <w:pPr>
        <w:pStyle w:val="EndNoteBibliography"/>
        <w:ind w:left="720" w:hanging="720"/>
        <w:rPr>
          <w:color w:val="auto"/>
        </w:rPr>
      </w:pPr>
      <w:r w:rsidRPr="00065D38">
        <w:rPr>
          <w:color w:val="auto"/>
        </w:rPr>
        <w:t xml:space="preserve">BERWIN, B., DELNESTE, Y., LOVINGOOD, R. V., POST, S. R. &amp; PIZZO, S. V. 2004. SREC-I, a Type F Scavenger Receptor, Is an Endocytic Receptor for Calreticulin. </w:t>
      </w:r>
      <w:r w:rsidRPr="00065D38">
        <w:rPr>
          <w:i/>
          <w:color w:val="auto"/>
        </w:rPr>
        <w:t>Journal of Biological Chemistry,</w:t>
      </w:r>
      <w:r w:rsidRPr="00065D38">
        <w:rPr>
          <w:color w:val="auto"/>
        </w:rPr>
        <w:t xml:space="preserve"> 279</w:t>
      </w:r>
      <w:r w:rsidRPr="00065D38">
        <w:rPr>
          <w:b/>
          <w:color w:val="auto"/>
        </w:rPr>
        <w:t>,</w:t>
      </w:r>
      <w:r w:rsidRPr="00065D38">
        <w:rPr>
          <w:color w:val="auto"/>
        </w:rPr>
        <w:t xml:space="preserve"> 51250-51257.</w:t>
      </w:r>
    </w:p>
    <w:p w14:paraId="213DFD61" w14:textId="77777777" w:rsidR="0067427E" w:rsidRPr="00065D38" w:rsidRDefault="0067427E" w:rsidP="0067427E">
      <w:pPr>
        <w:pStyle w:val="EndNoteBibliography"/>
        <w:ind w:left="720" w:hanging="720"/>
        <w:rPr>
          <w:color w:val="auto"/>
        </w:rPr>
      </w:pPr>
      <w:r w:rsidRPr="00065D38">
        <w:rPr>
          <w:color w:val="auto"/>
        </w:rPr>
        <w:t xml:space="preserve">BIELICKI, J. K., JOHNSON, W. J., WEINBERG, R. B., GLICK, J. M. &amp; ROTHBLAT, G. H. 1992. Efflux of lipid from fibroblasts to apolipoproteins: dependence on elevated levels of cellular unesterified cholesterol. </w:t>
      </w:r>
      <w:r w:rsidRPr="00065D38">
        <w:rPr>
          <w:i/>
          <w:color w:val="auto"/>
        </w:rPr>
        <w:t>J Lipid Res,</w:t>
      </w:r>
      <w:r w:rsidRPr="00065D38">
        <w:rPr>
          <w:color w:val="auto"/>
        </w:rPr>
        <w:t xml:space="preserve"> 33</w:t>
      </w:r>
      <w:r w:rsidRPr="00065D38">
        <w:rPr>
          <w:b/>
          <w:color w:val="auto"/>
        </w:rPr>
        <w:t>,</w:t>
      </w:r>
      <w:r w:rsidRPr="00065D38">
        <w:rPr>
          <w:color w:val="auto"/>
        </w:rPr>
        <w:t xml:space="preserve"> 1699-709.</w:t>
      </w:r>
    </w:p>
    <w:p w14:paraId="1CA5AAF0" w14:textId="77777777" w:rsidR="0067427E" w:rsidRPr="00065D38" w:rsidRDefault="0067427E" w:rsidP="0067427E">
      <w:pPr>
        <w:pStyle w:val="EndNoteBibliography"/>
        <w:ind w:left="720" w:hanging="720"/>
        <w:rPr>
          <w:color w:val="auto"/>
        </w:rPr>
      </w:pPr>
      <w:r w:rsidRPr="00065D38">
        <w:rPr>
          <w:color w:val="auto"/>
        </w:rPr>
        <w:t xml:space="preserve">BIN, L.-H., NIELSON, L. D., LIU, X., MASON, R. J. &amp; SHU, H.-B. 2003. Identification of Uteroglobin-Related Protein 1 and Macrophage Scavenger Receptor with Collagenous Structure as a Lung-Specific Ligand-Receptor Pair. </w:t>
      </w:r>
      <w:r w:rsidRPr="00065D38">
        <w:rPr>
          <w:i/>
          <w:color w:val="auto"/>
        </w:rPr>
        <w:t>The Journal of Immunology,</w:t>
      </w:r>
      <w:r w:rsidRPr="00065D38">
        <w:rPr>
          <w:color w:val="auto"/>
        </w:rPr>
        <w:t xml:space="preserve"> 171</w:t>
      </w:r>
      <w:r w:rsidRPr="00065D38">
        <w:rPr>
          <w:b/>
          <w:color w:val="auto"/>
        </w:rPr>
        <w:t>,</w:t>
      </w:r>
      <w:r w:rsidRPr="00065D38">
        <w:rPr>
          <w:color w:val="auto"/>
        </w:rPr>
        <w:t xml:space="preserve"> 924-930.</w:t>
      </w:r>
    </w:p>
    <w:p w14:paraId="22504331" w14:textId="77777777" w:rsidR="0067427E" w:rsidRPr="00065D38" w:rsidRDefault="0067427E" w:rsidP="0067427E">
      <w:pPr>
        <w:pStyle w:val="EndNoteBibliography"/>
        <w:ind w:left="720" w:hanging="720"/>
        <w:rPr>
          <w:color w:val="auto"/>
        </w:rPr>
      </w:pPr>
      <w:r w:rsidRPr="00065D38">
        <w:rPr>
          <w:color w:val="auto"/>
        </w:rPr>
        <w:t xml:space="preserve">BIOCCA, S., FILESI, I., MANGO, R., MAGGIORE, L., BALDINI, F., VECCHIONE, L., VIOLA, A., CITRO, G., FEDERICI, G., ROMEO, F. &amp; NOVELLI, G. 2008. The splice variant LOXIN inhibits LOX-1 receptor function through hetero-oligomerization. </w:t>
      </w:r>
      <w:r w:rsidRPr="00065D38">
        <w:rPr>
          <w:i/>
          <w:color w:val="auto"/>
        </w:rPr>
        <w:t>Journal of Molecular and Cellular Cardiology,</w:t>
      </w:r>
      <w:r w:rsidRPr="00065D38">
        <w:rPr>
          <w:color w:val="auto"/>
        </w:rPr>
        <w:t xml:space="preserve"> 44</w:t>
      </w:r>
      <w:r w:rsidRPr="00065D38">
        <w:rPr>
          <w:b/>
          <w:color w:val="auto"/>
        </w:rPr>
        <w:t>,</w:t>
      </w:r>
      <w:r w:rsidRPr="00065D38">
        <w:rPr>
          <w:color w:val="auto"/>
        </w:rPr>
        <w:t xml:space="preserve"> 561-570.</w:t>
      </w:r>
    </w:p>
    <w:p w14:paraId="4270E2B9" w14:textId="77777777" w:rsidR="0067427E" w:rsidRPr="00065D38" w:rsidRDefault="0067427E" w:rsidP="0067427E">
      <w:pPr>
        <w:pStyle w:val="EndNoteBibliography"/>
        <w:ind w:left="720" w:hanging="720"/>
        <w:rPr>
          <w:color w:val="auto"/>
        </w:rPr>
      </w:pPr>
      <w:r w:rsidRPr="00065D38">
        <w:rPr>
          <w:color w:val="auto"/>
        </w:rPr>
        <w:t xml:space="preserve">BOCHKOV, V. N. &amp; LEITINGER, N. 2003. Anti-inflammatory properties of lipid oxidation products. </w:t>
      </w:r>
      <w:r w:rsidRPr="00065D38">
        <w:rPr>
          <w:i/>
          <w:color w:val="auto"/>
        </w:rPr>
        <w:t>J Mol Med (Berl),</w:t>
      </w:r>
      <w:r w:rsidRPr="00065D38">
        <w:rPr>
          <w:color w:val="auto"/>
        </w:rPr>
        <w:t xml:space="preserve"> 81</w:t>
      </w:r>
      <w:r w:rsidRPr="00065D38">
        <w:rPr>
          <w:b/>
          <w:color w:val="auto"/>
        </w:rPr>
        <w:t>,</w:t>
      </w:r>
      <w:r w:rsidRPr="00065D38">
        <w:rPr>
          <w:color w:val="auto"/>
        </w:rPr>
        <w:t xml:space="preserve"> 613-26.</w:t>
      </w:r>
    </w:p>
    <w:p w14:paraId="1EAC1070" w14:textId="77777777" w:rsidR="0067427E" w:rsidRPr="00065D38" w:rsidRDefault="0067427E" w:rsidP="0067427E">
      <w:pPr>
        <w:pStyle w:val="EndNoteBibliography"/>
        <w:ind w:left="720" w:hanging="720"/>
        <w:rPr>
          <w:color w:val="auto"/>
        </w:rPr>
      </w:pPr>
      <w:r w:rsidRPr="00065D38">
        <w:rPr>
          <w:color w:val="auto"/>
        </w:rPr>
        <w:t xml:space="preserve">BOGENRIEDER, T. &amp; HERLYN, M. 2003. Axis of evil: molecular mechanisms of cancer metastasis. </w:t>
      </w:r>
      <w:r w:rsidRPr="00065D38">
        <w:rPr>
          <w:i/>
          <w:color w:val="auto"/>
        </w:rPr>
        <w:t>Oncogene,</w:t>
      </w:r>
      <w:r w:rsidRPr="00065D38">
        <w:rPr>
          <w:color w:val="auto"/>
        </w:rPr>
        <w:t xml:space="preserve"> 22</w:t>
      </w:r>
      <w:r w:rsidRPr="00065D38">
        <w:rPr>
          <w:b/>
          <w:color w:val="auto"/>
        </w:rPr>
        <w:t>,</w:t>
      </w:r>
      <w:r w:rsidRPr="00065D38">
        <w:rPr>
          <w:color w:val="auto"/>
        </w:rPr>
        <w:t xml:space="preserve"> 6524-36.</w:t>
      </w:r>
    </w:p>
    <w:p w14:paraId="6BE8BB34" w14:textId="77777777" w:rsidR="0067427E" w:rsidRPr="00065D38" w:rsidRDefault="0067427E" w:rsidP="0067427E">
      <w:pPr>
        <w:pStyle w:val="EndNoteBibliography"/>
        <w:ind w:left="720" w:hanging="720"/>
        <w:rPr>
          <w:color w:val="auto"/>
        </w:rPr>
      </w:pPr>
      <w:r w:rsidRPr="00065D38">
        <w:rPr>
          <w:color w:val="auto"/>
        </w:rPr>
        <w:t xml:space="preserve">BOGOYEVITCH, M. A., NGOEI, K. R., ZHAO, T. T., YEAP, Y. Y. &amp; NG, D. C. 2010. c-Jun N-terminal kinase (JNK) signaling: recent advances and challenges. </w:t>
      </w:r>
      <w:r w:rsidRPr="00065D38">
        <w:rPr>
          <w:i/>
          <w:color w:val="auto"/>
        </w:rPr>
        <w:t>Biochim Biophys Acta,</w:t>
      </w:r>
      <w:r w:rsidRPr="00065D38">
        <w:rPr>
          <w:color w:val="auto"/>
        </w:rPr>
        <w:t xml:space="preserve"> 1804</w:t>
      </w:r>
      <w:r w:rsidRPr="00065D38">
        <w:rPr>
          <w:b/>
          <w:color w:val="auto"/>
        </w:rPr>
        <w:t>,</w:t>
      </w:r>
      <w:r w:rsidRPr="00065D38">
        <w:rPr>
          <w:color w:val="auto"/>
        </w:rPr>
        <w:t xml:space="preserve"> 463-75.</w:t>
      </w:r>
    </w:p>
    <w:p w14:paraId="61DE891D" w14:textId="77777777" w:rsidR="0067427E" w:rsidRPr="00065D38" w:rsidRDefault="0067427E" w:rsidP="0067427E">
      <w:pPr>
        <w:pStyle w:val="EndNoteBibliography"/>
        <w:ind w:left="720" w:hanging="720"/>
        <w:rPr>
          <w:color w:val="auto"/>
        </w:rPr>
      </w:pPr>
      <w:r w:rsidRPr="00065D38">
        <w:rPr>
          <w:color w:val="auto"/>
        </w:rPr>
        <w:t xml:space="preserve">BOLLU, L. R., KATREDDY, R. R., BLESSING, A. M., PHAM, N., ZHENG, B., WU, X. &amp; WEIHUA, Z. 2015. Intracellular activation of EGFR by fatty acid synthase dependent palmitoylation. </w:t>
      </w:r>
      <w:r w:rsidRPr="00065D38">
        <w:rPr>
          <w:i/>
          <w:color w:val="auto"/>
        </w:rPr>
        <w:t>Oncotarget,</w:t>
      </w:r>
      <w:r w:rsidRPr="00065D38">
        <w:rPr>
          <w:color w:val="auto"/>
        </w:rPr>
        <w:t xml:space="preserve"> 6</w:t>
      </w:r>
      <w:r w:rsidRPr="00065D38">
        <w:rPr>
          <w:b/>
          <w:color w:val="auto"/>
        </w:rPr>
        <w:t>,</w:t>
      </w:r>
      <w:r w:rsidRPr="00065D38">
        <w:rPr>
          <w:color w:val="auto"/>
        </w:rPr>
        <w:t xml:space="preserve"> 34992-35003.</w:t>
      </w:r>
    </w:p>
    <w:p w14:paraId="5C05FD1C" w14:textId="77777777" w:rsidR="0067427E" w:rsidRPr="00065D38" w:rsidRDefault="0067427E" w:rsidP="0067427E">
      <w:pPr>
        <w:pStyle w:val="EndNoteBibliography"/>
        <w:ind w:left="720" w:hanging="720"/>
        <w:rPr>
          <w:color w:val="auto"/>
        </w:rPr>
      </w:pPr>
      <w:r w:rsidRPr="00065D38">
        <w:rPr>
          <w:color w:val="auto"/>
        </w:rPr>
        <w:t xml:space="preserve">BOUTET, A., DE FRUTOS, C. A., MAXWELL, P. H., MAYOL, M. J., ROMERO, J. &amp; NIETO, M. A. 2006. Snail activation disrupts tissue homeostasis and induces fibrosis in the adult kidney. </w:t>
      </w:r>
      <w:r w:rsidRPr="00065D38">
        <w:rPr>
          <w:i/>
          <w:color w:val="auto"/>
        </w:rPr>
        <w:t>The EMBO Journal,</w:t>
      </w:r>
      <w:r w:rsidRPr="00065D38">
        <w:rPr>
          <w:color w:val="auto"/>
        </w:rPr>
        <w:t xml:space="preserve"> 25</w:t>
      </w:r>
      <w:r w:rsidRPr="00065D38">
        <w:rPr>
          <w:b/>
          <w:color w:val="auto"/>
        </w:rPr>
        <w:t>,</w:t>
      </w:r>
      <w:r w:rsidRPr="00065D38">
        <w:rPr>
          <w:color w:val="auto"/>
        </w:rPr>
        <w:t xml:space="preserve"> 5603-5613.</w:t>
      </w:r>
    </w:p>
    <w:p w14:paraId="680D3F8D" w14:textId="77777777" w:rsidR="0067427E" w:rsidRPr="00065D38" w:rsidRDefault="0067427E" w:rsidP="0067427E">
      <w:pPr>
        <w:pStyle w:val="EndNoteBibliography"/>
        <w:ind w:left="720" w:hanging="720"/>
        <w:rPr>
          <w:color w:val="auto"/>
        </w:rPr>
      </w:pPr>
      <w:r w:rsidRPr="00065D38">
        <w:rPr>
          <w:color w:val="auto"/>
        </w:rPr>
        <w:t xml:space="preserve">BOWDISH, D. M. E. &amp; GORDON, S. 2009. Conserved domains of the class A scavenger receptors: evolution and function. </w:t>
      </w:r>
      <w:r w:rsidRPr="00065D38">
        <w:rPr>
          <w:i/>
          <w:color w:val="auto"/>
        </w:rPr>
        <w:t>Immunological Reviews,</w:t>
      </w:r>
      <w:r w:rsidRPr="00065D38">
        <w:rPr>
          <w:color w:val="auto"/>
        </w:rPr>
        <w:t xml:space="preserve"> 227</w:t>
      </w:r>
      <w:r w:rsidRPr="00065D38">
        <w:rPr>
          <w:b/>
          <w:color w:val="auto"/>
        </w:rPr>
        <w:t>,</w:t>
      </w:r>
      <w:r w:rsidRPr="00065D38">
        <w:rPr>
          <w:color w:val="auto"/>
        </w:rPr>
        <w:t xml:space="preserve"> 19-31.</w:t>
      </w:r>
    </w:p>
    <w:p w14:paraId="0700C0A5" w14:textId="77777777" w:rsidR="0067427E" w:rsidRPr="00065D38" w:rsidRDefault="0067427E" w:rsidP="0067427E">
      <w:pPr>
        <w:pStyle w:val="EndNoteBibliography"/>
        <w:ind w:left="720" w:hanging="720"/>
        <w:rPr>
          <w:color w:val="auto"/>
        </w:rPr>
      </w:pPr>
      <w:r w:rsidRPr="00065D38">
        <w:rPr>
          <w:color w:val="auto"/>
        </w:rPr>
        <w:t xml:space="preserve">BOYD, A. S., STASKO, T. S. &amp; TANG, Y. W. 2011. Basaloid squamous cell carcinoma of the skin. </w:t>
      </w:r>
      <w:r w:rsidRPr="00065D38">
        <w:rPr>
          <w:i/>
          <w:color w:val="auto"/>
        </w:rPr>
        <w:t>J Am Acad Dermatol,</w:t>
      </w:r>
      <w:r w:rsidRPr="00065D38">
        <w:rPr>
          <w:color w:val="auto"/>
        </w:rPr>
        <w:t xml:space="preserve"> 64</w:t>
      </w:r>
      <w:r w:rsidRPr="00065D38">
        <w:rPr>
          <w:b/>
          <w:color w:val="auto"/>
        </w:rPr>
        <w:t>,</w:t>
      </w:r>
      <w:r w:rsidRPr="00065D38">
        <w:rPr>
          <w:color w:val="auto"/>
        </w:rPr>
        <w:t xml:space="preserve"> 144-51.</w:t>
      </w:r>
    </w:p>
    <w:p w14:paraId="52852731" w14:textId="77777777" w:rsidR="0067427E" w:rsidRPr="00065D38" w:rsidRDefault="0067427E" w:rsidP="0067427E">
      <w:pPr>
        <w:pStyle w:val="EndNoteBibliography"/>
        <w:ind w:left="720" w:hanging="720"/>
        <w:rPr>
          <w:color w:val="auto"/>
        </w:rPr>
      </w:pPr>
      <w:r w:rsidRPr="00065D38">
        <w:rPr>
          <w:color w:val="auto"/>
        </w:rPr>
        <w:t xml:space="preserve">BOYUM, A. 1976. Isolation of lymphocytes, granulocytes and macrophages. </w:t>
      </w:r>
      <w:r w:rsidRPr="00065D38">
        <w:rPr>
          <w:i/>
          <w:color w:val="auto"/>
        </w:rPr>
        <w:t>Scand J Immunol,</w:t>
      </w:r>
      <w:r w:rsidRPr="00065D38">
        <w:rPr>
          <w:color w:val="auto"/>
        </w:rPr>
        <w:t xml:space="preserve"> Suppl 5</w:t>
      </w:r>
      <w:r w:rsidRPr="00065D38">
        <w:rPr>
          <w:b/>
          <w:color w:val="auto"/>
        </w:rPr>
        <w:t>,</w:t>
      </w:r>
      <w:r w:rsidRPr="00065D38">
        <w:rPr>
          <w:color w:val="auto"/>
        </w:rPr>
        <w:t xml:space="preserve"> 9-15.</w:t>
      </w:r>
    </w:p>
    <w:p w14:paraId="1C4ABBE1" w14:textId="77777777" w:rsidR="0067427E" w:rsidRPr="00065D38" w:rsidRDefault="0067427E" w:rsidP="0067427E">
      <w:pPr>
        <w:pStyle w:val="EndNoteBibliography"/>
        <w:ind w:left="720" w:hanging="720"/>
        <w:rPr>
          <w:color w:val="auto"/>
        </w:rPr>
      </w:pPr>
      <w:r w:rsidRPr="00065D38">
        <w:rPr>
          <w:color w:val="auto"/>
        </w:rPr>
        <w:t xml:space="preserve">BRAGA, V. M., MACHESKY, L. M., HALL, A. &amp; HOTCHIN, N. A. 1997. The small GTPases Rho and Rac are required for the establishment of cadherin-dependent cell-cell contacts. </w:t>
      </w:r>
      <w:r w:rsidRPr="00065D38">
        <w:rPr>
          <w:i/>
          <w:color w:val="auto"/>
        </w:rPr>
        <w:t>J Cell Biol,</w:t>
      </w:r>
      <w:r w:rsidRPr="00065D38">
        <w:rPr>
          <w:color w:val="auto"/>
        </w:rPr>
        <w:t xml:space="preserve"> 137</w:t>
      </w:r>
      <w:r w:rsidRPr="00065D38">
        <w:rPr>
          <w:b/>
          <w:color w:val="auto"/>
        </w:rPr>
        <w:t>,</w:t>
      </w:r>
      <w:r w:rsidRPr="00065D38">
        <w:rPr>
          <w:color w:val="auto"/>
        </w:rPr>
        <w:t xml:space="preserve"> 1421-31.</w:t>
      </w:r>
    </w:p>
    <w:p w14:paraId="3B07B757" w14:textId="77777777" w:rsidR="0067427E" w:rsidRPr="00065D38" w:rsidRDefault="0067427E" w:rsidP="0067427E">
      <w:pPr>
        <w:pStyle w:val="EndNoteBibliography"/>
        <w:ind w:left="720" w:hanging="720"/>
        <w:rPr>
          <w:color w:val="auto"/>
        </w:rPr>
      </w:pPr>
      <w:r w:rsidRPr="00065D38">
        <w:rPr>
          <w:color w:val="auto"/>
        </w:rPr>
        <w:t xml:space="preserve">BRANCHO, D., TANAKA, N., JAESCHKE, A., VENTURA, J. J., KELKAR, N., TANAKA, Y., KYUUMA, M., TAKESHITA, T., FLAVELL, R. A. &amp; DAVIS, R. J. 2003. Mechanism of p38 MAP kinase activation in vivo. </w:t>
      </w:r>
      <w:r w:rsidRPr="00065D38">
        <w:rPr>
          <w:i/>
          <w:color w:val="auto"/>
        </w:rPr>
        <w:t>Genes Dev,</w:t>
      </w:r>
      <w:r w:rsidRPr="00065D38">
        <w:rPr>
          <w:color w:val="auto"/>
        </w:rPr>
        <w:t xml:space="preserve"> 17</w:t>
      </w:r>
      <w:r w:rsidRPr="00065D38">
        <w:rPr>
          <w:b/>
          <w:color w:val="auto"/>
        </w:rPr>
        <w:t>,</w:t>
      </w:r>
      <w:r w:rsidRPr="00065D38">
        <w:rPr>
          <w:color w:val="auto"/>
        </w:rPr>
        <w:t xml:space="preserve"> 1969-78.</w:t>
      </w:r>
    </w:p>
    <w:p w14:paraId="2D2CC39E" w14:textId="77777777" w:rsidR="0067427E" w:rsidRPr="00065D38" w:rsidRDefault="0067427E" w:rsidP="0067427E">
      <w:pPr>
        <w:pStyle w:val="EndNoteBibliography"/>
        <w:ind w:left="720" w:hanging="720"/>
        <w:rPr>
          <w:color w:val="auto"/>
        </w:rPr>
      </w:pPr>
      <w:r w:rsidRPr="00065D38">
        <w:rPr>
          <w:color w:val="auto"/>
        </w:rPr>
        <w:t xml:space="preserve">BRÄNNSTRÖM, A., SANKALA, M., TRYGGVASON, K. &amp; PIKKARAINEN, T. 2002. Arginine Residues in Domain V Have a Central Role for Bacteria-Binding Activity of Macrophage Scavenger Receptor MARCO. </w:t>
      </w:r>
      <w:r w:rsidRPr="00065D38">
        <w:rPr>
          <w:i/>
          <w:color w:val="auto"/>
        </w:rPr>
        <w:t>Biochemical and Biophysical Research Communications,</w:t>
      </w:r>
      <w:r w:rsidRPr="00065D38">
        <w:rPr>
          <w:color w:val="auto"/>
        </w:rPr>
        <w:t xml:space="preserve"> 290</w:t>
      </w:r>
      <w:r w:rsidRPr="00065D38">
        <w:rPr>
          <w:b/>
          <w:color w:val="auto"/>
        </w:rPr>
        <w:t>,</w:t>
      </w:r>
      <w:r w:rsidRPr="00065D38">
        <w:rPr>
          <w:color w:val="auto"/>
        </w:rPr>
        <w:t xml:space="preserve"> 1462-1469.</w:t>
      </w:r>
    </w:p>
    <w:p w14:paraId="1713F0E4" w14:textId="77777777" w:rsidR="0067427E" w:rsidRPr="00065D38" w:rsidRDefault="0067427E" w:rsidP="0067427E">
      <w:pPr>
        <w:pStyle w:val="EndNoteBibliography"/>
        <w:ind w:left="720" w:hanging="720"/>
        <w:rPr>
          <w:color w:val="auto"/>
        </w:rPr>
      </w:pPr>
      <w:r w:rsidRPr="00065D38">
        <w:rPr>
          <w:color w:val="auto"/>
        </w:rPr>
        <w:t xml:space="preserve">BRAUN, A., TRIGATTI, B. L., POST, M. J., SATO, K., SIMONS, M., </w:t>
      </w:r>
      <w:r w:rsidRPr="00065D38">
        <w:rPr>
          <w:color w:val="auto"/>
        </w:rPr>
        <w:lastRenderedPageBreak/>
        <w:t xml:space="preserve">EDELBERG, J. M., ROSENBERG, R. D., SCHRENZEL, M. &amp; KRIEGER, M. 2002. Loss of SR-BI Expression Leads to the Early Onset of Occlusive Atherosclerotic Coronary Artery Disease, Spontaneous Myocardial Infarctions, Severe Cardiac Dysfunction, and Premature Death in Apolipoprotein E–Deficient Mice. </w:t>
      </w:r>
      <w:r w:rsidRPr="00065D38">
        <w:rPr>
          <w:i/>
          <w:color w:val="auto"/>
        </w:rPr>
        <w:t>Circulation Research,</w:t>
      </w:r>
      <w:r w:rsidRPr="00065D38">
        <w:rPr>
          <w:color w:val="auto"/>
        </w:rPr>
        <w:t xml:space="preserve"> 90</w:t>
      </w:r>
      <w:r w:rsidRPr="00065D38">
        <w:rPr>
          <w:b/>
          <w:color w:val="auto"/>
        </w:rPr>
        <w:t>,</w:t>
      </w:r>
      <w:r w:rsidRPr="00065D38">
        <w:rPr>
          <w:color w:val="auto"/>
        </w:rPr>
        <w:t xml:space="preserve"> 270-276.</w:t>
      </w:r>
    </w:p>
    <w:p w14:paraId="60D3A2C7" w14:textId="77777777" w:rsidR="0067427E" w:rsidRPr="00065D38" w:rsidRDefault="0067427E" w:rsidP="0067427E">
      <w:pPr>
        <w:pStyle w:val="EndNoteBibliography"/>
        <w:ind w:left="720" w:hanging="720"/>
        <w:rPr>
          <w:color w:val="auto"/>
        </w:rPr>
      </w:pPr>
      <w:r w:rsidRPr="00065D38">
        <w:rPr>
          <w:color w:val="auto"/>
        </w:rPr>
        <w:t xml:space="preserve">BRENNEISEN, P., SIES, H. &amp; SCHARFFETTER-KOCHANEK, K. 2002. Ultraviolet-B irradiation and matrix metalloproteinases: from induction via signaling to initial events. </w:t>
      </w:r>
      <w:r w:rsidRPr="00065D38">
        <w:rPr>
          <w:i/>
          <w:color w:val="auto"/>
        </w:rPr>
        <w:t>Ann N Y Acad Sci,</w:t>
      </w:r>
      <w:r w:rsidRPr="00065D38">
        <w:rPr>
          <w:color w:val="auto"/>
        </w:rPr>
        <w:t xml:space="preserve"> 973</w:t>
      </w:r>
      <w:r w:rsidRPr="00065D38">
        <w:rPr>
          <w:b/>
          <w:color w:val="auto"/>
        </w:rPr>
        <w:t>,</w:t>
      </w:r>
      <w:r w:rsidRPr="00065D38">
        <w:rPr>
          <w:color w:val="auto"/>
        </w:rPr>
        <w:t xml:space="preserve"> 31-43.</w:t>
      </w:r>
    </w:p>
    <w:p w14:paraId="14B81941" w14:textId="77777777" w:rsidR="0067427E" w:rsidRPr="00065D38" w:rsidRDefault="0067427E" w:rsidP="0067427E">
      <w:pPr>
        <w:pStyle w:val="EndNoteBibliography"/>
        <w:ind w:left="720" w:hanging="720"/>
        <w:rPr>
          <w:color w:val="auto"/>
        </w:rPr>
      </w:pPr>
      <w:r w:rsidRPr="00065D38">
        <w:rPr>
          <w:color w:val="auto"/>
        </w:rPr>
        <w:t xml:space="preserve">BROWN, C. O., SCHIBLER, J., FITZGERALD, M. P., SINGH, N., SALEM, K., ZHAN, F. &amp; GOEL, A. 2013. Scavenger receptor class A member 3 (SCARA3) in disease progression and therapy resistance in multiple myeloma. </w:t>
      </w:r>
      <w:r w:rsidRPr="00065D38">
        <w:rPr>
          <w:i/>
          <w:color w:val="auto"/>
        </w:rPr>
        <w:t>Leuk Res,</w:t>
      </w:r>
      <w:r w:rsidRPr="00065D38">
        <w:rPr>
          <w:color w:val="auto"/>
        </w:rPr>
        <w:t xml:space="preserve"> 37</w:t>
      </w:r>
      <w:r w:rsidRPr="00065D38">
        <w:rPr>
          <w:b/>
          <w:color w:val="auto"/>
        </w:rPr>
        <w:t>,</w:t>
      </w:r>
      <w:r w:rsidRPr="00065D38">
        <w:rPr>
          <w:color w:val="auto"/>
        </w:rPr>
        <w:t xml:space="preserve"> 963-9.</w:t>
      </w:r>
    </w:p>
    <w:p w14:paraId="4D22CB66" w14:textId="77777777" w:rsidR="0067427E" w:rsidRPr="00065D38" w:rsidRDefault="0067427E" w:rsidP="0067427E">
      <w:pPr>
        <w:pStyle w:val="EndNoteBibliography"/>
        <w:ind w:left="720" w:hanging="720"/>
        <w:rPr>
          <w:color w:val="auto"/>
        </w:rPr>
      </w:pPr>
      <w:r w:rsidRPr="00065D38">
        <w:rPr>
          <w:color w:val="auto"/>
        </w:rPr>
        <w:t xml:space="preserve">BROWN, J. M., SWINDLE, E. J., KUSHNIR-SUKHOV, N. M., HOLIAN, A. &amp; METCALFE, D. D. 2007. Silica-Directed Mast Cell Activation Is Enhanced by Scavenger Receptors. </w:t>
      </w:r>
      <w:r w:rsidRPr="00065D38">
        <w:rPr>
          <w:i/>
          <w:color w:val="auto"/>
        </w:rPr>
        <w:t>American Journal of Respiratory Cell and Molecular Biology,</w:t>
      </w:r>
      <w:r w:rsidRPr="00065D38">
        <w:rPr>
          <w:color w:val="auto"/>
        </w:rPr>
        <w:t xml:space="preserve"> 36</w:t>
      </w:r>
      <w:r w:rsidRPr="00065D38">
        <w:rPr>
          <w:b/>
          <w:color w:val="auto"/>
        </w:rPr>
        <w:t>,</w:t>
      </w:r>
      <w:r w:rsidRPr="00065D38">
        <w:rPr>
          <w:color w:val="auto"/>
        </w:rPr>
        <w:t xml:space="preserve"> 43-52.</w:t>
      </w:r>
    </w:p>
    <w:p w14:paraId="0D0AEDDB" w14:textId="77777777" w:rsidR="0067427E" w:rsidRPr="00065D38" w:rsidRDefault="0067427E" w:rsidP="0067427E">
      <w:pPr>
        <w:pStyle w:val="EndNoteBibliography"/>
        <w:ind w:left="720" w:hanging="720"/>
        <w:rPr>
          <w:color w:val="auto"/>
        </w:rPr>
      </w:pPr>
      <w:r w:rsidRPr="00065D38">
        <w:rPr>
          <w:color w:val="auto"/>
        </w:rPr>
        <w:t xml:space="preserve">BROWN, M. S., BASU, S. K., FALCK, J. R., HO, Y. K. &amp; GOLDSTEIN, J. L. 1980. The scavenger cell pathway for lipoprotein degradation: specificity of the binding site that mediates the uptake of negatively-charged LDL by macrophages. </w:t>
      </w:r>
      <w:r w:rsidRPr="00065D38">
        <w:rPr>
          <w:i/>
          <w:color w:val="auto"/>
        </w:rPr>
        <w:t>J Supramol Struct,</w:t>
      </w:r>
      <w:r w:rsidRPr="00065D38">
        <w:rPr>
          <w:color w:val="auto"/>
        </w:rPr>
        <w:t xml:space="preserve"> 13</w:t>
      </w:r>
      <w:r w:rsidRPr="00065D38">
        <w:rPr>
          <w:b/>
          <w:color w:val="auto"/>
        </w:rPr>
        <w:t>,</w:t>
      </w:r>
      <w:r w:rsidRPr="00065D38">
        <w:rPr>
          <w:color w:val="auto"/>
        </w:rPr>
        <w:t xml:space="preserve"> 67-81.</w:t>
      </w:r>
    </w:p>
    <w:p w14:paraId="5BF4272F" w14:textId="77777777" w:rsidR="0067427E" w:rsidRPr="00065D38" w:rsidRDefault="0067427E" w:rsidP="0067427E">
      <w:pPr>
        <w:pStyle w:val="EndNoteBibliography"/>
        <w:ind w:left="720" w:hanging="720"/>
        <w:rPr>
          <w:color w:val="auto"/>
        </w:rPr>
      </w:pPr>
      <w:r w:rsidRPr="00065D38">
        <w:rPr>
          <w:color w:val="auto"/>
        </w:rPr>
        <w:t xml:space="preserve">BROWN, M. S. &amp; GOLDSTEIN, J. L. 1983. Lipoprotein metabolism in the macrophage: implications for cholesterol deposition in atherosclerosis. </w:t>
      </w:r>
      <w:r w:rsidRPr="00065D38">
        <w:rPr>
          <w:i/>
          <w:color w:val="auto"/>
        </w:rPr>
        <w:t>Annu Rev Biochem,</w:t>
      </w:r>
      <w:r w:rsidRPr="00065D38">
        <w:rPr>
          <w:color w:val="auto"/>
        </w:rPr>
        <w:t xml:space="preserve"> 52</w:t>
      </w:r>
      <w:r w:rsidRPr="00065D38">
        <w:rPr>
          <w:b/>
          <w:color w:val="auto"/>
        </w:rPr>
        <w:t>,</w:t>
      </w:r>
      <w:r w:rsidRPr="00065D38">
        <w:rPr>
          <w:color w:val="auto"/>
        </w:rPr>
        <w:t xml:space="preserve"> 223-61.</w:t>
      </w:r>
    </w:p>
    <w:p w14:paraId="364A135C" w14:textId="77777777" w:rsidR="0067427E" w:rsidRPr="00065D38" w:rsidRDefault="0067427E" w:rsidP="0067427E">
      <w:pPr>
        <w:pStyle w:val="EndNoteBibliography"/>
        <w:ind w:left="720" w:hanging="720"/>
        <w:rPr>
          <w:color w:val="auto"/>
        </w:rPr>
      </w:pPr>
      <w:r w:rsidRPr="00065D38">
        <w:rPr>
          <w:color w:val="auto"/>
        </w:rPr>
        <w:t xml:space="preserve">BROWN, M. S., GOLDSTEIN, J. L., KRIEGER, M., HO, Y. K. &amp; ANDERSON, R. G. 1979. Reversible accumulation of cholesteryl esters in macrophages incubated with acetylated lipoproteins. </w:t>
      </w:r>
      <w:r w:rsidRPr="00065D38">
        <w:rPr>
          <w:i/>
          <w:color w:val="auto"/>
        </w:rPr>
        <w:t>J Cell Biol,</w:t>
      </w:r>
      <w:r w:rsidRPr="00065D38">
        <w:rPr>
          <w:color w:val="auto"/>
        </w:rPr>
        <w:t xml:space="preserve"> 82</w:t>
      </w:r>
      <w:r w:rsidRPr="00065D38">
        <w:rPr>
          <w:b/>
          <w:color w:val="auto"/>
        </w:rPr>
        <w:t>,</w:t>
      </w:r>
      <w:r w:rsidRPr="00065D38">
        <w:rPr>
          <w:color w:val="auto"/>
        </w:rPr>
        <w:t xml:space="preserve"> 597-613.</w:t>
      </w:r>
    </w:p>
    <w:p w14:paraId="779BAC12" w14:textId="77777777" w:rsidR="0067427E" w:rsidRPr="00065D38" w:rsidRDefault="0067427E" w:rsidP="0067427E">
      <w:pPr>
        <w:pStyle w:val="EndNoteBibliography"/>
        <w:ind w:left="720" w:hanging="720"/>
        <w:rPr>
          <w:color w:val="auto"/>
        </w:rPr>
      </w:pPr>
      <w:r w:rsidRPr="00065D38">
        <w:rPr>
          <w:color w:val="auto"/>
        </w:rPr>
        <w:t xml:space="preserve">BRUNET, A., BONNI, A., ZIGMOND, M. J., LIN, M. Z., JUO, P., HU, L. S., ANDERSON, M. J., ARDEN, K. C., BLENIS, J. &amp; GREENBERG, M. E. 1999. Akt promotes cell survival by phosphorylating and inhibiting a Forkhead transcription factor. </w:t>
      </w:r>
      <w:r w:rsidRPr="00065D38">
        <w:rPr>
          <w:i/>
          <w:color w:val="auto"/>
        </w:rPr>
        <w:t>Cell,</w:t>
      </w:r>
      <w:r w:rsidRPr="00065D38">
        <w:rPr>
          <w:color w:val="auto"/>
        </w:rPr>
        <w:t xml:space="preserve"> 96</w:t>
      </w:r>
      <w:r w:rsidRPr="00065D38">
        <w:rPr>
          <w:b/>
          <w:color w:val="auto"/>
        </w:rPr>
        <w:t>,</w:t>
      </w:r>
      <w:r w:rsidRPr="00065D38">
        <w:rPr>
          <w:color w:val="auto"/>
        </w:rPr>
        <w:t xml:space="preserve"> 857-68.</w:t>
      </w:r>
    </w:p>
    <w:p w14:paraId="13EFA8B8" w14:textId="77777777" w:rsidR="0067427E" w:rsidRPr="00065D38" w:rsidRDefault="0067427E" w:rsidP="0067427E">
      <w:pPr>
        <w:pStyle w:val="EndNoteBibliography"/>
        <w:ind w:left="720" w:hanging="720"/>
        <w:rPr>
          <w:color w:val="auto"/>
        </w:rPr>
      </w:pPr>
      <w:r w:rsidRPr="00065D38">
        <w:rPr>
          <w:color w:val="auto"/>
        </w:rPr>
        <w:t xml:space="preserve">BUBICI, C. &amp; PAPA, S. 2014. JNK signalling in cancer: in need of new, smarter therapeutic targets. </w:t>
      </w:r>
      <w:r w:rsidRPr="00065D38">
        <w:rPr>
          <w:i/>
          <w:color w:val="auto"/>
        </w:rPr>
        <w:t>British Journal of Pharmacology,</w:t>
      </w:r>
      <w:r w:rsidRPr="00065D38">
        <w:rPr>
          <w:color w:val="auto"/>
        </w:rPr>
        <w:t xml:space="preserve"> 171</w:t>
      </w:r>
      <w:r w:rsidRPr="00065D38">
        <w:rPr>
          <w:b/>
          <w:color w:val="auto"/>
        </w:rPr>
        <w:t>,</w:t>
      </w:r>
      <w:r w:rsidRPr="00065D38">
        <w:rPr>
          <w:color w:val="auto"/>
        </w:rPr>
        <w:t xml:space="preserve"> 24-37.</w:t>
      </w:r>
    </w:p>
    <w:p w14:paraId="61966E5B" w14:textId="77777777" w:rsidR="0067427E" w:rsidRPr="00065D38" w:rsidRDefault="0067427E" w:rsidP="0067427E">
      <w:pPr>
        <w:pStyle w:val="EndNoteBibliography"/>
        <w:ind w:left="720" w:hanging="720"/>
        <w:rPr>
          <w:color w:val="auto"/>
        </w:rPr>
      </w:pPr>
      <w:r w:rsidRPr="00065D38">
        <w:rPr>
          <w:color w:val="auto"/>
        </w:rPr>
        <w:t xml:space="preserve">BUEGE, J. A. &amp; AUST, S. D. 1978. Microsomal lipid peroxidation. </w:t>
      </w:r>
      <w:r w:rsidRPr="00065D38">
        <w:rPr>
          <w:i/>
          <w:color w:val="auto"/>
        </w:rPr>
        <w:t>Methods Enzymol,</w:t>
      </w:r>
      <w:r w:rsidRPr="00065D38">
        <w:rPr>
          <w:color w:val="auto"/>
        </w:rPr>
        <w:t xml:space="preserve"> 52</w:t>
      </w:r>
      <w:r w:rsidRPr="00065D38">
        <w:rPr>
          <w:b/>
          <w:color w:val="auto"/>
        </w:rPr>
        <w:t>,</w:t>
      </w:r>
      <w:r w:rsidRPr="00065D38">
        <w:rPr>
          <w:color w:val="auto"/>
        </w:rPr>
        <w:t xml:space="preserve"> 302-10.</w:t>
      </w:r>
    </w:p>
    <w:p w14:paraId="43A04248" w14:textId="77777777" w:rsidR="0067427E" w:rsidRPr="00065D38" w:rsidRDefault="0067427E" w:rsidP="0067427E">
      <w:pPr>
        <w:pStyle w:val="EndNoteBibliography"/>
        <w:ind w:left="720" w:hanging="720"/>
        <w:rPr>
          <w:color w:val="auto"/>
        </w:rPr>
      </w:pPr>
      <w:r w:rsidRPr="00065D38">
        <w:rPr>
          <w:color w:val="auto"/>
        </w:rPr>
        <w:t xml:space="preserve">BURNS, J. E., CLARK, L. J., YEUDALL, W. A., MITCHELL, R., MACKENZIE, K., CHANG, S. E. &amp; PARKINSON, E. K. 1994. The p53 status of cultured human premalignant oral keratinocytes. </w:t>
      </w:r>
      <w:r w:rsidRPr="00065D38">
        <w:rPr>
          <w:i/>
          <w:color w:val="auto"/>
        </w:rPr>
        <w:t>Br J Cancer,</w:t>
      </w:r>
      <w:r w:rsidRPr="00065D38">
        <w:rPr>
          <w:color w:val="auto"/>
        </w:rPr>
        <w:t xml:space="preserve"> 70</w:t>
      </w:r>
      <w:r w:rsidRPr="00065D38">
        <w:rPr>
          <w:b/>
          <w:color w:val="auto"/>
        </w:rPr>
        <w:t>,</w:t>
      </w:r>
      <w:r w:rsidRPr="00065D38">
        <w:rPr>
          <w:color w:val="auto"/>
        </w:rPr>
        <w:t xml:space="preserve"> 591-5.</w:t>
      </w:r>
    </w:p>
    <w:p w14:paraId="1B3300B3" w14:textId="77777777" w:rsidR="0067427E" w:rsidRPr="00065D38" w:rsidRDefault="0067427E" w:rsidP="0067427E">
      <w:pPr>
        <w:pStyle w:val="EndNoteBibliography"/>
        <w:ind w:left="720" w:hanging="720"/>
        <w:rPr>
          <w:color w:val="auto"/>
        </w:rPr>
      </w:pPr>
      <w:r w:rsidRPr="00065D38">
        <w:rPr>
          <w:color w:val="auto"/>
        </w:rPr>
        <w:t xml:space="preserve">CAIRNS, R. A., HARRIS, I. S. &amp; MAK, T. W. 2011. Regulation of cancer cell metabolism. </w:t>
      </w:r>
      <w:r w:rsidRPr="00065D38">
        <w:rPr>
          <w:i/>
          <w:color w:val="auto"/>
        </w:rPr>
        <w:t>Nat Rev Cancer,</w:t>
      </w:r>
      <w:r w:rsidRPr="00065D38">
        <w:rPr>
          <w:color w:val="auto"/>
        </w:rPr>
        <w:t xml:space="preserve"> 11</w:t>
      </w:r>
      <w:r w:rsidRPr="00065D38">
        <w:rPr>
          <w:b/>
          <w:color w:val="auto"/>
        </w:rPr>
        <w:t>,</w:t>
      </w:r>
      <w:r w:rsidRPr="00065D38">
        <w:rPr>
          <w:color w:val="auto"/>
        </w:rPr>
        <w:t xml:space="preserve"> 85-95.</w:t>
      </w:r>
    </w:p>
    <w:p w14:paraId="2A5431DD" w14:textId="77777777" w:rsidR="0067427E" w:rsidRPr="00065D38" w:rsidRDefault="0067427E" w:rsidP="0067427E">
      <w:pPr>
        <w:pStyle w:val="EndNoteBibliography"/>
        <w:ind w:left="720" w:hanging="720"/>
        <w:rPr>
          <w:color w:val="auto"/>
        </w:rPr>
      </w:pPr>
      <w:r w:rsidRPr="00065D38">
        <w:rPr>
          <w:color w:val="auto"/>
        </w:rPr>
        <w:t xml:space="preserve">CALVO, D., DOPAZO, J. &amp; VEGA, M. A. 1995. The CD36, CLA-1 (CD36L1), and LIMPII (CD36L2) gene family: cellular distribution, chromosomal location, and genetic evolution. </w:t>
      </w:r>
      <w:r w:rsidRPr="00065D38">
        <w:rPr>
          <w:i/>
          <w:color w:val="auto"/>
        </w:rPr>
        <w:t>Genomics,</w:t>
      </w:r>
      <w:r w:rsidRPr="00065D38">
        <w:rPr>
          <w:color w:val="auto"/>
        </w:rPr>
        <w:t xml:space="preserve"> 25</w:t>
      </w:r>
      <w:r w:rsidRPr="00065D38">
        <w:rPr>
          <w:b/>
          <w:color w:val="auto"/>
        </w:rPr>
        <w:t>,</w:t>
      </w:r>
      <w:r w:rsidRPr="00065D38">
        <w:rPr>
          <w:color w:val="auto"/>
        </w:rPr>
        <w:t xml:space="preserve"> 100-106.</w:t>
      </w:r>
    </w:p>
    <w:p w14:paraId="4A92B575" w14:textId="77777777" w:rsidR="0067427E" w:rsidRPr="00065D38" w:rsidRDefault="0067427E" w:rsidP="0067427E">
      <w:pPr>
        <w:pStyle w:val="EndNoteBibliography"/>
        <w:ind w:left="720" w:hanging="720"/>
        <w:rPr>
          <w:color w:val="auto"/>
        </w:rPr>
      </w:pPr>
      <w:r w:rsidRPr="00065D38">
        <w:rPr>
          <w:color w:val="auto"/>
        </w:rPr>
        <w:t xml:space="preserve">CALVO, D. &amp; VEGA, M. A. 1993. Identification, primary structure, and distribution of CLA-1, a novel member of the CD36/LIMPII gene family. </w:t>
      </w:r>
      <w:r w:rsidRPr="00065D38">
        <w:rPr>
          <w:i/>
          <w:color w:val="auto"/>
        </w:rPr>
        <w:t>J Biol Chem,</w:t>
      </w:r>
      <w:r w:rsidRPr="00065D38">
        <w:rPr>
          <w:color w:val="auto"/>
        </w:rPr>
        <w:t xml:space="preserve"> 268</w:t>
      </w:r>
      <w:r w:rsidRPr="00065D38">
        <w:rPr>
          <w:b/>
          <w:color w:val="auto"/>
        </w:rPr>
        <w:t>,</w:t>
      </w:r>
      <w:r w:rsidRPr="00065D38">
        <w:rPr>
          <w:color w:val="auto"/>
        </w:rPr>
        <w:t xml:space="preserve"> 18929-35.</w:t>
      </w:r>
    </w:p>
    <w:p w14:paraId="0022FBC6" w14:textId="77777777" w:rsidR="0067427E" w:rsidRPr="00065D38" w:rsidRDefault="0067427E" w:rsidP="0067427E">
      <w:pPr>
        <w:pStyle w:val="EndNoteBibliography"/>
        <w:ind w:left="720" w:hanging="720"/>
        <w:rPr>
          <w:color w:val="auto"/>
        </w:rPr>
      </w:pPr>
      <w:r w:rsidRPr="00065D38">
        <w:rPr>
          <w:color w:val="auto"/>
        </w:rPr>
        <w:t xml:space="preserve">CALZADA, M. J., ANNIS, D. S., ZENG, B., MARCINKIEWICZ, C., BANAS, B., LAWLER, J., MOSHER, D. F. &amp; ROBERTS, D. D. 2004. Identification of novel beta1 integrin binding sites in the type 1 and type 2 repeats of thrombospondin-1. </w:t>
      </w:r>
      <w:r w:rsidRPr="00065D38">
        <w:rPr>
          <w:i/>
          <w:color w:val="auto"/>
        </w:rPr>
        <w:t>J Biol Chem,</w:t>
      </w:r>
      <w:r w:rsidRPr="00065D38">
        <w:rPr>
          <w:color w:val="auto"/>
        </w:rPr>
        <w:t xml:space="preserve"> 279</w:t>
      </w:r>
      <w:r w:rsidRPr="00065D38">
        <w:rPr>
          <w:b/>
          <w:color w:val="auto"/>
        </w:rPr>
        <w:t>,</w:t>
      </w:r>
      <w:r w:rsidRPr="00065D38">
        <w:rPr>
          <w:color w:val="auto"/>
        </w:rPr>
        <w:t xml:space="preserve"> 41734-43.</w:t>
      </w:r>
    </w:p>
    <w:p w14:paraId="3B17AF61" w14:textId="77777777" w:rsidR="0067427E" w:rsidRPr="00065D38" w:rsidRDefault="0067427E" w:rsidP="0067427E">
      <w:pPr>
        <w:pStyle w:val="EndNoteBibliography"/>
        <w:ind w:left="720" w:hanging="720"/>
        <w:rPr>
          <w:color w:val="auto"/>
        </w:rPr>
      </w:pPr>
      <w:r w:rsidRPr="00065D38">
        <w:rPr>
          <w:color w:val="auto"/>
        </w:rPr>
        <w:t xml:space="preserve">CANEL, M., SECADES, P., GARZÓN-ARANGO, M., ALLONCA, E., SUAREZ, </w:t>
      </w:r>
      <w:r w:rsidRPr="00065D38">
        <w:rPr>
          <w:color w:val="auto"/>
        </w:rPr>
        <w:lastRenderedPageBreak/>
        <w:t xml:space="preserve">C., SERRELS, A., FRAME, M. C., BRUNTON, V. &amp; CHIARA, M. D. 2008. Involvement of focal adhesion kinase in cellular invasion of head and neck squamous cell carcinomas via regulation of MMP-2 expression. </w:t>
      </w:r>
      <w:r w:rsidRPr="00065D38">
        <w:rPr>
          <w:i/>
          <w:color w:val="auto"/>
        </w:rPr>
        <w:t>British Journal of Cancer,</w:t>
      </w:r>
      <w:r w:rsidRPr="00065D38">
        <w:rPr>
          <w:color w:val="auto"/>
        </w:rPr>
        <w:t xml:space="preserve"> 98</w:t>
      </w:r>
      <w:r w:rsidRPr="00065D38">
        <w:rPr>
          <w:b/>
          <w:color w:val="auto"/>
        </w:rPr>
        <w:t>,</w:t>
      </w:r>
      <w:r w:rsidRPr="00065D38">
        <w:rPr>
          <w:color w:val="auto"/>
        </w:rPr>
        <w:t xml:space="preserve"> 1274-1284.</w:t>
      </w:r>
    </w:p>
    <w:p w14:paraId="74A0500B" w14:textId="77777777" w:rsidR="0067427E" w:rsidRPr="00065D38" w:rsidRDefault="0067427E" w:rsidP="0067427E">
      <w:pPr>
        <w:pStyle w:val="EndNoteBibliography"/>
        <w:ind w:left="720" w:hanging="720"/>
        <w:rPr>
          <w:color w:val="auto"/>
        </w:rPr>
      </w:pPr>
      <w:r w:rsidRPr="00065D38">
        <w:rPr>
          <w:color w:val="auto"/>
        </w:rPr>
        <w:t xml:space="preserve">CANTON, J., NECULAI, D. &amp; GRINSTEIN, S. 2013. Scavenger receptors in homeostasis and immunity. </w:t>
      </w:r>
      <w:r w:rsidRPr="00065D38">
        <w:rPr>
          <w:i/>
          <w:color w:val="auto"/>
        </w:rPr>
        <w:t>Nat Rev Immunol,</w:t>
      </w:r>
      <w:r w:rsidRPr="00065D38">
        <w:rPr>
          <w:color w:val="auto"/>
        </w:rPr>
        <w:t xml:space="preserve"> 13</w:t>
      </w:r>
      <w:r w:rsidRPr="00065D38">
        <w:rPr>
          <w:b/>
          <w:color w:val="auto"/>
        </w:rPr>
        <w:t>,</w:t>
      </w:r>
      <w:r w:rsidRPr="00065D38">
        <w:rPr>
          <w:color w:val="auto"/>
        </w:rPr>
        <w:t xml:space="preserve"> 621-634.</w:t>
      </w:r>
    </w:p>
    <w:p w14:paraId="7DA9C26E" w14:textId="77777777" w:rsidR="0067427E" w:rsidRPr="00065D38" w:rsidRDefault="0067427E" w:rsidP="0067427E">
      <w:pPr>
        <w:pStyle w:val="EndNoteBibliography"/>
        <w:ind w:left="720" w:hanging="720"/>
        <w:rPr>
          <w:color w:val="auto"/>
        </w:rPr>
      </w:pPr>
      <w:r w:rsidRPr="00065D38">
        <w:rPr>
          <w:color w:val="auto"/>
        </w:rPr>
        <w:t xml:space="preserve">CAO, G., GARCIA, C. K., WYNE, K. L., SCHULTZ, R. A., PARKER, K. L. &amp; HOBBS, H. H. 1997. Structure and Localization of the Human Gene Encoding SR-BI/CLA-1: EVIDENCE FOR TRANSCRIPTIONAL CONTROL BY STEROIDOGENIC FACTOR 1. </w:t>
      </w:r>
      <w:r w:rsidRPr="00065D38">
        <w:rPr>
          <w:i/>
          <w:color w:val="auto"/>
        </w:rPr>
        <w:t>Journal of Biological Chemistry,</w:t>
      </w:r>
      <w:r w:rsidRPr="00065D38">
        <w:rPr>
          <w:color w:val="auto"/>
        </w:rPr>
        <w:t xml:space="preserve"> 272</w:t>
      </w:r>
      <w:r w:rsidRPr="00065D38">
        <w:rPr>
          <w:b/>
          <w:color w:val="auto"/>
        </w:rPr>
        <w:t>,</w:t>
      </w:r>
      <w:r w:rsidRPr="00065D38">
        <w:rPr>
          <w:color w:val="auto"/>
        </w:rPr>
        <w:t xml:space="preserve"> 33068-33076.</w:t>
      </w:r>
    </w:p>
    <w:p w14:paraId="11E278F0" w14:textId="77777777" w:rsidR="0067427E" w:rsidRPr="00065D38" w:rsidRDefault="0067427E" w:rsidP="0067427E">
      <w:pPr>
        <w:pStyle w:val="EndNoteBibliography"/>
        <w:ind w:left="720" w:hanging="720"/>
        <w:rPr>
          <w:color w:val="auto"/>
        </w:rPr>
      </w:pPr>
      <w:r w:rsidRPr="00065D38">
        <w:rPr>
          <w:color w:val="auto"/>
        </w:rPr>
        <w:t xml:space="preserve">CAO, W. M., MURAO, K., IMACHI, H., YU, X., ABE, H., YAMAUCHI, A., NIIMI, M., MIYAUCHI, A., WONG, N. C. W. &amp; ISHIDA, T. 2004. A Mutant High-Density Lipoprotein Receptor Inhibits Proliferation of Human Breast Cancer Cells. </w:t>
      </w:r>
      <w:r w:rsidRPr="00065D38">
        <w:rPr>
          <w:i/>
          <w:color w:val="auto"/>
        </w:rPr>
        <w:t>Cancer Research,</w:t>
      </w:r>
      <w:r w:rsidRPr="00065D38">
        <w:rPr>
          <w:color w:val="auto"/>
        </w:rPr>
        <w:t xml:space="preserve"> 64</w:t>
      </w:r>
      <w:r w:rsidRPr="00065D38">
        <w:rPr>
          <w:b/>
          <w:color w:val="auto"/>
        </w:rPr>
        <w:t>,</w:t>
      </w:r>
      <w:r w:rsidRPr="00065D38">
        <w:rPr>
          <w:color w:val="auto"/>
        </w:rPr>
        <w:t xml:space="preserve"> 1515-1521.</w:t>
      </w:r>
    </w:p>
    <w:p w14:paraId="3AE8080A" w14:textId="77777777" w:rsidR="0067427E" w:rsidRPr="00065D38" w:rsidRDefault="0067427E" w:rsidP="0067427E">
      <w:pPr>
        <w:pStyle w:val="EndNoteBibliography"/>
        <w:ind w:left="720" w:hanging="720"/>
        <w:rPr>
          <w:color w:val="auto"/>
        </w:rPr>
      </w:pPr>
      <w:r w:rsidRPr="00065D38">
        <w:rPr>
          <w:color w:val="auto"/>
        </w:rPr>
        <w:t xml:space="preserve">CASTAGNOLI, C., STELLA, M., MENEGATTI, E., TROMBOTTO, C., CALCAGNI, M., MAGLIACANI, G., TEICH, A. S. &amp; ALESSIO, M. 1995. CD36 is one of the immunological markers expressed by keratinocytes in active hypertrophic scars. </w:t>
      </w:r>
      <w:r w:rsidRPr="00065D38">
        <w:rPr>
          <w:i/>
          <w:color w:val="auto"/>
        </w:rPr>
        <w:t xml:space="preserve">Annals of Burns and Fire Disasters </w:t>
      </w:r>
      <w:r w:rsidRPr="00065D38">
        <w:rPr>
          <w:color w:val="auto"/>
        </w:rPr>
        <w:t>8th</w:t>
      </w:r>
      <w:r w:rsidRPr="00065D38">
        <w:rPr>
          <w:b/>
          <w:color w:val="auto"/>
        </w:rPr>
        <w:t>,</w:t>
      </w:r>
      <w:r w:rsidRPr="00065D38">
        <w:rPr>
          <w:color w:val="auto"/>
        </w:rPr>
        <w:t xml:space="preserve"> 214-219</w:t>
      </w:r>
    </w:p>
    <w:p w14:paraId="13DB9093" w14:textId="77777777" w:rsidR="0067427E" w:rsidRPr="00065D38" w:rsidRDefault="0067427E" w:rsidP="0067427E">
      <w:pPr>
        <w:pStyle w:val="EndNoteBibliography"/>
        <w:ind w:left="720" w:hanging="720"/>
        <w:rPr>
          <w:color w:val="auto"/>
        </w:rPr>
      </w:pPr>
      <w:r w:rsidRPr="00065D38">
        <w:rPr>
          <w:color w:val="auto"/>
        </w:rPr>
        <w:t>.</w:t>
      </w:r>
    </w:p>
    <w:p w14:paraId="421E88C0" w14:textId="77777777" w:rsidR="0067427E" w:rsidRPr="00065D38" w:rsidRDefault="0067427E" w:rsidP="0067427E">
      <w:pPr>
        <w:pStyle w:val="EndNoteBibliography"/>
        <w:ind w:left="720" w:hanging="720"/>
        <w:rPr>
          <w:color w:val="auto"/>
        </w:rPr>
      </w:pPr>
      <w:r w:rsidRPr="00065D38">
        <w:rPr>
          <w:color w:val="auto"/>
        </w:rPr>
        <w:t xml:space="preserve">CAUNT, C. J., ARMSTRONG, S. P., RIVERS, C. A., NORMAN, M. R. &amp; MCARDLE, C. A. 2008. Spatiotemporal regulation of ERK2 by dual specificity phosphatases. </w:t>
      </w:r>
      <w:r w:rsidRPr="00065D38">
        <w:rPr>
          <w:i/>
          <w:color w:val="auto"/>
        </w:rPr>
        <w:t>J Biol Chem,</w:t>
      </w:r>
      <w:r w:rsidRPr="00065D38">
        <w:rPr>
          <w:color w:val="auto"/>
        </w:rPr>
        <w:t xml:space="preserve"> 283</w:t>
      </w:r>
      <w:r w:rsidRPr="00065D38">
        <w:rPr>
          <w:b/>
          <w:color w:val="auto"/>
        </w:rPr>
        <w:t>,</w:t>
      </w:r>
      <w:r w:rsidRPr="00065D38">
        <w:rPr>
          <w:color w:val="auto"/>
        </w:rPr>
        <w:t xml:space="preserve"> 26612-23.</w:t>
      </w:r>
    </w:p>
    <w:p w14:paraId="15E52E48" w14:textId="77777777" w:rsidR="0067427E" w:rsidRPr="00065D38" w:rsidRDefault="0067427E" w:rsidP="0067427E">
      <w:pPr>
        <w:pStyle w:val="EndNoteBibliography"/>
        <w:ind w:left="720" w:hanging="720"/>
        <w:rPr>
          <w:color w:val="auto"/>
        </w:rPr>
      </w:pPr>
      <w:r w:rsidRPr="00065D38">
        <w:rPr>
          <w:color w:val="auto"/>
        </w:rPr>
        <w:t xml:space="preserve">CAVALLARO, U. &amp; CHRISTOFORI, G. 2004. Multitasking in tumor progression: signaling functions of cell adhesion molecules. </w:t>
      </w:r>
      <w:r w:rsidRPr="00065D38">
        <w:rPr>
          <w:i/>
          <w:color w:val="auto"/>
        </w:rPr>
        <w:t>Ann N Y Acad Sci,</w:t>
      </w:r>
      <w:r w:rsidRPr="00065D38">
        <w:rPr>
          <w:color w:val="auto"/>
        </w:rPr>
        <w:t xml:space="preserve"> 1014</w:t>
      </w:r>
      <w:r w:rsidRPr="00065D38">
        <w:rPr>
          <w:b/>
          <w:color w:val="auto"/>
        </w:rPr>
        <w:t>,</w:t>
      </w:r>
      <w:r w:rsidRPr="00065D38">
        <w:rPr>
          <w:color w:val="auto"/>
        </w:rPr>
        <w:t xml:space="preserve"> 58-66.</w:t>
      </w:r>
    </w:p>
    <w:p w14:paraId="291F119D" w14:textId="77777777" w:rsidR="0067427E" w:rsidRPr="00065D38" w:rsidRDefault="0067427E" w:rsidP="0067427E">
      <w:pPr>
        <w:pStyle w:val="EndNoteBibliography"/>
        <w:ind w:left="720" w:hanging="720"/>
        <w:rPr>
          <w:color w:val="auto"/>
        </w:rPr>
      </w:pPr>
      <w:r w:rsidRPr="00065D38">
        <w:rPr>
          <w:color w:val="auto"/>
        </w:rPr>
        <w:t xml:space="preserve">CAWSON, R. A. &amp; ODELL, E. W. 2008. </w:t>
      </w:r>
      <w:r w:rsidRPr="00065D38">
        <w:rPr>
          <w:i/>
          <w:color w:val="auto"/>
        </w:rPr>
        <w:t xml:space="preserve">Cawson's essentials of oral pathology and oral medicine, </w:t>
      </w:r>
      <w:r w:rsidRPr="00065D38">
        <w:rPr>
          <w:color w:val="auto"/>
        </w:rPr>
        <w:t>Edinburgh, Churchill Livingstone.</w:t>
      </w:r>
    </w:p>
    <w:p w14:paraId="5D0A81C4" w14:textId="77777777" w:rsidR="0067427E" w:rsidRPr="00065D38" w:rsidRDefault="0067427E" w:rsidP="0067427E">
      <w:pPr>
        <w:pStyle w:val="EndNoteBibliography"/>
        <w:ind w:left="720" w:hanging="720"/>
        <w:rPr>
          <w:color w:val="auto"/>
        </w:rPr>
      </w:pPr>
      <w:r w:rsidRPr="00065D38">
        <w:rPr>
          <w:color w:val="auto"/>
        </w:rPr>
        <w:t xml:space="preserve">CEDÓ, L., GARCÍA-LEÓN, A., BAILA-RUEDA, L., SANTOS, D., GRIJALVA, V., MARTÍNEZ-CIGNONI, M. R., CARBÓ, J. M., METSO, J., LÓPEZ-VILARÓ, L., ZORZANO, A., VALLEDOR, A. F., CENARRO, A., JAUHIAINEN, M., LERMA, E., FOGELMAN, A. M., REDDY, S. T., ESCOLÀ-GIL, J. C. &amp; BLANCO-VACA, F. 2016. ApoA-I mimetic administration, but not increased apoA-I-containing HDL, inhibits tumour growth in a mouse model of inherited breast cancer. </w:t>
      </w:r>
      <w:r w:rsidRPr="00065D38">
        <w:rPr>
          <w:i/>
          <w:color w:val="auto"/>
        </w:rPr>
        <w:t>Scientific Reports,</w:t>
      </w:r>
      <w:r w:rsidRPr="00065D38">
        <w:rPr>
          <w:color w:val="auto"/>
        </w:rPr>
        <w:t xml:space="preserve"> 6</w:t>
      </w:r>
      <w:r w:rsidRPr="00065D38">
        <w:rPr>
          <w:b/>
          <w:color w:val="auto"/>
        </w:rPr>
        <w:t>,</w:t>
      </w:r>
      <w:r w:rsidRPr="00065D38">
        <w:rPr>
          <w:color w:val="auto"/>
        </w:rPr>
        <w:t xml:space="preserve"> 36387.</w:t>
      </w:r>
    </w:p>
    <w:p w14:paraId="0A74016E" w14:textId="77777777" w:rsidR="0067427E" w:rsidRPr="00065D38" w:rsidRDefault="0067427E" w:rsidP="0067427E">
      <w:pPr>
        <w:pStyle w:val="EndNoteBibliography"/>
        <w:ind w:left="720" w:hanging="720"/>
        <w:rPr>
          <w:color w:val="auto"/>
        </w:rPr>
      </w:pPr>
      <w:r w:rsidRPr="00065D38">
        <w:rPr>
          <w:color w:val="auto"/>
        </w:rPr>
        <w:t xml:space="preserve">CERQUEIRA, N. M. F. S. A., OLIVEIRA, E. F., GESTO, D. S., SANTOS-MARTINS, D., MOREIRA, C., MOORTHY, H. N., RAMOS, M. J. &amp; FERNANDES, P. A. 2016. Cholesterol Biosynthesis: A Mechanistic Overview. </w:t>
      </w:r>
      <w:r w:rsidRPr="00065D38">
        <w:rPr>
          <w:i/>
          <w:color w:val="auto"/>
        </w:rPr>
        <w:t>Biochemistry,</w:t>
      </w:r>
      <w:r w:rsidRPr="00065D38">
        <w:rPr>
          <w:color w:val="auto"/>
        </w:rPr>
        <w:t xml:space="preserve"> 55</w:t>
      </w:r>
      <w:r w:rsidRPr="00065D38">
        <w:rPr>
          <w:b/>
          <w:color w:val="auto"/>
        </w:rPr>
        <w:t>,</w:t>
      </w:r>
      <w:r w:rsidRPr="00065D38">
        <w:rPr>
          <w:color w:val="auto"/>
        </w:rPr>
        <w:t xml:space="preserve"> 5483-5506.</w:t>
      </w:r>
    </w:p>
    <w:p w14:paraId="73E8F64C" w14:textId="77777777" w:rsidR="0067427E" w:rsidRPr="00065D38" w:rsidRDefault="0067427E" w:rsidP="0067427E">
      <w:pPr>
        <w:pStyle w:val="EndNoteBibliography"/>
        <w:ind w:left="720" w:hanging="720"/>
        <w:rPr>
          <w:color w:val="auto"/>
        </w:rPr>
      </w:pPr>
      <w:r w:rsidRPr="00065D38">
        <w:rPr>
          <w:color w:val="auto"/>
        </w:rPr>
        <w:t xml:space="preserve">CHANDRASEKAR, B., BYSANI, S. &amp; MUMMIDI, S. 2004. CXCL16 Signals via Gi, Phosphatidylinositol 3-Kinase, Akt, IκB Kinase, and Nuclear Factor-κB and Induces Cell-Cell Adhesion and Aortic Smooth Muscle Cell Proliferation. </w:t>
      </w:r>
      <w:r w:rsidRPr="00065D38">
        <w:rPr>
          <w:i/>
          <w:color w:val="auto"/>
        </w:rPr>
        <w:t>Journal of Biological Chemistry,</w:t>
      </w:r>
      <w:r w:rsidRPr="00065D38">
        <w:rPr>
          <w:color w:val="auto"/>
        </w:rPr>
        <w:t xml:space="preserve"> 279</w:t>
      </w:r>
      <w:r w:rsidRPr="00065D38">
        <w:rPr>
          <w:b/>
          <w:color w:val="auto"/>
        </w:rPr>
        <w:t>,</w:t>
      </w:r>
      <w:r w:rsidRPr="00065D38">
        <w:rPr>
          <w:color w:val="auto"/>
        </w:rPr>
        <w:t xml:space="preserve"> 3188-3196.</w:t>
      </w:r>
    </w:p>
    <w:p w14:paraId="13CF8F70" w14:textId="77777777" w:rsidR="0067427E" w:rsidRPr="00065D38" w:rsidRDefault="0067427E" w:rsidP="0067427E">
      <w:pPr>
        <w:pStyle w:val="EndNoteBibliography"/>
        <w:ind w:left="720" w:hanging="720"/>
        <w:rPr>
          <w:color w:val="auto"/>
        </w:rPr>
      </w:pPr>
      <w:r w:rsidRPr="00065D38">
        <w:rPr>
          <w:color w:val="auto"/>
        </w:rPr>
        <w:t xml:space="preserve">CHANG, S. E., FOSTER, S., BETTS, D. &amp; MARNOCK, W. E. 1992. DOK, a cell line established from human dysplastic oral mucosa, shows a partially transformed non-malignant phenotype. </w:t>
      </w:r>
      <w:r w:rsidRPr="00065D38">
        <w:rPr>
          <w:i/>
          <w:color w:val="auto"/>
        </w:rPr>
        <w:t>Int J Cancer,</w:t>
      </w:r>
      <w:r w:rsidRPr="00065D38">
        <w:rPr>
          <w:color w:val="auto"/>
        </w:rPr>
        <w:t xml:space="preserve"> 52</w:t>
      </w:r>
      <w:r w:rsidRPr="00065D38">
        <w:rPr>
          <w:b/>
          <w:color w:val="auto"/>
        </w:rPr>
        <w:t>,</w:t>
      </w:r>
      <w:r w:rsidRPr="00065D38">
        <w:rPr>
          <w:color w:val="auto"/>
        </w:rPr>
        <w:t xml:space="preserve"> 896-902.</w:t>
      </w:r>
    </w:p>
    <w:p w14:paraId="5350922F" w14:textId="77777777" w:rsidR="0067427E" w:rsidRPr="00065D38" w:rsidRDefault="0067427E" w:rsidP="0067427E">
      <w:pPr>
        <w:pStyle w:val="EndNoteBibliography"/>
        <w:ind w:left="720" w:hanging="720"/>
        <w:rPr>
          <w:color w:val="auto"/>
        </w:rPr>
      </w:pPr>
      <w:r w:rsidRPr="00065D38">
        <w:rPr>
          <w:color w:val="auto"/>
        </w:rPr>
        <w:t xml:space="preserve">CHANG, T. Y., CHANG, C. C., OHGAMI, N. &amp; YAMAUCHI, Y. 2006. Cholesterol sensing, trafficking, and esterification. </w:t>
      </w:r>
      <w:r w:rsidRPr="00065D38">
        <w:rPr>
          <w:i/>
          <w:color w:val="auto"/>
        </w:rPr>
        <w:t>Annu Rev Cell Dev Biol,</w:t>
      </w:r>
      <w:r w:rsidRPr="00065D38">
        <w:rPr>
          <w:color w:val="auto"/>
        </w:rPr>
        <w:t xml:space="preserve"> 22</w:t>
      </w:r>
      <w:r w:rsidRPr="00065D38">
        <w:rPr>
          <w:b/>
          <w:color w:val="auto"/>
        </w:rPr>
        <w:t>,</w:t>
      </w:r>
      <w:r w:rsidRPr="00065D38">
        <w:rPr>
          <w:color w:val="auto"/>
        </w:rPr>
        <w:t xml:space="preserve"> 129-57.</w:t>
      </w:r>
    </w:p>
    <w:p w14:paraId="154874DC" w14:textId="77777777" w:rsidR="0067427E" w:rsidRPr="00065D38" w:rsidRDefault="0067427E" w:rsidP="0067427E">
      <w:pPr>
        <w:pStyle w:val="EndNoteBibliography"/>
        <w:ind w:left="720" w:hanging="720"/>
        <w:rPr>
          <w:color w:val="auto"/>
        </w:rPr>
      </w:pPr>
      <w:r w:rsidRPr="00065D38">
        <w:rPr>
          <w:color w:val="auto"/>
        </w:rPr>
        <w:lastRenderedPageBreak/>
        <w:t xml:space="preserve">CHATURVEDI, P., GILKES, D. M., TAKANO, N. &amp; SEMENZA, G. L. 2014. Hypoxia-inducible factor-dependent signaling between triple-negative breast cancer cells and mesenchymal stem cells promotes macrophage recruitment. </w:t>
      </w:r>
      <w:r w:rsidRPr="00065D38">
        <w:rPr>
          <w:i/>
          <w:color w:val="auto"/>
        </w:rPr>
        <w:t>Proc Natl Acad Sci U S A,</w:t>
      </w:r>
      <w:r w:rsidRPr="00065D38">
        <w:rPr>
          <w:color w:val="auto"/>
        </w:rPr>
        <w:t xml:space="preserve"> 111</w:t>
      </w:r>
      <w:r w:rsidRPr="00065D38">
        <w:rPr>
          <w:b/>
          <w:color w:val="auto"/>
        </w:rPr>
        <w:t>,</w:t>
      </w:r>
      <w:r w:rsidRPr="00065D38">
        <w:rPr>
          <w:color w:val="auto"/>
        </w:rPr>
        <w:t xml:space="preserve"> E2120-9.</w:t>
      </w:r>
    </w:p>
    <w:p w14:paraId="38F29E2A" w14:textId="77777777" w:rsidR="0067427E" w:rsidRPr="00065D38" w:rsidRDefault="0067427E" w:rsidP="0067427E">
      <w:pPr>
        <w:pStyle w:val="EndNoteBibliography"/>
        <w:ind w:left="720" w:hanging="720"/>
        <w:rPr>
          <w:color w:val="auto"/>
        </w:rPr>
      </w:pPr>
      <w:r w:rsidRPr="00065D38">
        <w:rPr>
          <w:color w:val="auto"/>
        </w:rPr>
        <w:t xml:space="preserve">CHEN, C. &amp; KHISMATULLIN, D. B. 2015. Oxidized Low-Density Lipoprotein Contributes to Atherogenesis via Co-activation of Macrophages and Mast Cells. </w:t>
      </w:r>
      <w:r w:rsidRPr="00065D38">
        <w:rPr>
          <w:i/>
          <w:color w:val="auto"/>
        </w:rPr>
        <w:t>PLoS ONE,</w:t>
      </w:r>
      <w:r w:rsidRPr="00065D38">
        <w:rPr>
          <w:color w:val="auto"/>
        </w:rPr>
        <w:t xml:space="preserve"> 10</w:t>
      </w:r>
      <w:r w:rsidRPr="00065D38">
        <w:rPr>
          <w:b/>
          <w:color w:val="auto"/>
        </w:rPr>
        <w:t>,</w:t>
      </w:r>
      <w:r w:rsidRPr="00065D38">
        <w:rPr>
          <w:color w:val="auto"/>
        </w:rPr>
        <w:t xml:space="preserve"> e0123088.</w:t>
      </w:r>
    </w:p>
    <w:p w14:paraId="2CC830C6" w14:textId="77777777" w:rsidR="0067427E" w:rsidRPr="00065D38" w:rsidRDefault="0067427E" w:rsidP="0067427E">
      <w:pPr>
        <w:pStyle w:val="EndNoteBibliography"/>
        <w:ind w:left="720" w:hanging="720"/>
        <w:rPr>
          <w:color w:val="auto"/>
        </w:rPr>
      </w:pPr>
      <w:r w:rsidRPr="00065D38">
        <w:rPr>
          <w:color w:val="auto"/>
        </w:rPr>
        <w:t xml:space="preserve">CHEN, C. H., CHIEN, C. Y., HUANG, C. C., HWANG, C. F., CHUANG, H. C., FANG, F. M., HUANG, H. Y., CHEN, C. M., LIU, H. L. &amp; HUANG, C. Y. 2009a. Expression of FLJ10540 is correlated with aggressiveness of oral cavity squamous cell carcinoma by stimulating cell migration and invasion through increased FOXM1 and MMP-2 activity. </w:t>
      </w:r>
      <w:r w:rsidRPr="00065D38">
        <w:rPr>
          <w:i/>
          <w:color w:val="auto"/>
        </w:rPr>
        <w:t>Oncogene,</w:t>
      </w:r>
      <w:r w:rsidRPr="00065D38">
        <w:rPr>
          <w:color w:val="auto"/>
        </w:rPr>
        <w:t xml:space="preserve"> 28</w:t>
      </w:r>
      <w:r w:rsidRPr="00065D38">
        <w:rPr>
          <w:b/>
          <w:color w:val="auto"/>
        </w:rPr>
        <w:t>,</w:t>
      </w:r>
      <w:r w:rsidRPr="00065D38">
        <w:rPr>
          <w:color w:val="auto"/>
        </w:rPr>
        <w:t xml:space="preserve"> 2723-2737.</w:t>
      </w:r>
    </w:p>
    <w:p w14:paraId="63EF5949" w14:textId="77777777" w:rsidR="0067427E" w:rsidRPr="00065D38" w:rsidRDefault="0067427E" w:rsidP="0067427E">
      <w:pPr>
        <w:pStyle w:val="EndNoteBibliography"/>
        <w:ind w:left="720" w:hanging="720"/>
        <w:rPr>
          <w:color w:val="auto"/>
        </w:rPr>
      </w:pPr>
      <w:r w:rsidRPr="00065D38">
        <w:rPr>
          <w:color w:val="auto"/>
        </w:rPr>
        <w:t xml:space="preserve">CHEN, M., MASAKI, T. &amp; SAWAMURA, T. 2002. LOX-1, the receptor for oxidized low-density lipoprotein identified from endothelial cells: implications in endothelial dysfunction and atherosclerosis. </w:t>
      </w:r>
      <w:r w:rsidRPr="00065D38">
        <w:rPr>
          <w:i/>
          <w:color w:val="auto"/>
        </w:rPr>
        <w:t>Pharmacol Ther,</w:t>
      </w:r>
      <w:r w:rsidRPr="00065D38">
        <w:rPr>
          <w:color w:val="auto"/>
        </w:rPr>
        <w:t xml:space="preserve"> 95</w:t>
      </w:r>
      <w:r w:rsidRPr="00065D38">
        <w:rPr>
          <w:b/>
          <w:color w:val="auto"/>
        </w:rPr>
        <w:t>,</w:t>
      </w:r>
      <w:r w:rsidRPr="00065D38">
        <w:rPr>
          <w:color w:val="auto"/>
        </w:rPr>
        <w:t xml:space="preserve"> 89-100.</w:t>
      </w:r>
    </w:p>
    <w:p w14:paraId="24812782" w14:textId="77777777" w:rsidR="0067427E" w:rsidRPr="00065D38" w:rsidRDefault="0067427E" w:rsidP="0067427E">
      <w:pPr>
        <w:pStyle w:val="EndNoteBibliography"/>
        <w:ind w:left="720" w:hanging="720"/>
        <w:rPr>
          <w:color w:val="auto"/>
        </w:rPr>
      </w:pPr>
      <w:r w:rsidRPr="00065D38">
        <w:rPr>
          <w:color w:val="auto"/>
        </w:rPr>
        <w:t xml:space="preserve">CHEN, T., KABLAOUI, N., LITTLE, J., TIMOFEEVSKI, S., TSCHANTZ, W. R., CHEN, P., FENG, J., CHARLTON, M., STANTON, R. &amp; BAUER, P. 2009b. Identification of small-molecule inhibitors of the JIP-JNK interaction. </w:t>
      </w:r>
      <w:r w:rsidRPr="00065D38">
        <w:rPr>
          <w:i/>
          <w:color w:val="auto"/>
        </w:rPr>
        <w:t>Biochem J,</w:t>
      </w:r>
      <w:r w:rsidRPr="00065D38">
        <w:rPr>
          <w:color w:val="auto"/>
        </w:rPr>
        <w:t xml:space="preserve"> 420</w:t>
      </w:r>
      <w:r w:rsidRPr="00065D38">
        <w:rPr>
          <w:b/>
          <w:color w:val="auto"/>
        </w:rPr>
        <w:t>,</w:t>
      </w:r>
      <w:r w:rsidRPr="00065D38">
        <w:rPr>
          <w:color w:val="auto"/>
        </w:rPr>
        <w:t xml:space="preserve"> 283-94.</w:t>
      </w:r>
    </w:p>
    <w:p w14:paraId="33822AC3" w14:textId="77777777" w:rsidR="0067427E" w:rsidRPr="00065D38" w:rsidRDefault="0067427E" w:rsidP="0067427E">
      <w:pPr>
        <w:pStyle w:val="EndNoteBibliography"/>
        <w:ind w:left="720" w:hanging="720"/>
        <w:rPr>
          <w:color w:val="auto"/>
        </w:rPr>
      </w:pPr>
      <w:r w:rsidRPr="00065D38">
        <w:rPr>
          <w:color w:val="auto"/>
        </w:rPr>
        <w:t xml:space="preserve">CHEN, Y., PIKKARAINEN, T., ELOMAA, O., SOININEN, R., KODAMA, T., KRAAL, G. &amp; TRYGGVASON, K. 2005. Defective Microarchitecture of the Spleen Marginal Zone and Impaired Response to a Thymus-Independent Type 2 Antigen in Mice Lacking Scavenger Receptors MARCO and SR-A. </w:t>
      </w:r>
      <w:r w:rsidRPr="00065D38">
        <w:rPr>
          <w:i/>
          <w:color w:val="auto"/>
        </w:rPr>
        <w:t>The Journal of Immunology,</w:t>
      </w:r>
      <w:r w:rsidRPr="00065D38">
        <w:rPr>
          <w:color w:val="auto"/>
        </w:rPr>
        <w:t xml:space="preserve"> 175</w:t>
      </w:r>
      <w:r w:rsidRPr="00065D38">
        <w:rPr>
          <w:b/>
          <w:color w:val="auto"/>
        </w:rPr>
        <w:t>,</w:t>
      </w:r>
      <w:r w:rsidRPr="00065D38">
        <w:rPr>
          <w:color w:val="auto"/>
        </w:rPr>
        <w:t xml:space="preserve"> 8173-8180.</w:t>
      </w:r>
    </w:p>
    <w:p w14:paraId="77977B79" w14:textId="77777777" w:rsidR="0067427E" w:rsidRPr="00065D38" w:rsidRDefault="0067427E" w:rsidP="0067427E">
      <w:pPr>
        <w:pStyle w:val="EndNoteBibliography"/>
        <w:ind w:left="720" w:hanging="720"/>
        <w:rPr>
          <w:color w:val="auto"/>
        </w:rPr>
      </w:pPr>
      <w:r w:rsidRPr="00065D38">
        <w:rPr>
          <w:color w:val="auto"/>
        </w:rPr>
        <w:t xml:space="preserve">CHEUNG, L., ANDERSEN, M., GUSTAVSSON, C., ODEBERG, J., FERNANDEZ-PEREZ, L., NORSTEDT, G. &amp; TOLLET-EGNELL, P. 2007. Hormonal and nutritional regulation of alternative CD36 transcripts in rat liver--a role for growth hormone in alternative exon usage. </w:t>
      </w:r>
      <w:r w:rsidRPr="00065D38">
        <w:rPr>
          <w:i/>
          <w:color w:val="auto"/>
        </w:rPr>
        <w:t>BMC Mol Biol,</w:t>
      </w:r>
      <w:r w:rsidRPr="00065D38">
        <w:rPr>
          <w:color w:val="auto"/>
        </w:rPr>
        <w:t xml:space="preserve"> 8</w:t>
      </w:r>
      <w:r w:rsidRPr="00065D38">
        <w:rPr>
          <w:b/>
          <w:color w:val="auto"/>
        </w:rPr>
        <w:t>,</w:t>
      </w:r>
      <w:r w:rsidRPr="00065D38">
        <w:rPr>
          <w:color w:val="auto"/>
        </w:rPr>
        <w:t xml:space="preserve"> 60.</w:t>
      </w:r>
    </w:p>
    <w:p w14:paraId="7DC17B30" w14:textId="77777777" w:rsidR="0067427E" w:rsidRPr="00065D38" w:rsidRDefault="0067427E" w:rsidP="0067427E">
      <w:pPr>
        <w:pStyle w:val="EndNoteBibliography"/>
        <w:ind w:left="720" w:hanging="720"/>
        <w:rPr>
          <w:color w:val="auto"/>
        </w:rPr>
      </w:pPr>
      <w:r w:rsidRPr="00065D38">
        <w:rPr>
          <w:color w:val="auto"/>
        </w:rPr>
        <w:t xml:space="preserve">CHEUNG, L. W., LEUNG, P. C. &amp; WONG, A. S. 2006. Gonadotropin-releasing hormone promotes ovarian cancer cell invasiveness through c-Jun NH2-terminal kinase-mediated activation of matrix metalloproteinase (MMP)-2 and MMP-9. </w:t>
      </w:r>
      <w:r w:rsidRPr="00065D38">
        <w:rPr>
          <w:i/>
          <w:color w:val="auto"/>
        </w:rPr>
        <w:t>Cancer Res,</w:t>
      </w:r>
      <w:r w:rsidRPr="00065D38">
        <w:rPr>
          <w:color w:val="auto"/>
        </w:rPr>
        <w:t xml:space="preserve"> 66</w:t>
      </w:r>
      <w:r w:rsidRPr="00065D38">
        <w:rPr>
          <w:b/>
          <w:color w:val="auto"/>
        </w:rPr>
        <w:t>,</w:t>
      </w:r>
      <w:r w:rsidRPr="00065D38">
        <w:rPr>
          <w:color w:val="auto"/>
        </w:rPr>
        <w:t xml:space="preserve"> 10902-10.</w:t>
      </w:r>
    </w:p>
    <w:p w14:paraId="60070DBB" w14:textId="77777777" w:rsidR="0067427E" w:rsidRPr="00065D38" w:rsidRDefault="0067427E" w:rsidP="0067427E">
      <w:pPr>
        <w:pStyle w:val="EndNoteBibliography"/>
        <w:ind w:left="720" w:hanging="720"/>
        <w:rPr>
          <w:color w:val="auto"/>
        </w:rPr>
      </w:pPr>
      <w:r w:rsidRPr="00065D38">
        <w:rPr>
          <w:color w:val="auto"/>
        </w:rPr>
        <w:t xml:space="preserve">CHINETTI, G., GBAGUIDI, F. G., GRIGLIO, S., MALLAT, Z., ANTONUCCI, M., POULAIN, P., CHAPMAN, J., FRUCHART, J.-C., TEDGUI, A., NAJIB-FRUCHART, J. &amp; STAELS, B. 2000. CLA-1/SR-BI Is Expressed in Atherosclerotic Lesion Macrophages and Regulated by Activators of Peroxisome Proliferator-Activated Receptors. </w:t>
      </w:r>
      <w:r w:rsidRPr="00065D38">
        <w:rPr>
          <w:i/>
          <w:color w:val="auto"/>
        </w:rPr>
        <w:t>Circulation,</w:t>
      </w:r>
      <w:r w:rsidRPr="00065D38">
        <w:rPr>
          <w:color w:val="auto"/>
        </w:rPr>
        <w:t xml:space="preserve"> 101</w:t>
      </w:r>
      <w:r w:rsidRPr="00065D38">
        <w:rPr>
          <w:b/>
          <w:color w:val="auto"/>
        </w:rPr>
        <w:t>,</w:t>
      </w:r>
      <w:r w:rsidRPr="00065D38">
        <w:rPr>
          <w:color w:val="auto"/>
        </w:rPr>
        <w:t xml:space="preserve"> 2411-2417.</w:t>
      </w:r>
    </w:p>
    <w:p w14:paraId="5839CA59" w14:textId="77777777" w:rsidR="0067427E" w:rsidRPr="00065D38" w:rsidRDefault="0067427E" w:rsidP="0067427E">
      <w:pPr>
        <w:pStyle w:val="EndNoteBibliography"/>
        <w:ind w:left="720" w:hanging="720"/>
        <w:rPr>
          <w:color w:val="auto"/>
        </w:rPr>
      </w:pPr>
      <w:r w:rsidRPr="00065D38">
        <w:rPr>
          <w:color w:val="auto"/>
        </w:rPr>
        <w:t xml:space="preserve">CHOI, S. &amp; MYERS, J. N. 2008. Molecular pathogenesis of oral squamous cell carcinoma: implications for therapy. </w:t>
      </w:r>
      <w:r w:rsidRPr="00065D38">
        <w:rPr>
          <w:i/>
          <w:color w:val="auto"/>
        </w:rPr>
        <w:t>J Dent Res,</w:t>
      </w:r>
      <w:r w:rsidRPr="00065D38">
        <w:rPr>
          <w:color w:val="auto"/>
        </w:rPr>
        <w:t xml:space="preserve"> 87</w:t>
      </w:r>
      <w:r w:rsidRPr="00065D38">
        <w:rPr>
          <w:b/>
          <w:color w:val="auto"/>
        </w:rPr>
        <w:t>,</w:t>
      </w:r>
      <w:r w:rsidRPr="00065D38">
        <w:rPr>
          <w:color w:val="auto"/>
        </w:rPr>
        <w:t xml:space="preserve"> 14-32.</w:t>
      </w:r>
    </w:p>
    <w:p w14:paraId="5537E373" w14:textId="77777777" w:rsidR="0067427E" w:rsidRPr="00065D38" w:rsidRDefault="0067427E" w:rsidP="0067427E">
      <w:pPr>
        <w:pStyle w:val="EndNoteBibliography"/>
        <w:ind w:left="720" w:hanging="720"/>
        <w:rPr>
          <w:color w:val="auto"/>
        </w:rPr>
      </w:pPr>
      <w:r w:rsidRPr="00065D38">
        <w:rPr>
          <w:color w:val="auto"/>
        </w:rPr>
        <w:t xml:space="preserve">CHOI, Y., KO, Y. S., PARK, J., CHOI, Y., KIM, Y., PYO, J.-S., JANG, B. G., HWANG, D. H., KIM, W. H. &amp; LEE, B. L. 2016. HER2-induced metastasis is mediated by AKT/JNK/EMT signaling pathway in gastric cancer. </w:t>
      </w:r>
      <w:r w:rsidRPr="00065D38">
        <w:rPr>
          <w:i/>
          <w:color w:val="auto"/>
        </w:rPr>
        <w:t>World Journal of Gastroenterology,</w:t>
      </w:r>
      <w:r w:rsidRPr="00065D38">
        <w:rPr>
          <w:color w:val="auto"/>
        </w:rPr>
        <w:t xml:space="preserve"> 22</w:t>
      </w:r>
      <w:r w:rsidRPr="00065D38">
        <w:rPr>
          <w:b/>
          <w:color w:val="auto"/>
        </w:rPr>
        <w:t>,</w:t>
      </w:r>
      <w:r w:rsidRPr="00065D38">
        <w:rPr>
          <w:color w:val="auto"/>
        </w:rPr>
        <w:t xml:space="preserve"> 9141-9153.</w:t>
      </w:r>
    </w:p>
    <w:p w14:paraId="05A067BE" w14:textId="77777777" w:rsidR="0067427E" w:rsidRPr="00065D38" w:rsidRDefault="0067427E" w:rsidP="0067427E">
      <w:pPr>
        <w:pStyle w:val="EndNoteBibliography"/>
        <w:ind w:left="720" w:hanging="720"/>
        <w:rPr>
          <w:color w:val="auto"/>
        </w:rPr>
      </w:pPr>
      <w:r w:rsidRPr="00065D38">
        <w:rPr>
          <w:color w:val="auto"/>
        </w:rPr>
        <w:t xml:space="preserve">CHOUDHARY, C., WEINERT, B. T., NISHIDA, Y., VERDIN, E. &amp; MANN, M. 2014. The growing landscape of lysine acetylation links metabolism and cell signalling. </w:t>
      </w:r>
      <w:r w:rsidRPr="00065D38">
        <w:rPr>
          <w:i/>
          <w:color w:val="auto"/>
        </w:rPr>
        <w:t>Nat Rev Mol Cell Biol,</w:t>
      </w:r>
      <w:r w:rsidRPr="00065D38">
        <w:rPr>
          <w:color w:val="auto"/>
        </w:rPr>
        <w:t xml:space="preserve"> 15</w:t>
      </w:r>
      <w:r w:rsidRPr="00065D38">
        <w:rPr>
          <w:b/>
          <w:color w:val="auto"/>
        </w:rPr>
        <w:t>,</w:t>
      </w:r>
      <w:r w:rsidRPr="00065D38">
        <w:rPr>
          <w:color w:val="auto"/>
        </w:rPr>
        <w:t xml:space="preserve"> 536-550.</w:t>
      </w:r>
    </w:p>
    <w:p w14:paraId="0612154A" w14:textId="77777777" w:rsidR="0067427E" w:rsidRPr="00065D38" w:rsidRDefault="0067427E" w:rsidP="0067427E">
      <w:pPr>
        <w:pStyle w:val="EndNoteBibliography"/>
        <w:ind w:left="720" w:hanging="720"/>
        <w:rPr>
          <w:color w:val="auto"/>
        </w:rPr>
      </w:pPr>
      <w:r w:rsidRPr="00065D38">
        <w:rPr>
          <w:color w:val="auto"/>
        </w:rPr>
        <w:t>CHUANG, J.-Y., HUANG, Y.-L., YEN, W.-L., CHIANG, I. P., TSAI, M.-H. &amp; TANG, C.-H. 2014. Syk/JNK/AP-1 Signaling Pathway Mediates Interleukin-</w:t>
      </w:r>
      <w:r w:rsidRPr="00065D38">
        <w:rPr>
          <w:color w:val="auto"/>
        </w:rPr>
        <w:lastRenderedPageBreak/>
        <w:t xml:space="preserve">6-Promoted Cell Migration in Oral Squamous Cell Carcinoma. </w:t>
      </w:r>
      <w:r w:rsidRPr="00065D38">
        <w:rPr>
          <w:i/>
          <w:color w:val="auto"/>
        </w:rPr>
        <w:t>International Journal of Molecular Sciences,</w:t>
      </w:r>
      <w:r w:rsidRPr="00065D38">
        <w:rPr>
          <w:color w:val="auto"/>
        </w:rPr>
        <w:t xml:space="preserve"> 15</w:t>
      </w:r>
      <w:r w:rsidRPr="00065D38">
        <w:rPr>
          <w:b/>
          <w:color w:val="auto"/>
        </w:rPr>
        <w:t>,</w:t>
      </w:r>
      <w:r w:rsidRPr="00065D38">
        <w:rPr>
          <w:color w:val="auto"/>
        </w:rPr>
        <w:t xml:space="preserve"> 545-559.</w:t>
      </w:r>
    </w:p>
    <w:p w14:paraId="68A247AB" w14:textId="77777777" w:rsidR="0067427E" w:rsidRPr="00065D38" w:rsidRDefault="0067427E" w:rsidP="0067427E">
      <w:pPr>
        <w:pStyle w:val="EndNoteBibliography"/>
        <w:ind w:left="720" w:hanging="720"/>
        <w:rPr>
          <w:color w:val="auto"/>
        </w:rPr>
      </w:pPr>
      <w:r w:rsidRPr="00065D38">
        <w:rPr>
          <w:color w:val="auto"/>
        </w:rPr>
        <w:t xml:space="preserve">CLARK, E. A., GOLUB, T. R., LANDER, E. S. &amp; HYNES, R. O. 2000. Genomic analysis of metastasis reveals an essential role for RhoC. </w:t>
      </w:r>
      <w:r w:rsidRPr="00065D38">
        <w:rPr>
          <w:i/>
          <w:color w:val="auto"/>
        </w:rPr>
        <w:t>Nature,</w:t>
      </w:r>
      <w:r w:rsidRPr="00065D38">
        <w:rPr>
          <w:color w:val="auto"/>
        </w:rPr>
        <w:t xml:space="preserve"> 406</w:t>
      </w:r>
      <w:r w:rsidRPr="00065D38">
        <w:rPr>
          <w:b/>
          <w:color w:val="auto"/>
        </w:rPr>
        <w:t>,</w:t>
      </w:r>
      <w:r w:rsidRPr="00065D38">
        <w:rPr>
          <w:color w:val="auto"/>
        </w:rPr>
        <w:t xml:space="preserve"> 532-5.</w:t>
      </w:r>
    </w:p>
    <w:p w14:paraId="07D63C3B" w14:textId="77777777" w:rsidR="0067427E" w:rsidRPr="00065D38" w:rsidRDefault="0067427E" w:rsidP="0067427E">
      <w:pPr>
        <w:pStyle w:val="EndNoteBibliography"/>
        <w:ind w:left="720" w:hanging="720"/>
        <w:rPr>
          <w:color w:val="auto"/>
        </w:rPr>
      </w:pPr>
      <w:r w:rsidRPr="00065D38">
        <w:rPr>
          <w:color w:val="auto"/>
        </w:rPr>
        <w:t xml:space="preserve">COBURN, C. T., KNAPP, F. F., FEBBRAIO, M., BEETS, A. L., SILVERSTEIN, R. L. &amp; ABUMRAD, N. A. 2000. Defective uptake and utilization of long-chain fatty acids in muscle and adipose tissues of CD36 knockout mice. </w:t>
      </w:r>
      <w:r w:rsidRPr="00065D38">
        <w:rPr>
          <w:i/>
          <w:color w:val="auto"/>
        </w:rPr>
        <w:t>Journal of Biological Chemistry</w:t>
      </w:r>
      <w:r w:rsidRPr="00065D38">
        <w:rPr>
          <w:color w:val="auto"/>
        </w:rPr>
        <w:t>.</w:t>
      </w:r>
    </w:p>
    <w:p w14:paraId="3B3C2C17" w14:textId="77777777" w:rsidR="0067427E" w:rsidRPr="00065D38" w:rsidRDefault="0067427E" w:rsidP="0067427E">
      <w:pPr>
        <w:pStyle w:val="EndNoteBibliography"/>
        <w:ind w:left="720" w:hanging="720"/>
        <w:rPr>
          <w:color w:val="auto"/>
        </w:rPr>
      </w:pPr>
      <w:r w:rsidRPr="00065D38">
        <w:rPr>
          <w:color w:val="auto"/>
        </w:rPr>
        <w:t xml:space="preserve">COFFEY, E. T. 2014. Nuclear and cytosolic JNK signalling in neurons. </w:t>
      </w:r>
      <w:r w:rsidRPr="00065D38">
        <w:rPr>
          <w:i/>
          <w:color w:val="auto"/>
        </w:rPr>
        <w:t>Nat Rev Neurosci,</w:t>
      </w:r>
      <w:r w:rsidRPr="00065D38">
        <w:rPr>
          <w:color w:val="auto"/>
        </w:rPr>
        <w:t xml:space="preserve"> 15</w:t>
      </w:r>
      <w:r w:rsidRPr="00065D38">
        <w:rPr>
          <w:b/>
          <w:color w:val="auto"/>
        </w:rPr>
        <w:t>,</w:t>
      </w:r>
      <w:r w:rsidRPr="00065D38">
        <w:rPr>
          <w:color w:val="auto"/>
        </w:rPr>
        <w:t xml:space="preserve"> 285-99.</w:t>
      </w:r>
    </w:p>
    <w:p w14:paraId="724B466B" w14:textId="77777777" w:rsidR="0067427E" w:rsidRPr="00065D38" w:rsidRDefault="0067427E" w:rsidP="0067427E">
      <w:pPr>
        <w:pStyle w:val="EndNoteBibliography"/>
        <w:ind w:left="720" w:hanging="720"/>
        <w:rPr>
          <w:color w:val="auto"/>
        </w:rPr>
      </w:pPr>
      <w:r w:rsidRPr="00065D38">
        <w:rPr>
          <w:color w:val="auto"/>
        </w:rPr>
        <w:t xml:space="preserve">COLHOUN, H. M., BETTERIDGE, D. J., DURRINGTON, P., HITMAN, G., NEIL, A., LIVINGSTONE, S., CHARLTON-MENYS, V., BAO, W., DEMICCO, D. A., PRESTON, G. M., DESHMUKH, H., TAN, K. &amp; FULLER, J. H. 2011. Total soluble and endogenous secretory receptor for advanced glycation end products as predictive biomarkers of coronary heart disease risk in patients with type 2 diabetes: an analysis from the CARDS trial. </w:t>
      </w:r>
      <w:r w:rsidRPr="00065D38">
        <w:rPr>
          <w:i/>
          <w:color w:val="auto"/>
        </w:rPr>
        <w:t>Diabetes,</w:t>
      </w:r>
      <w:r w:rsidRPr="00065D38">
        <w:rPr>
          <w:color w:val="auto"/>
        </w:rPr>
        <w:t xml:space="preserve"> 60</w:t>
      </w:r>
      <w:r w:rsidRPr="00065D38">
        <w:rPr>
          <w:b/>
          <w:color w:val="auto"/>
        </w:rPr>
        <w:t>,</w:t>
      </w:r>
      <w:r w:rsidRPr="00065D38">
        <w:rPr>
          <w:color w:val="auto"/>
        </w:rPr>
        <w:t xml:space="preserve"> 2379-85.</w:t>
      </w:r>
    </w:p>
    <w:p w14:paraId="38F5A298" w14:textId="77777777" w:rsidR="0067427E" w:rsidRPr="00065D38" w:rsidRDefault="0067427E" w:rsidP="0067427E">
      <w:pPr>
        <w:pStyle w:val="EndNoteBibliography"/>
        <w:ind w:left="720" w:hanging="720"/>
        <w:rPr>
          <w:color w:val="auto"/>
        </w:rPr>
      </w:pPr>
      <w:r w:rsidRPr="00065D38">
        <w:rPr>
          <w:color w:val="auto"/>
        </w:rPr>
        <w:t xml:space="preserve">COLLEY, H. E., HEARNDEN, V., AVILA-OLIAS, M., CECCHIN, D., CANTON, I., MADSEN, J., MACNEIL, S., WARREN, N., HU, K., MCKEATING, J. A., ARMES, S. P., MURDOCH, C., THORNHILL, M. H. &amp; BATTAGLIA, G. 2014. Polymersome-Mediated Delivery of Combination Anticancer Therapy to Head and Neck Cancer Cells: 2D and 3D in Vitro Evaluation. </w:t>
      </w:r>
      <w:r w:rsidRPr="00065D38">
        <w:rPr>
          <w:i/>
          <w:color w:val="auto"/>
        </w:rPr>
        <w:t>Molecular Pharmaceutics,</w:t>
      </w:r>
      <w:r w:rsidRPr="00065D38">
        <w:rPr>
          <w:color w:val="auto"/>
        </w:rPr>
        <w:t xml:space="preserve"> 11</w:t>
      </w:r>
      <w:r w:rsidRPr="00065D38">
        <w:rPr>
          <w:b/>
          <w:color w:val="auto"/>
        </w:rPr>
        <w:t>,</w:t>
      </w:r>
      <w:r w:rsidRPr="00065D38">
        <w:rPr>
          <w:color w:val="auto"/>
        </w:rPr>
        <w:t xml:space="preserve"> 1176-1188.</w:t>
      </w:r>
    </w:p>
    <w:p w14:paraId="0398664D" w14:textId="77777777" w:rsidR="0067427E" w:rsidRPr="00065D38" w:rsidRDefault="0067427E" w:rsidP="0067427E">
      <w:pPr>
        <w:pStyle w:val="EndNoteBibliography"/>
        <w:ind w:left="720" w:hanging="720"/>
        <w:rPr>
          <w:color w:val="auto"/>
        </w:rPr>
      </w:pPr>
      <w:r w:rsidRPr="00065D38">
        <w:rPr>
          <w:color w:val="auto"/>
        </w:rPr>
        <w:t xml:space="preserve">COLLINS, R. F., TOURET, N., KUWATA, H., TANDON, N. N., GRINSTEIN, S. &amp; TRIMBLE, W. S. 2009. Uptake of oxidized low density lipoprotein by CD36 occurs by an actin-dependent pathway distinct from macropinocytosis. </w:t>
      </w:r>
      <w:r w:rsidRPr="00065D38">
        <w:rPr>
          <w:i/>
          <w:color w:val="auto"/>
        </w:rPr>
        <w:t>J Biol Chem,</w:t>
      </w:r>
      <w:r w:rsidRPr="00065D38">
        <w:rPr>
          <w:color w:val="auto"/>
        </w:rPr>
        <w:t xml:space="preserve"> 284</w:t>
      </w:r>
      <w:r w:rsidRPr="00065D38">
        <w:rPr>
          <w:b/>
          <w:color w:val="auto"/>
        </w:rPr>
        <w:t>,</w:t>
      </w:r>
      <w:r w:rsidRPr="00065D38">
        <w:rPr>
          <w:color w:val="auto"/>
        </w:rPr>
        <w:t xml:space="preserve"> 30288-97.</w:t>
      </w:r>
    </w:p>
    <w:p w14:paraId="0A34B265" w14:textId="77777777" w:rsidR="0067427E" w:rsidRPr="00065D38" w:rsidRDefault="0067427E" w:rsidP="0067427E">
      <w:pPr>
        <w:pStyle w:val="EndNoteBibliography"/>
        <w:ind w:left="720" w:hanging="720"/>
        <w:rPr>
          <w:color w:val="auto"/>
        </w:rPr>
      </w:pPr>
      <w:r w:rsidRPr="00065D38">
        <w:rPr>
          <w:color w:val="auto"/>
        </w:rPr>
        <w:t xml:space="preserve">COLLOT-TEIXEIRA, S., MARTIN, J., MCDERMOTT-ROE, C., POSTON, R. &amp; MCGREGOR, J. L. 2007. CD36 and macrophages in atherosclerosis. </w:t>
      </w:r>
      <w:r w:rsidRPr="00065D38">
        <w:rPr>
          <w:i/>
          <w:color w:val="auto"/>
        </w:rPr>
        <w:t>Cardiovasc Res,</w:t>
      </w:r>
      <w:r w:rsidRPr="00065D38">
        <w:rPr>
          <w:color w:val="auto"/>
        </w:rPr>
        <w:t xml:space="preserve"> 75</w:t>
      </w:r>
      <w:r w:rsidRPr="00065D38">
        <w:rPr>
          <w:b/>
          <w:color w:val="auto"/>
        </w:rPr>
        <w:t>,</w:t>
      </w:r>
      <w:r w:rsidRPr="00065D38">
        <w:rPr>
          <w:color w:val="auto"/>
        </w:rPr>
        <w:t xml:space="preserve"> 468-77.</w:t>
      </w:r>
    </w:p>
    <w:p w14:paraId="5044B1B4" w14:textId="77777777" w:rsidR="0067427E" w:rsidRPr="00065D38" w:rsidRDefault="0067427E" w:rsidP="0067427E">
      <w:pPr>
        <w:pStyle w:val="EndNoteBibliography"/>
        <w:ind w:left="720" w:hanging="720"/>
        <w:rPr>
          <w:color w:val="auto"/>
        </w:rPr>
      </w:pPr>
      <w:r w:rsidRPr="00065D38">
        <w:rPr>
          <w:color w:val="auto"/>
        </w:rPr>
        <w:t xml:space="preserve">CONNELLY, M. A. 2009. SR-BI-mediated HDL cholesteryl ester delivery in the adrenal gland. </w:t>
      </w:r>
      <w:r w:rsidRPr="00065D38">
        <w:rPr>
          <w:i/>
          <w:color w:val="auto"/>
        </w:rPr>
        <w:t>Mol Cell Endocrinol,</w:t>
      </w:r>
      <w:r w:rsidRPr="00065D38">
        <w:rPr>
          <w:color w:val="auto"/>
        </w:rPr>
        <w:t xml:space="preserve"> 300</w:t>
      </w:r>
      <w:r w:rsidRPr="00065D38">
        <w:rPr>
          <w:b/>
          <w:color w:val="auto"/>
        </w:rPr>
        <w:t>,</w:t>
      </w:r>
      <w:r w:rsidRPr="00065D38">
        <w:rPr>
          <w:color w:val="auto"/>
        </w:rPr>
        <w:t xml:space="preserve"> 83-8.</w:t>
      </w:r>
    </w:p>
    <w:p w14:paraId="7F0CA8FC" w14:textId="77777777" w:rsidR="0067427E" w:rsidRPr="00065D38" w:rsidRDefault="0067427E" w:rsidP="0067427E">
      <w:pPr>
        <w:pStyle w:val="EndNoteBibliography"/>
        <w:ind w:left="720" w:hanging="720"/>
        <w:rPr>
          <w:color w:val="auto"/>
        </w:rPr>
      </w:pPr>
      <w:r w:rsidRPr="00065D38">
        <w:rPr>
          <w:color w:val="auto"/>
        </w:rPr>
        <w:t xml:space="preserve">CONNELLY, M. A. &amp; WILLIAMS, D. L. 2004. SR-BI and HDL cholesteryl ester metabolism. </w:t>
      </w:r>
      <w:r w:rsidRPr="00065D38">
        <w:rPr>
          <w:i/>
          <w:color w:val="auto"/>
        </w:rPr>
        <w:t>Endocr Res,</w:t>
      </w:r>
      <w:r w:rsidRPr="00065D38">
        <w:rPr>
          <w:color w:val="auto"/>
        </w:rPr>
        <w:t xml:space="preserve"> 30</w:t>
      </w:r>
      <w:r w:rsidRPr="00065D38">
        <w:rPr>
          <w:b/>
          <w:color w:val="auto"/>
        </w:rPr>
        <w:t>,</w:t>
      </w:r>
      <w:r w:rsidRPr="00065D38">
        <w:rPr>
          <w:color w:val="auto"/>
        </w:rPr>
        <w:t xml:space="preserve"> 697-703.</w:t>
      </w:r>
    </w:p>
    <w:p w14:paraId="742B9199" w14:textId="77777777" w:rsidR="0067427E" w:rsidRPr="00065D38" w:rsidRDefault="0067427E" w:rsidP="0067427E">
      <w:pPr>
        <w:pStyle w:val="EndNoteBibliography"/>
        <w:ind w:left="720" w:hanging="720"/>
        <w:rPr>
          <w:color w:val="auto"/>
        </w:rPr>
      </w:pPr>
      <w:r w:rsidRPr="00065D38">
        <w:rPr>
          <w:color w:val="auto"/>
        </w:rPr>
        <w:t xml:space="preserve">COOMBS, P. J., GRAHAM, S. A., DRICKAMER, K. &amp; TAYLOR, M. E. 2005. Selective Binding of the Scavenger Receptor C-type Lectin to Lewisx Trisaccharide and Related Glycan Ligands. </w:t>
      </w:r>
      <w:r w:rsidRPr="00065D38">
        <w:rPr>
          <w:i/>
          <w:color w:val="auto"/>
        </w:rPr>
        <w:t>Journal of Biological Chemistry,</w:t>
      </w:r>
      <w:r w:rsidRPr="00065D38">
        <w:rPr>
          <w:color w:val="auto"/>
        </w:rPr>
        <w:t xml:space="preserve"> 280</w:t>
      </w:r>
      <w:r w:rsidRPr="00065D38">
        <w:rPr>
          <w:b/>
          <w:color w:val="auto"/>
        </w:rPr>
        <w:t>,</w:t>
      </w:r>
      <w:r w:rsidRPr="00065D38">
        <w:rPr>
          <w:color w:val="auto"/>
        </w:rPr>
        <w:t xml:space="preserve"> 22993-22999.</w:t>
      </w:r>
    </w:p>
    <w:p w14:paraId="66AA78D3" w14:textId="77777777" w:rsidR="0067427E" w:rsidRPr="00065D38" w:rsidRDefault="0067427E" w:rsidP="0067427E">
      <w:pPr>
        <w:pStyle w:val="EndNoteBibliography"/>
        <w:ind w:left="720" w:hanging="720"/>
        <w:rPr>
          <w:color w:val="auto"/>
        </w:rPr>
      </w:pPr>
      <w:r w:rsidRPr="00065D38">
        <w:rPr>
          <w:color w:val="auto"/>
        </w:rPr>
        <w:t xml:space="preserve">COUILLARD, C., RUEL, G., ARCHER, W. R., POMERLEAU, S., BERGERON, J., COUTURE, P., LAMARCHE, B. &amp; BERGERON, N. 2005. Circulating levels of oxidative stress markers and endothelial adhesion molecules in men with abdominal obesity. </w:t>
      </w:r>
      <w:r w:rsidRPr="00065D38">
        <w:rPr>
          <w:i/>
          <w:color w:val="auto"/>
        </w:rPr>
        <w:t>J Clin Endocrinol Metab,</w:t>
      </w:r>
      <w:r w:rsidRPr="00065D38">
        <w:rPr>
          <w:color w:val="auto"/>
        </w:rPr>
        <w:t xml:space="preserve"> 90</w:t>
      </w:r>
      <w:r w:rsidRPr="00065D38">
        <w:rPr>
          <w:b/>
          <w:color w:val="auto"/>
        </w:rPr>
        <w:t>,</w:t>
      </w:r>
      <w:r w:rsidRPr="00065D38">
        <w:rPr>
          <w:color w:val="auto"/>
        </w:rPr>
        <w:t xml:space="preserve"> 6454-9.</w:t>
      </w:r>
    </w:p>
    <w:p w14:paraId="17D72647" w14:textId="77777777" w:rsidR="0067427E" w:rsidRPr="00065D38" w:rsidRDefault="0067427E" w:rsidP="0067427E">
      <w:pPr>
        <w:pStyle w:val="EndNoteBibliography"/>
        <w:ind w:left="720" w:hanging="720"/>
        <w:rPr>
          <w:color w:val="auto"/>
        </w:rPr>
      </w:pPr>
      <w:r w:rsidRPr="00065D38">
        <w:rPr>
          <w:color w:val="auto"/>
        </w:rPr>
        <w:t xml:space="preserve">COULOMBE, P. &amp; MELOCHE, S. 2007. Atypical mitogen-activated protein kinases: structure, regulation and functions. </w:t>
      </w:r>
      <w:r w:rsidRPr="00065D38">
        <w:rPr>
          <w:i/>
          <w:color w:val="auto"/>
        </w:rPr>
        <w:t>Biochim Biophys Acta,</w:t>
      </w:r>
      <w:r w:rsidRPr="00065D38">
        <w:rPr>
          <w:color w:val="auto"/>
        </w:rPr>
        <w:t xml:space="preserve"> 1773</w:t>
      </w:r>
      <w:r w:rsidRPr="00065D38">
        <w:rPr>
          <w:b/>
          <w:color w:val="auto"/>
        </w:rPr>
        <w:t>,</w:t>
      </w:r>
      <w:r w:rsidRPr="00065D38">
        <w:rPr>
          <w:color w:val="auto"/>
        </w:rPr>
        <w:t xml:space="preserve"> 1376-87.</w:t>
      </w:r>
    </w:p>
    <w:p w14:paraId="5DFC6519" w14:textId="77777777" w:rsidR="0067427E" w:rsidRPr="00065D38" w:rsidRDefault="0067427E" w:rsidP="0067427E">
      <w:pPr>
        <w:pStyle w:val="EndNoteBibliography"/>
        <w:ind w:left="720" w:hanging="720"/>
        <w:rPr>
          <w:color w:val="auto"/>
        </w:rPr>
      </w:pPr>
      <w:r w:rsidRPr="00065D38">
        <w:rPr>
          <w:color w:val="auto"/>
        </w:rPr>
        <w:t xml:space="preserve">COVEY, S. D., KRIEGER, M., WANG, W., PENMAN, M. &amp; TRIGATTI, B. L. 2003. Scavenger Receptor Class B Type I–Mediated Protection Against Atherosclerosis in LDL Receptor–Negative Mice Involves Its Expression in Bone Marrow–Derived Cells. </w:t>
      </w:r>
      <w:r w:rsidRPr="00065D38">
        <w:rPr>
          <w:i/>
          <w:color w:val="auto"/>
        </w:rPr>
        <w:t>Arteriosclerosis, Thrombosis, and Vascular Biology,</w:t>
      </w:r>
      <w:r w:rsidRPr="00065D38">
        <w:rPr>
          <w:color w:val="auto"/>
        </w:rPr>
        <w:t xml:space="preserve"> 23</w:t>
      </w:r>
      <w:r w:rsidRPr="00065D38">
        <w:rPr>
          <w:b/>
          <w:color w:val="auto"/>
        </w:rPr>
        <w:t>,</w:t>
      </w:r>
      <w:r w:rsidRPr="00065D38">
        <w:rPr>
          <w:color w:val="auto"/>
        </w:rPr>
        <w:t xml:space="preserve"> 1589-1594.</w:t>
      </w:r>
    </w:p>
    <w:p w14:paraId="0930EA60" w14:textId="77777777" w:rsidR="0067427E" w:rsidRPr="00065D38" w:rsidRDefault="0067427E" w:rsidP="0067427E">
      <w:pPr>
        <w:pStyle w:val="EndNoteBibliography"/>
        <w:ind w:left="720" w:hanging="720"/>
        <w:rPr>
          <w:color w:val="auto"/>
        </w:rPr>
      </w:pPr>
      <w:r w:rsidRPr="00065D38">
        <w:rPr>
          <w:color w:val="auto"/>
        </w:rPr>
        <w:lastRenderedPageBreak/>
        <w:t xml:space="preserve">CURRIE, E., SCHULZE, A., ZECHNER, R., WALTHER, TOBIAS C. &amp; FARESE JR, ROBERT V. 2013. Cellular Fatty Acid Metabolism and Cancer. </w:t>
      </w:r>
      <w:r w:rsidRPr="00065D38">
        <w:rPr>
          <w:i/>
          <w:color w:val="auto"/>
        </w:rPr>
        <w:t>Cell Metabolism,</w:t>
      </w:r>
      <w:r w:rsidRPr="00065D38">
        <w:rPr>
          <w:color w:val="auto"/>
        </w:rPr>
        <w:t xml:space="preserve"> 18</w:t>
      </w:r>
      <w:r w:rsidRPr="00065D38">
        <w:rPr>
          <w:b/>
          <w:color w:val="auto"/>
        </w:rPr>
        <w:t>,</w:t>
      </w:r>
      <w:r w:rsidRPr="00065D38">
        <w:rPr>
          <w:color w:val="auto"/>
        </w:rPr>
        <w:t xml:space="preserve"> 153-161.</w:t>
      </w:r>
    </w:p>
    <w:p w14:paraId="08FB1C6D" w14:textId="77777777" w:rsidR="0067427E" w:rsidRPr="00065D38" w:rsidRDefault="0067427E" w:rsidP="0067427E">
      <w:pPr>
        <w:pStyle w:val="EndNoteBibliography"/>
        <w:ind w:left="720" w:hanging="720"/>
        <w:rPr>
          <w:color w:val="auto"/>
        </w:rPr>
      </w:pPr>
      <w:r w:rsidRPr="00065D38">
        <w:rPr>
          <w:color w:val="auto"/>
        </w:rPr>
        <w:t xml:space="preserve">DAENEN, L. G. M., ROODHART, J. M. L., VAN AMERSFOORT, M., DEHNAD, M., ROESSINGH, W., ULFMAN, L. H., DERKSEN, P. W. B. &amp; VOEST, E. E. 2011. Chemotherapy Enhances Metastasis Formation via VEGFR-1–Expressing Endothelial Cells. </w:t>
      </w:r>
      <w:r w:rsidRPr="00065D38">
        <w:rPr>
          <w:i/>
          <w:color w:val="auto"/>
        </w:rPr>
        <w:t>Cancer Research,</w:t>
      </w:r>
      <w:r w:rsidRPr="00065D38">
        <w:rPr>
          <w:color w:val="auto"/>
        </w:rPr>
        <w:t xml:space="preserve"> 71</w:t>
      </w:r>
      <w:r w:rsidRPr="00065D38">
        <w:rPr>
          <w:b/>
          <w:color w:val="auto"/>
        </w:rPr>
        <w:t>,</w:t>
      </w:r>
      <w:r w:rsidRPr="00065D38">
        <w:rPr>
          <w:color w:val="auto"/>
        </w:rPr>
        <w:t xml:space="preserve"> 6976-6985.</w:t>
      </w:r>
    </w:p>
    <w:p w14:paraId="16A0AD33" w14:textId="77777777" w:rsidR="0067427E" w:rsidRPr="00065D38" w:rsidRDefault="0067427E" w:rsidP="0067427E">
      <w:pPr>
        <w:pStyle w:val="EndNoteBibliography"/>
        <w:ind w:left="720" w:hanging="720"/>
        <w:rPr>
          <w:color w:val="auto"/>
        </w:rPr>
      </w:pPr>
      <w:r w:rsidRPr="00065D38">
        <w:rPr>
          <w:color w:val="auto"/>
        </w:rPr>
        <w:t xml:space="preserve">DANILO, C., GUTIERREZ-PAJARES, J., MAINIERI, M., MERCIER, I., LISANTI, M. &amp; FRANK, P. 2013. Scavenger receptor class B type I regulates cellular cholesterol metabolism and cell signaling associated with breast cancer development. </w:t>
      </w:r>
      <w:r w:rsidRPr="00065D38">
        <w:rPr>
          <w:i/>
          <w:color w:val="auto"/>
        </w:rPr>
        <w:t>Breast Cancer Research,</w:t>
      </w:r>
      <w:r w:rsidRPr="00065D38">
        <w:rPr>
          <w:color w:val="auto"/>
        </w:rPr>
        <w:t xml:space="preserve"> 15</w:t>
      </w:r>
      <w:r w:rsidRPr="00065D38">
        <w:rPr>
          <w:b/>
          <w:color w:val="auto"/>
        </w:rPr>
        <w:t>,</w:t>
      </w:r>
      <w:r w:rsidRPr="00065D38">
        <w:rPr>
          <w:color w:val="auto"/>
        </w:rPr>
        <w:t xml:space="preserve"> R87.</w:t>
      </w:r>
    </w:p>
    <w:p w14:paraId="68BC91A3" w14:textId="77777777" w:rsidR="0067427E" w:rsidRPr="00065D38" w:rsidRDefault="0067427E" w:rsidP="0067427E">
      <w:pPr>
        <w:pStyle w:val="EndNoteBibliography"/>
        <w:ind w:left="720" w:hanging="720"/>
        <w:rPr>
          <w:color w:val="auto"/>
        </w:rPr>
      </w:pPr>
      <w:r w:rsidRPr="00065D38">
        <w:rPr>
          <w:color w:val="auto"/>
        </w:rPr>
        <w:t xml:space="preserve">DAVID, C., NANCE, J. P., HUBBARD, J., HSU, M., BINDER, D. &amp; WILSON, E. H. 2012. Stabilin-1 expression in tumor associated macrophages. </w:t>
      </w:r>
      <w:r w:rsidRPr="00065D38">
        <w:rPr>
          <w:i/>
          <w:color w:val="auto"/>
        </w:rPr>
        <w:t>Brain Res,</w:t>
      </w:r>
      <w:r w:rsidRPr="00065D38">
        <w:rPr>
          <w:color w:val="auto"/>
        </w:rPr>
        <w:t xml:space="preserve"> 1481</w:t>
      </w:r>
      <w:r w:rsidRPr="00065D38">
        <w:rPr>
          <w:b/>
          <w:color w:val="auto"/>
        </w:rPr>
        <w:t>,</w:t>
      </w:r>
      <w:r w:rsidRPr="00065D38">
        <w:rPr>
          <w:color w:val="auto"/>
        </w:rPr>
        <w:t xml:space="preserve"> 71-8.</w:t>
      </w:r>
    </w:p>
    <w:p w14:paraId="6F97FAC2" w14:textId="77777777" w:rsidR="0067427E" w:rsidRPr="00065D38" w:rsidRDefault="0067427E" w:rsidP="0067427E">
      <w:pPr>
        <w:pStyle w:val="EndNoteBibliography"/>
        <w:ind w:left="720" w:hanging="720"/>
        <w:rPr>
          <w:color w:val="auto"/>
        </w:rPr>
      </w:pPr>
      <w:r w:rsidRPr="00065D38">
        <w:rPr>
          <w:color w:val="auto"/>
        </w:rPr>
        <w:t xml:space="preserve">DEFILIPPIS, R. A., CHANG, H., DUMONT, N., RABBAN, J. T., CHEN, Y. Y., FONTENAY, G. V., BERMAN, H. K., GAUTHIER, M. L., ZHAO, J., HU, D., MARX, J. J., TJOE, J. A., ZIV, E., FEBBRAIO, M., KERLIKOWSKE, K., PARVIN, B. &amp; TLSTY, T. D. 2012. CD36 repression activates a multicellular stromal program shared by high mammographic density and tumor tissues. </w:t>
      </w:r>
      <w:r w:rsidRPr="00065D38">
        <w:rPr>
          <w:i/>
          <w:color w:val="auto"/>
        </w:rPr>
        <w:t>Cancer Discov,</w:t>
      </w:r>
      <w:r w:rsidRPr="00065D38">
        <w:rPr>
          <w:color w:val="auto"/>
        </w:rPr>
        <w:t xml:space="preserve"> 2</w:t>
      </w:r>
      <w:r w:rsidRPr="00065D38">
        <w:rPr>
          <w:b/>
          <w:color w:val="auto"/>
        </w:rPr>
        <w:t>,</w:t>
      </w:r>
      <w:r w:rsidRPr="00065D38">
        <w:rPr>
          <w:color w:val="auto"/>
        </w:rPr>
        <w:t xml:space="preserve"> 826-39.</w:t>
      </w:r>
    </w:p>
    <w:p w14:paraId="071EE6D1" w14:textId="77777777" w:rsidR="0067427E" w:rsidRPr="00065D38" w:rsidRDefault="0067427E" w:rsidP="0067427E">
      <w:pPr>
        <w:pStyle w:val="EndNoteBibliography"/>
        <w:ind w:left="720" w:hanging="720"/>
        <w:rPr>
          <w:color w:val="auto"/>
        </w:rPr>
      </w:pPr>
      <w:r w:rsidRPr="00065D38">
        <w:rPr>
          <w:color w:val="auto"/>
        </w:rPr>
        <w:t xml:space="preserve">DELIMARIS, I., FAVIOU, E., ANTONAKOS, G., STATHOPOULOU, E., ZACHARI, A. &amp; DIONYSSIOU-ASTERIOU, A. 2007. Oxidized LDL, serum oxidizability and serum lipid levels in patients with breast or ovarian cancer. </w:t>
      </w:r>
      <w:r w:rsidRPr="00065D38">
        <w:rPr>
          <w:i/>
          <w:color w:val="auto"/>
        </w:rPr>
        <w:t>Clin Biochem,</w:t>
      </w:r>
      <w:r w:rsidRPr="00065D38">
        <w:rPr>
          <w:color w:val="auto"/>
        </w:rPr>
        <w:t xml:space="preserve"> 40</w:t>
      </w:r>
      <w:r w:rsidRPr="00065D38">
        <w:rPr>
          <w:b/>
          <w:color w:val="auto"/>
        </w:rPr>
        <w:t>,</w:t>
      </w:r>
      <w:r w:rsidRPr="00065D38">
        <w:rPr>
          <w:color w:val="auto"/>
        </w:rPr>
        <w:t xml:space="preserve"> 1129-34.</w:t>
      </w:r>
    </w:p>
    <w:p w14:paraId="665D7B55" w14:textId="77777777" w:rsidR="0067427E" w:rsidRPr="00065D38" w:rsidRDefault="0067427E" w:rsidP="0067427E">
      <w:pPr>
        <w:pStyle w:val="EndNoteBibliography"/>
        <w:ind w:left="720" w:hanging="720"/>
        <w:rPr>
          <w:color w:val="auto"/>
        </w:rPr>
      </w:pPr>
      <w:r w:rsidRPr="00065D38">
        <w:rPr>
          <w:color w:val="auto"/>
        </w:rPr>
        <w:t xml:space="preserve">DESSI, S., BATETTA, B., ANCHISI, C., PANI, P., COSTELLI, P., TESSITORE, L. &amp; BACCINO, F. M. 1992. Cholesterol metabolism during the growth of a rat ascites hepatoma (Yoshida AH-130). </w:t>
      </w:r>
      <w:r w:rsidRPr="00065D38">
        <w:rPr>
          <w:i/>
          <w:color w:val="auto"/>
        </w:rPr>
        <w:t>Br J Cancer,</w:t>
      </w:r>
      <w:r w:rsidRPr="00065D38">
        <w:rPr>
          <w:color w:val="auto"/>
        </w:rPr>
        <w:t xml:space="preserve"> 66</w:t>
      </w:r>
      <w:r w:rsidRPr="00065D38">
        <w:rPr>
          <w:b/>
          <w:color w:val="auto"/>
        </w:rPr>
        <w:t>,</w:t>
      </w:r>
      <w:r w:rsidRPr="00065D38">
        <w:rPr>
          <w:color w:val="auto"/>
        </w:rPr>
        <w:t xml:space="preserve"> 787-93.</w:t>
      </w:r>
    </w:p>
    <w:p w14:paraId="6BBB00AD" w14:textId="77777777" w:rsidR="0067427E" w:rsidRPr="00065D38" w:rsidRDefault="0067427E" w:rsidP="0067427E">
      <w:pPr>
        <w:pStyle w:val="EndNoteBibliography"/>
        <w:ind w:left="720" w:hanging="720"/>
        <w:rPr>
          <w:color w:val="auto"/>
        </w:rPr>
      </w:pPr>
      <w:r w:rsidRPr="00065D38">
        <w:rPr>
          <w:color w:val="auto"/>
        </w:rPr>
        <w:t xml:space="preserve">DEVARAJ, S., HUGOU, I. &amp; JIALAL, I. 2001. α-Tocopherol decreases CD36 expression in human monocyte-derived macrophages. </w:t>
      </w:r>
      <w:r w:rsidRPr="00065D38">
        <w:rPr>
          <w:i/>
          <w:color w:val="auto"/>
        </w:rPr>
        <w:t>Journal of Lipid Research,</w:t>
      </w:r>
      <w:r w:rsidRPr="00065D38">
        <w:rPr>
          <w:color w:val="auto"/>
        </w:rPr>
        <w:t xml:space="preserve"> 42</w:t>
      </w:r>
      <w:r w:rsidRPr="00065D38">
        <w:rPr>
          <w:b/>
          <w:color w:val="auto"/>
        </w:rPr>
        <w:t>,</w:t>
      </w:r>
      <w:r w:rsidRPr="00065D38">
        <w:rPr>
          <w:color w:val="auto"/>
        </w:rPr>
        <w:t xml:space="preserve"> 521-527.</w:t>
      </w:r>
    </w:p>
    <w:p w14:paraId="3F3F8221" w14:textId="77777777" w:rsidR="0067427E" w:rsidRPr="00065D38" w:rsidRDefault="0067427E" w:rsidP="0067427E">
      <w:pPr>
        <w:pStyle w:val="EndNoteBibliography"/>
        <w:ind w:left="720" w:hanging="720"/>
        <w:rPr>
          <w:color w:val="auto"/>
        </w:rPr>
      </w:pPr>
      <w:r w:rsidRPr="00065D38">
        <w:rPr>
          <w:color w:val="auto"/>
        </w:rPr>
        <w:t xml:space="preserve">DHALIWAL, B. S. &amp; STEINBRECHER, U. P. 1999. Scavenger receptors and oxidized low density lipoproteins. </w:t>
      </w:r>
      <w:r w:rsidRPr="00065D38">
        <w:rPr>
          <w:i/>
          <w:color w:val="auto"/>
        </w:rPr>
        <w:t>Clinica Chimica Acta,</w:t>
      </w:r>
      <w:r w:rsidRPr="00065D38">
        <w:rPr>
          <w:color w:val="auto"/>
        </w:rPr>
        <w:t xml:space="preserve"> 286</w:t>
      </w:r>
      <w:r w:rsidRPr="00065D38">
        <w:rPr>
          <w:b/>
          <w:color w:val="auto"/>
        </w:rPr>
        <w:t>,</w:t>
      </w:r>
      <w:r w:rsidRPr="00065D38">
        <w:rPr>
          <w:color w:val="auto"/>
        </w:rPr>
        <w:t xml:space="preserve"> 191-205.</w:t>
      </w:r>
    </w:p>
    <w:p w14:paraId="3C733953" w14:textId="77777777" w:rsidR="0067427E" w:rsidRPr="00065D38" w:rsidRDefault="0067427E" w:rsidP="0067427E">
      <w:pPr>
        <w:pStyle w:val="EndNoteBibliography"/>
        <w:ind w:left="720" w:hanging="720"/>
        <w:rPr>
          <w:color w:val="auto"/>
        </w:rPr>
      </w:pPr>
      <w:r w:rsidRPr="00065D38">
        <w:rPr>
          <w:color w:val="auto"/>
        </w:rPr>
        <w:t xml:space="preserve">DHALIWAL, B. S. &amp; STEINBRECHER, U. P. 2000. Cholesterol delivered to macrophages by oxidized low density lipoprotein is sequestered in lysosomes and fails to efflux normally. </w:t>
      </w:r>
      <w:r w:rsidRPr="00065D38">
        <w:rPr>
          <w:i/>
          <w:color w:val="auto"/>
        </w:rPr>
        <w:t>Journal of Lipid Research,</w:t>
      </w:r>
      <w:r w:rsidRPr="00065D38">
        <w:rPr>
          <w:color w:val="auto"/>
        </w:rPr>
        <w:t xml:space="preserve"> 41</w:t>
      </w:r>
      <w:r w:rsidRPr="00065D38">
        <w:rPr>
          <w:b/>
          <w:color w:val="auto"/>
        </w:rPr>
        <w:t>,</w:t>
      </w:r>
      <w:r w:rsidRPr="00065D38">
        <w:rPr>
          <w:color w:val="auto"/>
        </w:rPr>
        <w:t xml:space="preserve"> 1658-1665.</w:t>
      </w:r>
    </w:p>
    <w:p w14:paraId="3F724E3A" w14:textId="77777777" w:rsidR="0067427E" w:rsidRPr="00065D38" w:rsidRDefault="0067427E" w:rsidP="0067427E">
      <w:pPr>
        <w:pStyle w:val="EndNoteBibliography"/>
        <w:ind w:left="720" w:hanging="720"/>
        <w:rPr>
          <w:color w:val="auto"/>
        </w:rPr>
      </w:pPr>
      <w:r w:rsidRPr="00065D38">
        <w:rPr>
          <w:color w:val="auto"/>
        </w:rPr>
        <w:t xml:space="preserve">DHILLON, A. S., HAGAN, S., RATH, O. &amp; KOLCH, W. 2007. MAP kinase signalling pathways in cancer. </w:t>
      </w:r>
      <w:r w:rsidRPr="00065D38">
        <w:rPr>
          <w:i/>
          <w:color w:val="auto"/>
        </w:rPr>
        <w:t>Oncogene,</w:t>
      </w:r>
      <w:r w:rsidRPr="00065D38">
        <w:rPr>
          <w:color w:val="auto"/>
        </w:rPr>
        <w:t xml:space="preserve"> 26</w:t>
      </w:r>
      <w:r w:rsidRPr="00065D38">
        <w:rPr>
          <w:b/>
          <w:color w:val="auto"/>
        </w:rPr>
        <w:t>,</w:t>
      </w:r>
      <w:r w:rsidRPr="00065D38">
        <w:rPr>
          <w:color w:val="auto"/>
        </w:rPr>
        <w:t xml:space="preserve"> 3279-90.</w:t>
      </w:r>
    </w:p>
    <w:p w14:paraId="240DA8D8" w14:textId="77777777" w:rsidR="0067427E" w:rsidRPr="00065D38" w:rsidRDefault="0067427E" w:rsidP="0067427E">
      <w:pPr>
        <w:pStyle w:val="EndNoteBibliography"/>
        <w:ind w:left="720" w:hanging="720"/>
        <w:rPr>
          <w:color w:val="auto"/>
        </w:rPr>
      </w:pPr>
      <w:r w:rsidRPr="00065D38">
        <w:rPr>
          <w:color w:val="auto"/>
        </w:rPr>
        <w:t xml:space="preserve">DIBBENS, L. M., KARAKIS, I., BAYLY, M. A., COSTELLO, D. J., COLE, A. J. &amp; BERKOVIC, S. F. 2011. Mutation of SCARB2 in a patient with progressive myoclonus epilepsy and demyelinating peripheral neuropathy. </w:t>
      </w:r>
      <w:r w:rsidRPr="00065D38">
        <w:rPr>
          <w:i/>
          <w:color w:val="auto"/>
        </w:rPr>
        <w:t>Arch Neurol,</w:t>
      </w:r>
      <w:r w:rsidRPr="00065D38">
        <w:rPr>
          <w:color w:val="auto"/>
        </w:rPr>
        <w:t xml:space="preserve"> 68</w:t>
      </w:r>
      <w:r w:rsidRPr="00065D38">
        <w:rPr>
          <w:b/>
          <w:color w:val="auto"/>
        </w:rPr>
        <w:t>,</w:t>
      </w:r>
      <w:r w:rsidRPr="00065D38">
        <w:rPr>
          <w:color w:val="auto"/>
        </w:rPr>
        <w:t xml:space="preserve"> 812-3.</w:t>
      </w:r>
    </w:p>
    <w:p w14:paraId="405FBE02" w14:textId="77777777" w:rsidR="0067427E" w:rsidRPr="00065D38" w:rsidRDefault="0067427E" w:rsidP="0067427E">
      <w:pPr>
        <w:pStyle w:val="EndNoteBibliography"/>
        <w:ind w:left="720" w:hanging="720"/>
        <w:rPr>
          <w:color w:val="auto"/>
        </w:rPr>
      </w:pPr>
      <w:r w:rsidRPr="00065D38">
        <w:rPr>
          <w:color w:val="auto"/>
        </w:rPr>
        <w:t xml:space="preserve">DICKSON, M. A., HAHN, W. C., INO, Y., RONFARD, V., WU, J. Y., WEINBERG, R. A., LOUIS, D. N., LI, F. P. &amp; RHEINWALD, J. G. 2000. Human Keratinocytes That Express hTERT and Also Bypass a p16INK4a-Enforced Mechanism That Limits Life Span Become Immortal yet Retain Normal Growth and Differentiation Characteristics. </w:t>
      </w:r>
      <w:r w:rsidRPr="00065D38">
        <w:rPr>
          <w:i/>
          <w:color w:val="auto"/>
        </w:rPr>
        <w:t>Molecular and Cellular Biology,</w:t>
      </w:r>
      <w:r w:rsidRPr="00065D38">
        <w:rPr>
          <w:color w:val="auto"/>
        </w:rPr>
        <w:t xml:space="preserve"> 20</w:t>
      </w:r>
      <w:r w:rsidRPr="00065D38">
        <w:rPr>
          <w:b/>
          <w:color w:val="auto"/>
        </w:rPr>
        <w:t>,</w:t>
      </w:r>
      <w:r w:rsidRPr="00065D38">
        <w:rPr>
          <w:color w:val="auto"/>
        </w:rPr>
        <w:t xml:space="preserve"> 1436-1447.</w:t>
      </w:r>
    </w:p>
    <w:p w14:paraId="275AA227" w14:textId="77777777" w:rsidR="0067427E" w:rsidRPr="00065D38" w:rsidRDefault="0067427E" w:rsidP="0067427E">
      <w:pPr>
        <w:pStyle w:val="EndNoteBibliography"/>
        <w:ind w:left="720" w:hanging="720"/>
        <w:rPr>
          <w:color w:val="auto"/>
        </w:rPr>
      </w:pPr>
      <w:r w:rsidRPr="00065D38">
        <w:rPr>
          <w:color w:val="auto"/>
        </w:rPr>
        <w:t xml:space="preserve">DOI, T., HIGASHINO, K., KURIHARA, Y., WADA, Y., MIYAZAKI, T., NAKAMURA, H., UESUGI, S., IMANISHI, T., KAWABE, Y. &amp; ITAKURA, H. 1993. Charged collagen structure mediates the recognition of </w:t>
      </w:r>
      <w:r w:rsidRPr="00065D38">
        <w:rPr>
          <w:color w:val="auto"/>
        </w:rPr>
        <w:lastRenderedPageBreak/>
        <w:t xml:space="preserve">negatively charged macromolecules by macrophage scavenger receptors. </w:t>
      </w:r>
      <w:r w:rsidRPr="00065D38">
        <w:rPr>
          <w:i/>
          <w:color w:val="auto"/>
        </w:rPr>
        <w:t>Journal of Biological Chemistry,</w:t>
      </w:r>
      <w:r w:rsidRPr="00065D38">
        <w:rPr>
          <w:color w:val="auto"/>
        </w:rPr>
        <w:t xml:space="preserve"> 268</w:t>
      </w:r>
      <w:r w:rsidRPr="00065D38">
        <w:rPr>
          <w:b/>
          <w:color w:val="auto"/>
        </w:rPr>
        <w:t>,</w:t>
      </w:r>
      <w:r w:rsidRPr="00065D38">
        <w:rPr>
          <w:color w:val="auto"/>
        </w:rPr>
        <w:t xml:space="preserve"> 2126-33.</w:t>
      </w:r>
    </w:p>
    <w:p w14:paraId="01A37B80" w14:textId="77777777" w:rsidR="0067427E" w:rsidRPr="00065D38" w:rsidRDefault="0067427E" w:rsidP="0067427E">
      <w:pPr>
        <w:pStyle w:val="EndNoteBibliography"/>
        <w:ind w:left="720" w:hanging="720"/>
        <w:rPr>
          <w:color w:val="auto"/>
        </w:rPr>
      </w:pPr>
      <w:r w:rsidRPr="00065D38">
        <w:rPr>
          <w:color w:val="auto"/>
        </w:rPr>
        <w:t xml:space="preserve">DOLE, V. S., MATUSKOVA, J., VASILE, E., YESILALTAY, A., BERGMEIER, W., BERNIMOULIN, M., WAGNER, D. D. &amp; KRIEGER, M. 2008. Thrombocytopenia and platelet abnormalities in high-density lipoprotein receptor-deficient mice. </w:t>
      </w:r>
      <w:r w:rsidRPr="00065D38">
        <w:rPr>
          <w:i/>
          <w:color w:val="auto"/>
        </w:rPr>
        <w:t>Arterioscler Thromb Vasc Biol,</w:t>
      </w:r>
      <w:r w:rsidRPr="00065D38">
        <w:rPr>
          <w:color w:val="auto"/>
        </w:rPr>
        <w:t xml:space="preserve"> 28</w:t>
      </w:r>
      <w:r w:rsidRPr="00065D38">
        <w:rPr>
          <w:b/>
          <w:color w:val="auto"/>
        </w:rPr>
        <w:t>,</w:t>
      </w:r>
      <w:r w:rsidRPr="00065D38">
        <w:rPr>
          <w:color w:val="auto"/>
        </w:rPr>
        <w:t xml:space="preserve"> 1111-6.</w:t>
      </w:r>
    </w:p>
    <w:p w14:paraId="70E77D89" w14:textId="77777777" w:rsidR="0067427E" w:rsidRPr="00065D38" w:rsidRDefault="0067427E" w:rsidP="0067427E">
      <w:pPr>
        <w:pStyle w:val="EndNoteBibliography"/>
        <w:ind w:left="720" w:hanging="720"/>
        <w:rPr>
          <w:color w:val="auto"/>
        </w:rPr>
      </w:pPr>
      <w:r w:rsidRPr="00065D38">
        <w:rPr>
          <w:color w:val="auto"/>
        </w:rPr>
        <w:t xml:space="preserve">DOWNWARD, J. 2003. Targeting RAS signalling pathways in cancer therapy. </w:t>
      </w:r>
      <w:r w:rsidRPr="00065D38">
        <w:rPr>
          <w:i/>
          <w:color w:val="auto"/>
        </w:rPr>
        <w:t>Nat Rev Cancer,</w:t>
      </w:r>
      <w:r w:rsidRPr="00065D38">
        <w:rPr>
          <w:color w:val="auto"/>
        </w:rPr>
        <w:t xml:space="preserve"> 3</w:t>
      </w:r>
      <w:r w:rsidRPr="00065D38">
        <w:rPr>
          <w:b/>
          <w:color w:val="auto"/>
        </w:rPr>
        <w:t>,</w:t>
      </w:r>
      <w:r w:rsidRPr="00065D38">
        <w:rPr>
          <w:color w:val="auto"/>
        </w:rPr>
        <w:t xml:space="preserve"> 11-22.</w:t>
      </w:r>
    </w:p>
    <w:p w14:paraId="34586E68" w14:textId="77777777" w:rsidR="0067427E" w:rsidRPr="00065D38" w:rsidRDefault="0067427E" w:rsidP="0067427E">
      <w:pPr>
        <w:pStyle w:val="EndNoteBibliography"/>
        <w:ind w:left="720" w:hanging="720"/>
        <w:rPr>
          <w:color w:val="auto"/>
        </w:rPr>
      </w:pPr>
      <w:r w:rsidRPr="00065D38">
        <w:rPr>
          <w:color w:val="auto"/>
        </w:rPr>
        <w:t xml:space="preserve">DREES, F., POKUTTA, S., YAMADA, S., NELSON, W. J. &amp; WEIS, W. I. 2005. Alpha-catenin is a molecular switch that binds E-cadherin-beta-catenin and regulates actin-filament assembly. </w:t>
      </w:r>
      <w:r w:rsidRPr="00065D38">
        <w:rPr>
          <w:i/>
          <w:color w:val="auto"/>
        </w:rPr>
        <w:t>Cell,</w:t>
      </w:r>
      <w:r w:rsidRPr="00065D38">
        <w:rPr>
          <w:color w:val="auto"/>
        </w:rPr>
        <w:t xml:space="preserve"> 123</w:t>
      </w:r>
      <w:r w:rsidRPr="00065D38">
        <w:rPr>
          <w:b/>
          <w:color w:val="auto"/>
        </w:rPr>
        <w:t>,</w:t>
      </w:r>
      <w:r w:rsidRPr="00065D38">
        <w:rPr>
          <w:color w:val="auto"/>
        </w:rPr>
        <w:t xml:space="preserve"> 903-15.</w:t>
      </w:r>
    </w:p>
    <w:p w14:paraId="1C5689FC" w14:textId="77777777" w:rsidR="0067427E" w:rsidRPr="00065D38" w:rsidRDefault="0067427E" w:rsidP="0067427E">
      <w:pPr>
        <w:pStyle w:val="EndNoteBibliography"/>
        <w:ind w:left="720" w:hanging="720"/>
        <w:rPr>
          <w:color w:val="auto"/>
        </w:rPr>
      </w:pPr>
      <w:r w:rsidRPr="00065D38">
        <w:rPr>
          <w:color w:val="auto"/>
        </w:rPr>
        <w:t xml:space="preserve">DUKIC-STEFANOVIC, S., GASIC-MILENKOVIC, J., DEUTHER-CONRAD, W. &amp; MÜNCH, G. 2003. Signal transduction pathways in mouse microglia N-11 cells activated by advanced glycation endproducts (AGEs). </w:t>
      </w:r>
      <w:r w:rsidRPr="00065D38">
        <w:rPr>
          <w:i/>
          <w:color w:val="auto"/>
        </w:rPr>
        <w:t>Journal of Neurochemistry,</w:t>
      </w:r>
      <w:r w:rsidRPr="00065D38">
        <w:rPr>
          <w:color w:val="auto"/>
        </w:rPr>
        <w:t xml:space="preserve"> 87</w:t>
      </w:r>
      <w:r w:rsidRPr="00065D38">
        <w:rPr>
          <w:b/>
          <w:color w:val="auto"/>
        </w:rPr>
        <w:t>,</w:t>
      </w:r>
      <w:r w:rsidRPr="00065D38">
        <w:rPr>
          <w:color w:val="auto"/>
        </w:rPr>
        <w:t xml:space="preserve"> 44-55.</w:t>
      </w:r>
    </w:p>
    <w:p w14:paraId="5D4A0FE0" w14:textId="77777777" w:rsidR="0067427E" w:rsidRPr="00065D38" w:rsidRDefault="0067427E" w:rsidP="0067427E">
      <w:pPr>
        <w:pStyle w:val="EndNoteBibliography"/>
        <w:ind w:left="720" w:hanging="720"/>
        <w:rPr>
          <w:color w:val="auto"/>
        </w:rPr>
      </w:pPr>
      <w:r w:rsidRPr="00065D38">
        <w:rPr>
          <w:color w:val="auto"/>
        </w:rPr>
        <w:t xml:space="preserve">DUNN, K. W., KAMOCKA, M. M. &amp; MCDONALD, J. H. 2011. A practical guide to evaluating colocalization in biological microscopy. </w:t>
      </w:r>
      <w:r w:rsidRPr="00065D38">
        <w:rPr>
          <w:i/>
          <w:color w:val="auto"/>
        </w:rPr>
        <w:t>American Journal of Physiology - Cell Physiology,</w:t>
      </w:r>
      <w:r w:rsidRPr="00065D38">
        <w:rPr>
          <w:color w:val="auto"/>
        </w:rPr>
        <w:t xml:space="preserve"> 300</w:t>
      </w:r>
      <w:r w:rsidRPr="00065D38">
        <w:rPr>
          <w:b/>
          <w:color w:val="auto"/>
        </w:rPr>
        <w:t>,</w:t>
      </w:r>
      <w:r w:rsidRPr="00065D38">
        <w:rPr>
          <w:color w:val="auto"/>
        </w:rPr>
        <w:t xml:space="preserve"> C723-C742.</w:t>
      </w:r>
    </w:p>
    <w:p w14:paraId="4B2BB980" w14:textId="77777777" w:rsidR="0067427E" w:rsidRPr="00065D38" w:rsidRDefault="0067427E" w:rsidP="0067427E">
      <w:pPr>
        <w:pStyle w:val="EndNoteBibliography"/>
        <w:ind w:left="720" w:hanging="720"/>
        <w:rPr>
          <w:color w:val="auto"/>
        </w:rPr>
      </w:pPr>
      <w:r w:rsidRPr="00065D38">
        <w:rPr>
          <w:color w:val="auto"/>
        </w:rPr>
        <w:t xml:space="preserve">DUNNE, D. W., RESNICK, D., GREENBERG, J., KRIEGER, M. &amp; JOINER, K. A. 1994. The type I macrophage scavenger receptor binds to gram-positive bacteria and recognizes lipoteichoic acid. </w:t>
      </w:r>
      <w:r w:rsidRPr="00065D38">
        <w:rPr>
          <w:i/>
          <w:color w:val="auto"/>
        </w:rPr>
        <w:t>Proceedings of the National Academy of Sciences,</w:t>
      </w:r>
      <w:r w:rsidRPr="00065D38">
        <w:rPr>
          <w:color w:val="auto"/>
        </w:rPr>
        <w:t xml:space="preserve"> 91</w:t>
      </w:r>
      <w:r w:rsidRPr="00065D38">
        <w:rPr>
          <w:b/>
          <w:color w:val="auto"/>
        </w:rPr>
        <w:t>,</w:t>
      </w:r>
      <w:r w:rsidRPr="00065D38">
        <w:rPr>
          <w:color w:val="auto"/>
        </w:rPr>
        <w:t xml:space="preserve"> 1863-1867.</w:t>
      </w:r>
    </w:p>
    <w:p w14:paraId="0DDE215D" w14:textId="77777777" w:rsidR="0067427E" w:rsidRPr="00065D38" w:rsidRDefault="0067427E" w:rsidP="0067427E">
      <w:pPr>
        <w:pStyle w:val="EndNoteBibliography"/>
        <w:ind w:left="720" w:hanging="720"/>
        <w:rPr>
          <w:color w:val="auto"/>
        </w:rPr>
      </w:pPr>
      <w:r w:rsidRPr="00065D38">
        <w:rPr>
          <w:color w:val="auto"/>
        </w:rPr>
        <w:t xml:space="preserve">EFERL, R. &amp; WAGNER, E. F. 2003. AP-1: a double-edged sword in tumorigenesis. </w:t>
      </w:r>
      <w:r w:rsidRPr="00065D38">
        <w:rPr>
          <w:i/>
          <w:color w:val="auto"/>
        </w:rPr>
        <w:t>Nat Rev Cancer,</w:t>
      </w:r>
      <w:r w:rsidRPr="00065D38">
        <w:rPr>
          <w:color w:val="auto"/>
        </w:rPr>
        <w:t xml:space="preserve"> 3</w:t>
      </w:r>
      <w:r w:rsidRPr="00065D38">
        <w:rPr>
          <w:b/>
          <w:color w:val="auto"/>
        </w:rPr>
        <w:t>,</w:t>
      </w:r>
      <w:r w:rsidRPr="00065D38">
        <w:rPr>
          <w:color w:val="auto"/>
        </w:rPr>
        <w:t xml:space="preserve"> 859-868.</w:t>
      </w:r>
    </w:p>
    <w:p w14:paraId="762F895A" w14:textId="77777777" w:rsidR="0067427E" w:rsidRPr="00065D38" w:rsidRDefault="0067427E" w:rsidP="0067427E">
      <w:pPr>
        <w:pStyle w:val="EndNoteBibliography"/>
        <w:ind w:left="720" w:hanging="720"/>
        <w:rPr>
          <w:color w:val="auto"/>
        </w:rPr>
      </w:pPr>
      <w:r w:rsidRPr="00065D38">
        <w:rPr>
          <w:color w:val="auto"/>
        </w:rPr>
        <w:t xml:space="preserve">EL KHOURY, J., HICKMAN, S. E., THOMAS, C. A., CAO, L., SILVERSTEIN, S. C. &amp; LOIKE, J. D. 1996. Scavenger receptor-mediated adhesion of microglia to beta-amyloid fibrils. </w:t>
      </w:r>
      <w:r w:rsidRPr="00065D38">
        <w:rPr>
          <w:i/>
          <w:color w:val="auto"/>
        </w:rPr>
        <w:t>Nature,</w:t>
      </w:r>
      <w:r w:rsidRPr="00065D38">
        <w:rPr>
          <w:color w:val="auto"/>
        </w:rPr>
        <w:t xml:space="preserve"> 382</w:t>
      </w:r>
      <w:r w:rsidRPr="00065D38">
        <w:rPr>
          <w:b/>
          <w:color w:val="auto"/>
        </w:rPr>
        <w:t>,</w:t>
      </w:r>
      <w:r w:rsidRPr="00065D38">
        <w:rPr>
          <w:color w:val="auto"/>
        </w:rPr>
        <w:t xml:space="preserve"> 716-9.</w:t>
      </w:r>
    </w:p>
    <w:p w14:paraId="7A7D5F71" w14:textId="77777777" w:rsidR="0067427E" w:rsidRPr="00065D38" w:rsidRDefault="0067427E" w:rsidP="0067427E">
      <w:pPr>
        <w:pStyle w:val="EndNoteBibliography"/>
        <w:ind w:left="720" w:hanging="720"/>
        <w:rPr>
          <w:color w:val="auto"/>
        </w:rPr>
      </w:pPr>
      <w:r w:rsidRPr="00065D38">
        <w:rPr>
          <w:color w:val="auto"/>
        </w:rPr>
        <w:t xml:space="preserve">ELIAS, P. M. 1983. Epidermal Lipids, Barrier Function, and Desquamation. </w:t>
      </w:r>
      <w:r w:rsidRPr="00065D38">
        <w:rPr>
          <w:i/>
          <w:color w:val="auto"/>
        </w:rPr>
        <w:t>J Invest Dermatol,</w:t>
      </w:r>
      <w:r w:rsidRPr="00065D38">
        <w:rPr>
          <w:color w:val="auto"/>
        </w:rPr>
        <w:t xml:space="preserve"> 80</w:t>
      </w:r>
      <w:r w:rsidRPr="00065D38">
        <w:rPr>
          <w:b/>
          <w:color w:val="auto"/>
        </w:rPr>
        <w:t>,</w:t>
      </w:r>
      <w:r w:rsidRPr="00065D38">
        <w:rPr>
          <w:color w:val="auto"/>
        </w:rPr>
        <w:t xml:space="preserve"> 44s-49s.</w:t>
      </w:r>
    </w:p>
    <w:p w14:paraId="6D145842" w14:textId="77777777" w:rsidR="0067427E" w:rsidRPr="00065D38" w:rsidRDefault="0067427E" w:rsidP="0067427E">
      <w:pPr>
        <w:pStyle w:val="EndNoteBibliography"/>
        <w:ind w:left="720" w:hanging="720"/>
        <w:rPr>
          <w:color w:val="auto"/>
        </w:rPr>
      </w:pPr>
      <w:r w:rsidRPr="00065D38">
        <w:rPr>
          <w:color w:val="auto"/>
        </w:rPr>
        <w:t xml:space="preserve">ELOMAA, O., KANGAS, M., SAHLBERG, C., TUUKKANEN, J., SORMUNEN, R., LIAKKA, A., THESLEFF, I., KRAAL, G. &amp; TRYGGVASON, K. 1995. Cloning of a novel bacteria-binding receptor structurally related to scavenger receptors and expressed in a subset of macrophages. </w:t>
      </w:r>
      <w:r w:rsidRPr="00065D38">
        <w:rPr>
          <w:i/>
          <w:color w:val="auto"/>
        </w:rPr>
        <w:t>Cell,</w:t>
      </w:r>
      <w:r w:rsidRPr="00065D38">
        <w:rPr>
          <w:color w:val="auto"/>
        </w:rPr>
        <w:t xml:space="preserve"> 80</w:t>
      </w:r>
      <w:r w:rsidRPr="00065D38">
        <w:rPr>
          <w:b/>
          <w:color w:val="auto"/>
        </w:rPr>
        <w:t>,</w:t>
      </w:r>
      <w:r w:rsidRPr="00065D38">
        <w:rPr>
          <w:color w:val="auto"/>
        </w:rPr>
        <w:t xml:space="preserve"> 603-609.</w:t>
      </w:r>
    </w:p>
    <w:p w14:paraId="7CE7FE4D" w14:textId="77777777" w:rsidR="0067427E" w:rsidRPr="00065D38" w:rsidRDefault="0067427E" w:rsidP="0067427E">
      <w:pPr>
        <w:pStyle w:val="EndNoteBibliography"/>
        <w:ind w:left="720" w:hanging="720"/>
        <w:rPr>
          <w:color w:val="auto"/>
        </w:rPr>
      </w:pPr>
      <w:r w:rsidRPr="00065D38">
        <w:rPr>
          <w:color w:val="auto"/>
        </w:rPr>
        <w:t xml:space="preserve">ELOMAA, O., SANKALA, M., PIKKARAINEN, T., BERGMANN, U., TUUTTILA, A., RAATIKAINEN-AHOKAS, A., SARIOLA, H. &amp; TRYGGVASON, K. 1998. Structure of the Human Macrophage MARCO Receptor and Characterization of Its Bacteria-binding Region. </w:t>
      </w:r>
      <w:r w:rsidRPr="00065D38">
        <w:rPr>
          <w:i/>
          <w:color w:val="auto"/>
        </w:rPr>
        <w:t>Journal of Biological Chemistry,</w:t>
      </w:r>
      <w:r w:rsidRPr="00065D38">
        <w:rPr>
          <w:color w:val="auto"/>
        </w:rPr>
        <w:t xml:space="preserve"> 273</w:t>
      </w:r>
      <w:r w:rsidRPr="00065D38">
        <w:rPr>
          <w:b/>
          <w:color w:val="auto"/>
        </w:rPr>
        <w:t>,</w:t>
      </w:r>
      <w:r w:rsidRPr="00065D38">
        <w:rPr>
          <w:color w:val="auto"/>
        </w:rPr>
        <w:t xml:space="preserve"> 4530-4538.</w:t>
      </w:r>
    </w:p>
    <w:p w14:paraId="4400580C" w14:textId="77777777" w:rsidR="0067427E" w:rsidRPr="00065D38" w:rsidRDefault="0067427E" w:rsidP="0067427E">
      <w:pPr>
        <w:pStyle w:val="EndNoteBibliography"/>
        <w:ind w:left="720" w:hanging="720"/>
        <w:rPr>
          <w:color w:val="auto"/>
        </w:rPr>
      </w:pPr>
      <w:r w:rsidRPr="00065D38">
        <w:rPr>
          <w:color w:val="auto"/>
        </w:rPr>
        <w:t xml:space="preserve">EMI, M., ASAOKA, H., MATSUMOTO, A., ITAKURA, H., KURIHARA, Y., WADA, Y., KANAMORI, H., YAZAKI, Y., TAKAHASHI, E. &amp; LEPERT, M. 1993. Structure, organization, and chromosomal mapping of the human macrophage scavenger receptor gene. </w:t>
      </w:r>
      <w:r w:rsidRPr="00065D38">
        <w:rPr>
          <w:i/>
          <w:color w:val="auto"/>
        </w:rPr>
        <w:t>Journal of Biological Chemistry,</w:t>
      </w:r>
      <w:r w:rsidRPr="00065D38">
        <w:rPr>
          <w:color w:val="auto"/>
        </w:rPr>
        <w:t xml:space="preserve"> 268</w:t>
      </w:r>
      <w:r w:rsidRPr="00065D38">
        <w:rPr>
          <w:b/>
          <w:color w:val="auto"/>
        </w:rPr>
        <w:t>,</w:t>
      </w:r>
      <w:r w:rsidRPr="00065D38">
        <w:rPr>
          <w:color w:val="auto"/>
        </w:rPr>
        <w:t xml:space="preserve"> 2120-5.</w:t>
      </w:r>
    </w:p>
    <w:p w14:paraId="5D1A0124" w14:textId="77777777" w:rsidR="0067427E" w:rsidRPr="00065D38" w:rsidRDefault="0067427E" w:rsidP="0067427E">
      <w:pPr>
        <w:pStyle w:val="EndNoteBibliography"/>
        <w:ind w:left="720" w:hanging="720"/>
        <w:rPr>
          <w:color w:val="auto"/>
        </w:rPr>
      </w:pPr>
      <w:r w:rsidRPr="00065D38">
        <w:rPr>
          <w:color w:val="auto"/>
        </w:rPr>
        <w:t xml:space="preserve">ENDEMANN, G., STANTON, L. W., MADDEN, K. S., BRYANT, C. M., WHITE, R. T. &amp; PROTTER, A. A. 1993. CD36 is a receptor for oxidized low density lipoprotein. </w:t>
      </w:r>
      <w:r w:rsidRPr="00065D38">
        <w:rPr>
          <w:i/>
          <w:color w:val="auto"/>
        </w:rPr>
        <w:t>J Biol Chem,</w:t>
      </w:r>
      <w:r w:rsidRPr="00065D38">
        <w:rPr>
          <w:color w:val="auto"/>
        </w:rPr>
        <w:t xml:space="preserve"> 268</w:t>
      </w:r>
      <w:r w:rsidRPr="00065D38">
        <w:rPr>
          <w:b/>
          <w:color w:val="auto"/>
        </w:rPr>
        <w:t>,</w:t>
      </w:r>
      <w:r w:rsidRPr="00065D38">
        <w:rPr>
          <w:color w:val="auto"/>
        </w:rPr>
        <w:t xml:space="preserve"> 11811-6.</w:t>
      </w:r>
    </w:p>
    <w:p w14:paraId="6357F055" w14:textId="77777777" w:rsidR="0067427E" w:rsidRPr="00065D38" w:rsidRDefault="0067427E" w:rsidP="0067427E">
      <w:pPr>
        <w:pStyle w:val="EndNoteBibliography"/>
        <w:ind w:left="720" w:hanging="720"/>
        <w:rPr>
          <w:color w:val="auto"/>
        </w:rPr>
      </w:pPr>
      <w:r w:rsidRPr="00065D38">
        <w:rPr>
          <w:color w:val="auto"/>
        </w:rPr>
        <w:t xml:space="preserve">ERDMAN, L. K., COSIO, G., HELMERS, A. J., GOWDA, D. C., GRINSTEIN, S. &amp; KAIN, K. C. 2009. CD36 and TLR interactions in inflammation and phagocytosis: implications for malaria. </w:t>
      </w:r>
      <w:r w:rsidRPr="00065D38">
        <w:rPr>
          <w:i/>
          <w:color w:val="auto"/>
        </w:rPr>
        <w:t>J Immunol,</w:t>
      </w:r>
      <w:r w:rsidRPr="00065D38">
        <w:rPr>
          <w:color w:val="auto"/>
        </w:rPr>
        <w:t xml:space="preserve"> 183</w:t>
      </w:r>
      <w:r w:rsidRPr="00065D38">
        <w:rPr>
          <w:b/>
          <w:color w:val="auto"/>
        </w:rPr>
        <w:t>,</w:t>
      </w:r>
      <w:r w:rsidRPr="00065D38">
        <w:rPr>
          <w:color w:val="auto"/>
        </w:rPr>
        <w:t xml:space="preserve"> 6452-9.</w:t>
      </w:r>
    </w:p>
    <w:p w14:paraId="3EA81359" w14:textId="77777777" w:rsidR="0067427E" w:rsidRPr="00065D38" w:rsidRDefault="0067427E" w:rsidP="0067427E">
      <w:pPr>
        <w:pStyle w:val="EndNoteBibliography"/>
        <w:ind w:left="720" w:hanging="720"/>
        <w:rPr>
          <w:color w:val="auto"/>
        </w:rPr>
      </w:pPr>
      <w:r w:rsidRPr="00065D38">
        <w:rPr>
          <w:color w:val="auto"/>
        </w:rPr>
        <w:t xml:space="preserve">ESTERBAUER, H., WAEG, G., PUHL, H., DIEBER-ROTHENEDER, M. &amp; </w:t>
      </w:r>
      <w:r w:rsidRPr="00065D38">
        <w:rPr>
          <w:color w:val="auto"/>
        </w:rPr>
        <w:lastRenderedPageBreak/>
        <w:t xml:space="preserve">TATZBER, F. 1992. Inhibition of LDL oxidation by antioxidants. </w:t>
      </w:r>
      <w:r w:rsidRPr="00065D38">
        <w:rPr>
          <w:i/>
          <w:color w:val="auto"/>
        </w:rPr>
        <w:t>Exs,</w:t>
      </w:r>
      <w:r w:rsidRPr="00065D38">
        <w:rPr>
          <w:color w:val="auto"/>
        </w:rPr>
        <w:t xml:space="preserve"> 62</w:t>
      </w:r>
      <w:r w:rsidRPr="00065D38">
        <w:rPr>
          <w:b/>
          <w:color w:val="auto"/>
        </w:rPr>
        <w:t>,</w:t>
      </w:r>
      <w:r w:rsidRPr="00065D38">
        <w:rPr>
          <w:color w:val="auto"/>
        </w:rPr>
        <w:t xml:space="preserve"> 145-57.</w:t>
      </w:r>
    </w:p>
    <w:p w14:paraId="66A709CC" w14:textId="77777777" w:rsidR="0067427E" w:rsidRPr="00065D38" w:rsidRDefault="0067427E" w:rsidP="0067427E">
      <w:pPr>
        <w:pStyle w:val="EndNoteBibliography"/>
        <w:ind w:left="720" w:hanging="720"/>
        <w:rPr>
          <w:color w:val="auto"/>
        </w:rPr>
      </w:pPr>
      <w:r w:rsidRPr="00065D38">
        <w:rPr>
          <w:color w:val="auto"/>
        </w:rPr>
        <w:t xml:space="preserve">ETTINGER, S. L., SOBEL, R., WHITMORE, T. G., AKBARI, M., BRADLEY, D. R., GLEAVE, M. E. &amp; NELSON, C. C. 2004. Dysregulation of sterol response element-binding proteins and downstream effectors in prostate cancer during progression to androgen independence. </w:t>
      </w:r>
      <w:r w:rsidRPr="00065D38">
        <w:rPr>
          <w:i/>
          <w:color w:val="auto"/>
        </w:rPr>
        <w:t>Cancer Res,</w:t>
      </w:r>
      <w:r w:rsidRPr="00065D38">
        <w:rPr>
          <w:color w:val="auto"/>
        </w:rPr>
        <w:t xml:space="preserve"> 64</w:t>
      </w:r>
      <w:r w:rsidRPr="00065D38">
        <w:rPr>
          <w:b/>
          <w:color w:val="auto"/>
        </w:rPr>
        <w:t>,</w:t>
      </w:r>
      <w:r w:rsidRPr="00065D38">
        <w:rPr>
          <w:color w:val="auto"/>
        </w:rPr>
        <w:t xml:space="preserve"> 2212-21.</w:t>
      </w:r>
    </w:p>
    <w:p w14:paraId="10CF1B19" w14:textId="77777777" w:rsidR="0067427E" w:rsidRPr="00065D38" w:rsidRDefault="0067427E" w:rsidP="0067427E">
      <w:pPr>
        <w:pStyle w:val="EndNoteBibliography"/>
        <w:ind w:left="720" w:hanging="720"/>
        <w:rPr>
          <w:color w:val="auto"/>
        </w:rPr>
      </w:pPr>
      <w:r w:rsidRPr="00065D38">
        <w:rPr>
          <w:color w:val="auto"/>
        </w:rPr>
        <w:t xml:space="preserve">FABIAN, M. A., BIGGS, W. H., 3RD, TREIBER, D. K., ATTERIDGE, C. E., AZIMIOARA, M. D., BENEDETTI, M. G., CARTER, T. A., CICERI, P., EDEEN, P. T., FLOYD, M., FORD, J. M., GALVIN, M., GERLACH, J. L., GROTZFELD, R. M., HERRGARD, S., INSKO, D. E., INSKO, M. A., LAI, A. G., LELIAS, J. M., MEHTA, S. A., MILANOV, Z. V., VELASCO, A. M., WODICKA, L. M., PATEL, H. K., ZARRINKAR, P. P. &amp; LOCKHART, D. J. 2005. A small molecule-kinase interaction map for clinical kinase inhibitors. </w:t>
      </w:r>
      <w:r w:rsidRPr="00065D38">
        <w:rPr>
          <w:i/>
          <w:color w:val="auto"/>
        </w:rPr>
        <w:t>Nat Biotechnol,</w:t>
      </w:r>
      <w:r w:rsidRPr="00065D38">
        <w:rPr>
          <w:color w:val="auto"/>
        </w:rPr>
        <w:t xml:space="preserve"> 23</w:t>
      </w:r>
      <w:r w:rsidRPr="00065D38">
        <w:rPr>
          <w:b/>
          <w:color w:val="auto"/>
        </w:rPr>
        <w:t>,</w:t>
      </w:r>
      <w:r w:rsidRPr="00065D38">
        <w:rPr>
          <w:color w:val="auto"/>
        </w:rPr>
        <w:t xml:space="preserve"> 329-36.</w:t>
      </w:r>
    </w:p>
    <w:p w14:paraId="1F288169" w14:textId="77777777" w:rsidR="0067427E" w:rsidRPr="00065D38" w:rsidRDefault="0067427E" w:rsidP="0067427E">
      <w:pPr>
        <w:pStyle w:val="EndNoteBibliography"/>
        <w:ind w:left="720" w:hanging="720"/>
        <w:rPr>
          <w:color w:val="auto"/>
        </w:rPr>
      </w:pPr>
      <w:r w:rsidRPr="00065D38">
        <w:rPr>
          <w:color w:val="auto"/>
        </w:rPr>
        <w:t xml:space="preserve">FABRIEK, B. O., DIJKSTRA, C. D. &amp; VAN DEN BERG, T. K. 2005. The macrophage scavenger receptor CD163. </w:t>
      </w:r>
      <w:r w:rsidRPr="00065D38">
        <w:rPr>
          <w:i/>
          <w:color w:val="auto"/>
        </w:rPr>
        <w:t>Immunobiology,</w:t>
      </w:r>
      <w:r w:rsidRPr="00065D38">
        <w:rPr>
          <w:color w:val="auto"/>
        </w:rPr>
        <w:t xml:space="preserve"> 210</w:t>
      </w:r>
      <w:r w:rsidRPr="00065D38">
        <w:rPr>
          <w:b/>
          <w:color w:val="auto"/>
        </w:rPr>
        <w:t>,</w:t>
      </w:r>
      <w:r w:rsidRPr="00065D38">
        <w:rPr>
          <w:color w:val="auto"/>
        </w:rPr>
        <w:t xml:space="preserve"> 153-160.</w:t>
      </w:r>
    </w:p>
    <w:p w14:paraId="52D0A6AE" w14:textId="77777777" w:rsidR="0067427E" w:rsidRPr="00065D38" w:rsidRDefault="0067427E" w:rsidP="0067427E">
      <w:pPr>
        <w:pStyle w:val="EndNoteBibliography"/>
        <w:ind w:left="720" w:hanging="720"/>
        <w:rPr>
          <w:color w:val="auto"/>
        </w:rPr>
      </w:pPr>
      <w:r w:rsidRPr="00065D38">
        <w:rPr>
          <w:color w:val="auto"/>
        </w:rPr>
        <w:t xml:space="preserve">FACCIPONTE, J. G., WANG, X. Y. &amp; SUBJECK, J. R. 2007. Hsp110 and Grp170, members of the Hsp70 superfamily, bind to scavenger receptor-A and scavenger receptor expressed by endothelial cells-I. </w:t>
      </w:r>
      <w:r w:rsidRPr="00065D38">
        <w:rPr>
          <w:i/>
          <w:color w:val="auto"/>
        </w:rPr>
        <w:t>Eur J Immunol,</w:t>
      </w:r>
      <w:r w:rsidRPr="00065D38">
        <w:rPr>
          <w:color w:val="auto"/>
        </w:rPr>
        <w:t xml:space="preserve"> 37</w:t>
      </w:r>
      <w:r w:rsidRPr="00065D38">
        <w:rPr>
          <w:b/>
          <w:color w:val="auto"/>
        </w:rPr>
        <w:t>,</w:t>
      </w:r>
      <w:r w:rsidRPr="00065D38">
        <w:rPr>
          <w:color w:val="auto"/>
        </w:rPr>
        <w:t xml:space="preserve"> 2268-79.</w:t>
      </w:r>
    </w:p>
    <w:p w14:paraId="774DF3E3" w14:textId="77777777" w:rsidR="0067427E" w:rsidRPr="00065D38" w:rsidRDefault="0067427E" w:rsidP="0067427E">
      <w:pPr>
        <w:pStyle w:val="EndNoteBibliography"/>
        <w:ind w:left="720" w:hanging="720"/>
        <w:rPr>
          <w:color w:val="auto"/>
        </w:rPr>
      </w:pPr>
      <w:r w:rsidRPr="00065D38">
        <w:rPr>
          <w:color w:val="auto"/>
        </w:rPr>
        <w:t xml:space="preserve">FANG, Y., HENDERSON, F. C., YI, Q., LEI, Q., LI, Y. &amp; CHEN, N. 2014. Chemokine CXCL16 Expression Suppresses Migration and Invasiveness and Induces Apoptosis in Breast Cancer Cells. </w:t>
      </w:r>
      <w:r w:rsidRPr="00065D38">
        <w:rPr>
          <w:i/>
          <w:color w:val="auto"/>
        </w:rPr>
        <w:t>Mediators of Inflammation,</w:t>
      </w:r>
      <w:r w:rsidRPr="00065D38">
        <w:rPr>
          <w:color w:val="auto"/>
        </w:rPr>
        <w:t xml:space="preserve"> 2014</w:t>
      </w:r>
      <w:r w:rsidRPr="00065D38">
        <w:rPr>
          <w:b/>
          <w:color w:val="auto"/>
        </w:rPr>
        <w:t>,</w:t>
      </w:r>
      <w:r w:rsidRPr="00065D38">
        <w:rPr>
          <w:color w:val="auto"/>
        </w:rPr>
        <w:t xml:space="preserve"> 9.</w:t>
      </w:r>
    </w:p>
    <w:p w14:paraId="776E5EE8" w14:textId="77777777" w:rsidR="0067427E" w:rsidRPr="00065D38" w:rsidRDefault="0067427E" w:rsidP="0067427E">
      <w:pPr>
        <w:pStyle w:val="EndNoteBibliography"/>
        <w:ind w:left="720" w:hanging="720"/>
        <w:rPr>
          <w:color w:val="auto"/>
        </w:rPr>
      </w:pPr>
      <w:r w:rsidRPr="00065D38">
        <w:rPr>
          <w:color w:val="auto"/>
        </w:rPr>
        <w:t xml:space="preserve">FANTIN, V. R., ST-PIERRE, J. &amp; LEDER, P. 2006. Attenuation of LDH-A expression uncovers a link between glycolysis, mitochondrial physiology, and tumor maintenance. </w:t>
      </w:r>
      <w:r w:rsidRPr="00065D38">
        <w:rPr>
          <w:i/>
          <w:color w:val="auto"/>
        </w:rPr>
        <w:t>Cancer Cell,</w:t>
      </w:r>
      <w:r w:rsidRPr="00065D38">
        <w:rPr>
          <w:color w:val="auto"/>
        </w:rPr>
        <w:t xml:space="preserve"> 9</w:t>
      </w:r>
      <w:r w:rsidRPr="00065D38">
        <w:rPr>
          <w:b/>
          <w:color w:val="auto"/>
        </w:rPr>
        <w:t>,</w:t>
      </w:r>
      <w:r w:rsidRPr="00065D38">
        <w:rPr>
          <w:color w:val="auto"/>
        </w:rPr>
        <w:t xml:space="preserve"> 425-34.</w:t>
      </w:r>
    </w:p>
    <w:p w14:paraId="56BC72E2" w14:textId="77777777" w:rsidR="0067427E" w:rsidRPr="00065D38" w:rsidRDefault="0067427E" w:rsidP="0067427E">
      <w:pPr>
        <w:pStyle w:val="EndNoteBibliography"/>
        <w:ind w:left="720" w:hanging="720"/>
        <w:rPr>
          <w:color w:val="auto"/>
        </w:rPr>
      </w:pPr>
      <w:r w:rsidRPr="00065D38">
        <w:rPr>
          <w:color w:val="auto"/>
        </w:rPr>
        <w:t xml:space="preserve">FEINGOLD, K. R., MAN, M. Q., MENON, G. K., CHO, S. S., BROWN, B. E. &amp; ELIAS, P. M. 1990. Cholesterol synthesis is required for cutaneous barrier function in mice. </w:t>
      </w:r>
      <w:r w:rsidRPr="00065D38">
        <w:rPr>
          <w:i/>
          <w:color w:val="auto"/>
        </w:rPr>
        <w:t>J Clin Invest,</w:t>
      </w:r>
      <w:r w:rsidRPr="00065D38">
        <w:rPr>
          <w:color w:val="auto"/>
        </w:rPr>
        <w:t xml:space="preserve"> 86</w:t>
      </w:r>
      <w:r w:rsidRPr="00065D38">
        <w:rPr>
          <w:b/>
          <w:color w:val="auto"/>
        </w:rPr>
        <w:t>,</w:t>
      </w:r>
      <w:r w:rsidRPr="00065D38">
        <w:rPr>
          <w:color w:val="auto"/>
        </w:rPr>
        <w:t xml:space="preserve"> 1738-45.</w:t>
      </w:r>
    </w:p>
    <w:p w14:paraId="429CE615" w14:textId="77777777" w:rsidR="0067427E" w:rsidRPr="00065D38" w:rsidRDefault="0067427E" w:rsidP="0067427E">
      <w:pPr>
        <w:pStyle w:val="EndNoteBibliography"/>
        <w:ind w:left="720" w:hanging="720"/>
        <w:rPr>
          <w:color w:val="auto"/>
        </w:rPr>
      </w:pPr>
      <w:r w:rsidRPr="00065D38">
        <w:rPr>
          <w:color w:val="auto"/>
        </w:rPr>
        <w:t xml:space="preserve">FENSKE, S. A., YESILALTAY, A., PAL, R., DANIELS, K., BARKER, C., QUIÑONES, V., RIGOTTI, A., KRIEGER, M. &amp; KOCHER, O. 2009. Normal Hepatic Cell Surface Localization of the High Density Lipoprotein Receptor, Scavenger Receptor Class B, Type I, Depends on All Four PDZ Domains of PDZK1. </w:t>
      </w:r>
      <w:r w:rsidRPr="00065D38">
        <w:rPr>
          <w:i/>
          <w:color w:val="auto"/>
        </w:rPr>
        <w:t>The Journal of Biological Chemistry,</w:t>
      </w:r>
      <w:r w:rsidRPr="00065D38">
        <w:rPr>
          <w:color w:val="auto"/>
        </w:rPr>
        <w:t xml:space="preserve"> 284</w:t>
      </w:r>
      <w:r w:rsidRPr="00065D38">
        <w:rPr>
          <w:b/>
          <w:color w:val="auto"/>
        </w:rPr>
        <w:t>,</w:t>
      </w:r>
      <w:r w:rsidRPr="00065D38">
        <w:rPr>
          <w:color w:val="auto"/>
        </w:rPr>
        <w:t xml:space="preserve"> 5797-5806.</w:t>
      </w:r>
    </w:p>
    <w:p w14:paraId="0C5F8AED" w14:textId="77777777" w:rsidR="0067427E" w:rsidRPr="00065D38" w:rsidRDefault="0067427E" w:rsidP="0067427E">
      <w:pPr>
        <w:pStyle w:val="EndNoteBibliography"/>
        <w:ind w:left="720" w:hanging="720"/>
        <w:rPr>
          <w:color w:val="auto"/>
        </w:rPr>
      </w:pPr>
      <w:r w:rsidRPr="00065D38">
        <w:rPr>
          <w:color w:val="auto"/>
        </w:rPr>
        <w:t xml:space="preserve">FERNANDEZ-RUIZ, E., ARMESILLA, A. L., SANCHEZ-MADRID, F. &amp; VEGA, M. A. 1993. Gene encoding the collagen type I and thrombospondin receptor CD36 is located on chromosome 7q11.2. </w:t>
      </w:r>
      <w:r w:rsidRPr="00065D38">
        <w:rPr>
          <w:i/>
          <w:color w:val="auto"/>
        </w:rPr>
        <w:t>Genomics,</w:t>
      </w:r>
      <w:r w:rsidRPr="00065D38">
        <w:rPr>
          <w:color w:val="auto"/>
        </w:rPr>
        <w:t xml:space="preserve"> 17</w:t>
      </w:r>
      <w:r w:rsidRPr="00065D38">
        <w:rPr>
          <w:b/>
          <w:color w:val="auto"/>
        </w:rPr>
        <w:t>,</w:t>
      </w:r>
      <w:r w:rsidRPr="00065D38">
        <w:rPr>
          <w:color w:val="auto"/>
        </w:rPr>
        <w:t xml:space="preserve"> 759-61.</w:t>
      </w:r>
    </w:p>
    <w:p w14:paraId="5CB7CC62" w14:textId="77777777" w:rsidR="0067427E" w:rsidRPr="00065D38" w:rsidRDefault="0067427E" w:rsidP="0067427E">
      <w:pPr>
        <w:pStyle w:val="EndNoteBibliography"/>
        <w:ind w:left="720" w:hanging="720"/>
        <w:rPr>
          <w:color w:val="auto"/>
        </w:rPr>
      </w:pPr>
      <w:r w:rsidRPr="00065D38">
        <w:rPr>
          <w:color w:val="auto"/>
        </w:rPr>
        <w:t xml:space="preserve">FIRLEJ, V., MATHIEU, J. R., GILBERT, C., LEMONNIER, L., NAKHLE, J., GALLOU-KABANI, C., GUARMIT, B., MORIN, A., PREVARSKAYA, N., DELONGCHAMPS, N. B. &amp; CABON, F. 2011. Thrombospondin-1 triggers cell migration and development of advanced prostate tumors. </w:t>
      </w:r>
      <w:r w:rsidRPr="00065D38">
        <w:rPr>
          <w:i/>
          <w:color w:val="auto"/>
        </w:rPr>
        <w:t>Cancer Res,</w:t>
      </w:r>
      <w:r w:rsidRPr="00065D38">
        <w:rPr>
          <w:color w:val="auto"/>
        </w:rPr>
        <w:t xml:space="preserve"> 71</w:t>
      </w:r>
      <w:r w:rsidRPr="00065D38">
        <w:rPr>
          <w:b/>
          <w:color w:val="auto"/>
        </w:rPr>
        <w:t>,</w:t>
      </w:r>
      <w:r w:rsidRPr="00065D38">
        <w:rPr>
          <w:color w:val="auto"/>
        </w:rPr>
        <w:t xml:space="preserve"> 7649-58.</w:t>
      </w:r>
    </w:p>
    <w:p w14:paraId="249E7F05" w14:textId="77777777" w:rsidR="0067427E" w:rsidRPr="00065D38" w:rsidRDefault="0067427E" w:rsidP="0067427E">
      <w:pPr>
        <w:pStyle w:val="EndNoteBibliography"/>
        <w:ind w:left="720" w:hanging="720"/>
        <w:rPr>
          <w:color w:val="auto"/>
        </w:rPr>
      </w:pPr>
      <w:r w:rsidRPr="00065D38">
        <w:rPr>
          <w:color w:val="auto"/>
        </w:rPr>
        <w:t xml:space="preserve">FREEMAN, B. A. &amp; CRAPO, J. D. 1982. Biology of disease: free radicals and tissue injury. </w:t>
      </w:r>
      <w:r w:rsidRPr="00065D38">
        <w:rPr>
          <w:i/>
          <w:color w:val="auto"/>
        </w:rPr>
        <w:t>Lab Invest,</w:t>
      </w:r>
      <w:r w:rsidRPr="00065D38">
        <w:rPr>
          <w:color w:val="auto"/>
        </w:rPr>
        <w:t xml:space="preserve"> 47</w:t>
      </w:r>
      <w:r w:rsidRPr="00065D38">
        <w:rPr>
          <w:b/>
          <w:color w:val="auto"/>
        </w:rPr>
        <w:t>,</w:t>
      </w:r>
      <w:r w:rsidRPr="00065D38">
        <w:rPr>
          <w:color w:val="auto"/>
        </w:rPr>
        <w:t xml:space="preserve"> 412-26.</w:t>
      </w:r>
    </w:p>
    <w:p w14:paraId="7D18B4FB" w14:textId="77777777" w:rsidR="0067427E" w:rsidRPr="00065D38" w:rsidRDefault="0067427E" w:rsidP="0067427E">
      <w:pPr>
        <w:pStyle w:val="EndNoteBibliography"/>
        <w:ind w:left="720" w:hanging="720"/>
        <w:rPr>
          <w:color w:val="auto"/>
        </w:rPr>
      </w:pPr>
      <w:r w:rsidRPr="00065D38">
        <w:rPr>
          <w:color w:val="auto"/>
        </w:rPr>
        <w:t xml:space="preserve">FREEMAN, M., ASHKENAS, J., REES, D. J., KINGSLEY, D. M., COPELAND, N. G., JENKINS, N. A. &amp; KRIEGER, M. 1990. An ancient, highly conserved family of cysteine-rich protein domains revealed by cloning type I and type II murine macrophage scavenger receptors. </w:t>
      </w:r>
      <w:r w:rsidRPr="00065D38">
        <w:rPr>
          <w:i/>
          <w:color w:val="auto"/>
        </w:rPr>
        <w:t xml:space="preserve">Proceedings of the </w:t>
      </w:r>
      <w:r w:rsidRPr="00065D38">
        <w:rPr>
          <w:i/>
          <w:color w:val="auto"/>
        </w:rPr>
        <w:lastRenderedPageBreak/>
        <w:t>National Academy of Sciences,</w:t>
      </w:r>
      <w:r w:rsidRPr="00065D38">
        <w:rPr>
          <w:color w:val="auto"/>
        </w:rPr>
        <w:t xml:space="preserve"> 87</w:t>
      </w:r>
      <w:r w:rsidRPr="00065D38">
        <w:rPr>
          <w:b/>
          <w:color w:val="auto"/>
        </w:rPr>
        <w:t>,</w:t>
      </w:r>
      <w:r w:rsidRPr="00065D38">
        <w:rPr>
          <w:color w:val="auto"/>
        </w:rPr>
        <w:t xml:space="preserve"> 8810-8814.</w:t>
      </w:r>
    </w:p>
    <w:p w14:paraId="10A5674A" w14:textId="77777777" w:rsidR="0067427E" w:rsidRPr="00065D38" w:rsidRDefault="0067427E" w:rsidP="0067427E">
      <w:pPr>
        <w:pStyle w:val="EndNoteBibliography"/>
        <w:ind w:left="720" w:hanging="720"/>
        <w:rPr>
          <w:color w:val="auto"/>
        </w:rPr>
      </w:pPr>
      <w:r w:rsidRPr="00065D38">
        <w:rPr>
          <w:color w:val="auto"/>
        </w:rPr>
        <w:t xml:space="preserve">FREEMAN, M., EKKEL, Y., ROHRER, L., PENMAN, M., FREEDMAN, N. J., CHISOLM, G. M. &amp; KRIEGER, M. 1991. Expression of type I and type II bovine scavenger receptors in Chinese hamster ovary cells: lipid droplet accumulation and nonreciprocal cross competition by acetylated and oxidized low density lipoprotein. </w:t>
      </w:r>
      <w:r w:rsidRPr="00065D38">
        <w:rPr>
          <w:i/>
          <w:color w:val="auto"/>
        </w:rPr>
        <w:t>Proc Natl Acad Sci U S A,</w:t>
      </w:r>
      <w:r w:rsidRPr="00065D38">
        <w:rPr>
          <w:color w:val="auto"/>
        </w:rPr>
        <w:t xml:space="preserve"> 88</w:t>
      </w:r>
      <w:r w:rsidRPr="00065D38">
        <w:rPr>
          <w:b/>
          <w:color w:val="auto"/>
        </w:rPr>
        <w:t>,</w:t>
      </w:r>
      <w:r w:rsidRPr="00065D38">
        <w:rPr>
          <w:color w:val="auto"/>
        </w:rPr>
        <w:t xml:space="preserve"> 4931-5.</w:t>
      </w:r>
    </w:p>
    <w:p w14:paraId="35CD4925" w14:textId="77777777" w:rsidR="0067427E" w:rsidRPr="00065D38" w:rsidRDefault="0067427E" w:rsidP="0067427E">
      <w:pPr>
        <w:pStyle w:val="EndNoteBibliography"/>
        <w:ind w:left="720" w:hanging="720"/>
        <w:rPr>
          <w:color w:val="auto"/>
        </w:rPr>
      </w:pPr>
      <w:r w:rsidRPr="00065D38">
        <w:rPr>
          <w:color w:val="auto"/>
        </w:rPr>
        <w:t xml:space="preserve">FROMIGUE, O., HAMIDOUCHE, Z. &amp; MARIE, P. J. 2008. Blockade of the RhoA-JNK-c-Jun-MMP2 cascade by atorvastatin reduces osteosarcoma cell invasion. </w:t>
      </w:r>
      <w:r w:rsidRPr="00065D38">
        <w:rPr>
          <w:i/>
          <w:color w:val="auto"/>
        </w:rPr>
        <w:t>J Biol Chem,</w:t>
      </w:r>
      <w:r w:rsidRPr="00065D38">
        <w:rPr>
          <w:color w:val="auto"/>
        </w:rPr>
        <w:t xml:space="preserve"> 283</w:t>
      </w:r>
      <w:r w:rsidRPr="00065D38">
        <w:rPr>
          <w:b/>
          <w:color w:val="auto"/>
        </w:rPr>
        <w:t>,</w:t>
      </w:r>
      <w:r w:rsidRPr="00065D38">
        <w:rPr>
          <w:color w:val="auto"/>
        </w:rPr>
        <w:t xml:space="preserve"> 30549-56.</w:t>
      </w:r>
    </w:p>
    <w:p w14:paraId="091E5982" w14:textId="77777777" w:rsidR="0067427E" w:rsidRPr="00065D38" w:rsidRDefault="0067427E" w:rsidP="0067427E">
      <w:pPr>
        <w:pStyle w:val="EndNoteBibliography"/>
        <w:ind w:left="720" w:hanging="720"/>
        <w:rPr>
          <w:color w:val="auto"/>
        </w:rPr>
      </w:pPr>
      <w:r w:rsidRPr="00065D38">
        <w:rPr>
          <w:color w:val="auto"/>
        </w:rPr>
        <w:t xml:space="preserve">FUJITA, H., EZAKI, J., NOGUCHI, Y., KONO, A., HIMENO, M. &amp; KATO, K. 1991. Isolation and sequencing of a cDNA clone encoding 85kDa sialoglycoprotein in rat liver lysosomal membranes. </w:t>
      </w:r>
      <w:r w:rsidRPr="00065D38">
        <w:rPr>
          <w:i/>
          <w:color w:val="auto"/>
        </w:rPr>
        <w:t>Biochem Biophys Res Commun,</w:t>
      </w:r>
      <w:r w:rsidRPr="00065D38">
        <w:rPr>
          <w:color w:val="auto"/>
        </w:rPr>
        <w:t xml:space="preserve"> 178</w:t>
      </w:r>
      <w:r w:rsidRPr="00065D38">
        <w:rPr>
          <w:b/>
          <w:color w:val="auto"/>
        </w:rPr>
        <w:t>,</w:t>
      </w:r>
      <w:r w:rsidRPr="00065D38">
        <w:rPr>
          <w:color w:val="auto"/>
        </w:rPr>
        <w:t xml:space="preserve"> 444-52.</w:t>
      </w:r>
    </w:p>
    <w:p w14:paraId="59678EDB" w14:textId="77777777" w:rsidR="0067427E" w:rsidRPr="00065D38" w:rsidRDefault="0067427E" w:rsidP="0067427E">
      <w:pPr>
        <w:pStyle w:val="EndNoteBibliography"/>
        <w:ind w:left="720" w:hanging="720"/>
        <w:rPr>
          <w:color w:val="auto"/>
        </w:rPr>
      </w:pPr>
      <w:r w:rsidRPr="00065D38">
        <w:rPr>
          <w:color w:val="auto"/>
        </w:rPr>
        <w:t xml:space="preserve">FUKUMOTO, N., SHIMAOKA, T., FUJIMURA, H., SAKODA, S., TANAKA, M., KITA, T. &amp; YONEHARA, S. 2004. Critical Roles of CXC Chemokine Ligand 16/Scavenger Receptor that Binds Phosphatidylserine and Oxidized Lipoprotein in the Pathogenesis of Both Acute and Adoptive Transfer Experimental Autoimmune Encephalomyelitis. </w:t>
      </w:r>
      <w:r w:rsidRPr="00065D38">
        <w:rPr>
          <w:i/>
          <w:color w:val="auto"/>
        </w:rPr>
        <w:t>The Journal of Immunology,</w:t>
      </w:r>
      <w:r w:rsidRPr="00065D38">
        <w:rPr>
          <w:color w:val="auto"/>
        </w:rPr>
        <w:t xml:space="preserve"> 173</w:t>
      </w:r>
      <w:r w:rsidRPr="00065D38">
        <w:rPr>
          <w:b/>
          <w:color w:val="auto"/>
        </w:rPr>
        <w:t>,</w:t>
      </w:r>
      <w:r w:rsidRPr="00065D38">
        <w:rPr>
          <w:color w:val="auto"/>
        </w:rPr>
        <w:t xml:space="preserve"> 1620-1627.</w:t>
      </w:r>
    </w:p>
    <w:p w14:paraId="0503CA26" w14:textId="77777777" w:rsidR="0067427E" w:rsidRPr="00065D38" w:rsidRDefault="0067427E" w:rsidP="0067427E">
      <w:pPr>
        <w:pStyle w:val="EndNoteBibliography"/>
        <w:ind w:left="720" w:hanging="720"/>
        <w:rPr>
          <w:color w:val="auto"/>
        </w:rPr>
      </w:pPr>
      <w:r w:rsidRPr="00065D38">
        <w:rPr>
          <w:color w:val="auto"/>
        </w:rPr>
        <w:t xml:space="preserve">FURUKAWA, S., FUJITA, T., SHIMABUKURO, M., IWAKI, M., YAMADA, Y., NAKAJIMA, Y., NAKAYAMA, O., MAKISHIMA, M., MATSUDA, M. &amp; SHIMOMURA, I. 2004. Increased oxidative stress in obesity and its impact on metabolic syndrome. </w:t>
      </w:r>
      <w:r w:rsidRPr="00065D38">
        <w:rPr>
          <w:i/>
          <w:color w:val="auto"/>
        </w:rPr>
        <w:t>J Clin Invest,</w:t>
      </w:r>
      <w:r w:rsidRPr="00065D38">
        <w:rPr>
          <w:color w:val="auto"/>
        </w:rPr>
        <w:t xml:space="preserve"> 114</w:t>
      </w:r>
      <w:r w:rsidRPr="00065D38">
        <w:rPr>
          <w:b/>
          <w:color w:val="auto"/>
        </w:rPr>
        <w:t>,</w:t>
      </w:r>
      <w:r w:rsidRPr="00065D38">
        <w:rPr>
          <w:color w:val="auto"/>
        </w:rPr>
        <w:t xml:space="preserve"> 1752-61.</w:t>
      </w:r>
    </w:p>
    <w:p w14:paraId="553975CE" w14:textId="77777777" w:rsidR="0067427E" w:rsidRPr="00065D38" w:rsidRDefault="0067427E" w:rsidP="0067427E">
      <w:pPr>
        <w:pStyle w:val="EndNoteBibliography"/>
        <w:ind w:left="720" w:hanging="720"/>
        <w:rPr>
          <w:color w:val="auto"/>
        </w:rPr>
      </w:pPr>
      <w:r w:rsidRPr="00065D38">
        <w:rPr>
          <w:color w:val="auto"/>
        </w:rPr>
        <w:t xml:space="preserve">GARCÍA FERNÁNDEZ, E., BEJAR, J. M., ALONSO-VARONA, A., GARCÍA MASDEVALL, M. D. &amp; GABILONDO, F. J. 1998. Study of the human keratinocyte isolation methods and in vitro culture techniques in a single laboratory. </w:t>
      </w:r>
      <w:r w:rsidRPr="00065D38">
        <w:rPr>
          <w:i/>
          <w:color w:val="auto"/>
        </w:rPr>
        <w:t>European Journal of Plastic Surgery,</w:t>
      </w:r>
      <w:r w:rsidRPr="00065D38">
        <w:rPr>
          <w:color w:val="auto"/>
        </w:rPr>
        <w:t xml:space="preserve"> 21</w:t>
      </w:r>
      <w:r w:rsidRPr="00065D38">
        <w:rPr>
          <w:b/>
          <w:color w:val="auto"/>
        </w:rPr>
        <w:t>,</w:t>
      </w:r>
      <w:r w:rsidRPr="00065D38">
        <w:rPr>
          <w:color w:val="auto"/>
        </w:rPr>
        <w:t xml:space="preserve"> 353-357.</w:t>
      </w:r>
    </w:p>
    <w:p w14:paraId="22BC2022" w14:textId="77777777" w:rsidR="0067427E" w:rsidRPr="00065D38" w:rsidRDefault="0067427E" w:rsidP="0067427E">
      <w:pPr>
        <w:pStyle w:val="EndNoteBibliography"/>
        <w:ind w:left="720" w:hanging="720"/>
        <w:rPr>
          <w:color w:val="auto"/>
        </w:rPr>
      </w:pPr>
      <w:r w:rsidRPr="00065D38">
        <w:rPr>
          <w:color w:val="auto"/>
        </w:rPr>
        <w:t xml:space="preserve">GAVET, O. &amp; PINES, J. 2010. Progressive activation of CyclinB1-Cdk1 coordinates entry to mitosis. </w:t>
      </w:r>
      <w:r w:rsidRPr="00065D38">
        <w:rPr>
          <w:i/>
          <w:color w:val="auto"/>
        </w:rPr>
        <w:t>Dev Cell,</w:t>
      </w:r>
      <w:r w:rsidRPr="00065D38">
        <w:rPr>
          <w:color w:val="auto"/>
        </w:rPr>
        <w:t xml:space="preserve"> 18</w:t>
      </w:r>
      <w:r w:rsidRPr="00065D38">
        <w:rPr>
          <w:b/>
          <w:color w:val="auto"/>
        </w:rPr>
        <w:t>,</w:t>
      </w:r>
      <w:r w:rsidRPr="00065D38">
        <w:rPr>
          <w:color w:val="auto"/>
        </w:rPr>
        <w:t xml:space="preserve"> 533-43.</w:t>
      </w:r>
    </w:p>
    <w:p w14:paraId="22D1BF5F" w14:textId="77777777" w:rsidR="0067427E" w:rsidRPr="00065D38" w:rsidRDefault="0067427E" w:rsidP="0067427E">
      <w:pPr>
        <w:pStyle w:val="EndNoteBibliography"/>
        <w:ind w:left="720" w:hanging="720"/>
        <w:rPr>
          <w:color w:val="auto"/>
        </w:rPr>
      </w:pPr>
      <w:r w:rsidRPr="00065D38">
        <w:rPr>
          <w:color w:val="auto"/>
        </w:rPr>
        <w:t xml:space="preserve">GAYLOR, J. L. 2002. Membrane-bound enzymes of cholesterol synthesis from lanosterol. </w:t>
      </w:r>
      <w:r w:rsidRPr="00065D38">
        <w:rPr>
          <w:i/>
          <w:color w:val="auto"/>
        </w:rPr>
        <w:t>Biochem Biophys Res Commun,</w:t>
      </w:r>
      <w:r w:rsidRPr="00065D38">
        <w:rPr>
          <w:color w:val="auto"/>
        </w:rPr>
        <w:t xml:space="preserve"> 292</w:t>
      </w:r>
      <w:r w:rsidRPr="00065D38">
        <w:rPr>
          <w:b/>
          <w:color w:val="auto"/>
        </w:rPr>
        <w:t>,</w:t>
      </w:r>
      <w:r w:rsidRPr="00065D38">
        <w:rPr>
          <w:color w:val="auto"/>
        </w:rPr>
        <w:t xml:space="preserve"> 1139-46.</w:t>
      </w:r>
    </w:p>
    <w:p w14:paraId="02C23CFB" w14:textId="77777777" w:rsidR="0067427E" w:rsidRPr="00065D38" w:rsidRDefault="0067427E" w:rsidP="0067427E">
      <w:pPr>
        <w:pStyle w:val="EndNoteBibliography"/>
        <w:ind w:left="720" w:hanging="720"/>
        <w:rPr>
          <w:color w:val="auto"/>
        </w:rPr>
      </w:pPr>
      <w:r w:rsidRPr="00065D38">
        <w:rPr>
          <w:color w:val="auto"/>
        </w:rPr>
        <w:t xml:space="preserve">GEORGOUDAKI, A. M., PROKOPEC, K. E., BOURA, V. F., HELLQVIST, E., SOHN, S., OSTLING, J., DAHAN, R., HARRIS, R. A., RANTALAINEN, M., KLEVEBRING, D., SUND, M., BRAGE, S. E., FUXE, J., ROLNY, C., LI, F., RAVETCH, J. V. &amp; KARLSSON, M. C. 2016. Reprogramming Tumor-Associated Macrophages by Antibody Targeting Inhibits Cancer Progression and Metastasis. </w:t>
      </w:r>
      <w:r w:rsidRPr="00065D38">
        <w:rPr>
          <w:i/>
          <w:color w:val="auto"/>
        </w:rPr>
        <w:t>Cell Rep,</w:t>
      </w:r>
      <w:r w:rsidRPr="00065D38">
        <w:rPr>
          <w:color w:val="auto"/>
        </w:rPr>
        <w:t xml:space="preserve"> 15</w:t>
      </w:r>
      <w:r w:rsidRPr="00065D38">
        <w:rPr>
          <w:b/>
          <w:color w:val="auto"/>
        </w:rPr>
        <w:t>,</w:t>
      </w:r>
      <w:r w:rsidRPr="00065D38">
        <w:rPr>
          <w:color w:val="auto"/>
        </w:rPr>
        <w:t xml:space="preserve"> 2000-11.</w:t>
      </w:r>
    </w:p>
    <w:p w14:paraId="022F8EEC" w14:textId="77777777" w:rsidR="0067427E" w:rsidRPr="00065D38" w:rsidRDefault="0067427E" w:rsidP="0067427E">
      <w:pPr>
        <w:pStyle w:val="EndNoteBibliography"/>
        <w:ind w:left="720" w:hanging="720"/>
        <w:rPr>
          <w:color w:val="auto"/>
        </w:rPr>
      </w:pPr>
      <w:r w:rsidRPr="00065D38">
        <w:rPr>
          <w:color w:val="auto"/>
        </w:rPr>
        <w:t xml:space="preserve">GIANNONI, E., CHIARUGI, P., COZZI, G., MAGNELLI, L., TADDEI, M. L., FIASCHI, T., BURICCHI, F., RAUGEI, G. &amp; RAMPONI, G. 2003. Lymphocyte Function-associated Antigen-1-mediated T Cell Adhesion Is Impaired by Low Molecular Weight Phosphotyrosine Phosphatase-dependent Inhibition of FAK Activity. </w:t>
      </w:r>
      <w:r w:rsidRPr="00065D38">
        <w:rPr>
          <w:i/>
          <w:color w:val="auto"/>
        </w:rPr>
        <w:t>Journal of Biological Chemistry,</w:t>
      </w:r>
      <w:r w:rsidRPr="00065D38">
        <w:rPr>
          <w:color w:val="auto"/>
        </w:rPr>
        <w:t xml:space="preserve"> 278</w:t>
      </w:r>
      <w:r w:rsidRPr="00065D38">
        <w:rPr>
          <w:b/>
          <w:color w:val="auto"/>
        </w:rPr>
        <w:t>,</w:t>
      </w:r>
      <w:r w:rsidRPr="00065D38">
        <w:rPr>
          <w:color w:val="auto"/>
        </w:rPr>
        <w:t xml:space="preserve"> 36763-36776.</w:t>
      </w:r>
    </w:p>
    <w:p w14:paraId="4475E3B3" w14:textId="77777777" w:rsidR="0067427E" w:rsidRPr="00065D38" w:rsidRDefault="0067427E" w:rsidP="0067427E">
      <w:pPr>
        <w:pStyle w:val="EndNoteBibliography"/>
        <w:ind w:left="720" w:hanging="720"/>
        <w:rPr>
          <w:color w:val="auto"/>
        </w:rPr>
      </w:pPr>
      <w:r w:rsidRPr="00065D38">
        <w:rPr>
          <w:color w:val="auto"/>
        </w:rPr>
        <w:t xml:space="preserve">GILLAUX, C., MÉHATS, C., VAIMAN, D., CABROL, D. &amp; BREUILLER-FOUCHÉ, M. 2011. Functional Screening of TLRs in Human Amniotic Epithelial Cells. </w:t>
      </w:r>
      <w:r w:rsidRPr="00065D38">
        <w:rPr>
          <w:i/>
          <w:color w:val="auto"/>
        </w:rPr>
        <w:t>The Journal of Immunology,</w:t>
      </w:r>
      <w:r w:rsidRPr="00065D38">
        <w:rPr>
          <w:color w:val="auto"/>
        </w:rPr>
        <w:t xml:space="preserve"> 187</w:t>
      </w:r>
      <w:r w:rsidRPr="00065D38">
        <w:rPr>
          <w:b/>
          <w:color w:val="auto"/>
        </w:rPr>
        <w:t>,</w:t>
      </w:r>
      <w:r w:rsidRPr="00065D38">
        <w:rPr>
          <w:color w:val="auto"/>
        </w:rPr>
        <w:t xml:space="preserve"> 2766.</w:t>
      </w:r>
    </w:p>
    <w:p w14:paraId="3F1BEC8D" w14:textId="77777777" w:rsidR="0067427E" w:rsidRPr="00065D38" w:rsidRDefault="0067427E" w:rsidP="0067427E">
      <w:pPr>
        <w:pStyle w:val="EndNoteBibliography"/>
        <w:ind w:left="720" w:hanging="720"/>
        <w:rPr>
          <w:color w:val="auto"/>
        </w:rPr>
      </w:pPr>
      <w:r w:rsidRPr="00065D38">
        <w:rPr>
          <w:color w:val="auto"/>
        </w:rPr>
        <w:t xml:space="preserve">GIOANNI, J., FISCHEL, J. L., LAMBERT, J. C., DEMARD, F., MAZEAU, C., ZANGHELLINI, E., ETTORE, F., FORMENTO, P., CHAUVEL, P., LALANNE, C. M. &amp; ET AL. 1988. Two new human tumor cell lines derived from squamous cell carcinomas of the tongue: establishment, characterization </w:t>
      </w:r>
      <w:r w:rsidRPr="00065D38">
        <w:rPr>
          <w:color w:val="auto"/>
        </w:rPr>
        <w:lastRenderedPageBreak/>
        <w:t xml:space="preserve">and response to cytotoxic treatment. </w:t>
      </w:r>
      <w:r w:rsidRPr="00065D38">
        <w:rPr>
          <w:i/>
          <w:color w:val="auto"/>
        </w:rPr>
        <w:t>Eur J Cancer Clin Oncol,</w:t>
      </w:r>
      <w:r w:rsidRPr="00065D38">
        <w:rPr>
          <w:color w:val="auto"/>
        </w:rPr>
        <w:t xml:space="preserve"> 24</w:t>
      </w:r>
      <w:r w:rsidRPr="00065D38">
        <w:rPr>
          <w:b/>
          <w:color w:val="auto"/>
        </w:rPr>
        <w:t>,</w:t>
      </w:r>
      <w:r w:rsidRPr="00065D38">
        <w:rPr>
          <w:color w:val="auto"/>
        </w:rPr>
        <w:t xml:space="preserve"> 1445-55.</w:t>
      </w:r>
    </w:p>
    <w:p w14:paraId="7E3C7CFD" w14:textId="77777777" w:rsidR="0067427E" w:rsidRPr="00065D38" w:rsidRDefault="0067427E" w:rsidP="0067427E">
      <w:pPr>
        <w:pStyle w:val="EndNoteBibliography"/>
        <w:ind w:left="720" w:hanging="720"/>
        <w:rPr>
          <w:color w:val="auto"/>
        </w:rPr>
      </w:pPr>
      <w:r w:rsidRPr="00065D38">
        <w:rPr>
          <w:color w:val="auto"/>
        </w:rPr>
        <w:t xml:space="preserve">GIOVANNINI, C., VARÌ, R., SCAZZOCCHIO, B., SANCHEZ, M., SANTANGELO, C., FILESI, C., D'ARCHIVIO, M. &amp; MASELLA, R. 2011. OxLDL induced p53-dependent apoptosis by activating p38MAPK and PKCδ signaling pathways in J774A.1 macrophage cells. </w:t>
      </w:r>
      <w:r w:rsidRPr="00065D38">
        <w:rPr>
          <w:i/>
          <w:color w:val="auto"/>
        </w:rPr>
        <w:t>Journal of Molecular Cell Biology,</w:t>
      </w:r>
      <w:r w:rsidRPr="00065D38">
        <w:rPr>
          <w:color w:val="auto"/>
        </w:rPr>
        <w:t xml:space="preserve"> 3</w:t>
      </w:r>
      <w:r w:rsidRPr="00065D38">
        <w:rPr>
          <w:b/>
          <w:color w:val="auto"/>
        </w:rPr>
        <w:t>,</w:t>
      </w:r>
      <w:r w:rsidRPr="00065D38">
        <w:rPr>
          <w:color w:val="auto"/>
        </w:rPr>
        <w:t xml:space="preserve"> 316-318.</w:t>
      </w:r>
    </w:p>
    <w:p w14:paraId="52B7CFCC" w14:textId="77777777" w:rsidR="0067427E" w:rsidRPr="00065D38" w:rsidRDefault="0067427E" w:rsidP="0067427E">
      <w:pPr>
        <w:pStyle w:val="EndNoteBibliography"/>
        <w:ind w:left="720" w:hanging="720"/>
        <w:rPr>
          <w:color w:val="auto"/>
        </w:rPr>
      </w:pPr>
      <w:r w:rsidRPr="00065D38">
        <w:rPr>
          <w:color w:val="auto"/>
        </w:rPr>
        <w:t xml:space="preserve">GLOMSET, J. A. 1968. The plasma lecithin:cholesterol acyltransferase reaction. </w:t>
      </w:r>
      <w:r w:rsidRPr="00065D38">
        <w:rPr>
          <w:i/>
          <w:color w:val="auto"/>
        </w:rPr>
        <w:t>Journal of Lipid Research,</w:t>
      </w:r>
      <w:r w:rsidRPr="00065D38">
        <w:rPr>
          <w:color w:val="auto"/>
        </w:rPr>
        <w:t xml:space="preserve"> 9</w:t>
      </w:r>
      <w:r w:rsidRPr="00065D38">
        <w:rPr>
          <w:b/>
          <w:color w:val="auto"/>
        </w:rPr>
        <w:t>,</w:t>
      </w:r>
      <w:r w:rsidRPr="00065D38">
        <w:rPr>
          <w:color w:val="auto"/>
        </w:rPr>
        <w:t xml:space="preserve"> 155-167.</w:t>
      </w:r>
    </w:p>
    <w:p w14:paraId="0E102CEC" w14:textId="77777777" w:rsidR="0067427E" w:rsidRPr="00065D38" w:rsidRDefault="0067427E" w:rsidP="0067427E">
      <w:pPr>
        <w:pStyle w:val="EndNoteBibliography"/>
        <w:ind w:left="720" w:hanging="720"/>
        <w:rPr>
          <w:color w:val="auto"/>
        </w:rPr>
      </w:pPr>
      <w:r w:rsidRPr="00065D38">
        <w:rPr>
          <w:color w:val="auto"/>
        </w:rPr>
        <w:t xml:space="preserve">GOLDSTEIN, J. L. &amp; BROWN, M. S. 1974. Binding and Degradation of Low Density Lipoproteins by Cultured Human Fibroblasts: COMPARISON OF CELLS FROM A NORMAL SUBJECT AND FROM A PATIENT WITH HOMOZYGOUS FAMILIAL HYPERCHOLESTEROLEMIA. </w:t>
      </w:r>
      <w:r w:rsidRPr="00065D38">
        <w:rPr>
          <w:i/>
          <w:color w:val="auto"/>
        </w:rPr>
        <w:t>Journal of Biological Chemistry,</w:t>
      </w:r>
      <w:r w:rsidRPr="00065D38">
        <w:rPr>
          <w:color w:val="auto"/>
        </w:rPr>
        <w:t xml:space="preserve"> 249</w:t>
      </w:r>
      <w:r w:rsidRPr="00065D38">
        <w:rPr>
          <w:b/>
          <w:color w:val="auto"/>
        </w:rPr>
        <w:t>,</w:t>
      </w:r>
      <w:r w:rsidRPr="00065D38">
        <w:rPr>
          <w:color w:val="auto"/>
        </w:rPr>
        <w:t xml:space="preserve"> 5153-5162.</w:t>
      </w:r>
    </w:p>
    <w:p w14:paraId="6FF4631E" w14:textId="77777777" w:rsidR="0067427E" w:rsidRPr="00065D38" w:rsidRDefault="0067427E" w:rsidP="0067427E">
      <w:pPr>
        <w:pStyle w:val="EndNoteBibliography"/>
        <w:ind w:left="720" w:hanging="720"/>
        <w:rPr>
          <w:color w:val="auto"/>
        </w:rPr>
      </w:pPr>
      <w:r w:rsidRPr="00065D38">
        <w:rPr>
          <w:color w:val="auto"/>
        </w:rPr>
        <w:t xml:space="preserve">GOLDSTEIN, J. L. &amp; BROWN, M. S. 1990. Regulation of the mevalonate pathway. </w:t>
      </w:r>
      <w:r w:rsidRPr="00065D38">
        <w:rPr>
          <w:i/>
          <w:color w:val="auto"/>
        </w:rPr>
        <w:t>Nature,</w:t>
      </w:r>
      <w:r w:rsidRPr="00065D38">
        <w:rPr>
          <w:color w:val="auto"/>
        </w:rPr>
        <w:t xml:space="preserve"> 343</w:t>
      </w:r>
      <w:r w:rsidRPr="00065D38">
        <w:rPr>
          <w:b/>
          <w:color w:val="auto"/>
        </w:rPr>
        <w:t>,</w:t>
      </w:r>
      <w:r w:rsidRPr="00065D38">
        <w:rPr>
          <w:color w:val="auto"/>
        </w:rPr>
        <w:t xml:space="preserve"> 425-430.</w:t>
      </w:r>
    </w:p>
    <w:p w14:paraId="05F85175" w14:textId="77777777" w:rsidR="0067427E" w:rsidRPr="00065D38" w:rsidRDefault="0067427E" w:rsidP="0067427E">
      <w:pPr>
        <w:pStyle w:val="EndNoteBibliography"/>
        <w:ind w:left="720" w:hanging="720"/>
        <w:rPr>
          <w:color w:val="auto"/>
        </w:rPr>
      </w:pPr>
      <w:r w:rsidRPr="00065D38">
        <w:rPr>
          <w:color w:val="auto"/>
        </w:rPr>
        <w:t xml:space="preserve">GOLDSTEIN, J. L., BROWN, M. S., ANDERSON, R. G., RUSSELL, D. W. &amp; SCHNEIDER, W. J. 1985. Receptor-mediated endocytosis: concepts emerging from the LDL receptor system. </w:t>
      </w:r>
      <w:r w:rsidRPr="00065D38">
        <w:rPr>
          <w:i/>
          <w:color w:val="auto"/>
        </w:rPr>
        <w:t>Annu Rev Cell Biol,</w:t>
      </w:r>
      <w:r w:rsidRPr="00065D38">
        <w:rPr>
          <w:color w:val="auto"/>
        </w:rPr>
        <w:t xml:space="preserve"> 1</w:t>
      </w:r>
      <w:r w:rsidRPr="00065D38">
        <w:rPr>
          <w:b/>
          <w:color w:val="auto"/>
        </w:rPr>
        <w:t>,</w:t>
      </w:r>
      <w:r w:rsidRPr="00065D38">
        <w:rPr>
          <w:color w:val="auto"/>
        </w:rPr>
        <w:t xml:space="preserve"> 1-39.</w:t>
      </w:r>
    </w:p>
    <w:p w14:paraId="2B80660B" w14:textId="77777777" w:rsidR="0067427E" w:rsidRPr="00065D38" w:rsidRDefault="0067427E" w:rsidP="0067427E">
      <w:pPr>
        <w:pStyle w:val="EndNoteBibliography"/>
        <w:ind w:left="720" w:hanging="720"/>
        <w:rPr>
          <w:color w:val="auto"/>
        </w:rPr>
      </w:pPr>
      <w:r w:rsidRPr="00065D38">
        <w:rPr>
          <w:color w:val="auto"/>
        </w:rPr>
        <w:t xml:space="preserve">GOLDSTEIN, J. L., HO, Y. K., BASU, S. K. &amp; BROWN, M. S. 1979. Binding site on macrophages that mediates uptake and degradation of acetylated low density lipoprotein, producing massive cholesterol deposition. </w:t>
      </w:r>
      <w:r w:rsidRPr="00065D38">
        <w:rPr>
          <w:i/>
          <w:color w:val="auto"/>
        </w:rPr>
        <w:t>Proc Natl Acad Sci U S A,</w:t>
      </w:r>
      <w:r w:rsidRPr="00065D38">
        <w:rPr>
          <w:color w:val="auto"/>
        </w:rPr>
        <w:t xml:space="preserve"> 76</w:t>
      </w:r>
      <w:r w:rsidRPr="00065D38">
        <w:rPr>
          <w:b/>
          <w:color w:val="auto"/>
        </w:rPr>
        <w:t>,</w:t>
      </w:r>
      <w:r w:rsidRPr="00065D38">
        <w:rPr>
          <w:color w:val="auto"/>
        </w:rPr>
        <w:t xml:space="preserve"> 333-7.</w:t>
      </w:r>
    </w:p>
    <w:p w14:paraId="44111C63" w14:textId="77777777" w:rsidR="0067427E" w:rsidRPr="00065D38" w:rsidRDefault="0067427E" w:rsidP="0067427E">
      <w:pPr>
        <w:pStyle w:val="EndNoteBibliography"/>
        <w:ind w:left="720" w:hanging="720"/>
        <w:rPr>
          <w:color w:val="auto"/>
        </w:rPr>
      </w:pPr>
      <w:r w:rsidRPr="00065D38">
        <w:rPr>
          <w:color w:val="auto"/>
        </w:rPr>
        <w:t xml:space="preserve">GONZÁLEZ-CHAVARRÍA, I., CERRO, R. P., PARRA, N. P., SANDOVAL, F. A., ZUÑIGA, F. A., OMAZÁBAL, V. A., LAMPERTI, L. I., JIMÉNEZ, S. P., FERNANDEZ, E. A., GUTIÉRREZ, N. A., RODRIGUEZ, F. S., ONATE, S. A., SÁNCHEZ, O., VERA, J. C. &amp; TOLEDO, J. R. 2014. Lectin-Like Oxidized LDL Receptor-1 Is an Enhancer of Tumor Angiogenesis in Human Prostate Cancer Cells. </w:t>
      </w:r>
      <w:r w:rsidRPr="00065D38">
        <w:rPr>
          <w:i/>
          <w:color w:val="auto"/>
        </w:rPr>
        <w:t>PLoS ONE,</w:t>
      </w:r>
      <w:r w:rsidRPr="00065D38">
        <w:rPr>
          <w:color w:val="auto"/>
        </w:rPr>
        <w:t xml:space="preserve"> 9</w:t>
      </w:r>
      <w:r w:rsidRPr="00065D38">
        <w:rPr>
          <w:b/>
          <w:color w:val="auto"/>
        </w:rPr>
        <w:t>,</w:t>
      </w:r>
      <w:r w:rsidRPr="00065D38">
        <w:rPr>
          <w:color w:val="auto"/>
        </w:rPr>
        <w:t xml:space="preserve"> e106219.</w:t>
      </w:r>
    </w:p>
    <w:p w14:paraId="62F02881" w14:textId="77777777" w:rsidR="0067427E" w:rsidRPr="00065D38" w:rsidRDefault="0067427E" w:rsidP="0067427E">
      <w:pPr>
        <w:pStyle w:val="EndNoteBibliography"/>
        <w:ind w:left="720" w:hanging="720"/>
        <w:rPr>
          <w:color w:val="auto"/>
        </w:rPr>
      </w:pPr>
      <w:r w:rsidRPr="00065D38">
        <w:rPr>
          <w:color w:val="auto"/>
        </w:rPr>
        <w:t xml:space="preserve">GOODEN, M. J., WIERSMA, V. R., BOERMA, A., LEFFERS, N., BOEZEN, H. M., TEN HOOR, K. A., HOLLEMA, H., WALENKAMP, A. M., DAEMEN, T., NIJMAN, H. W. &amp; BREMER, E. 2014. Elevated serum CXCL16 is an independent predictor of poor survival in ovarian cancer and may reflect pro-metastatic ADAM protease activity. </w:t>
      </w:r>
      <w:r w:rsidRPr="00065D38">
        <w:rPr>
          <w:i/>
          <w:color w:val="auto"/>
        </w:rPr>
        <w:t>Br J Cancer,</w:t>
      </w:r>
      <w:r w:rsidRPr="00065D38">
        <w:rPr>
          <w:color w:val="auto"/>
        </w:rPr>
        <w:t xml:space="preserve"> 110</w:t>
      </w:r>
      <w:r w:rsidRPr="00065D38">
        <w:rPr>
          <w:b/>
          <w:color w:val="auto"/>
        </w:rPr>
        <w:t>,</w:t>
      </w:r>
      <w:r w:rsidRPr="00065D38">
        <w:rPr>
          <w:color w:val="auto"/>
        </w:rPr>
        <w:t xml:space="preserve"> 1535-44.</w:t>
      </w:r>
    </w:p>
    <w:p w14:paraId="113CA3A2" w14:textId="77777777" w:rsidR="0067427E" w:rsidRPr="00065D38" w:rsidRDefault="0067427E" w:rsidP="0067427E">
      <w:pPr>
        <w:pStyle w:val="EndNoteBibliography"/>
        <w:ind w:left="720" w:hanging="720"/>
        <w:rPr>
          <w:color w:val="auto"/>
        </w:rPr>
      </w:pPr>
      <w:r w:rsidRPr="00065D38">
        <w:rPr>
          <w:color w:val="auto"/>
        </w:rPr>
        <w:t xml:space="preserve">GORDON, S. 1999. Macrophage-restricted molecules: role in differentiation and activation. </w:t>
      </w:r>
      <w:r w:rsidRPr="00065D38">
        <w:rPr>
          <w:i/>
          <w:color w:val="auto"/>
        </w:rPr>
        <w:t>Immunol Lett,</w:t>
      </w:r>
      <w:r w:rsidRPr="00065D38">
        <w:rPr>
          <w:color w:val="auto"/>
        </w:rPr>
        <w:t xml:space="preserve"> 65</w:t>
      </w:r>
      <w:r w:rsidRPr="00065D38">
        <w:rPr>
          <w:b/>
          <w:color w:val="auto"/>
        </w:rPr>
        <w:t>,</w:t>
      </w:r>
      <w:r w:rsidRPr="00065D38">
        <w:rPr>
          <w:color w:val="auto"/>
        </w:rPr>
        <w:t xml:space="preserve"> 5-8.</w:t>
      </w:r>
    </w:p>
    <w:p w14:paraId="04FD3927" w14:textId="77777777" w:rsidR="0067427E" w:rsidRPr="00065D38" w:rsidRDefault="0067427E" w:rsidP="0067427E">
      <w:pPr>
        <w:pStyle w:val="EndNoteBibliography"/>
        <w:ind w:left="720" w:hanging="720"/>
        <w:rPr>
          <w:color w:val="auto"/>
        </w:rPr>
      </w:pPr>
      <w:r w:rsidRPr="00065D38">
        <w:rPr>
          <w:color w:val="auto"/>
        </w:rPr>
        <w:t xml:space="preserve">GORDON, S. 2002. Pattern Recognition Receptors: Doubling Up for the Innate Immune Response. </w:t>
      </w:r>
      <w:r w:rsidRPr="00065D38">
        <w:rPr>
          <w:i/>
          <w:color w:val="auto"/>
        </w:rPr>
        <w:t>Cell,</w:t>
      </w:r>
      <w:r w:rsidRPr="00065D38">
        <w:rPr>
          <w:color w:val="auto"/>
        </w:rPr>
        <w:t xml:space="preserve"> 111</w:t>
      </w:r>
      <w:r w:rsidRPr="00065D38">
        <w:rPr>
          <w:b/>
          <w:color w:val="auto"/>
        </w:rPr>
        <w:t>,</w:t>
      </w:r>
      <w:r w:rsidRPr="00065D38">
        <w:rPr>
          <w:color w:val="auto"/>
        </w:rPr>
        <w:t xml:space="preserve"> 927-930.</w:t>
      </w:r>
    </w:p>
    <w:p w14:paraId="435914F1" w14:textId="77777777" w:rsidR="0067427E" w:rsidRPr="00065D38" w:rsidRDefault="0067427E" w:rsidP="0067427E">
      <w:pPr>
        <w:pStyle w:val="EndNoteBibliography"/>
        <w:ind w:left="720" w:hanging="720"/>
        <w:rPr>
          <w:color w:val="auto"/>
        </w:rPr>
      </w:pPr>
      <w:r w:rsidRPr="00065D38">
        <w:rPr>
          <w:color w:val="auto"/>
        </w:rPr>
        <w:t xml:space="preserve">GOUGH, P. J., GREAVES, D. R. &amp; GORDON, S. 1998. A naturally occurring isoform of the human macrophage scavenger receptor (SR-A) gene generated by alternative splicing blocks modified LDL uptake. </w:t>
      </w:r>
      <w:r w:rsidRPr="00065D38">
        <w:rPr>
          <w:i/>
          <w:color w:val="auto"/>
        </w:rPr>
        <w:t>Journal of Lipid Research,</w:t>
      </w:r>
      <w:r w:rsidRPr="00065D38">
        <w:rPr>
          <w:color w:val="auto"/>
        </w:rPr>
        <w:t xml:space="preserve"> 39</w:t>
      </w:r>
      <w:r w:rsidRPr="00065D38">
        <w:rPr>
          <w:b/>
          <w:color w:val="auto"/>
        </w:rPr>
        <w:t>,</w:t>
      </w:r>
      <w:r w:rsidRPr="00065D38">
        <w:rPr>
          <w:color w:val="auto"/>
        </w:rPr>
        <w:t xml:space="preserve"> 531-543.</w:t>
      </w:r>
    </w:p>
    <w:p w14:paraId="6ADF9F13" w14:textId="77777777" w:rsidR="0067427E" w:rsidRPr="00065D38" w:rsidRDefault="0067427E" w:rsidP="0067427E">
      <w:pPr>
        <w:pStyle w:val="EndNoteBibliography"/>
        <w:ind w:left="720" w:hanging="720"/>
        <w:rPr>
          <w:color w:val="auto"/>
        </w:rPr>
      </w:pPr>
      <w:r w:rsidRPr="00065D38">
        <w:rPr>
          <w:color w:val="auto"/>
        </w:rPr>
        <w:t xml:space="preserve">GOUGH, P. J., GREAVES, D. R., SUZUKI, H., HAKKINEN, T., HILTUNEN, M. O., TURUNEN, M., HERTTUALA, S. Y., KODAMA, T. &amp; GORDON, S. 1999. Analysis of Macrophage Scavenger Receptor (SR-A) Expression in Human Aortic Atherosclerotic Lesions. </w:t>
      </w:r>
      <w:r w:rsidRPr="00065D38">
        <w:rPr>
          <w:i/>
          <w:color w:val="auto"/>
        </w:rPr>
        <w:t>Arteriosclerosis, Thrombosis, and Vascular Biology,</w:t>
      </w:r>
      <w:r w:rsidRPr="00065D38">
        <w:rPr>
          <w:color w:val="auto"/>
        </w:rPr>
        <w:t xml:space="preserve"> 19</w:t>
      </w:r>
      <w:r w:rsidRPr="00065D38">
        <w:rPr>
          <w:b/>
          <w:color w:val="auto"/>
        </w:rPr>
        <w:t>,</w:t>
      </w:r>
      <w:r w:rsidRPr="00065D38">
        <w:rPr>
          <w:color w:val="auto"/>
        </w:rPr>
        <w:t xml:space="preserve"> 461-471.</w:t>
      </w:r>
    </w:p>
    <w:p w14:paraId="71E9BB77" w14:textId="77777777" w:rsidR="0067427E" w:rsidRPr="00065D38" w:rsidRDefault="0067427E" w:rsidP="0067427E">
      <w:pPr>
        <w:pStyle w:val="EndNoteBibliography"/>
        <w:ind w:left="720" w:hanging="720"/>
        <w:rPr>
          <w:color w:val="auto"/>
        </w:rPr>
      </w:pPr>
      <w:r w:rsidRPr="00065D38">
        <w:rPr>
          <w:color w:val="auto"/>
        </w:rPr>
        <w:t xml:space="preserve">GOWEN, B. B., BORG, T. K., GHAFFAR, A. &amp; MAYER, E. P. 2001. The collagenous domain of class A scavenger receptors is involved in macrophage adhesion to collagens. </w:t>
      </w:r>
      <w:r w:rsidRPr="00065D38">
        <w:rPr>
          <w:i/>
          <w:color w:val="auto"/>
        </w:rPr>
        <w:t>Journal of Leukocyte Biology,</w:t>
      </w:r>
      <w:r w:rsidRPr="00065D38">
        <w:rPr>
          <w:color w:val="auto"/>
        </w:rPr>
        <w:t xml:space="preserve"> 69</w:t>
      </w:r>
      <w:r w:rsidRPr="00065D38">
        <w:rPr>
          <w:b/>
          <w:color w:val="auto"/>
        </w:rPr>
        <w:t>,</w:t>
      </w:r>
      <w:r w:rsidRPr="00065D38">
        <w:rPr>
          <w:color w:val="auto"/>
        </w:rPr>
        <w:t xml:space="preserve"> 575-582.</w:t>
      </w:r>
    </w:p>
    <w:p w14:paraId="0E4ADF06" w14:textId="77777777" w:rsidR="0067427E" w:rsidRPr="00065D38" w:rsidRDefault="0067427E" w:rsidP="0067427E">
      <w:pPr>
        <w:pStyle w:val="EndNoteBibliography"/>
        <w:ind w:left="720" w:hanging="720"/>
        <w:rPr>
          <w:color w:val="auto"/>
        </w:rPr>
      </w:pPr>
      <w:r w:rsidRPr="00065D38">
        <w:rPr>
          <w:color w:val="auto"/>
        </w:rPr>
        <w:lastRenderedPageBreak/>
        <w:t xml:space="preserve">GRADINARU, D., BORSA, C., IONESCU, C. &amp; PRADA, G. I. 2015. Oxidized LDL and NO synthesis—Biomarkers of endothelial dysfunction and ageing. </w:t>
      </w:r>
      <w:r w:rsidRPr="00065D38">
        <w:rPr>
          <w:i/>
          <w:color w:val="auto"/>
        </w:rPr>
        <w:t>Mechanisms of Ageing and Development,</w:t>
      </w:r>
      <w:r w:rsidRPr="00065D38">
        <w:rPr>
          <w:color w:val="auto"/>
        </w:rPr>
        <w:t xml:space="preserve"> 151</w:t>
      </w:r>
      <w:r w:rsidRPr="00065D38">
        <w:rPr>
          <w:b/>
          <w:color w:val="auto"/>
        </w:rPr>
        <w:t>,</w:t>
      </w:r>
      <w:r w:rsidRPr="00065D38">
        <w:rPr>
          <w:color w:val="auto"/>
        </w:rPr>
        <w:t xml:space="preserve"> 101-113.</w:t>
      </w:r>
    </w:p>
    <w:p w14:paraId="5F717696" w14:textId="77777777" w:rsidR="0067427E" w:rsidRPr="00065D38" w:rsidRDefault="0067427E" w:rsidP="0067427E">
      <w:pPr>
        <w:pStyle w:val="EndNoteBibliography"/>
        <w:ind w:left="720" w:hanging="720"/>
        <w:rPr>
          <w:color w:val="auto"/>
        </w:rPr>
      </w:pPr>
      <w:r w:rsidRPr="00065D38">
        <w:rPr>
          <w:color w:val="auto"/>
        </w:rPr>
        <w:t xml:space="preserve">GRAVERSEN, J. H., SVENDSEN, P., DAGNAES-HANSEN, F., DAL, J., ANTON, G., ETZERODT, A., PETERSEN, M. D., CHRISTENSEN, P. A., MOLLER, H. J. &amp; MOESTRUP, S. K. 2012. Targeting the Hemoglobin Scavenger receptor CD163 in Macrophages Highly Increases the Anti-inflammatory Potency of Dexamethasone. </w:t>
      </w:r>
      <w:r w:rsidRPr="00065D38">
        <w:rPr>
          <w:i/>
          <w:color w:val="auto"/>
        </w:rPr>
        <w:t>Mol Ther,</w:t>
      </w:r>
      <w:r w:rsidRPr="00065D38">
        <w:rPr>
          <w:color w:val="auto"/>
        </w:rPr>
        <w:t xml:space="preserve"> 20</w:t>
      </w:r>
      <w:r w:rsidRPr="00065D38">
        <w:rPr>
          <w:b/>
          <w:color w:val="auto"/>
        </w:rPr>
        <w:t>,</w:t>
      </w:r>
      <w:r w:rsidRPr="00065D38">
        <w:rPr>
          <w:color w:val="auto"/>
        </w:rPr>
        <w:t xml:space="preserve"> 1550-1558.</w:t>
      </w:r>
    </w:p>
    <w:p w14:paraId="73F9AB48" w14:textId="77777777" w:rsidR="0067427E" w:rsidRPr="00065D38" w:rsidRDefault="0067427E" w:rsidP="0067427E">
      <w:pPr>
        <w:pStyle w:val="EndNoteBibliography"/>
        <w:ind w:left="720" w:hanging="720"/>
        <w:rPr>
          <w:color w:val="auto"/>
        </w:rPr>
      </w:pPr>
      <w:r w:rsidRPr="00065D38">
        <w:rPr>
          <w:color w:val="auto"/>
        </w:rPr>
        <w:t xml:space="preserve">GREAVES, D. R. &amp; GORDON, S. 2002. Macrophage-specific gene expression: current paradigms and future challenges. </w:t>
      </w:r>
      <w:r w:rsidRPr="00065D38">
        <w:rPr>
          <w:i/>
          <w:color w:val="auto"/>
        </w:rPr>
        <w:t>Int J Hematol,</w:t>
      </w:r>
      <w:r w:rsidRPr="00065D38">
        <w:rPr>
          <w:color w:val="auto"/>
        </w:rPr>
        <w:t xml:space="preserve"> 76</w:t>
      </w:r>
      <w:r w:rsidRPr="00065D38">
        <w:rPr>
          <w:b/>
          <w:color w:val="auto"/>
        </w:rPr>
        <w:t>,</w:t>
      </w:r>
      <w:r w:rsidRPr="00065D38">
        <w:rPr>
          <w:color w:val="auto"/>
        </w:rPr>
        <w:t xml:space="preserve"> 6-15.</w:t>
      </w:r>
    </w:p>
    <w:p w14:paraId="5E2F6A63" w14:textId="77777777" w:rsidR="0067427E" w:rsidRPr="00065D38" w:rsidRDefault="0067427E" w:rsidP="0067427E">
      <w:pPr>
        <w:pStyle w:val="EndNoteBibliography"/>
        <w:ind w:left="720" w:hanging="720"/>
        <w:rPr>
          <w:color w:val="auto"/>
        </w:rPr>
      </w:pPr>
      <w:r w:rsidRPr="00065D38">
        <w:rPr>
          <w:color w:val="auto"/>
        </w:rPr>
        <w:t xml:space="preserve">GREAVES, D. R. &amp; GORDON, S. 2009. The macrophage scavenger receptor at 30 years of age: current knowledge and future challenges. </w:t>
      </w:r>
      <w:r w:rsidRPr="00065D38">
        <w:rPr>
          <w:i/>
          <w:color w:val="auto"/>
        </w:rPr>
        <w:t>J Lipid Res,</w:t>
      </w:r>
      <w:r w:rsidRPr="00065D38">
        <w:rPr>
          <w:color w:val="auto"/>
        </w:rPr>
        <w:t xml:space="preserve"> 50 Suppl</w:t>
      </w:r>
      <w:r w:rsidRPr="00065D38">
        <w:rPr>
          <w:b/>
          <w:color w:val="auto"/>
        </w:rPr>
        <w:t>,</w:t>
      </w:r>
      <w:r w:rsidRPr="00065D38">
        <w:rPr>
          <w:color w:val="auto"/>
        </w:rPr>
        <w:t xml:space="preserve"> S282-6.</w:t>
      </w:r>
    </w:p>
    <w:p w14:paraId="57D01AA1" w14:textId="77777777" w:rsidR="0067427E" w:rsidRPr="00065D38" w:rsidRDefault="0067427E" w:rsidP="0067427E">
      <w:pPr>
        <w:pStyle w:val="EndNoteBibliography"/>
        <w:ind w:left="720" w:hanging="720"/>
        <w:rPr>
          <w:color w:val="auto"/>
        </w:rPr>
      </w:pPr>
      <w:r w:rsidRPr="00065D38">
        <w:rPr>
          <w:color w:val="auto"/>
        </w:rPr>
        <w:t xml:space="preserve">GREEN, H., RHEINWALD, J. G. &amp; SUN, T. T. 1977. Properties of an epithelial cell type in culture: the epidermal keratinocyte and its dependence on products of the fibroblast. </w:t>
      </w:r>
      <w:r w:rsidRPr="00065D38">
        <w:rPr>
          <w:i/>
          <w:color w:val="auto"/>
        </w:rPr>
        <w:t>Prog Clin Biol Res,</w:t>
      </w:r>
      <w:r w:rsidRPr="00065D38">
        <w:rPr>
          <w:color w:val="auto"/>
        </w:rPr>
        <w:t xml:space="preserve"> 17</w:t>
      </w:r>
      <w:r w:rsidRPr="00065D38">
        <w:rPr>
          <w:b/>
          <w:color w:val="auto"/>
        </w:rPr>
        <w:t>,</w:t>
      </w:r>
      <w:r w:rsidRPr="00065D38">
        <w:rPr>
          <w:color w:val="auto"/>
        </w:rPr>
        <w:t xml:space="preserve"> 493-500.</w:t>
      </w:r>
    </w:p>
    <w:p w14:paraId="6F350FF4" w14:textId="77777777" w:rsidR="0067427E" w:rsidRPr="00065D38" w:rsidRDefault="0067427E" w:rsidP="0067427E">
      <w:pPr>
        <w:pStyle w:val="EndNoteBibliography"/>
        <w:ind w:left="720" w:hanging="720"/>
        <w:rPr>
          <w:color w:val="auto"/>
        </w:rPr>
      </w:pPr>
      <w:r w:rsidRPr="00065D38">
        <w:rPr>
          <w:color w:val="auto"/>
        </w:rPr>
        <w:t xml:space="preserve">GREENWALT, D. E., LIPSKY, R. H., OCKENHOUSE, C. F., IKEDA, H., TANDON, N. N. &amp; JAMIESON, G. A. 1992. Membrane glycoprotein CD36: a review of its roles in adherence, signal transduction, and transfusion medicine. </w:t>
      </w:r>
      <w:r w:rsidRPr="00065D38">
        <w:rPr>
          <w:i/>
          <w:color w:val="auto"/>
        </w:rPr>
        <w:t>Blood,</w:t>
      </w:r>
      <w:r w:rsidRPr="00065D38">
        <w:rPr>
          <w:color w:val="auto"/>
        </w:rPr>
        <w:t xml:space="preserve"> 80</w:t>
      </w:r>
      <w:r w:rsidRPr="00065D38">
        <w:rPr>
          <w:b/>
          <w:color w:val="auto"/>
        </w:rPr>
        <w:t>,</w:t>
      </w:r>
      <w:r w:rsidRPr="00065D38">
        <w:rPr>
          <w:color w:val="auto"/>
        </w:rPr>
        <w:t xml:space="preserve"> 1105-15.</w:t>
      </w:r>
    </w:p>
    <w:p w14:paraId="6E55BC70" w14:textId="77777777" w:rsidR="0067427E" w:rsidRPr="00065D38" w:rsidRDefault="0067427E" w:rsidP="0067427E">
      <w:pPr>
        <w:pStyle w:val="EndNoteBibliography"/>
        <w:ind w:left="720" w:hanging="720"/>
        <w:rPr>
          <w:color w:val="auto"/>
        </w:rPr>
      </w:pPr>
      <w:r w:rsidRPr="00065D38">
        <w:rPr>
          <w:color w:val="auto"/>
        </w:rPr>
        <w:t xml:space="preserve">GREGG, R. G., DAVIDSON, M. &amp; WILCE, P. A. 1986. Cholesterol synthesis and hmg coa reductase activity during hepatocarcinogenesis in rats. </w:t>
      </w:r>
      <w:r w:rsidRPr="00065D38">
        <w:rPr>
          <w:i/>
          <w:color w:val="auto"/>
        </w:rPr>
        <w:t>International Journal of Biochemistry,</w:t>
      </w:r>
      <w:r w:rsidRPr="00065D38">
        <w:rPr>
          <w:color w:val="auto"/>
        </w:rPr>
        <w:t xml:space="preserve"> 18</w:t>
      </w:r>
      <w:r w:rsidRPr="00065D38">
        <w:rPr>
          <w:b/>
          <w:color w:val="auto"/>
        </w:rPr>
        <w:t>,</w:t>
      </w:r>
      <w:r w:rsidRPr="00065D38">
        <w:rPr>
          <w:color w:val="auto"/>
        </w:rPr>
        <w:t xml:space="preserve"> 389-393.</w:t>
      </w:r>
    </w:p>
    <w:p w14:paraId="53BB12E7" w14:textId="77777777" w:rsidR="0067427E" w:rsidRPr="00065D38" w:rsidRDefault="0067427E" w:rsidP="0067427E">
      <w:pPr>
        <w:pStyle w:val="EndNoteBibliography"/>
        <w:ind w:left="720" w:hanging="720"/>
        <w:rPr>
          <w:color w:val="auto"/>
        </w:rPr>
      </w:pPr>
      <w:r w:rsidRPr="00065D38">
        <w:rPr>
          <w:color w:val="auto"/>
        </w:rPr>
        <w:t xml:space="preserve">GROLLEAU, A., MISEK, D. E., KUICK, R., HANASH, S. &amp; MULÉ, J. J. 2003. Inducible Expression of Macrophage Receptor Marco by Dendritic Cells Following Phagocytic Uptake of Dead Cells Uncovered by Oligonucleotide Arrays. </w:t>
      </w:r>
      <w:r w:rsidRPr="00065D38">
        <w:rPr>
          <w:i/>
          <w:color w:val="auto"/>
        </w:rPr>
        <w:t>The Journal of Immunology,</w:t>
      </w:r>
      <w:r w:rsidRPr="00065D38">
        <w:rPr>
          <w:color w:val="auto"/>
        </w:rPr>
        <w:t xml:space="preserve"> 171</w:t>
      </w:r>
      <w:r w:rsidRPr="00065D38">
        <w:rPr>
          <w:b/>
          <w:color w:val="auto"/>
        </w:rPr>
        <w:t>,</w:t>
      </w:r>
      <w:r w:rsidRPr="00065D38">
        <w:rPr>
          <w:color w:val="auto"/>
        </w:rPr>
        <w:t xml:space="preserve"> 2879-2888.</w:t>
      </w:r>
    </w:p>
    <w:p w14:paraId="292D02F3" w14:textId="77777777" w:rsidR="0067427E" w:rsidRPr="00065D38" w:rsidRDefault="0067427E" w:rsidP="0067427E">
      <w:pPr>
        <w:pStyle w:val="EndNoteBibliography"/>
        <w:ind w:left="720" w:hanging="720"/>
        <w:rPr>
          <w:color w:val="auto"/>
        </w:rPr>
      </w:pPr>
      <w:r w:rsidRPr="00065D38">
        <w:rPr>
          <w:color w:val="auto"/>
        </w:rPr>
        <w:t xml:space="preserve">GRONLUND, J., VITVED, L., LAUSEN, M., SKJODT, K. &amp; HOLMSKOV, U. 2000. Cloning of a novel scavenger receptor cysteine-rich type I transmembrane molecule (M160) expressed by human macrophages. </w:t>
      </w:r>
      <w:r w:rsidRPr="00065D38">
        <w:rPr>
          <w:i/>
          <w:color w:val="auto"/>
        </w:rPr>
        <w:t>J Immunol,</w:t>
      </w:r>
      <w:r w:rsidRPr="00065D38">
        <w:rPr>
          <w:color w:val="auto"/>
        </w:rPr>
        <w:t xml:space="preserve"> 165</w:t>
      </w:r>
      <w:r w:rsidRPr="00065D38">
        <w:rPr>
          <w:b/>
          <w:color w:val="auto"/>
        </w:rPr>
        <w:t>,</w:t>
      </w:r>
      <w:r w:rsidRPr="00065D38">
        <w:rPr>
          <w:color w:val="auto"/>
        </w:rPr>
        <w:t xml:space="preserve"> 6406-15.</w:t>
      </w:r>
    </w:p>
    <w:p w14:paraId="252D991E" w14:textId="77777777" w:rsidR="0067427E" w:rsidRPr="00065D38" w:rsidRDefault="0067427E" w:rsidP="0067427E">
      <w:pPr>
        <w:pStyle w:val="EndNoteBibliography"/>
        <w:ind w:left="720" w:hanging="720"/>
        <w:rPr>
          <w:color w:val="auto"/>
        </w:rPr>
      </w:pPr>
      <w:r w:rsidRPr="00065D38">
        <w:rPr>
          <w:color w:val="auto"/>
        </w:rPr>
        <w:t xml:space="preserve">GRUARIN, P., SITIA, R. &amp; ALESSIO, M. 1997. Formation of one or more intrachain disulphide bonds is required for the intracellular processing and transport of CD36. </w:t>
      </w:r>
      <w:r w:rsidRPr="00065D38">
        <w:rPr>
          <w:i/>
          <w:color w:val="auto"/>
        </w:rPr>
        <w:t>Biochem J,</w:t>
      </w:r>
      <w:r w:rsidRPr="00065D38">
        <w:rPr>
          <w:color w:val="auto"/>
        </w:rPr>
        <w:t xml:space="preserve"> 328 ( Pt 2)</w:t>
      </w:r>
      <w:r w:rsidRPr="00065D38">
        <w:rPr>
          <w:b/>
          <w:color w:val="auto"/>
        </w:rPr>
        <w:t>,</w:t>
      </w:r>
      <w:r w:rsidRPr="00065D38">
        <w:rPr>
          <w:color w:val="auto"/>
        </w:rPr>
        <w:t xml:space="preserve"> 635-42.</w:t>
      </w:r>
    </w:p>
    <w:p w14:paraId="00D5A5BB" w14:textId="77777777" w:rsidR="0067427E" w:rsidRPr="00065D38" w:rsidRDefault="0067427E" w:rsidP="0067427E">
      <w:pPr>
        <w:pStyle w:val="EndNoteBibliography"/>
        <w:ind w:left="720" w:hanging="720"/>
        <w:rPr>
          <w:color w:val="auto"/>
        </w:rPr>
      </w:pPr>
      <w:r w:rsidRPr="00065D38">
        <w:rPr>
          <w:color w:val="auto"/>
        </w:rPr>
        <w:t xml:space="preserve">GU, B. J., SAUNDERS, B. M., PETROU, S. &amp; WILEY, J. S. 2011. P2X7 Is a Scavenger Receptor for Apoptotic Cells in the Absence of Its Ligand, Extracellular ATP. </w:t>
      </w:r>
      <w:r w:rsidRPr="00065D38">
        <w:rPr>
          <w:i/>
          <w:color w:val="auto"/>
        </w:rPr>
        <w:t>The Journal of Immunology,</w:t>
      </w:r>
      <w:r w:rsidRPr="00065D38">
        <w:rPr>
          <w:color w:val="auto"/>
        </w:rPr>
        <w:t xml:space="preserve"> 187</w:t>
      </w:r>
      <w:r w:rsidRPr="00065D38">
        <w:rPr>
          <w:b/>
          <w:color w:val="auto"/>
        </w:rPr>
        <w:t>,</w:t>
      </w:r>
      <w:r w:rsidRPr="00065D38">
        <w:rPr>
          <w:color w:val="auto"/>
        </w:rPr>
        <w:t xml:space="preserve"> 2365-2375.</w:t>
      </w:r>
    </w:p>
    <w:p w14:paraId="3496D869" w14:textId="77777777" w:rsidR="0067427E" w:rsidRPr="00065D38" w:rsidRDefault="0067427E" w:rsidP="0067427E">
      <w:pPr>
        <w:pStyle w:val="EndNoteBibliography"/>
        <w:ind w:left="720" w:hanging="720"/>
        <w:rPr>
          <w:color w:val="auto"/>
        </w:rPr>
      </w:pPr>
      <w:r w:rsidRPr="00065D38">
        <w:rPr>
          <w:color w:val="auto"/>
        </w:rPr>
        <w:t xml:space="preserve">GU, H., YANG, L., SUN, Q., ZHOU, B., TANG, N., CONG, R., ZENG, Y. &amp; WANG, B. 2008. Gly82Ser polymorphism of the receptor for advanced glycation end products is associated with an increased risk of gastric cancer in a Chinese population. </w:t>
      </w:r>
      <w:r w:rsidRPr="00065D38">
        <w:rPr>
          <w:i/>
          <w:color w:val="auto"/>
        </w:rPr>
        <w:t>Clin Cancer Res,</w:t>
      </w:r>
      <w:r w:rsidRPr="00065D38">
        <w:rPr>
          <w:color w:val="auto"/>
        </w:rPr>
        <w:t xml:space="preserve"> 14</w:t>
      </w:r>
      <w:r w:rsidRPr="00065D38">
        <w:rPr>
          <w:b/>
          <w:color w:val="auto"/>
        </w:rPr>
        <w:t>,</w:t>
      </w:r>
      <w:r w:rsidRPr="00065D38">
        <w:rPr>
          <w:color w:val="auto"/>
        </w:rPr>
        <w:t xml:space="preserve"> 3627-32.</w:t>
      </w:r>
    </w:p>
    <w:p w14:paraId="286A57E0" w14:textId="77777777" w:rsidR="0067427E" w:rsidRPr="00065D38" w:rsidRDefault="0067427E" w:rsidP="0067427E">
      <w:pPr>
        <w:pStyle w:val="EndNoteBibliography"/>
        <w:ind w:left="720" w:hanging="720"/>
        <w:rPr>
          <w:color w:val="auto"/>
        </w:rPr>
      </w:pPr>
      <w:r w:rsidRPr="00065D38">
        <w:rPr>
          <w:color w:val="auto"/>
        </w:rPr>
        <w:t xml:space="preserve">GU, X., TRIGATTI, B., XU, S., ACTON, S., BABITT, J. &amp; KRIEGER, M. 1998. The Efficient Cellular Uptake of High Density Lipoprotein Lipids via Scavenger Receptor Class B Type I Requires Not Only Receptor-mediated Surface Binding but Also Receptor-specific Lipid Transfer Mediated by Its Extracellular Domain. </w:t>
      </w:r>
      <w:r w:rsidRPr="00065D38">
        <w:rPr>
          <w:i/>
          <w:color w:val="auto"/>
        </w:rPr>
        <w:t>Journal of Biological Chemistry,</w:t>
      </w:r>
      <w:r w:rsidRPr="00065D38">
        <w:rPr>
          <w:color w:val="auto"/>
        </w:rPr>
        <w:t xml:space="preserve"> 273</w:t>
      </w:r>
      <w:r w:rsidRPr="00065D38">
        <w:rPr>
          <w:b/>
          <w:color w:val="auto"/>
        </w:rPr>
        <w:t>,</w:t>
      </w:r>
      <w:r w:rsidRPr="00065D38">
        <w:rPr>
          <w:color w:val="auto"/>
        </w:rPr>
        <w:t xml:space="preserve"> 26338-26348.</w:t>
      </w:r>
    </w:p>
    <w:p w14:paraId="005D3968" w14:textId="77777777" w:rsidR="0067427E" w:rsidRPr="00065D38" w:rsidRDefault="0067427E" w:rsidP="0067427E">
      <w:pPr>
        <w:pStyle w:val="EndNoteBibliography"/>
        <w:ind w:left="720" w:hanging="720"/>
        <w:rPr>
          <w:color w:val="auto"/>
        </w:rPr>
      </w:pPr>
      <w:r w:rsidRPr="00065D38">
        <w:rPr>
          <w:color w:val="auto"/>
        </w:rPr>
        <w:t xml:space="preserve">GUAN, X. 2015. Cancer metastases: challenges and opportunities. </w:t>
      </w:r>
      <w:r w:rsidRPr="00065D38">
        <w:rPr>
          <w:i/>
          <w:color w:val="auto"/>
        </w:rPr>
        <w:t>Acta Pharmaceutica Sinica. B,</w:t>
      </w:r>
      <w:r w:rsidRPr="00065D38">
        <w:rPr>
          <w:color w:val="auto"/>
        </w:rPr>
        <w:t xml:space="preserve"> 5</w:t>
      </w:r>
      <w:r w:rsidRPr="00065D38">
        <w:rPr>
          <w:b/>
          <w:color w:val="auto"/>
        </w:rPr>
        <w:t>,</w:t>
      </w:r>
      <w:r w:rsidRPr="00065D38">
        <w:rPr>
          <w:color w:val="auto"/>
        </w:rPr>
        <w:t xml:space="preserve"> 402-418.</w:t>
      </w:r>
    </w:p>
    <w:p w14:paraId="56CEE47E" w14:textId="77777777" w:rsidR="0067427E" w:rsidRPr="00065D38" w:rsidRDefault="0067427E" w:rsidP="0067427E">
      <w:pPr>
        <w:pStyle w:val="EndNoteBibliography"/>
        <w:ind w:left="720" w:hanging="720"/>
        <w:rPr>
          <w:color w:val="auto"/>
        </w:rPr>
      </w:pPr>
      <w:r w:rsidRPr="00065D38">
        <w:rPr>
          <w:color w:val="auto"/>
        </w:rPr>
        <w:t xml:space="preserve">GUPTA, H., DAI, L., DATTA, G., GARBER, D. W., GRENETT, H., LI, Y., MISHRA, V., PALGUNACHARI, M. N., HANDATTU, S., GIANTURCO, </w:t>
      </w:r>
      <w:r w:rsidRPr="00065D38">
        <w:rPr>
          <w:color w:val="auto"/>
        </w:rPr>
        <w:lastRenderedPageBreak/>
        <w:t xml:space="preserve">S. H., BRADLEY, W. A., ANANTHARAMAIAH, G. M. &amp; WHITE, C. R. 2005. Inhibition of Lipopolysaccharide-Induced Inflammatory Responses by an Apolipoprotein AI Mimetic Peptide. </w:t>
      </w:r>
      <w:r w:rsidRPr="00065D38">
        <w:rPr>
          <w:i/>
          <w:color w:val="auto"/>
        </w:rPr>
        <w:t>Circulation Research,</w:t>
      </w:r>
      <w:r w:rsidRPr="00065D38">
        <w:rPr>
          <w:color w:val="auto"/>
        </w:rPr>
        <w:t xml:space="preserve"> 97</w:t>
      </w:r>
      <w:r w:rsidRPr="00065D38">
        <w:rPr>
          <w:b/>
          <w:color w:val="auto"/>
        </w:rPr>
        <w:t>,</w:t>
      </w:r>
      <w:r w:rsidRPr="00065D38">
        <w:rPr>
          <w:color w:val="auto"/>
        </w:rPr>
        <w:t xml:space="preserve"> 236.</w:t>
      </w:r>
    </w:p>
    <w:p w14:paraId="334E43CC" w14:textId="77777777" w:rsidR="0067427E" w:rsidRPr="00065D38" w:rsidRDefault="0067427E" w:rsidP="0067427E">
      <w:pPr>
        <w:pStyle w:val="EndNoteBibliography"/>
        <w:ind w:left="720" w:hanging="720"/>
        <w:rPr>
          <w:color w:val="auto"/>
        </w:rPr>
      </w:pPr>
      <w:r w:rsidRPr="00065D38">
        <w:rPr>
          <w:color w:val="auto"/>
        </w:rPr>
        <w:t xml:space="preserve">GUTIERREZ-PAJARES, J. L., BEN HASSEN, C., CHEVALIER, S. &amp; FRANK, P. G. 2016. SR-BI: Linking Cholesterol and Lipoprotein Metabolism with Breast and Prostate Cancer. </w:t>
      </w:r>
      <w:r w:rsidRPr="00065D38">
        <w:rPr>
          <w:i/>
          <w:color w:val="auto"/>
        </w:rPr>
        <w:t>Frontiers in Pharmacology,</w:t>
      </w:r>
      <w:r w:rsidRPr="00065D38">
        <w:rPr>
          <w:color w:val="auto"/>
        </w:rPr>
        <w:t xml:space="preserve"> 7</w:t>
      </w:r>
      <w:r w:rsidRPr="00065D38">
        <w:rPr>
          <w:b/>
          <w:color w:val="auto"/>
        </w:rPr>
        <w:t>,</w:t>
      </w:r>
      <w:r w:rsidRPr="00065D38">
        <w:rPr>
          <w:color w:val="auto"/>
        </w:rPr>
        <w:t xml:space="preserve"> 338.</w:t>
      </w:r>
    </w:p>
    <w:p w14:paraId="64B7E9E6" w14:textId="77777777" w:rsidR="0067427E" w:rsidRPr="00065D38" w:rsidRDefault="0067427E" w:rsidP="0067427E">
      <w:pPr>
        <w:pStyle w:val="EndNoteBibliography"/>
        <w:ind w:left="720" w:hanging="720"/>
        <w:rPr>
          <w:color w:val="auto"/>
        </w:rPr>
      </w:pPr>
      <w:r w:rsidRPr="00065D38">
        <w:rPr>
          <w:color w:val="auto"/>
        </w:rPr>
        <w:t xml:space="preserve">GUTWEIN, P., SCHRAMME, A., SINKE, N., ABDEL-BAKKY, M. S., VOSS, B., OBERMULLER, N., DOBERSTEIN, K., KOZIOLEK, M., FRITZSCHE, F., JOHANNSEN, M., JUNG, K., SCHAIDER, H., ALTEVOGT, P., LUDWIG, A., PFEILSCHIFTER, J. &amp; KRISTIANSEN, G. 2009. Tumoural CXCL16 expression is a novel prognostic marker of longer survival times in renal cell cancer patients. </w:t>
      </w:r>
      <w:r w:rsidRPr="00065D38">
        <w:rPr>
          <w:i/>
          <w:color w:val="auto"/>
        </w:rPr>
        <w:t>Eur J Cancer,</w:t>
      </w:r>
      <w:r w:rsidRPr="00065D38">
        <w:rPr>
          <w:color w:val="auto"/>
        </w:rPr>
        <w:t xml:space="preserve"> 45</w:t>
      </w:r>
      <w:r w:rsidRPr="00065D38">
        <w:rPr>
          <w:b/>
          <w:color w:val="auto"/>
        </w:rPr>
        <w:t>,</w:t>
      </w:r>
      <w:r w:rsidRPr="00065D38">
        <w:rPr>
          <w:color w:val="auto"/>
        </w:rPr>
        <w:t xml:space="preserve"> 478-89.</w:t>
      </w:r>
    </w:p>
    <w:p w14:paraId="0DB482CD" w14:textId="77777777" w:rsidR="0067427E" w:rsidRPr="00065D38" w:rsidRDefault="0067427E" w:rsidP="0067427E">
      <w:pPr>
        <w:pStyle w:val="EndNoteBibliography"/>
        <w:ind w:left="720" w:hanging="720"/>
        <w:rPr>
          <w:color w:val="auto"/>
        </w:rPr>
      </w:pPr>
      <w:r w:rsidRPr="00065D38">
        <w:rPr>
          <w:color w:val="auto"/>
        </w:rPr>
        <w:t xml:space="preserve">HALE, J. S., OTVOS, B., SINYUK, M., ALVARADO, A. G., HITOMI, M., STOLTZ, K., WU, Q., FLAVAHAN, W., LEVISON, B., JOHANSEN, M. L., SCHMITT, D., NELTNER, J. M., HUANG, P., REN, B., SLOAN, A. E., SILVERSTEIN, R. L., GLADSON, C. L., DIDONATO, J. A., BROWN, J. M., MCINTYRE, T., HAZEN, S. L., HORBINSKI, C., RICH, J. N. &amp; LATHIA, J. D. 2014. Cancer Stem Cell-Specific Scavenger Receptor CD36 Drives Glioblastoma Progression. </w:t>
      </w:r>
      <w:r w:rsidRPr="00065D38">
        <w:rPr>
          <w:i/>
          <w:color w:val="auto"/>
        </w:rPr>
        <w:t>STEM CELLS,</w:t>
      </w:r>
      <w:r w:rsidRPr="00065D38">
        <w:rPr>
          <w:color w:val="auto"/>
        </w:rPr>
        <w:t xml:space="preserve"> 32</w:t>
      </w:r>
      <w:r w:rsidRPr="00065D38">
        <w:rPr>
          <w:b/>
          <w:color w:val="auto"/>
        </w:rPr>
        <w:t>,</w:t>
      </w:r>
      <w:r w:rsidRPr="00065D38">
        <w:rPr>
          <w:color w:val="auto"/>
        </w:rPr>
        <w:t xml:space="preserve"> 1746-1758.</w:t>
      </w:r>
    </w:p>
    <w:p w14:paraId="730B503C" w14:textId="77777777" w:rsidR="0067427E" w:rsidRPr="00065D38" w:rsidRDefault="0067427E" w:rsidP="0067427E">
      <w:pPr>
        <w:pStyle w:val="EndNoteBibliography"/>
        <w:ind w:left="720" w:hanging="720"/>
        <w:rPr>
          <w:color w:val="auto"/>
        </w:rPr>
      </w:pPr>
      <w:r w:rsidRPr="00065D38">
        <w:rPr>
          <w:color w:val="auto"/>
        </w:rPr>
        <w:t xml:space="preserve">HAN, C. Y. &amp; PAK, Y. K. 1999. Oxidation-dependent effects of oxidized LDL: proliferation or cell death. </w:t>
      </w:r>
      <w:r w:rsidRPr="00065D38">
        <w:rPr>
          <w:i/>
          <w:color w:val="auto"/>
        </w:rPr>
        <w:t>Exp Mol Med,</w:t>
      </w:r>
      <w:r w:rsidRPr="00065D38">
        <w:rPr>
          <w:color w:val="auto"/>
        </w:rPr>
        <w:t xml:space="preserve"> 31</w:t>
      </w:r>
      <w:r w:rsidRPr="00065D38">
        <w:rPr>
          <w:b/>
          <w:color w:val="auto"/>
        </w:rPr>
        <w:t>,</w:t>
      </w:r>
      <w:r w:rsidRPr="00065D38">
        <w:rPr>
          <w:color w:val="auto"/>
        </w:rPr>
        <w:t xml:space="preserve"> 165-73.</w:t>
      </w:r>
    </w:p>
    <w:p w14:paraId="622832DF" w14:textId="77777777" w:rsidR="0067427E" w:rsidRPr="00065D38" w:rsidRDefault="0067427E" w:rsidP="0067427E">
      <w:pPr>
        <w:pStyle w:val="EndNoteBibliography"/>
        <w:ind w:left="720" w:hanging="720"/>
        <w:rPr>
          <w:color w:val="auto"/>
        </w:rPr>
      </w:pPr>
      <w:r w:rsidRPr="00065D38">
        <w:rPr>
          <w:color w:val="auto"/>
        </w:rPr>
        <w:t xml:space="preserve">HAN, H.-J., TOKINO, T. &amp; NAKAMURA, Y. 1998. CSR, a Scavenger Receptor-Like Protein with a Protective Role Against Cellular Damage Caused by UV Irradiation and Oxidative Stress. </w:t>
      </w:r>
      <w:r w:rsidRPr="00065D38">
        <w:rPr>
          <w:i/>
          <w:color w:val="auto"/>
        </w:rPr>
        <w:t>Human Molecular Genetics,</w:t>
      </w:r>
      <w:r w:rsidRPr="00065D38">
        <w:rPr>
          <w:color w:val="auto"/>
        </w:rPr>
        <w:t xml:space="preserve"> 7</w:t>
      </w:r>
      <w:r w:rsidRPr="00065D38">
        <w:rPr>
          <w:b/>
          <w:color w:val="auto"/>
        </w:rPr>
        <w:t>,</w:t>
      </w:r>
      <w:r w:rsidRPr="00065D38">
        <w:rPr>
          <w:color w:val="auto"/>
        </w:rPr>
        <w:t xml:space="preserve"> 1039-1046.</w:t>
      </w:r>
    </w:p>
    <w:p w14:paraId="1BBE93A4" w14:textId="77777777" w:rsidR="0067427E" w:rsidRPr="00065D38" w:rsidRDefault="0067427E" w:rsidP="0067427E">
      <w:pPr>
        <w:pStyle w:val="EndNoteBibliography"/>
        <w:ind w:left="720" w:hanging="720"/>
        <w:rPr>
          <w:color w:val="auto"/>
        </w:rPr>
      </w:pPr>
      <w:r w:rsidRPr="00065D38">
        <w:rPr>
          <w:color w:val="auto"/>
        </w:rPr>
        <w:t xml:space="preserve">HAN, J., NICHOLSON, A. C., ZHOU, X., FENG, J., GOTTO, A. M., JR. &amp; HAJJAR, D. P. 2001. Oxidized low density lipoprotein decreases macrophage expression of scavenger receptor B-I. </w:t>
      </w:r>
      <w:r w:rsidRPr="00065D38">
        <w:rPr>
          <w:i/>
          <w:color w:val="auto"/>
        </w:rPr>
        <w:t>J Biol Chem,</w:t>
      </w:r>
      <w:r w:rsidRPr="00065D38">
        <w:rPr>
          <w:color w:val="auto"/>
        </w:rPr>
        <w:t xml:space="preserve"> 276</w:t>
      </w:r>
      <w:r w:rsidRPr="00065D38">
        <w:rPr>
          <w:b/>
          <w:color w:val="auto"/>
        </w:rPr>
        <w:t>,</w:t>
      </w:r>
      <w:r w:rsidRPr="00065D38">
        <w:rPr>
          <w:color w:val="auto"/>
        </w:rPr>
        <w:t xml:space="preserve"> 16567-72.</w:t>
      </w:r>
    </w:p>
    <w:p w14:paraId="4C65E0DE" w14:textId="77777777" w:rsidR="0067427E" w:rsidRPr="00065D38" w:rsidRDefault="0067427E" w:rsidP="0067427E">
      <w:pPr>
        <w:pStyle w:val="EndNoteBibliography"/>
        <w:ind w:left="720" w:hanging="720"/>
        <w:rPr>
          <w:color w:val="auto"/>
        </w:rPr>
      </w:pPr>
      <w:r w:rsidRPr="00065D38">
        <w:rPr>
          <w:color w:val="auto"/>
        </w:rPr>
        <w:t xml:space="preserve">HAN, M. W., LEE, J. C., PARK, S. Y., KIM, Y. M., CHO, K. J., KIM, S. W., LEE, M., NAM, S. Y., KIM, I. S. &amp; KIM, S. Y. 2016. Homotypic Interaction of Stabilin-2 Plays a Critical Role in Lymph Node Metastasis of Tongue Cancer. </w:t>
      </w:r>
      <w:r w:rsidRPr="00065D38">
        <w:rPr>
          <w:i/>
          <w:color w:val="auto"/>
        </w:rPr>
        <w:t>Anticancer Res,</w:t>
      </w:r>
      <w:r w:rsidRPr="00065D38">
        <w:rPr>
          <w:color w:val="auto"/>
        </w:rPr>
        <w:t xml:space="preserve"> 36</w:t>
      </w:r>
      <w:r w:rsidRPr="00065D38">
        <w:rPr>
          <w:b/>
          <w:color w:val="auto"/>
        </w:rPr>
        <w:t>,</w:t>
      </w:r>
      <w:r w:rsidRPr="00065D38">
        <w:rPr>
          <w:color w:val="auto"/>
        </w:rPr>
        <w:t xml:space="preserve"> 6611-6618.</w:t>
      </w:r>
    </w:p>
    <w:p w14:paraId="23E847A6" w14:textId="77777777" w:rsidR="0067427E" w:rsidRPr="00065D38" w:rsidRDefault="0067427E" w:rsidP="0067427E">
      <w:pPr>
        <w:pStyle w:val="EndNoteBibliography"/>
        <w:ind w:left="720" w:hanging="720"/>
        <w:rPr>
          <w:color w:val="auto"/>
        </w:rPr>
      </w:pPr>
      <w:r w:rsidRPr="00065D38">
        <w:rPr>
          <w:color w:val="auto"/>
        </w:rPr>
        <w:t xml:space="preserve">HANAHAN, D. &amp; WEINBERG, R. A. 2000. The hallmarks of cancer. </w:t>
      </w:r>
      <w:r w:rsidRPr="00065D38">
        <w:rPr>
          <w:i/>
          <w:color w:val="auto"/>
        </w:rPr>
        <w:t>Cell,</w:t>
      </w:r>
      <w:r w:rsidRPr="00065D38">
        <w:rPr>
          <w:color w:val="auto"/>
        </w:rPr>
        <w:t xml:space="preserve"> 100</w:t>
      </w:r>
      <w:r w:rsidRPr="00065D38">
        <w:rPr>
          <w:b/>
          <w:color w:val="auto"/>
        </w:rPr>
        <w:t>,</w:t>
      </w:r>
      <w:r w:rsidRPr="00065D38">
        <w:rPr>
          <w:color w:val="auto"/>
        </w:rPr>
        <w:t xml:space="preserve"> 57-70.</w:t>
      </w:r>
    </w:p>
    <w:p w14:paraId="409083F8" w14:textId="77777777" w:rsidR="0067427E" w:rsidRPr="00065D38" w:rsidRDefault="0067427E" w:rsidP="0067427E">
      <w:pPr>
        <w:pStyle w:val="EndNoteBibliography"/>
        <w:ind w:left="720" w:hanging="720"/>
        <w:rPr>
          <w:color w:val="auto"/>
        </w:rPr>
      </w:pPr>
      <w:r w:rsidRPr="00065D38">
        <w:rPr>
          <w:color w:val="auto"/>
        </w:rPr>
        <w:t xml:space="preserve">HAO, L., KLEIN, J. &amp; NEI, M. 2006. Heterogeneous but conserved natural killer receptor gene complexes in four major orders of mammals. </w:t>
      </w:r>
      <w:r w:rsidRPr="00065D38">
        <w:rPr>
          <w:i/>
          <w:color w:val="auto"/>
        </w:rPr>
        <w:t>Proceedings of the National Academy of Sciences of the United States of America,</w:t>
      </w:r>
      <w:r w:rsidRPr="00065D38">
        <w:rPr>
          <w:color w:val="auto"/>
        </w:rPr>
        <w:t xml:space="preserve"> 103</w:t>
      </w:r>
      <w:r w:rsidRPr="00065D38">
        <w:rPr>
          <w:b/>
          <w:color w:val="auto"/>
        </w:rPr>
        <w:t>,</w:t>
      </w:r>
      <w:r w:rsidRPr="00065D38">
        <w:rPr>
          <w:color w:val="auto"/>
        </w:rPr>
        <w:t xml:space="preserve"> 3192-3197.</w:t>
      </w:r>
    </w:p>
    <w:p w14:paraId="1E5CFCCC" w14:textId="77777777" w:rsidR="0067427E" w:rsidRPr="00065D38" w:rsidRDefault="0067427E" w:rsidP="0067427E">
      <w:pPr>
        <w:pStyle w:val="EndNoteBibliography"/>
        <w:ind w:left="720" w:hanging="720"/>
        <w:rPr>
          <w:color w:val="auto"/>
        </w:rPr>
      </w:pPr>
      <w:r w:rsidRPr="00065D38">
        <w:rPr>
          <w:color w:val="auto"/>
        </w:rPr>
        <w:t xml:space="preserve">HARMA, V., VIRTANEN, J., MAKELA, R., HAPPONEN, A., MPINDI, J. P., KNUUTTILA, M., KOHONEN, P., LOTJONEN, J., KALLIONIEMI, O. &amp; NEES, M. 2010. A comprehensive panel of three-dimensional models for studies of prostate cancer growth, invasion and drug responses. </w:t>
      </w:r>
      <w:r w:rsidRPr="00065D38">
        <w:rPr>
          <w:i/>
          <w:color w:val="auto"/>
        </w:rPr>
        <w:t>PLoS One,</w:t>
      </w:r>
      <w:r w:rsidRPr="00065D38">
        <w:rPr>
          <w:color w:val="auto"/>
        </w:rPr>
        <w:t xml:space="preserve"> 5</w:t>
      </w:r>
      <w:r w:rsidRPr="00065D38">
        <w:rPr>
          <w:b/>
          <w:color w:val="auto"/>
        </w:rPr>
        <w:t>,</w:t>
      </w:r>
      <w:r w:rsidRPr="00065D38">
        <w:rPr>
          <w:color w:val="auto"/>
        </w:rPr>
        <w:t xml:space="preserve"> e10431.</w:t>
      </w:r>
    </w:p>
    <w:p w14:paraId="2B30FC26" w14:textId="77777777" w:rsidR="0067427E" w:rsidRPr="00065D38" w:rsidRDefault="0067427E" w:rsidP="0067427E">
      <w:pPr>
        <w:pStyle w:val="EndNoteBibliography"/>
        <w:ind w:left="720" w:hanging="720"/>
        <w:rPr>
          <w:color w:val="auto"/>
        </w:rPr>
      </w:pPr>
      <w:r w:rsidRPr="00065D38">
        <w:rPr>
          <w:color w:val="auto"/>
        </w:rPr>
        <w:t xml:space="preserve">HARSHYNE, L. A., ZIMMER, M. I., WATKINS, S. C. &amp; BARRATT-BOYES, S. M. 2003. A Role for Class A Scavenger Receptor in Dendritic Cell Nibbling from Live Cells. </w:t>
      </w:r>
      <w:r w:rsidRPr="00065D38">
        <w:rPr>
          <w:i/>
          <w:color w:val="auto"/>
        </w:rPr>
        <w:t>The Journal of Immunology,</w:t>
      </w:r>
      <w:r w:rsidRPr="00065D38">
        <w:rPr>
          <w:color w:val="auto"/>
        </w:rPr>
        <w:t xml:space="preserve"> 170</w:t>
      </w:r>
      <w:r w:rsidRPr="00065D38">
        <w:rPr>
          <w:b/>
          <w:color w:val="auto"/>
        </w:rPr>
        <w:t>,</w:t>
      </w:r>
      <w:r w:rsidRPr="00065D38">
        <w:rPr>
          <w:color w:val="auto"/>
        </w:rPr>
        <w:t xml:space="preserve"> 2302-2309.</w:t>
      </w:r>
    </w:p>
    <w:p w14:paraId="6D62049D" w14:textId="77777777" w:rsidR="0067427E" w:rsidRPr="00065D38" w:rsidRDefault="0067427E" w:rsidP="0067427E">
      <w:pPr>
        <w:pStyle w:val="EndNoteBibliography"/>
        <w:ind w:left="720" w:hanging="720"/>
        <w:rPr>
          <w:color w:val="auto"/>
        </w:rPr>
      </w:pPr>
      <w:r w:rsidRPr="00065D38">
        <w:rPr>
          <w:color w:val="auto"/>
        </w:rPr>
        <w:t xml:space="preserve">HAUCK, C. R., SIEG, D. J., HSIA, D. A., LOFTUS, J. C., GAARDE, W. A., MONIA, B. P. &amp; SCHLAEPFER, D. D. 2001. Inhibition of Focal Adhesion Kinase Expression or Activity Disrupts Epidermal Growth Factor-stimulated Signaling Promoting the Migration of Invasive Human Carcinoma Cells. </w:t>
      </w:r>
      <w:r w:rsidRPr="00065D38">
        <w:rPr>
          <w:i/>
          <w:color w:val="auto"/>
        </w:rPr>
        <w:lastRenderedPageBreak/>
        <w:t>Cancer Research,</w:t>
      </w:r>
      <w:r w:rsidRPr="00065D38">
        <w:rPr>
          <w:color w:val="auto"/>
        </w:rPr>
        <w:t xml:space="preserve"> 61</w:t>
      </w:r>
      <w:r w:rsidRPr="00065D38">
        <w:rPr>
          <w:b/>
          <w:color w:val="auto"/>
        </w:rPr>
        <w:t>,</w:t>
      </w:r>
      <w:r w:rsidRPr="00065D38">
        <w:rPr>
          <w:color w:val="auto"/>
        </w:rPr>
        <w:t xml:space="preserve"> 7079-7090.</w:t>
      </w:r>
    </w:p>
    <w:p w14:paraId="2F8D6299" w14:textId="77777777" w:rsidR="0067427E" w:rsidRPr="00065D38" w:rsidRDefault="0067427E" w:rsidP="0067427E">
      <w:pPr>
        <w:pStyle w:val="EndNoteBibliography"/>
        <w:ind w:left="720" w:hanging="720"/>
        <w:rPr>
          <w:color w:val="auto"/>
        </w:rPr>
      </w:pPr>
      <w:r w:rsidRPr="00065D38">
        <w:rPr>
          <w:color w:val="auto"/>
        </w:rPr>
        <w:t xml:space="preserve">HAY, E. D. &amp; ZUK, A. 1995. Transformations between epithelium and mesenchyme: normal, pathological, and experimentally induced. </w:t>
      </w:r>
      <w:r w:rsidRPr="00065D38">
        <w:rPr>
          <w:i/>
          <w:color w:val="auto"/>
        </w:rPr>
        <w:t>Am J Kidney Dis,</w:t>
      </w:r>
      <w:r w:rsidRPr="00065D38">
        <w:rPr>
          <w:color w:val="auto"/>
        </w:rPr>
        <w:t xml:space="preserve"> 26</w:t>
      </w:r>
      <w:r w:rsidRPr="00065D38">
        <w:rPr>
          <w:b/>
          <w:color w:val="auto"/>
        </w:rPr>
        <w:t>,</w:t>
      </w:r>
      <w:r w:rsidRPr="00065D38">
        <w:rPr>
          <w:color w:val="auto"/>
        </w:rPr>
        <w:t xml:space="preserve"> 678-90.</w:t>
      </w:r>
    </w:p>
    <w:p w14:paraId="28F3937C" w14:textId="77777777" w:rsidR="0067427E" w:rsidRPr="00065D38" w:rsidRDefault="0067427E" w:rsidP="0067427E">
      <w:pPr>
        <w:pStyle w:val="EndNoteBibliography"/>
        <w:ind w:left="720" w:hanging="720"/>
        <w:rPr>
          <w:color w:val="auto"/>
        </w:rPr>
      </w:pPr>
      <w:r w:rsidRPr="00065D38">
        <w:rPr>
          <w:color w:val="auto"/>
        </w:rPr>
        <w:t xml:space="preserve">HEERBOTH, S., HOUSMAN, G., LEARY, M., LONGACRE, M., BYLER, S., LAPINSKA, K., WILLBANKS, A. &amp; SARKAR, S. 2015. EMT and tumor metastasis. </w:t>
      </w:r>
      <w:r w:rsidRPr="00065D38">
        <w:rPr>
          <w:i/>
          <w:color w:val="auto"/>
        </w:rPr>
        <w:t>Clinical and Translational Medicine,</w:t>
      </w:r>
      <w:r w:rsidRPr="00065D38">
        <w:rPr>
          <w:color w:val="auto"/>
        </w:rPr>
        <w:t xml:space="preserve"> 4</w:t>
      </w:r>
      <w:r w:rsidRPr="00065D38">
        <w:rPr>
          <w:b/>
          <w:color w:val="auto"/>
        </w:rPr>
        <w:t>,</w:t>
      </w:r>
      <w:r w:rsidRPr="00065D38">
        <w:rPr>
          <w:color w:val="auto"/>
        </w:rPr>
        <w:t xml:space="preserve"> 6.</w:t>
      </w:r>
    </w:p>
    <w:p w14:paraId="3831F61B" w14:textId="77777777" w:rsidR="0067427E" w:rsidRPr="00065D38" w:rsidRDefault="0067427E" w:rsidP="0067427E">
      <w:pPr>
        <w:pStyle w:val="EndNoteBibliography"/>
        <w:ind w:left="720" w:hanging="720"/>
        <w:rPr>
          <w:color w:val="auto"/>
        </w:rPr>
      </w:pPr>
      <w:r w:rsidRPr="00065D38">
        <w:rPr>
          <w:color w:val="auto"/>
        </w:rPr>
        <w:t xml:space="preserve">HEIT, B., KIM, H., COSIO, G., CASTANO, D., COLLINS, R., LOWELL, C. A., KAIN, K. C., TRIMBLE, W. S. &amp; GRINSTEIN, S. 2013. Multimolecular signaling complexes enable Syk-mediated signaling of CD36 internalization. </w:t>
      </w:r>
      <w:r w:rsidRPr="00065D38">
        <w:rPr>
          <w:i/>
          <w:color w:val="auto"/>
        </w:rPr>
        <w:t>Dev Cell,</w:t>
      </w:r>
      <w:r w:rsidRPr="00065D38">
        <w:rPr>
          <w:color w:val="auto"/>
        </w:rPr>
        <w:t xml:space="preserve"> 24</w:t>
      </w:r>
      <w:r w:rsidRPr="00065D38">
        <w:rPr>
          <w:b/>
          <w:color w:val="auto"/>
        </w:rPr>
        <w:t>,</w:t>
      </w:r>
      <w:r w:rsidRPr="00065D38">
        <w:rPr>
          <w:color w:val="auto"/>
        </w:rPr>
        <w:t xml:space="preserve"> 372-83.</w:t>
      </w:r>
    </w:p>
    <w:p w14:paraId="489BAA3E" w14:textId="77777777" w:rsidR="0067427E" w:rsidRPr="00065D38" w:rsidRDefault="0067427E" w:rsidP="0067427E">
      <w:pPr>
        <w:pStyle w:val="EndNoteBibliography"/>
        <w:ind w:left="720" w:hanging="720"/>
        <w:rPr>
          <w:color w:val="auto"/>
        </w:rPr>
      </w:pPr>
      <w:r w:rsidRPr="00065D38">
        <w:rPr>
          <w:color w:val="auto"/>
        </w:rPr>
        <w:t xml:space="preserve">HENDERSON, V., SMITH, B., BURTON, L. J., RANDLE, D., MORRIS, M. &amp; ODERO-MARAH, V. A. 2015. Snail promotes cell migration through PI3K/AKT-dependent Rac1 activation as well as PI3K/AKT-independent pathways during prostate cancer progression. </w:t>
      </w:r>
      <w:r w:rsidRPr="00065D38">
        <w:rPr>
          <w:i/>
          <w:color w:val="auto"/>
        </w:rPr>
        <w:t>Cell Adh Migr,</w:t>
      </w:r>
      <w:r w:rsidRPr="00065D38">
        <w:rPr>
          <w:color w:val="auto"/>
        </w:rPr>
        <w:t xml:space="preserve"> 9</w:t>
      </w:r>
      <w:r w:rsidRPr="00065D38">
        <w:rPr>
          <w:b/>
          <w:color w:val="auto"/>
        </w:rPr>
        <w:t>,</w:t>
      </w:r>
      <w:r w:rsidRPr="00065D38">
        <w:rPr>
          <w:color w:val="auto"/>
        </w:rPr>
        <w:t xml:space="preserve"> 255-64.</w:t>
      </w:r>
    </w:p>
    <w:p w14:paraId="7F8057BB" w14:textId="77777777" w:rsidR="0067427E" w:rsidRPr="00065D38" w:rsidRDefault="0067427E" w:rsidP="0067427E">
      <w:pPr>
        <w:pStyle w:val="EndNoteBibliography"/>
        <w:ind w:left="720" w:hanging="720"/>
        <w:rPr>
          <w:color w:val="auto"/>
        </w:rPr>
      </w:pPr>
      <w:r w:rsidRPr="00065D38">
        <w:rPr>
          <w:color w:val="auto"/>
        </w:rPr>
        <w:t xml:space="preserve">HERRE, J., WILLMENT, J. A., GORDON, S. &amp; BROWN, G. D. 2004. The role of Dectin-1 in antifungal immunity. </w:t>
      </w:r>
      <w:r w:rsidRPr="00065D38">
        <w:rPr>
          <w:i/>
          <w:color w:val="auto"/>
        </w:rPr>
        <w:t>Crit Rev Immunol,</w:t>
      </w:r>
      <w:r w:rsidRPr="00065D38">
        <w:rPr>
          <w:color w:val="auto"/>
        </w:rPr>
        <w:t xml:space="preserve"> 24</w:t>
      </w:r>
      <w:r w:rsidRPr="00065D38">
        <w:rPr>
          <w:b/>
          <w:color w:val="auto"/>
        </w:rPr>
        <w:t>,</w:t>
      </w:r>
      <w:r w:rsidRPr="00065D38">
        <w:rPr>
          <w:color w:val="auto"/>
        </w:rPr>
        <w:t xml:space="preserve"> 193-203.</w:t>
      </w:r>
    </w:p>
    <w:p w14:paraId="04EAD3F5" w14:textId="77777777" w:rsidR="0067427E" w:rsidRPr="00065D38" w:rsidRDefault="0067427E" w:rsidP="0067427E">
      <w:pPr>
        <w:pStyle w:val="EndNoteBibliography"/>
        <w:ind w:left="720" w:hanging="720"/>
        <w:rPr>
          <w:color w:val="auto"/>
        </w:rPr>
      </w:pPr>
      <w:r w:rsidRPr="00065D38">
        <w:rPr>
          <w:color w:val="auto"/>
        </w:rPr>
        <w:t xml:space="preserve">HIRSHBERG, A., SHNAIDERMAN-SHAPIRO, A., KAPLAN, I. &amp; BERGER, R. 2008. Metastatic tumours to the oral cavity - pathogenesis and analysis of 673 cases. </w:t>
      </w:r>
      <w:r w:rsidRPr="00065D38">
        <w:rPr>
          <w:i/>
          <w:color w:val="auto"/>
        </w:rPr>
        <w:t>Oral Oncol,</w:t>
      </w:r>
      <w:r w:rsidRPr="00065D38">
        <w:rPr>
          <w:color w:val="auto"/>
        </w:rPr>
        <w:t xml:space="preserve"> 44</w:t>
      </w:r>
      <w:r w:rsidRPr="00065D38">
        <w:rPr>
          <w:b/>
          <w:color w:val="auto"/>
        </w:rPr>
        <w:t>,</w:t>
      </w:r>
      <w:r w:rsidRPr="00065D38">
        <w:rPr>
          <w:color w:val="auto"/>
        </w:rPr>
        <w:t xml:space="preserve"> 743-52.</w:t>
      </w:r>
    </w:p>
    <w:p w14:paraId="5CD1B287" w14:textId="77777777" w:rsidR="0067427E" w:rsidRPr="00065D38" w:rsidRDefault="0067427E" w:rsidP="0067427E">
      <w:pPr>
        <w:pStyle w:val="EndNoteBibliography"/>
        <w:ind w:left="720" w:hanging="720"/>
        <w:rPr>
          <w:color w:val="auto"/>
        </w:rPr>
      </w:pPr>
      <w:r w:rsidRPr="00065D38">
        <w:rPr>
          <w:color w:val="auto"/>
        </w:rPr>
        <w:t xml:space="preserve">HOEBE, K., GEORGEL, P., RUTSCHMANN, S., DU, X., MUDD, S., CROZAT, K., SOVATH, S., SHAMEL, L., HARTUNG, T., ZAHRINGER, U. &amp; BEUTLER, B. 2005. CD36 is a sensor of diacylglycerides. </w:t>
      </w:r>
      <w:r w:rsidRPr="00065D38">
        <w:rPr>
          <w:i/>
          <w:color w:val="auto"/>
        </w:rPr>
        <w:t>Nature,</w:t>
      </w:r>
      <w:r w:rsidRPr="00065D38">
        <w:rPr>
          <w:color w:val="auto"/>
        </w:rPr>
        <w:t xml:space="preserve"> 433</w:t>
      </w:r>
      <w:r w:rsidRPr="00065D38">
        <w:rPr>
          <w:b/>
          <w:color w:val="auto"/>
        </w:rPr>
        <w:t>,</w:t>
      </w:r>
      <w:r w:rsidRPr="00065D38">
        <w:rPr>
          <w:color w:val="auto"/>
        </w:rPr>
        <w:t xml:space="preserve"> 523-527.</w:t>
      </w:r>
    </w:p>
    <w:p w14:paraId="6ACD0E98" w14:textId="77777777" w:rsidR="0067427E" w:rsidRPr="00065D38" w:rsidRDefault="0067427E" w:rsidP="0067427E">
      <w:pPr>
        <w:pStyle w:val="EndNoteBibliography"/>
        <w:ind w:left="720" w:hanging="720"/>
        <w:rPr>
          <w:color w:val="auto"/>
        </w:rPr>
      </w:pPr>
      <w:r w:rsidRPr="00065D38">
        <w:rPr>
          <w:color w:val="auto"/>
        </w:rPr>
        <w:t xml:space="preserve">HOGGER, P., DREIER, J., DROSTE, A., BUCK, F. &amp; SORG, C. 1998. Identification of the integral membrane protein RM3/1 on human monocytes as a glucocorticoid-inducible member of the scavenger receptor cysteine-rich family (CD163). </w:t>
      </w:r>
      <w:r w:rsidRPr="00065D38">
        <w:rPr>
          <w:i/>
          <w:color w:val="auto"/>
        </w:rPr>
        <w:t>J Immunol,</w:t>
      </w:r>
      <w:r w:rsidRPr="00065D38">
        <w:rPr>
          <w:color w:val="auto"/>
        </w:rPr>
        <w:t xml:space="preserve"> 161</w:t>
      </w:r>
      <w:r w:rsidRPr="00065D38">
        <w:rPr>
          <w:b/>
          <w:color w:val="auto"/>
        </w:rPr>
        <w:t>,</w:t>
      </w:r>
      <w:r w:rsidRPr="00065D38">
        <w:rPr>
          <w:color w:val="auto"/>
        </w:rPr>
        <w:t xml:space="preserve"> 1883-90.</w:t>
      </w:r>
    </w:p>
    <w:p w14:paraId="2869D5A5" w14:textId="77777777" w:rsidR="0067427E" w:rsidRPr="00065D38" w:rsidRDefault="0067427E" w:rsidP="0067427E">
      <w:pPr>
        <w:pStyle w:val="EndNoteBibliography"/>
        <w:ind w:left="720" w:hanging="720"/>
        <w:rPr>
          <w:color w:val="auto"/>
        </w:rPr>
      </w:pPr>
      <w:r w:rsidRPr="00065D38">
        <w:rPr>
          <w:color w:val="auto"/>
        </w:rPr>
        <w:t xml:space="preserve">HOJO, S., KOIZUMI, K., TSUNEYAMA, K., ARITA, Y., CUI, Z., SHINOHARA, K., MINAMI, T., HASHIMOTO, I., NAKAYAMA, T., SAKURAI, H., TAKANO, Y., YOSHIE, O., TSUKADA, K. &amp; SAIKI, I. 2007. High-level expression of chemokine CXCL16 by tumor cells correlates with a good prognosis and increased tumor-infiltrating lymphocytes in colorectal cancer. </w:t>
      </w:r>
      <w:r w:rsidRPr="00065D38">
        <w:rPr>
          <w:i/>
          <w:color w:val="auto"/>
        </w:rPr>
        <w:t>Cancer Res,</w:t>
      </w:r>
      <w:r w:rsidRPr="00065D38">
        <w:rPr>
          <w:color w:val="auto"/>
        </w:rPr>
        <w:t xml:space="preserve"> 67</w:t>
      </w:r>
      <w:r w:rsidRPr="00065D38">
        <w:rPr>
          <w:b/>
          <w:color w:val="auto"/>
        </w:rPr>
        <w:t>,</w:t>
      </w:r>
      <w:r w:rsidRPr="00065D38">
        <w:rPr>
          <w:color w:val="auto"/>
        </w:rPr>
        <w:t xml:space="preserve"> 4725-31.</w:t>
      </w:r>
    </w:p>
    <w:p w14:paraId="3C3624FB" w14:textId="77777777" w:rsidR="0067427E" w:rsidRPr="00065D38" w:rsidRDefault="0067427E" w:rsidP="0067427E">
      <w:pPr>
        <w:pStyle w:val="EndNoteBibliography"/>
        <w:ind w:left="720" w:hanging="720"/>
        <w:rPr>
          <w:color w:val="auto"/>
        </w:rPr>
      </w:pPr>
      <w:r w:rsidRPr="00065D38">
        <w:rPr>
          <w:color w:val="auto"/>
        </w:rPr>
        <w:t xml:space="preserve">HOLLERAN, W. M., MAN, M. Q., GAO, W. N., MENON, G. K., ELIAS, P. M. &amp; FEINGOLD, K. R. 1991. Sphingolipids are required for mammalian epidermal barrier function. Inhibition of sphingolipid synthesis delays barrier recovery after acute perturbation. </w:t>
      </w:r>
      <w:r w:rsidRPr="00065D38">
        <w:rPr>
          <w:i/>
          <w:color w:val="auto"/>
        </w:rPr>
        <w:t>J Clin Invest,</w:t>
      </w:r>
      <w:r w:rsidRPr="00065D38">
        <w:rPr>
          <w:color w:val="auto"/>
        </w:rPr>
        <w:t xml:space="preserve"> 88</w:t>
      </w:r>
      <w:r w:rsidRPr="00065D38">
        <w:rPr>
          <w:b/>
          <w:color w:val="auto"/>
        </w:rPr>
        <w:t>,</w:t>
      </w:r>
      <w:r w:rsidRPr="00065D38">
        <w:rPr>
          <w:color w:val="auto"/>
        </w:rPr>
        <w:t xml:space="preserve"> 1338-45.</w:t>
      </w:r>
    </w:p>
    <w:p w14:paraId="426607E0" w14:textId="77777777" w:rsidR="0067427E" w:rsidRPr="00065D38" w:rsidRDefault="0067427E" w:rsidP="0067427E">
      <w:pPr>
        <w:pStyle w:val="EndNoteBibliography"/>
        <w:ind w:left="720" w:hanging="720"/>
        <w:rPr>
          <w:color w:val="auto"/>
        </w:rPr>
      </w:pPr>
      <w:r w:rsidRPr="00065D38">
        <w:rPr>
          <w:color w:val="auto"/>
        </w:rPr>
        <w:t xml:space="preserve">HONG, K. O., KIM, J. H., HONG, J. S., YOON, H. J., LEE, J. I., HONG, S. P. &amp; HONG, S. D. 2009. Inhibition of Akt activity induces the mesenchymal-to-epithelial reverting transition with restoring E-cadherin expression in KB and KOSCC-25B oral squamous cell carcinoma cells. </w:t>
      </w:r>
      <w:r w:rsidRPr="00065D38">
        <w:rPr>
          <w:i/>
          <w:color w:val="auto"/>
        </w:rPr>
        <w:t>J Exp Clin Cancer Res,</w:t>
      </w:r>
      <w:r w:rsidRPr="00065D38">
        <w:rPr>
          <w:color w:val="auto"/>
        </w:rPr>
        <w:t xml:space="preserve"> 28</w:t>
      </w:r>
      <w:r w:rsidRPr="00065D38">
        <w:rPr>
          <w:b/>
          <w:color w:val="auto"/>
        </w:rPr>
        <w:t>,</w:t>
      </w:r>
      <w:r w:rsidRPr="00065D38">
        <w:rPr>
          <w:color w:val="auto"/>
        </w:rPr>
        <w:t xml:space="preserve"> 28.</w:t>
      </w:r>
    </w:p>
    <w:p w14:paraId="5C04667C" w14:textId="77777777" w:rsidR="0067427E" w:rsidRPr="00065D38" w:rsidRDefault="0067427E" w:rsidP="0067427E">
      <w:pPr>
        <w:pStyle w:val="EndNoteBibliography"/>
        <w:ind w:left="720" w:hanging="720"/>
        <w:rPr>
          <w:color w:val="auto"/>
        </w:rPr>
      </w:pPr>
      <w:r w:rsidRPr="00065D38">
        <w:rPr>
          <w:color w:val="auto"/>
        </w:rPr>
        <w:t xml:space="preserve">HONJO, M., NAKAMURA, K., YAMASHIRO, K., KIRYU, J., TANIHARA, H., MCEVOY, L. M., HONDA, Y., BUTCHER, E. C., MASAKI, T. &amp; SAWAMURA, T. 2003. Lectin-like oxidized LDL receptor-1 is a cell-adhesion molecule involved in endotoxin-induced inflammation. </w:t>
      </w:r>
      <w:r w:rsidRPr="00065D38">
        <w:rPr>
          <w:i/>
          <w:color w:val="auto"/>
        </w:rPr>
        <w:t>Proc Natl Acad Sci U S A,</w:t>
      </w:r>
      <w:r w:rsidRPr="00065D38">
        <w:rPr>
          <w:color w:val="auto"/>
        </w:rPr>
        <w:t xml:space="preserve"> 100</w:t>
      </w:r>
      <w:r w:rsidRPr="00065D38">
        <w:rPr>
          <w:b/>
          <w:color w:val="auto"/>
        </w:rPr>
        <w:t>,</w:t>
      </w:r>
      <w:r w:rsidRPr="00065D38">
        <w:rPr>
          <w:color w:val="auto"/>
        </w:rPr>
        <w:t xml:space="preserve"> 1274-9.</w:t>
      </w:r>
    </w:p>
    <w:p w14:paraId="0ACF1044" w14:textId="77777777" w:rsidR="0067427E" w:rsidRPr="00065D38" w:rsidRDefault="0067427E" w:rsidP="0067427E">
      <w:pPr>
        <w:pStyle w:val="EndNoteBibliography"/>
        <w:ind w:left="720" w:hanging="720"/>
        <w:rPr>
          <w:color w:val="auto"/>
        </w:rPr>
      </w:pPr>
      <w:r w:rsidRPr="00065D38">
        <w:rPr>
          <w:color w:val="auto"/>
        </w:rPr>
        <w:t xml:space="preserve">HOOTON, T. M. &amp; STAMM, W. E. 1997. Diagnosis and treatment of uncomplicated urinary tract infection. </w:t>
      </w:r>
      <w:r w:rsidRPr="00065D38">
        <w:rPr>
          <w:i/>
          <w:color w:val="auto"/>
        </w:rPr>
        <w:t>Infect Dis Clin North Am,</w:t>
      </w:r>
      <w:r w:rsidRPr="00065D38">
        <w:rPr>
          <w:color w:val="auto"/>
        </w:rPr>
        <w:t xml:space="preserve"> 11</w:t>
      </w:r>
      <w:r w:rsidRPr="00065D38">
        <w:rPr>
          <w:b/>
          <w:color w:val="auto"/>
        </w:rPr>
        <w:t>,</w:t>
      </w:r>
      <w:r w:rsidRPr="00065D38">
        <w:rPr>
          <w:color w:val="auto"/>
        </w:rPr>
        <w:t xml:space="preserve"> 551-81.</w:t>
      </w:r>
    </w:p>
    <w:p w14:paraId="05AB14A5" w14:textId="77777777" w:rsidR="0067427E" w:rsidRPr="00065D38" w:rsidRDefault="0067427E" w:rsidP="0067427E">
      <w:pPr>
        <w:pStyle w:val="EndNoteBibliography"/>
        <w:ind w:left="720" w:hanging="720"/>
        <w:rPr>
          <w:color w:val="auto"/>
        </w:rPr>
      </w:pPr>
      <w:r w:rsidRPr="00065D38">
        <w:rPr>
          <w:color w:val="auto"/>
        </w:rPr>
        <w:lastRenderedPageBreak/>
        <w:t xml:space="preserve">HU, Y., CHENG, S. C., CHAN, K. T., KE, Y., XUE, B., SIN, F. W., ZENG, C. &amp; XIE, Y. 2010. Fucoidin enhances dendritic cell-mediated T-cell cytotoxicity against NY-ESO-1 expressing human cancer cells. </w:t>
      </w:r>
      <w:r w:rsidRPr="00065D38">
        <w:rPr>
          <w:i/>
          <w:color w:val="auto"/>
        </w:rPr>
        <w:t>Biochem Biophys Res Commun,</w:t>
      </w:r>
      <w:r w:rsidRPr="00065D38">
        <w:rPr>
          <w:color w:val="auto"/>
        </w:rPr>
        <w:t xml:space="preserve"> 392</w:t>
      </w:r>
      <w:r w:rsidRPr="00065D38">
        <w:rPr>
          <w:b/>
          <w:color w:val="auto"/>
        </w:rPr>
        <w:t>,</w:t>
      </w:r>
      <w:r w:rsidRPr="00065D38">
        <w:rPr>
          <w:color w:val="auto"/>
        </w:rPr>
        <w:t xml:space="preserve"> 329-34.</w:t>
      </w:r>
    </w:p>
    <w:p w14:paraId="2283CC1E" w14:textId="77777777" w:rsidR="0067427E" w:rsidRPr="00065D38" w:rsidRDefault="0067427E" w:rsidP="0067427E">
      <w:pPr>
        <w:pStyle w:val="EndNoteBibliography"/>
        <w:ind w:left="720" w:hanging="720"/>
        <w:rPr>
          <w:color w:val="auto"/>
        </w:rPr>
      </w:pPr>
      <w:r w:rsidRPr="00065D38">
        <w:rPr>
          <w:color w:val="auto"/>
        </w:rPr>
        <w:t xml:space="preserve">HU, Y.-Y., ZHENG, M.-H., ZHANG, R., LIANG, Y.-M. &amp; HAN, H. 2012. Notch Signaling Pathway and Cancer Metastasis. </w:t>
      </w:r>
      <w:r w:rsidRPr="00065D38">
        <w:rPr>
          <w:i/>
          <w:color w:val="auto"/>
        </w:rPr>
        <w:t>In:</w:t>
      </w:r>
      <w:r w:rsidRPr="00065D38">
        <w:rPr>
          <w:color w:val="auto"/>
        </w:rPr>
        <w:t xml:space="preserve"> REICHRATH, J. &amp; REICHRATH, S. (eds.) </w:t>
      </w:r>
      <w:r w:rsidRPr="00065D38">
        <w:rPr>
          <w:i/>
          <w:color w:val="auto"/>
        </w:rPr>
        <w:t>Notch Signaling in Embryology and Cancer.</w:t>
      </w:r>
      <w:r w:rsidRPr="00065D38">
        <w:rPr>
          <w:color w:val="auto"/>
        </w:rPr>
        <w:t xml:space="preserve"> New York, NY: Springer US.</w:t>
      </w:r>
    </w:p>
    <w:p w14:paraId="1BD46868" w14:textId="77777777" w:rsidR="0067427E" w:rsidRPr="00065D38" w:rsidRDefault="0067427E" w:rsidP="0067427E">
      <w:pPr>
        <w:pStyle w:val="EndNoteBibliography"/>
        <w:ind w:left="720" w:hanging="720"/>
        <w:rPr>
          <w:color w:val="auto"/>
        </w:rPr>
      </w:pPr>
      <w:r w:rsidRPr="00065D38">
        <w:rPr>
          <w:color w:val="auto"/>
        </w:rPr>
        <w:t xml:space="preserve">HUANG, C., JACOBSON, K. &amp; SCHALLER, M. D. 2004. A role for JNK-paxillin signaling in cell migration. </w:t>
      </w:r>
      <w:r w:rsidRPr="00065D38">
        <w:rPr>
          <w:i/>
          <w:color w:val="auto"/>
        </w:rPr>
        <w:t>Cell Cycle,</w:t>
      </w:r>
      <w:r w:rsidRPr="00065D38">
        <w:rPr>
          <w:color w:val="auto"/>
        </w:rPr>
        <w:t xml:space="preserve"> 3</w:t>
      </w:r>
      <w:r w:rsidRPr="00065D38">
        <w:rPr>
          <w:b/>
          <w:color w:val="auto"/>
        </w:rPr>
        <w:t>,</w:t>
      </w:r>
      <w:r w:rsidRPr="00065D38">
        <w:rPr>
          <w:color w:val="auto"/>
        </w:rPr>
        <w:t xml:space="preserve"> 4-6.</w:t>
      </w:r>
    </w:p>
    <w:p w14:paraId="5C55047C" w14:textId="77777777" w:rsidR="0067427E" w:rsidRPr="00065D38" w:rsidRDefault="0067427E" w:rsidP="0067427E">
      <w:pPr>
        <w:pStyle w:val="EndNoteBibliography"/>
        <w:ind w:left="720" w:hanging="720"/>
        <w:rPr>
          <w:color w:val="auto"/>
        </w:rPr>
      </w:pPr>
      <w:r w:rsidRPr="00065D38">
        <w:rPr>
          <w:color w:val="auto"/>
        </w:rPr>
        <w:t xml:space="preserve">HUANG, C., RAJFUR, Z., BORCHERS, C., SCHALLER, M. D. &amp; JACOBSON, K. 2003. JNK phosphorylates paxillin and regulates cell migration. </w:t>
      </w:r>
      <w:r w:rsidRPr="00065D38">
        <w:rPr>
          <w:i/>
          <w:color w:val="auto"/>
        </w:rPr>
        <w:t>Nature,</w:t>
      </w:r>
      <w:r w:rsidRPr="00065D38">
        <w:rPr>
          <w:color w:val="auto"/>
        </w:rPr>
        <w:t xml:space="preserve"> 424</w:t>
      </w:r>
      <w:r w:rsidRPr="00065D38">
        <w:rPr>
          <w:b/>
          <w:color w:val="auto"/>
        </w:rPr>
        <w:t>,</w:t>
      </w:r>
      <w:r w:rsidRPr="00065D38">
        <w:rPr>
          <w:color w:val="auto"/>
        </w:rPr>
        <w:t xml:space="preserve"> 219-223.</w:t>
      </w:r>
    </w:p>
    <w:p w14:paraId="1C58F8E0" w14:textId="77777777" w:rsidR="0067427E" w:rsidRPr="00065D38" w:rsidRDefault="0067427E" w:rsidP="0067427E">
      <w:pPr>
        <w:pStyle w:val="EndNoteBibliography"/>
        <w:ind w:left="720" w:hanging="720"/>
        <w:rPr>
          <w:color w:val="auto"/>
        </w:rPr>
      </w:pPr>
      <w:r w:rsidRPr="00065D38">
        <w:rPr>
          <w:color w:val="auto"/>
        </w:rPr>
        <w:t xml:space="preserve">HUANG, E., JOHNSON, L., EATON, K., HYNES, M., CARPENTINO, J. &amp; HIGGINS, P. R. 2010a. Atorvastatin Induces Apoptosis In Vitro and Slows Growth of Tumor Xenografts but Not Polyp Formation in Min Mice. </w:t>
      </w:r>
      <w:r w:rsidRPr="00065D38">
        <w:rPr>
          <w:i/>
          <w:color w:val="auto"/>
        </w:rPr>
        <w:t>Digestive Diseases and Sciences,</w:t>
      </w:r>
      <w:r w:rsidRPr="00065D38">
        <w:rPr>
          <w:color w:val="auto"/>
        </w:rPr>
        <w:t xml:space="preserve"> 55</w:t>
      </w:r>
      <w:r w:rsidRPr="00065D38">
        <w:rPr>
          <w:b/>
          <w:color w:val="auto"/>
        </w:rPr>
        <w:t>,</w:t>
      </w:r>
      <w:r w:rsidRPr="00065D38">
        <w:rPr>
          <w:color w:val="auto"/>
        </w:rPr>
        <w:t xml:space="preserve"> 3086-3094.</w:t>
      </w:r>
    </w:p>
    <w:p w14:paraId="684C9CBD" w14:textId="77777777" w:rsidR="0067427E" w:rsidRPr="00065D38" w:rsidRDefault="0067427E" w:rsidP="0067427E">
      <w:pPr>
        <w:pStyle w:val="EndNoteBibliography"/>
        <w:ind w:left="720" w:hanging="720"/>
        <w:rPr>
          <w:color w:val="auto"/>
        </w:rPr>
      </w:pPr>
      <w:r w:rsidRPr="00065D38">
        <w:rPr>
          <w:color w:val="auto"/>
        </w:rPr>
        <w:t xml:space="preserve">HUANG, J., ZHENG, D. L., QIN, F. S., CHENG, N., CHEN, H., WAN, B. B., WANG, Y. P., XIAO, H. S. &amp; HAN, Z. G. 2010b. Genetic and epigenetic silencing of SCARA5 may contribute to human hepatocellular carcinoma by activating FAK signaling. </w:t>
      </w:r>
      <w:r w:rsidRPr="00065D38">
        <w:rPr>
          <w:i/>
          <w:color w:val="auto"/>
        </w:rPr>
        <w:t>J Clin Invest,</w:t>
      </w:r>
      <w:r w:rsidRPr="00065D38">
        <w:rPr>
          <w:color w:val="auto"/>
        </w:rPr>
        <w:t xml:space="preserve"> 120</w:t>
      </w:r>
      <w:r w:rsidRPr="00065D38">
        <w:rPr>
          <w:b/>
          <w:color w:val="auto"/>
        </w:rPr>
        <w:t>,</w:t>
      </w:r>
      <w:r w:rsidRPr="00065D38">
        <w:rPr>
          <w:color w:val="auto"/>
        </w:rPr>
        <w:t xml:space="preserve"> 223-41.</w:t>
      </w:r>
    </w:p>
    <w:p w14:paraId="64F0C5D9" w14:textId="77777777" w:rsidR="0067427E" w:rsidRPr="00065D38" w:rsidRDefault="0067427E" w:rsidP="0067427E">
      <w:pPr>
        <w:pStyle w:val="EndNoteBibliography"/>
        <w:ind w:left="720" w:hanging="720"/>
        <w:rPr>
          <w:color w:val="auto"/>
        </w:rPr>
      </w:pPr>
      <w:r w:rsidRPr="00065D38">
        <w:rPr>
          <w:color w:val="auto"/>
        </w:rPr>
        <w:t xml:space="preserve">HUGHES, D. A., FRASER, I. P. &amp; GORDON, S. 1995. Murine macrophage scavenger receptor: in vivo expression and function as receptor for macrophage adhesion in lymphoid and non-lymphoid organs. </w:t>
      </w:r>
      <w:r w:rsidRPr="00065D38">
        <w:rPr>
          <w:i/>
          <w:color w:val="auto"/>
        </w:rPr>
        <w:t>European Journal of Immunology,</w:t>
      </w:r>
      <w:r w:rsidRPr="00065D38">
        <w:rPr>
          <w:color w:val="auto"/>
        </w:rPr>
        <w:t xml:space="preserve"> 25</w:t>
      </w:r>
      <w:r w:rsidRPr="00065D38">
        <w:rPr>
          <w:b/>
          <w:color w:val="auto"/>
        </w:rPr>
        <w:t>,</w:t>
      </w:r>
      <w:r w:rsidRPr="00065D38">
        <w:rPr>
          <w:color w:val="auto"/>
        </w:rPr>
        <w:t xml:space="preserve"> 466-473.</w:t>
      </w:r>
    </w:p>
    <w:p w14:paraId="0F62EA1D" w14:textId="77777777" w:rsidR="0067427E" w:rsidRPr="00065D38" w:rsidRDefault="0067427E" w:rsidP="0067427E">
      <w:pPr>
        <w:pStyle w:val="EndNoteBibliography"/>
        <w:ind w:left="720" w:hanging="720"/>
        <w:rPr>
          <w:color w:val="auto"/>
        </w:rPr>
      </w:pPr>
      <w:r w:rsidRPr="00065D38">
        <w:rPr>
          <w:color w:val="auto"/>
        </w:rPr>
        <w:t xml:space="preserve">HUNOT, S., VILA, M., TEISMANN, P., DAVIS, R. J., HIRSCH, E. C., PRZEDBORSKI, S., RAKIC, P. &amp; FLAVELL, R. A. 2004. JNK-mediated induction of cyclooxygenase 2 is required for neurodegeneration in a mouse model of Parkinson's disease. </w:t>
      </w:r>
      <w:r w:rsidRPr="00065D38">
        <w:rPr>
          <w:i/>
          <w:color w:val="auto"/>
        </w:rPr>
        <w:t>Proc Natl Acad Sci U S A,</w:t>
      </w:r>
      <w:r w:rsidRPr="00065D38">
        <w:rPr>
          <w:color w:val="auto"/>
        </w:rPr>
        <w:t xml:space="preserve"> 101</w:t>
      </w:r>
      <w:r w:rsidRPr="00065D38">
        <w:rPr>
          <w:b/>
          <w:color w:val="auto"/>
        </w:rPr>
        <w:t>,</w:t>
      </w:r>
      <w:r w:rsidRPr="00065D38">
        <w:rPr>
          <w:color w:val="auto"/>
        </w:rPr>
        <w:t xml:space="preserve"> 665-70.</w:t>
      </w:r>
    </w:p>
    <w:p w14:paraId="22F1A720" w14:textId="77777777" w:rsidR="0067427E" w:rsidRPr="00065D38" w:rsidRDefault="0067427E" w:rsidP="0067427E">
      <w:pPr>
        <w:pStyle w:val="EndNoteBibliography"/>
        <w:ind w:left="720" w:hanging="720"/>
        <w:rPr>
          <w:color w:val="auto"/>
        </w:rPr>
      </w:pPr>
      <w:r w:rsidRPr="00065D38">
        <w:rPr>
          <w:color w:val="auto"/>
        </w:rPr>
        <w:t xml:space="preserve">HUSEMANN, J., LOIKE, J. D., KODAMA, T. &amp; SILVERSTEIN, S. C. 2001. Scavenger receptor class B type I (SR-BI) mediates adhesion of neonatal murine microglia to fibrillar beta-amyloid. </w:t>
      </w:r>
      <w:r w:rsidRPr="00065D38">
        <w:rPr>
          <w:i/>
          <w:color w:val="auto"/>
        </w:rPr>
        <w:t>J Neuroimmunol,</w:t>
      </w:r>
      <w:r w:rsidRPr="00065D38">
        <w:rPr>
          <w:color w:val="auto"/>
        </w:rPr>
        <w:t xml:space="preserve"> 114</w:t>
      </w:r>
      <w:r w:rsidRPr="00065D38">
        <w:rPr>
          <w:b/>
          <w:color w:val="auto"/>
        </w:rPr>
        <w:t>,</w:t>
      </w:r>
      <w:r w:rsidRPr="00065D38">
        <w:rPr>
          <w:color w:val="auto"/>
        </w:rPr>
        <w:t xml:space="preserve"> 142-50.</w:t>
      </w:r>
    </w:p>
    <w:p w14:paraId="7C35A321" w14:textId="77777777" w:rsidR="0067427E" w:rsidRPr="00065D38" w:rsidRDefault="0067427E" w:rsidP="0067427E">
      <w:pPr>
        <w:pStyle w:val="EndNoteBibliography"/>
        <w:ind w:left="720" w:hanging="720"/>
        <w:rPr>
          <w:color w:val="auto"/>
        </w:rPr>
      </w:pPr>
      <w:r w:rsidRPr="00065D38">
        <w:rPr>
          <w:color w:val="auto"/>
        </w:rPr>
        <w:t xml:space="preserve">HYMEL, D. &amp; PETERSON, B. R. 2012. Synthetic cell surface receptors for delivery of therapeutics and probes. </w:t>
      </w:r>
      <w:r w:rsidRPr="00065D38">
        <w:rPr>
          <w:i/>
          <w:color w:val="auto"/>
        </w:rPr>
        <w:t>Advanced Drug Delivery Reviews,</w:t>
      </w:r>
      <w:r w:rsidRPr="00065D38">
        <w:rPr>
          <w:color w:val="auto"/>
        </w:rPr>
        <w:t xml:space="preserve"> 64</w:t>
      </w:r>
      <w:r w:rsidRPr="00065D38">
        <w:rPr>
          <w:b/>
          <w:color w:val="auto"/>
        </w:rPr>
        <w:t>,</w:t>
      </w:r>
      <w:r w:rsidRPr="00065D38">
        <w:rPr>
          <w:color w:val="auto"/>
        </w:rPr>
        <w:t xml:space="preserve"> 797-810.</w:t>
      </w:r>
    </w:p>
    <w:p w14:paraId="5D2E0886" w14:textId="77777777" w:rsidR="0067427E" w:rsidRPr="00065D38" w:rsidRDefault="0067427E" w:rsidP="0067427E">
      <w:pPr>
        <w:pStyle w:val="EndNoteBibliography"/>
        <w:ind w:left="720" w:hanging="720"/>
        <w:rPr>
          <w:color w:val="auto"/>
        </w:rPr>
      </w:pPr>
      <w:r w:rsidRPr="00065D38">
        <w:rPr>
          <w:color w:val="auto"/>
        </w:rPr>
        <w:t xml:space="preserve">IBRAHIM, Z. A., ARMOUR, C. L., PHIPPS, S. &amp; SUKKAR, M. B. 2013. RAGE and TLRs: relatives, friends or neighbours? </w:t>
      </w:r>
      <w:r w:rsidRPr="00065D38">
        <w:rPr>
          <w:i/>
          <w:color w:val="auto"/>
        </w:rPr>
        <w:t>Mol Immunol,</w:t>
      </w:r>
      <w:r w:rsidRPr="00065D38">
        <w:rPr>
          <w:color w:val="auto"/>
        </w:rPr>
        <w:t xml:space="preserve"> 56</w:t>
      </w:r>
      <w:r w:rsidRPr="00065D38">
        <w:rPr>
          <w:b/>
          <w:color w:val="auto"/>
        </w:rPr>
        <w:t>,</w:t>
      </w:r>
      <w:r w:rsidRPr="00065D38">
        <w:rPr>
          <w:color w:val="auto"/>
        </w:rPr>
        <w:t xml:space="preserve"> 739-44.</w:t>
      </w:r>
    </w:p>
    <w:p w14:paraId="77BF2F3E" w14:textId="77777777" w:rsidR="0067427E" w:rsidRPr="00065D38" w:rsidRDefault="0067427E" w:rsidP="0067427E">
      <w:pPr>
        <w:pStyle w:val="EndNoteBibliography"/>
        <w:ind w:left="720" w:hanging="720"/>
        <w:rPr>
          <w:color w:val="auto"/>
        </w:rPr>
      </w:pPr>
      <w:r w:rsidRPr="00065D38">
        <w:rPr>
          <w:color w:val="auto"/>
        </w:rPr>
        <w:t xml:space="preserve">IKONEN, E. 2008. Cellular cholesterol trafficking and compartmentalization. </w:t>
      </w:r>
      <w:r w:rsidRPr="00065D38">
        <w:rPr>
          <w:i/>
          <w:color w:val="auto"/>
        </w:rPr>
        <w:t>Nat Rev Mol Cell Biol,</w:t>
      </w:r>
      <w:r w:rsidRPr="00065D38">
        <w:rPr>
          <w:color w:val="auto"/>
        </w:rPr>
        <w:t xml:space="preserve"> 9</w:t>
      </w:r>
      <w:r w:rsidRPr="00065D38">
        <w:rPr>
          <w:b/>
          <w:color w:val="auto"/>
        </w:rPr>
        <w:t>,</w:t>
      </w:r>
      <w:r w:rsidRPr="00065D38">
        <w:rPr>
          <w:color w:val="auto"/>
        </w:rPr>
        <w:t xml:space="preserve"> 125-38.</w:t>
      </w:r>
    </w:p>
    <w:p w14:paraId="066EBC4B" w14:textId="77777777" w:rsidR="0067427E" w:rsidRPr="00065D38" w:rsidRDefault="0067427E" w:rsidP="0067427E">
      <w:pPr>
        <w:pStyle w:val="EndNoteBibliography"/>
        <w:ind w:left="720" w:hanging="720"/>
        <w:rPr>
          <w:color w:val="auto"/>
        </w:rPr>
      </w:pPr>
      <w:r w:rsidRPr="00065D38">
        <w:rPr>
          <w:color w:val="auto"/>
        </w:rPr>
        <w:t xml:space="preserve">INGERSOLL, M. A., SPANBROEK, R., LOTTAZ, C., GAUTIER, E. L., FRANKENBERGER, M., HOFFMANN, R., LANG, R., HANIFFA, M., COLLIN, M., TACKE, F., HABENICHT, A. J., ZIEGLER-HEITBROCK, L. &amp; RANDOLPH, G. J. 2010. Comparison of gene expression profiles between human and mouse monocyte subsets. </w:t>
      </w:r>
      <w:r w:rsidRPr="00065D38">
        <w:rPr>
          <w:i/>
          <w:color w:val="auto"/>
        </w:rPr>
        <w:t>Blood,</w:t>
      </w:r>
      <w:r w:rsidRPr="00065D38">
        <w:rPr>
          <w:color w:val="auto"/>
        </w:rPr>
        <w:t xml:space="preserve"> 115</w:t>
      </w:r>
      <w:r w:rsidRPr="00065D38">
        <w:rPr>
          <w:b/>
          <w:color w:val="auto"/>
        </w:rPr>
        <w:t>,</w:t>
      </w:r>
      <w:r w:rsidRPr="00065D38">
        <w:rPr>
          <w:color w:val="auto"/>
        </w:rPr>
        <w:t xml:space="preserve"> e10-9.</w:t>
      </w:r>
    </w:p>
    <w:p w14:paraId="6AA06403" w14:textId="77777777" w:rsidR="0067427E" w:rsidRPr="00065D38" w:rsidRDefault="0067427E" w:rsidP="0067427E">
      <w:pPr>
        <w:pStyle w:val="EndNoteBibliography"/>
        <w:ind w:left="720" w:hanging="720"/>
        <w:rPr>
          <w:color w:val="auto"/>
        </w:rPr>
      </w:pPr>
      <w:r w:rsidRPr="00065D38">
        <w:rPr>
          <w:color w:val="auto"/>
        </w:rPr>
        <w:t xml:space="preserve">IRHIMEH, M. R., FITTON, J. H. &amp; LOWENTHAL, R. M. 2007. Fucoidan ingestion increases the expression of CXCR4 on human CD34+ cells. </w:t>
      </w:r>
      <w:r w:rsidRPr="00065D38">
        <w:rPr>
          <w:i/>
          <w:color w:val="auto"/>
        </w:rPr>
        <w:t>Exp Hematol,</w:t>
      </w:r>
      <w:r w:rsidRPr="00065D38">
        <w:rPr>
          <w:color w:val="auto"/>
        </w:rPr>
        <w:t xml:space="preserve"> 35</w:t>
      </w:r>
      <w:r w:rsidRPr="00065D38">
        <w:rPr>
          <w:b/>
          <w:color w:val="auto"/>
        </w:rPr>
        <w:t>,</w:t>
      </w:r>
      <w:r w:rsidRPr="00065D38">
        <w:rPr>
          <w:color w:val="auto"/>
        </w:rPr>
        <w:t xml:space="preserve"> 989-94.</w:t>
      </w:r>
    </w:p>
    <w:p w14:paraId="06ACD913" w14:textId="77777777" w:rsidR="0067427E" w:rsidRPr="00065D38" w:rsidRDefault="0067427E" w:rsidP="0067427E">
      <w:pPr>
        <w:pStyle w:val="EndNoteBibliography"/>
        <w:ind w:left="720" w:hanging="720"/>
        <w:rPr>
          <w:color w:val="auto"/>
        </w:rPr>
      </w:pPr>
      <w:r w:rsidRPr="00065D38">
        <w:rPr>
          <w:color w:val="auto"/>
        </w:rPr>
        <w:t xml:space="preserve">IRJALA, H., ALANEN, K., GRENMAN, R., HEIKKILA, P., JOENSUU, H. &amp; JALKANEN, S. 2003. Mannose receptor (MR) and common lymphatic endothelial and vascular endothelial receptor (CLEVER)-1 direct the binding </w:t>
      </w:r>
      <w:r w:rsidRPr="00065D38">
        <w:rPr>
          <w:color w:val="auto"/>
        </w:rPr>
        <w:lastRenderedPageBreak/>
        <w:t xml:space="preserve">of cancer cells to the lymph vessel endothelium. </w:t>
      </w:r>
      <w:r w:rsidRPr="00065D38">
        <w:rPr>
          <w:i/>
          <w:color w:val="auto"/>
        </w:rPr>
        <w:t>Cancer Res,</w:t>
      </w:r>
      <w:r w:rsidRPr="00065D38">
        <w:rPr>
          <w:color w:val="auto"/>
        </w:rPr>
        <w:t xml:space="preserve"> 63</w:t>
      </w:r>
      <w:r w:rsidRPr="00065D38">
        <w:rPr>
          <w:b/>
          <w:color w:val="auto"/>
        </w:rPr>
        <w:t>,</w:t>
      </w:r>
      <w:r w:rsidRPr="00065D38">
        <w:rPr>
          <w:color w:val="auto"/>
        </w:rPr>
        <w:t xml:space="preserve"> 4671-6.</w:t>
      </w:r>
    </w:p>
    <w:p w14:paraId="5436AAA2" w14:textId="77777777" w:rsidR="0067427E" w:rsidRPr="00065D38" w:rsidRDefault="0067427E" w:rsidP="0067427E">
      <w:pPr>
        <w:pStyle w:val="EndNoteBibliography"/>
        <w:ind w:left="720" w:hanging="720"/>
        <w:rPr>
          <w:color w:val="auto"/>
        </w:rPr>
      </w:pPr>
      <w:r w:rsidRPr="00065D38">
        <w:rPr>
          <w:color w:val="auto"/>
        </w:rPr>
        <w:t xml:space="preserve">ISHII, J., ADACHI, H., AOKI, J., KOIZUMI, H., TOMITA, S., SUZUKI, T., TSUJIMOTO, M., INOUE, K. &amp; ARAI, H. 2002. SREC-II, a New Member of the Scavenger Receptor Type F Family, Trans-interacts with SREC-I through Its Extracellular Domain. </w:t>
      </w:r>
      <w:r w:rsidRPr="00065D38">
        <w:rPr>
          <w:i/>
          <w:color w:val="auto"/>
        </w:rPr>
        <w:t>Journal of Biological Chemistry,</w:t>
      </w:r>
      <w:r w:rsidRPr="00065D38">
        <w:rPr>
          <w:color w:val="auto"/>
        </w:rPr>
        <w:t xml:space="preserve"> 277</w:t>
      </w:r>
      <w:r w:rsidRPr="00065D38">
        <w:rPr>
          <w:b/>
          <w:color w:val="auto"/>
        </w:rPr>
        <w:t>,</w:t>
      </w:r>
      <w:r w:rsidRPr="00065D38">
        <w:rPr>
          <w:color w:val="auto"/>
        </w:rPr>
        <w:t xml:space="preserve"> 39696-39702.</w:t>
      </w:r>
    </w:p>
    <w:p w14:paraId="229A57FD" w14:textId="77777777" w:rsidR="0067427E" w:rsidRPr="00065D38" w:rsidRDefault="0067427E" w:rsidP="0067427E">
      <w:pPr>
        <w:pStyle w:val="EndNoteBibliography"/>
        <w:ind w:left="720" w:hanging="720"/>
        <w:rPr>
          <w:color w:val="auto"/>
        </w:rPr>
      </w:pPr>
      <w:r w:rsidRPr="00065D38">
        <w:rPr>
          <w:color w:val="auto"/>
        </w:rPr>
        <w:t xml:space="preserve">ISHIKAWA, Y., KIMURA-MATSUMOTO, M., MURAKAMI, M., MURAKAMI, M., YAMAMOTO, K., AKASAKA, Y., UZUKI, M., YURI, Y., INOMATA, N., YOKOO, T. &amp; ISHII, T. 2009. Distribution of smooth muscle cells and macrophages expressing scavenger receptor BI/II in atherosclerosis. </w:t>
      </w:r>
      <w:r w:rsidRPr="00065D38">
        <w:rPr>
          <w:i/>
          <w:color w:val="auto"/>
        </w:rPr>
        <w:t>J Atheroscler Thromb,</w:t>
      </w:r>
      <w:r w:rsidRPr="00065D38">
        <w:rPr>
          <w:color w:val="auto"/>
        </w:rPr>
        <w:t xml:space="preserve"> 16</w:t>
      </w:r>
      <w:r w:rsidRPr="00065D38">
        <w:rPr>
          <w:b/>
          <w:color w:val="auto"/>
        </w:rPr>
        <w:t>,</w:t>
      </w:r>
      <w:r w:rsidRPr="00065D38">
        <w:rPr>
          <w:color w:val="auto"/>
        </w:rPr>
        <w:t xml:space="preserve"> 829-39.</w:t>
      </w:r>
    </w:p>
    <w:p w14:paraId="50CA378F" w14:textId="77777777" w:rsidR="0067427E" w:rsidRPr="00065D38" w:rsidRDefault="0067427E" w:rsidP="0067427E">
      <w:pPr>
        <w:pStyle w:val="EndNoteBibliography"/>
        <w:ind w:left="720" w:hanging="720"/>
        <w:rPr>
          <w:color w:val="auto"/>
        </w:rPr>
      </w:pPr>
      <w:r w:rsidRPr="00065D38">
        <w:rPr>
          <w:color w:val="auto"/>
        </w:rPr>
        <w:t xml:space="preserve">ITABE, H. 2009. Oxidative modification of LDL: its pathological role in atherosclerosis. </w:t>
      </w:r>
      <w:r w:rsidRPr="00065D38">
        <w:rPr>
          <w:i/>
          <w:color w:val="auto"/>
        </w:rPr>
        <w:t>Clin Rev Allergy Immunol,</w:t>
      </w:r>
      <w:r w:rsidRPr="00065D38">
        <w:rPr>
          <w:color w:val="auto"/>
        </w:rPr>
        <w:t xml:space="preserve"> 37</w:t>
      </w:r>
      <w:r w:rsidRPr="00065D38">
        <w:rPr>
          <w:b/>
          <w:color w:val="auto"/>
        </w:rPr>
        <w:t>,</w:t>
      </w:r>
      <w:r w:rsidRPr="00065D38">
        <w:rPr>
          <w:color w:val="auto"/>
        </w:rPr>
        <w:t xml:space="preserve"> 4-11.</w:t>
      </w:r>
    </w:p>
    <w:p w14:paraId="44A08832" w14:textId="77777777" w:rsidR="0067427E" w:rsidRPr="00065D38" w:rsidRDefault="0067427E" w:rsidP="0067427E">
      <w:pPr>
        <w:pStyle w:val="EndNoteBibliography"/>
        <w:ind w:left="720" w:hanging="720"/>
        <w:rPr>
          <w:color w:val="auto"/>
        </w:rPr>
      </w:pPr>
      <w:r w:rsidRPr="00065D38">
        <w:rPr>
          <w:color w:val="auto"/>
        </w:rPr>
        <w:t xml:space="preserve">IYODA, K., SASAKI, Y., HORIMOTO, M., TOYAMA, T., YAKUSHIJIN, T., SAKAKIBARA, M., TAKEHARA, T., FUJIMOTO, J., HORI, M., WANDS, J. R. &amp; HAYASHI, N. 2003. Involvement of the p38 mitogen-activated protein kinase cascade in hepatocellular carcinoma. </w:t>
      </w:r>
      <w:r w:rsidRPr="00065D38">
        <w:rPr>
          <w:i/>
          <w:color w:val="auto"/>
        </w:rPr>
        <w:t>Cancer,</w:t>
      </w:r>
      <w:r w:rsidRPr="00065D38">
        <w:rPr>
          <w:color w:val="auto"/>
        </w:rPr>
        <w:t xml:space="preserve"> 97</w:t>
      </w:r>
      <w:r w:rsidRPr="00065D38">
        <w:rPr>
          <w:b/>
          <w:color w:val="auto"/>
        </w:rPr>
        <w:t>,</w:t>
      </w:r>
      <w:r w:rsidRPr="00065D38">
        <w:rPr>
          <w:color w:val="auto"/>
        </w:rPr>
        <w:t xml:space="preserve"> 3017-26.</w:t>
      </w:r>
    </w:p>
    <w:p w14:paraId="7D87F934" w14:textId="77777777" w:rsidR="0067427E" w:rsidRPr="00065D38" w:rsidRDefault="0067427E" w:rsidP="0067427E">
      <w:pPr>
        <w:pStyle w:val="EndNoteBibliography"/>
        <w:ind w:left="720" w:hanging="720"/>
        <w:rPr>
          <w:color w:val="auto"/>
        </w:rPr>
      </w:pPr>
      <w:r w:rsidRPr="00065D38">
        <w:rPr>
          <w:color w:val="auto"/>
        </w:rPr>
        <w:t xml:space="preserve">JAFRI, H., ALSHEIKH-ALI, A. A. &amp; KARAS, R. H. 2009. High-Density Lipoprotein Cholesterol Levels Are Inversely Associated With Cancer Risk. </w:t>
      </w:r>
      <w:r w:rsidRPr="00065D38">
        <w:rPr>
          <w:i/>
          <w:color w:val="auto"/>
        </w:rPr>
        <w:t>Circulation,</w:t>
      </w:r>
      <w:r w:rsidRPr="00065D38">
        <w:rPr>
          <w:color w:val="auto"/>
        </w:rPr>
        <w:t xml:space="preserve"> 120</w:t>
      </w:r>
      <w:r w:rsidRPr="00065D38">
        <w:rPr>
          <w:b/>
          <w:color w:val="auto"/>
        </w:rPr>
        <w:t>,</w:t>
      </w:r>
      <w:r w:rsidRPr="00065D38">
        <w:rPr>
          <w:color w:val="auto"/>
        </w:rPr>
        <w:t xml:space="preserve"> S406.</w:t>
      </w:r>
    </w:p>
    <w:p w14:paraId="51B10345" w14:textId="77777777" w:rsidR="0067427E" w:rsidRPr="00065D38" w:rsidRDefault="0067427E" w:rsidP="0067427E">
      <w:pPr>
        <w:pStyle w:val="EndNoteBibliography"/>
        <w:ind w:left="720" w:hanging="720"/>
        <w:rPr>
          <w:color w:val="auto"/>
        </w:rPr>
      </w:pPr>
      <w:r w:rsidRPr="00065D38">
        <w:rPr>
          <w:color w:val="auto"/>
        </w:rPr>
        <w:t xml:space="preserve">JAMES, R. W., HOCHSTRASSER, D., TISSOT, J. D., FUNK, M., APPEL, R., BARJA, F., PELLEGRINI, C., MULLER, A. F. &amp; POMETTA, D. 1988. Protein heterogeneity of lipoprotein particles containing apolipoprotein A-I without apolipoprotein A-II and apolipoprotein A-I with apolipoprotein A-II isolated from human plasma. </w:t>
      </w:r>
      <w:r w:rsidRPr="00065D38">
        <w:rPr>
          <w:i/>
          <w:color w:val="auto"/>
        </w:rPr>
        <w:t>Journal of Lipid Research,</w:t>
      </w:r>
      <w:r w:rsidRPr="00065D38">
        <w:rPr>
          <w:color w:val="auto"/>
        </w:rPr>
        <w:t xml:space="preserve"> 29</w:t>
      </w:r>
      <w:r w:rsidRPr="00065D38">
        <w:rPr>
          <w:b/>
          <w:color w:val="auto"/>
        </w:rPr>
        <w:t>,</w:t>
      </w:r>
      <w:r w:rsidRPr="00065D38">
        <w:rPr>
          <w:color w:val="auto"/>
        </w:rPr>
        <w:t xml:space="preserve"> 1557-71.</w:t>
      </w:r>
    </w:p>
    <w:p w14:paraId="0F62B770" w14:textId="77777777" w:rsidR="0067427E" w:rsidRPr="00065D38" w:rsidRDefault="0067427E" w:rsidP="0067427E">
      <w:pPr>
        <w:pStyle w:val="EndNoteBibliography"/>
        <w:ind w:left="720" w:hanging="720"/>
        <w:rPr>
          <w:color w:val="auto"/>
        </w:rPr>
      </w:pPr>
      <w:r w:rsidRPr="00065D38">
        <w:rPr>
          <w:color w:val="auto"/>
        </w:rPr>
        <w:t xml:space="preserve">JAY, A. G., CHEN, A. N., PAZ, M. A., HUNG, J. P. &amp; HAMILTON, J. A. 2015. CD36 binds oxidized low density lipoprotein (LDL) in a mechanism dependent upon fatty acid binding. </w:t>
      </w:r>
      <w:r w:rsidRPr="00065D38">
        <w:rPr>
          <w:i/>
          <w:color w:val="auto"/>
        </w:rPr>
        <w:t>J Biol Chem,</w:t>
      </w:r>
      <w:r w:rsidRPr="00065D38">
        <w:rPr>
          <w:color w:val="auto"/>
        </w:rPr>
        <w:t xml:space="preserve"> 290</w:t>
      </w:r>
      <w:r w:rsidRPr="00065D38">
        <w:rPr>
          <w:b/>
          <w:color w:val="auto"/>
        </w:rPr>
        <w:t>,</w:t>
      </w:r>
      <w:r w:rsidRPr="00065D38">
        <w:rPr>
          <w:color w:val="auto"/>
        </w:rPr>
        <w:t xml:space="preserve"> 4590-603.</w:t>
      </w:r>
    </w:p>
    <w:p w14:paraId="1713D6BA" w14:textId="77777777" w:rsidR="0067427E" w:rsidRPr="00065D38" w:rsidRDefault="0067427E" w:rsidP="0067427E">
      <w:pPr>
        <w:pStyle w:val="EndNoteBibliography"/>
        <w:ind w:left="720" w:hanging="720"/>
        <w:rPr>
          <w:color w:val="auto"/>
        </w:rPr>
      </w:pPr>
      <w:r w:rsidRPr="00065D38">
        <w:rPr>
          <w:color w:val="auto"/>
        </w:rPr>
        <w:t xml:space="preserve">JAYAKUMAR, P., BERGER, I., AUTSCHBACH, F., WEINSTEIN, M., FUNKE, B., VERDIN, E., GOLDSMITH, M. A. &amp; KEPPLER, O. T. 2005. Tissue-resident macrophages are productively infected ex vivo by primary X4 isolates of human immunodeficiency virus type 1. </w:t>
      </w:r>
      <w:r w:rsidRPr="00065D38">
        <w:rPr>
          <w:i/>
          <w:color w:val="auto"/>
        </w:rPr>
        <w:t>J Virol,</w:t>
      </w:r>
      <w:r w:rsidRPr="00065D38">
        <w:rPr>
          <w:color w:val="auto"/>
        </w:rPr>
        <w:t xml:space="preserve"> 79</w:t>
      </w:r>
      <w:r w:rsidRPr="00065D38">
        <w:rPr>
          <w:b/>
          <w:color w:val="auto"/>
        </w:rPr>
        <w:t>,</w:t>
      </w:r>
      <w:r w:rsidRPr="00065D38">
        <w:rPr>
          <w:color w:val="auto"/>
        </w:rPr>
        <w:t xml:space="preserve"> 5220-6.</w:t>
      </w:r>
    </w:p>
    <w:p w14:paraId="18F3CDB4" w14:textId="77777777" w:rsidR="0067427E" w:rsidRPr="00065D38" w:rsidRDefault="0067427E" w:rsidP="0067427E">
      <w:pPr>
        <w:pStyle w:val="EndNoteBibliography"/>
        <w:ind w:left="720" w:hanging="720"/>
        <w:rPr>
          <w:color w:val="auto"/>
        </w:rPr>
      </w:pPr>
      <w:r w:rsidRPr="00065D38">
        <w:rPr>
          <w:color w:val="auto"/>
        </w:rPr>
        <w:t xml:space="preserve">JEROME, W. G., CASH, C., WEBBER, R., HORTON, R. &amp; YANCEY, P. G. 1998. Lysosomal lipid accumulation from oxidized low density lipoprotein is correlated with hypertrophy of the Golgi apparatus and trans-Golgi network. </w:t>
      </w:r>
      <w:r w:rsidRPr="00065D38">
        <w:rPr>
          <w:i/>
          <w:color w:val="auto"/>
        </w:rPr>
        <w:t>J Lipid Res,</w:t>
      </w:r>
      <w:r w:rsidRPr="00065D38">
        <w:rPr>
          <w:color w:val="auto"/>
        </w:rPr>
        <w:t xml:space="preserve"> 39</w:t>
      </w:r>
      <w:r w:rsidRPr="00065D38">
        <w:rPr>
          <w:b/>
          <w:color w:val="auto"/>
        </w:rPr>
        <w:t>,</w:t>
      </w:r>
      <w:r w:rsidRPr="00065D38">
        <w:rPr>
          <w:color w:val="auto"/>
        </w:rPr>
        <w:t xml:space="preserve"> 1362-71.</w:t>
      </w:r>
    </w:p>
    <w:p w14:paraId="640A1126" w14:textId="77777777" w:rsidR="0067427E" w:rsidRPr="00065D38" w:rsidRDefault="0067427E" w:rsidP="0067427E">
      <w:pPr>
        <w:pStyle w:val="EndNoteBibliography"/>
        <w:ind w:left="720" w:hanging="720"/>
        <w:rPr>
          <w:color w:val="auto"/>
        </w:rPr>
      </w:pPr>
      <w:r w:rsidRPr="00065D38">
        <w:rPr>
          <w:color w:val="auto"/>
        </w:rPr>
        <w:t xml:space="preserve">JESSUP, W., KRITHARIDES, L. &amp; STOCKER, R. 2004. Lipid oxidation in atherogenesis: an overview. </w:t>
      </w:r>
      <w:r w:rsidRPr="00065D38">
        <w:rPr>
          <w:i/>
          <w:color w:val="auto"/>
        </w:rPr>
        <w:t>Biochem Soc Trans,</w:t>
      </w:r>
      <w:r w:rsidRPr="00065D38">
        <w:rPr>
          <w:color w:val="auto"/>
        </w:rPr>
        <w:t xml:space="preserve"> 32</w:t>
      </w:r>
      <w:r w:rsidRPr="00065D38">
        <w:rPr>
          <w:b/>
          <w:color w:val="auto"/>
        </w:rPr>
        <w:t>,</w:t>
      </w:r>
      <w:r w:rsidRPr="00065D38">
        <w:rPr>
          <w:color w:val="auto"/>
        </w:rPr>
        <w:t xml:space="preserve"> 134-8.</w:t>
      </w:r>
    </w:p>
    <w:p w14:paraId="09F12EA4" w14:textId="77777777" w:rsidR="0067427E" w:rsidRPr="00065D38" w:rsidRDefault="0067427E" w:rsidP="0067427E">
      <w:pPr>
        <w:pStyle w:val="EndNoteBibliography"/>
        <w:ind w:left="720" w:hanging="720"/>
        <w:rPr>
          <w:color w:val="auto"/>
        </w:rPr>
      </w:pPr>
      <w:r w:rsidRPr="00065D38">
        <w:rPr>
          <w:color w:val="auto"/>
        </w:rPr>
        <w:t xml:space="preserve">JEZEQUEL, P., CAMPION, L., SPYRATOS, F., LOUSSOUARN, D., CAMPONE, M., GUERIN-CHARBONNEL, C., JOALLAND, M. P., ANDRE, J., DESCOTES, F., GRENOT, C., ROY, P., CARLIOZ, A., MARTIN, P. M., CHASSEVENT, A., JOURDAN, M. L. &amp; RICOLLEAU, G. 2012. Validation of tumor-associated macrophage ferritin light chain as a prognostic biomarker in node-negative breast cancer tumors: A multicentric 2004 national PHRC study. </w:t>
      </w:r>
      <w:r w:rsidRPr="00065D38">
        <w:rPr>
          <w:i/>
          <w:color w:val="auto"/>
        </w:rPr>
        <w:t>Int J Cancer,</w:t>
      </w:r>
      <w:r w:rsidRPr="00065D38">
        <w:rPr>
          <w:color w:val="auto"/>
        </w:rPr>
        <w:t xml:space="preserve"> 131</w:t>
      </w:r>
      <w:r w:rsidRPr="00065D38">
        <w:rPr>
          <w:b/>
          <w:color w:val="auto"/>
        </w:rPr>
        <w:t>,</w:t>
      </w:r>
      <w:r w:rsidRPr="00065D38">
        <w:rPr>
          <w:color w:val="auto"/>
        </w:rPr>
        <w:t xml:space="preserve"> 426-37.</w:t>
      </w:r>
    </w:p>
    <w:p w14:paraId="3B36AC68" w14:textId="77777777" w:rsidR="0067427E" w:rsidRPr="00065D38" w:rsidRDefault="0067427E" w:rsidP="0067427E">
      <w:pPr>
        <w:pStyle w:val="EndNoteBibliography"/>
        <w:ind w:left="720" w:hanging="720"/>
        <w:rPr>
          <w:color w:val="auto"/>
        </w:rPr>
      </w:pPr>
      <w:r w:rsidRPr="00065D38">
        <w:rPr>
          <w:color w:val="auto"/>
        </w:rPr>
        <w:t xml:space="preserve">JI, Y., JIAN, B., WANG, N., SUN, Y., MOYA, M. L., PHILLIPS, M. C., ROTHBLAT, G. H., SWANEY, J. B. &amp; TALL, A. R. 1997. Scavenger receptor BI promotes high density lipoprotein-mediated cellular cholesterol efflux. </w:t>
      </w:r>
      <w:r w:rsidRPr="00065D38">
        <w:rPr>
          <w:i/>
          <w:color w:val="auto"/>
        </w:rPr>
        <w:t>J Biol Chem,</w:t>
      </w:r>
      <w:r w:rsidRPr="00065D38">
        <w:rPr>
          <w:color w:val="auto"/>
        </w:rPr>
        <w:t xml:space="preserve"> 272</w:t>
      </w:r>
      <w:r w:rsidRPr="00065D38">
        <w:rPr>
          <w:b/>
          <w:color w:val="auto"/>
        </w:rPr>
        <w:t>,</w:t>
      </w:r>
      <w:r w:rsidRPr="00065D38">
        <w:rPr>
          <w:color w:val="auto"/>
        </w:rPr>
        <w:t xml:space="preserve"> 20982-5.</w:t>
      </w:r>
    </w:p>
    <w:p w14:paraId="7D29C252" w14:textId="77777777" w:rsidR="0067427E" w:rsidRPr="00065D38" w:rsidRDefault="0067427E" w:rsidP="0067427E">
      <w:pPr>
        <w:pStyle w:val="EndNoteBibliography"/>
        <w:ind w:left="720" w:hanging="720"/>
        <w:rPr>
          <w:color w:val="auto"/>
        </w:rPr>
      </w:pPr>
      <w:r w:rsidRPr="00065D38">
        <w:rPr>
          <w:color w:val="auto"/>
        </w:rPr>
        <w:t xml:space="preserve">JIANG, L., XIAO, L., SUGIURA, H., HUANG, X., ALI, A., KURO-O, M., </w:t>
      </w:r>
      <w:r w:rsidRPr="00065D38">
        <w:rPr>
          <w:color w:val="auto"/>
        </w:rPr>
        <w:lastRenderedPageBreak/>
        <w:t xml:space="preserve">DEBERARDINIS, R. J. &amp; BOOTHMAN, D. A. 2015a. Metabolic reprogramming during TGFbeta1-induced epithelial-to-mesenchymal transition. </w:t>
      </w:r>
      <w:r w:rsidRPr="00065D38">
        <w:rPr>
          <w:i/>
          <w:color w:val="auto"/>
        </w:rPr>
        <w:t>Oncogene,</w:t>
      </w:r>
      <w:r w:rsidRPr="00065D38">
        <w:rPr>
          <w:color w:val="auto"/>
        </w:rPr>
        <w:t xml:space="preserve"> 34</w:t>
      </w:r>
      <w:r w:rsidRPr="00065D38">
        <w:rPr>
          <w:b/>
          <w:color w:val="auto"/>
        </w:rPr>
        <w:t>,</w:t>
      </w:r>
      <w:r w:rsidRPr="00065D38">
        <w:rPr>
          <w:color w:val="auto"/>
        </w:rPr>
        <w:t xml:space="preserve"> 3908-16.</w:t>
      </w:r>
    </w:p>
    <w:p w14:paraId="2E3FE974" w14:textId="77777777" w:rsidR="0067427E" w:rsidRPr="00065D38" w:rsidRDefault="0067427E" w:rsidP="0067427E">
      <w:pPr>
        <w:pStyle w:val="EndNoteBibliography"/>
        <w:ind w:left="720" w:hanging="720"/>
        <w:rPr>
          <w:color w:val="auto"/>
        </w:rPr>
      </w:pPr>
      <w:r w:rsidRPr="00065D38">
        <w:rPr>
          <w:color w:val="auto"/>
        </w:rPr>
        <w:t xml:space="preserve">JIANG, W. G., SANDERS, A. J., KATOH, M., UNGEFROREN, H., GIESELER, F., PRINCE, M., THOMPSON, S. K., ZOLLO, M., SPANO, D., DHAWAN, P., SLIVA, D., SUBBARAYAN, P. R., SARKAR, M., HONOKI, K., FUJII, H., GEORGAKILAS, A. G., AMEDEI, A., NICCOLAI, E., AMIN, A., ASHRAF, S. S., YE, L., HELFERICH, W. G., YANG, X., BOOSANI, C. S., GUHA, G., CIRIOLO, M. R., AQUILANO, K., CHEN, S., AZMI, A. S., KEITH, W. N., BILSLAND, A., BHAKTA, D., HALICKA, D., NOWSHEEN, S., PANTANO, F. &amp; SANTINI, D. 2015b. Tissue invasion and metastasis: Molecular, biological and clinical perspectives. </w:t>
      </w:r>
      <w:r w:rsidRPr="00065D38">
        <w:rPr>
          <w:i/>
          <w:color w:val="auto"/>
        </w:rPr>
        <w:t>Semin Cancer Biol,</w:t>
      </w:r>
      <w:r w:rsidRPr="00065D38">
        <w:rPr>
          <w:color w:val="auto"/>
        </w:rPr>
        <w:t xml:space="preserve"> 35 Suppl</w:t>
      </w:r>
      <w:r w:rsidRPr="00065D38">
        <w:rPr>
          <w:b/>
          <w:color w:val="auto"/>
        </w:rPr>
        <w:t>,</w:t>
      </w:r>
      <w:r w:rsidRPr="00065D38">
        <w:rPr>
          <w:color w:val="auto"/>
        </w:rPr>
        <w:t xml:space="preserve"> S244-75.</w:t>
      </w:r>
    </w:p>
    <w:p w14:paraId="2610CEF5" w14:textId="77777777" w:rsidR="0067427E" w:rsidRPr="00065D38" w:rsidRDefault="0067427E" w:rsidP="0067427E">
      <w:pPr>
        <w:pStyle w:val="EndNoteBibliography"/>
        <w:ind w:left="720" w:hanging="720"/>
        <w:rPr>
          <w:color w:val="auto"/>
        </w:rPr>
      </w:pPr>
      <w:r w:rsidRPr="00065D38">
        <w:rPr>
          <w:color w:val="auto"/>
        </w:rPr>
        <w:t xml:space="preserve">JIANG, Y., OLIVER, P., DAVIES, K. E. &amp; PLATT, N. 2006. Identification and Characterization of Murine SCARA5, a Novel Class A Scavenger Receptor That Is Expressed by Populations of Epithelial Cells. </w:t>
      </w:r>
      <w:r w:rsidRPr="00065D38">
        <w:rPr>
          <w:i/>
          <w:color w:val="auto"/>
        </w:rPr>
        <w:t>Journal of Biological Chemistry,</w:t>
      </w:r>
      <w:r w:rsidRPr="00065D38">
        <w:rPr>
          <w:color w:val="auto"/>
        </w:rPr>
        <w:t xml:space="preserve"> 281</w:t>
      </w:r>
      <w:r w:rsidRPr="00065D38">
        <w:rPr>
          <w:b/>
          <w:color w:val="auto"/>
        </w:rPr>
        <w:t>,</w:t>
      </w:r>
      <w:r w:rsidRPr="00065D38">
        <w:rPr>
          <w:color w:val="auto"/>
        </w:rPr>
        <w:t xml:space="preserve"> 11834-11845.</w:t>
      </w:r>
    </w:p>
    <w:p w14:paraId="6973BD7F" w14:textId="77777777" w:rsidR="0067427E" w:rsidRPr="00065D38" w:rsidRDefault="0067427E" w:rsidP="0067427E">
      <w:pPr>
        <w:pStyle w:val="EndNoteBibliography"/>
        <w:ind w:left="720" w:hanging="720"/>
        <w:rPr>
          <w:color w:val="auto"/>
        </w:rPr>
      </w:pPr>
      <w:r w:rsidRPr="00065D38">
        <w:rPr>
          <w:color w:val="auto"/>
        </w:rPr>
        <w:t xml:space="preserve">JIANG, Z., SHIH, D. M., XIA, Y. R., LUSIS, A. J., DE BEER, F. C., DE VILLIERS, W. J., VAN DER WESTHUYZEN, D. R. &amp; DE BEER, M. C. 1998. Structure, organization, and chromosomal mapping of the gene encoding macrosialin, a macrophage-restricted protein. </w:t>
      </w:r>
      <w:r w:rsidRPr="00065D38">
        <w:rPr>
          <w:i/>
          <w:color w:val="auto"/>
        </w:rPr>
        <w:t>Genomics,</w:t>
      </w:r>
      <w:r w:rsidRPr="00065D38">
        <w:rPr>
          <w:color w:val="auto"/>
        </w:rPr>
        <w:t xml:space="preserve"> 50</w:t>
      </w:r>
      <w:r w:rsidRPr="00065D38">
        <w:rPr>
          <w:b/>
          <w:color w:val="auto"/>
        </w:rPr>
        <w:t>,</w:t>
      </w:r>
      <w:r w:rsidRPr="00065D38">
        <w:rPr>
          <w:color w:val="auto"/>
        </w:rPr>
        <w:t xml:space="preserve"> 199-205.</w:t>
      </w:r>
    </w:p>
    <w:p w14:paraId="1E11C548" w14:textId="77777777" w:rsidR="0067427E" w:rsidRPr="00065D38" w:rsidRDefault="0067427E" w:rsidP="0067427E">
      <w:pPr>
        <w:pStyle w:val="EndNoteBibliography"/>
        <w:ind w:left="720" w:hanging="720"/>
        <w:rPr>
          <w:color w:val="auto"/>
        </w:rPr>
      </w:pPr>
      <w:r w:rsidRPr="00065D38">
        <w:rPr>
          <w:color w:val="auto"/>
        </w:rPr>
        <w:t xml:space="preserve">JIMENEZ, B., VOLPERT, O. V., CRAWFORD, S. E., FEBBRAIO, M., SILVERSTEIN, R. L. &amp; BOUCK, N. 2000. Signals leading to apoptosis-dependent inhibition of neovascularization by thrombospondin-1. </w:t>
      </w:r>
      <w:r w:rsidRPr="00065D38">
        <w:rPr>
          <w:i/>
          <w:color w:val="auto"/>
        </w:rPr>
        <w:t>Nat Med,</w:t>
      </w:r>
      <w:r w:rsidRPr="00065D38">
        <w:rPr>
          <w:color w:val="auto"/>
        </w:rPr>
        <w:t xml:space="preserve"> 6</w:t>
      </w:r>
      <w:r w:rsidRPr="00065D38">
        <w:rPr>
          <w:b/>
          <w:color w:val="auto"/>
        </w:rPr>
        <w:t>,</w:t>
      </w:r>
      <w:r w:rsidRPr="00065D38">
        <w:rPr>
          <w:color w:val="auto"/>
        </w:rPr>
        <w:t xml:space="preserve"> 41-8.</w:t>
      </w:r>
    </w:p>
    <w:p w14:paraId="67586791" w14:textId="77777777" w:rsidR="0067427E" w:rsidRPr="00065D38" w:rsidRDefault="0067427E" w:rsidP="0067427E">
      <w:pPr>
        <w:pStyle w:val="EndNoteBibliography"/>
        <w:ind w:left="720" w:hanging="720"/>
        <w:rPr>
          <w:color w:val="auto"/>
        </w:rPr>
      </w:pPr>
      <w:r w:rsidRPr="00065D38">
        <w:rPr>
          <w:color w:val="auto"/>
        </w:rPr>
        <w:t xml:space="preserve">JOHNSON, I. R., PARKINSON-LAWRENCE, E. J., BUTLER, L. M. &amp; BROOKS, D. A. 2014a. Prostate cell lines as models for biomarker discovery: performance of current markers and the search for new biomarkers. </w:t>
      </w:r>
      <w:r w:rsidRPr="00065D38">
        <w:rPr>
          <w:i/>
          <w:color w:val="auto"/>
        </w:rPr>
        <w:t>Prostate,</w:t>
      </w:r>
      <w:r w:rsidRPr="00065D38">
        <w:rPr>
          <w:color w:val="auto"/>
        </w:rPr>
        <w:t xml:space="preserve"> 74</w:t>
      </w:r>
      <w:r w:rsidRPr="00065D38">
        <w:rPr>
          <w:b/>
          <w:color w:val="auto"/>
        </w:rPr>
        <w:t>,</w:t>
      </w:r>
      <w:r w:rsidRPr="00065D38">
        <w:rPr>
          <w:color w:val="auto"/>
        </w:rPr>
        <w:t xml:space="preserve"> 547-60.</w:t>
      </w:r>
    </w:p>
    <w:p w14:paraId="647E1BF9" w14:textId="77777777" w:rsidR="0067427E" w:rsidRPr="00065D38" w:rsidRDefault="0067427E" w:rsidP="0067427E">
      <w:pPr>
        <w:pStyle w:val="EndNoteBibliography"/>
        <w:ind w:left="720" w:hanging="720"/>
        <w:rPr>
          <w:color w:val="auto"/>
        </w:rPr>
      </w:pPr>
      <w:r w:rsidRPr="00065D38">
        <w:rPr>
          <w:color w:val="auto"/>
        </w:rPr>
        <w:t xml:space="preserve">JOHNSON, I. R. D., PARKINSON-LAWRENCE, E. J., SHANDALA, T., WEIGERT, R., BUTLER, L. M. &amp; BROOKS, D. A. 2014b. Altered Endosome Biogenesis in Prostate Cancer has Biomarker Potential. </w:t>
      </w:r>
      <w:r w:rsidRPr="00065D38">
        <w:rPr>
          <w:i/>
          <w:color w:val="auto"/>
        </w:rPr>
        <w:t>Molecular cancer research : MCR,</w:t>
      </w:r>
      <w:r w:rsidRPr="00065D38">
        <w:rPr>
          <w:color w:val="auto"/>
        </w:rPr>
        <w:t xml:space="preserve"> 12</w:t>
      </w:r>
      <w:r w:rsidRPr="00065D38">
        <w:rPr>
          <w:b/>
          <w:color w:val="auto"/>
        </w:rPr>
        <w:t>,</w:t>
      </w:r>
      <w:r w:rsidRPr="00065D38">
        <w:rPr>
          <w:color w:val="auto"/>
        </w:rPr>
        <w:t xml:space="preserve"> 1851-1862.</w:t>
      </w:r>
    </w:p>
    <w:p w14:paraId="7C2BEEC6" w14:textId="77777777" w:rsidR="0067427E" w:rsidRPr="00065D38" w:rsidRDefault="0067427E" w:rsidP="0067427E">
      <w:pPr>
        <w:pStyle w:val="EndNoteBibliography"/>
        <w:ind w:left="720" w:hanging="720"/>
        <w:rPr>
          <w:color w:val="auto"/>
        </w:rPr>
      </w:pPr>
      <w:r w:rsidRPr="00065D38">
        <w:rPr>
          <w:color w:val="auto"/>
        </w:rPr>
        <w:t xml:space="preserve">JUHAS, M., EVANS, L. D. B., FROST, J., DAVENPORT, P. W., YARKONI, O., FRASER, G. M. &amp; AJIOKA, J. W. 2014. Escherichia coli Flagellar Genes as Target Sites for Integration and Expression of Genetic Circuits. </w:t>
      </w:r>
      <w:r w:rsidRPr="00065D38">
        <w:rPr>
          <w:i/>
          <w:color w:val="auto"/>
        </w:rPr>
        <w:t>PLOS ONE,</w:t>
      </w:r>
      <w:r w:rsidRPr="00065D38">
        <w:rPr>
          <w:color w:val="auto"/>
        </w:rPr>
        <w:t xml:space="preserve"> 9</w:t>
      </w:r>
      <w:r w:rsidRPr="00065D38">
        <w:rPr>
          <w:b/>
          <w:color w:val="auto"/>
        </w:rPr>
        <w:t>,</w:t>
      </w:r>
      <w:r w:rsidRPr="00065D38">
        <w:rPr>
          <w:color w:val="auto"/>
        </w:rPr>
        <w:t xml:space="preserve"> e111451.</w:t>
      </w:r>
    </w:p>
    <w:p w14:paraId="29D26C5B" w14:textId="77777777" w:rsidR="0067427E" w:rsidRPr="00065D38" w:rsidRDefault="0067427E" w:rsidP="0067427E">
      <w:pPr>
        <w:pStyle w:val="EndNoteBibliography"/>
        <w:ind w:left="720" w:hanging="720"/>
        <w:rPr>
          <w:color w:val="auto"/>
        </w:rPr>
      </w:pPr>
      <w:r w:rsidRPr="00065D38">
        <w:rPr>
          <w:color w:val="auto"/>
        </w:rPr>
        <w:t xml:space="preserve">JULOVI, S. M., XUE, A., THANH LE, T. N., GILL, A. J., BULANADI, J. C., PATEL, M., WADDINGTON, L. J., RYE, K.-A., MOGHADDAM, M. J. &amp; SMITH, R. C. 2016. Apolipoprotein A-II Plus Lipid Emulsion Enhance Cell Growth via SR-B1 and Target Pancreatic Cancer In Vitro and In Vivo. </w:t>
      </w:r>
      <w:r w:rsidRPr="00065D38">
        <w:rPr>
          <w:i/>
          <w:color w:val="auto"/>
        </w:rPr>
        <w:t>PLoS ONE,</w:t>
      </w:r>
      <w:r w:rsidRPr="00065D38">
        <w:rPr>
          <w:color w:val="auto"/>
        </w:rPr>
        <w:t xml:space="preserve"> 11</w:t>
      </w:r>
      <w:r w:rsidRPr="00065D38">
        <w:rPr>
          <w:b/>
          <w:color w:val="auto"/>
        </w:rPr>
        <w:t>,</w:t>
      </w:r>
      <w:r w:rsidRPr="00065D38">
        <w:rPr>
          <w:color w:val="auto"/>
        </w:rPr>
        <w:t xml:space="preserve"> e0151475.</w:t>
      </w:r>
    </w:p>
    <w:p w14:paraId="23438298" w14:textId="77777777" w:rsidR="0067427E" w:rsidRPr="00065D38" w:rsidRDefault="0067427E" w:rsidP="0067427E">
      <w:pPr>
        <w:pStyle w:val="EndNoteBibliography"/>
        <w:ind w:left="720" w:hanging="720"/>
        <w:rPr>
          <w:color w:val="auto"/>
        </w:rPr>
      </w:pPr>
      <w:r w:rsidRPr="00065D38">
        <w:rPr>
          <w:color w:val="auto"/>
        </w:rPr>
        <w:t xml:space="preserve">JUNEJA, J., CUSHMAN, I. &amp; CASEY, P. J. 2011. G12 Signaling through c-Jun NH2-Terminal Kinase Promotes Breast Cancer Cell Invasion. </w:t>
      </w:r>
      <w:r w:rsidRPr="00065D38">
        <w:rPr>
          <w:i/>
          <w:color w:val="auto"/>
        </w:rPr>
        <w:t>PLOS ONE,</w:t>
      </w:r>
      <w:r w:rsidRPr="00065D38">
        <w:rPr>
          <w:color w:val="auto"/>
        </w:rPr>
        <w:t xml:space="preserve"> 6</w:t>
      </w:r>
      <w:r w:rsidRPr="00065D38">
        <w:rPr>
          <w:b/>
          <w:color w:val="auto"/>
        </w:rPr>
        <w:t>,</w:t>
      </w:r>
      <w:r w:rsidRPr="00065D38">
        <w:rPr>
          <w:color w:val="auto"/>
        </w:rPr>
        <w:t xml:space="preserve"> e26085.</w:t>
      </w:r>
    </w:p>
    <w:p w14:paraId="01F9BF6D" w14:textId="77777777" w:rsidR="0067427E" w:rsidRPr="00065D38" w:rsidRDefault="0067427E" w:rsidP="0067427E">
      <w:pPr>
        <w:pStyle w:val="EndNoteBibliography"/>
        <w:ind w:left="720" w:hanging="720"/>
        <w:rPr>
          <w:color w:val="auto"/>
        </w:rPr>
      </w:pPr>
      <w:r w:rsidRPr="00065D38">
        <w:rPr>
          <w:color w:val="auto"/>
        </w:rPr>
        <w:t xml:space="preserve">JUSTUS, C. R., LEFFLER, N., RUIZ-ECHEVARRIA, M. &amp; YANG, L. V. 2014. In vitro Cell Migration and Invasion Assays. </w:t>
      </w:r>
      <w:r w:rsidRPr="00065D38">
        <w:rPr>
          <w:i/>
          <w:color w:val="auto"/>
        </w:rPr>
        <w:t>Journal of Visualized Experiments : JoVE</w:t>
      </w:r>
      <w:r w:rsidRPr="00065D38">
        <w:rPr>
          <w:b/>
          <w:color w:val="auto"/>
        </w:rPr>
        <w:t>,</w:t>
      </w:r>
      <w:r w:rsidRPr="00065D38">
        <w:rPr>
          <w:color w:val="auto"/>
        </w:rPr>
        <w:t xml:space="preserve"> 51046.</w:t>
      </w:r>
    </w:p>
    <w:p w14:paraId="4DE9C385" w14:textId="77777777" w:rsidR="0067427E" w:rsidRPr="00065D38" w:rsidRDefault="0067427E" w:rsidP="0067427E">
      <w:pPr>
        <w:pStyle w:val="EndNoteBibliography"/>
        <w:ind w:left="720" w:hanging="720"/>
        <w:rPr>
          <w:color w:val="auto"/>
        </w:rPr>
      </w:pPr>
      <w:r w:rsidRPr="00065D38">
        <w:rPr>
          <w:color w:val="auto"/>
        </w:rPr>
        <w:t xml:space="preserve">KALLURI, R. &amp; NEILSON, E. G. 2003. Epithelial-mesenchymal transition and its </w:t>
      </w:r>
      <w:r w:rsidRPr="00065D38">
        <w:rPr>
          <w:color w:val="auto"/>
        </w:rPr>
        <w:lastRenderedPageBreak/>
        <w:t xml:space="preserve">implications for fibrosis. </w:t>
      </w:r>
      <w:r w:rsidRPr="00065D38">
        <w:rPr>
          <w:i/>
          <w:color w:val="auto"/>
        </w:rPr>
        <w:t>J Clin Invest,</w:t>
      </w:r>
      <w:r w:rsidRPr="00065D38">
        <w:rPr>
          <w:color w:val="auto"/>
        </w:rPr>
        <w:t xml:space="preserve"> 112</w:t>
      </w:r>
      <w:r w:rsidRPr="00065D38">
        <w:rPr>
          <w:b/>
          <w:color w:val="auto"/>
        </w:rPr>
        <w:t>,</w:t>
      </w:r>
      <w:r w:rsidRPr="00065D38">
        <w:rPr>
          <w:color w:val="auto"/>
        </w:rPr>
        <w:t xml:space="preserve"> 1776-84.</w:t>
      </w:r>
    </w:p>
    <w:p w14:paraId="14239C93" w14:textId="77777777" w:rsidR="0067427E" w:rsidRPr="00065D38" w:rsidRDefault="0067427E" w:rsidP="0067427E">
      <w:pPr>
        <w:pStyle w:val="EndNoteBibliography"/>
        <w:ind w:left="720" w:hanging="720"/>
        <w:rPr>
          <w:color w:val="auto"/>
        </w:rPr>
      </w:pPr>
      <w:r w:rsidRPr="00065D38">
        <w:rPr>
          <w:color w:val="auto"/>
        </w:rPr>
        <w:t xml:space="preserve">KALLURI, R. &amp; WEINBERG, R. A. 2009. The basics of epithelial-mesenchymal transition. </w:t>
      </w:r>
      <w:r w:rsidRPr="00065D38">
        <w:rPr>
          <w:i/>
          <w:color w:val="auto"/>
        </w:rPr>
        <w:t>The Journal of Clinical Investigation,</w:t>
      </w:r>
      <w:r w:rsidRPr="00065D38">
        <w:rPr>
          <w:color w:val="auto"/>
        </w:rPr>
        <w:t xml:space="preserve"> 119</w:t>
      </w:r>
      <w:r w:rsidRPr="00065D38">
        <w:rPr>
          <w:b/>
          <w:color w:val="auto"/>
        </w:rPr>
        <w:t>,</w:t>
      </w:r>
      <w:r w:rsidRPr="00065D38">
        <w:rPr>
          <w:color w:val="auto"/>
        </w:rPr>
        <w:t xml:space="preserve"> 1420-1428.</w:t>
      </w:r>
    </w:p>
    <w:p w14:paraId="2E308FEE" w14:textId="77777777" w:rsidR="0067427E" w:rsidRPr="00065D38" w:rsidRDefault="0067427E" w:rsidP="0067427E">
      <w:pPr>
        <w:pStyle w:val="EndNoteBibliography"/>
        <w:ind w:left="720" w:hanging="720"/>
        <w:rPr>
          <w:color w:val="auto"/>
        </w:rPr>
      </w:pPr>
      <w:r w:rsidRPr="00065D38">
        <w:rPr>
          <w:color w:val="auto"/>
        </w:rPr>
        <w:t xml:space="preserve">KANG, R., HOU, W., ZHANG, Q., CHEN, R., LEE, Y. J., BARTLETT, D. L., LOTZE, M. T., TANG, D. &amp; ZEH, H. J. 2014. RAGE is essential for oncogenic KRAS-mediated hypoxic signaling in pancreatic cancer. </w:t>
      </w:r>
      <w:r w:rsidRPr="00065D38">
        <w:rPr>
          <w:i/>
          <w:color w:val="auto"/>
        </w:rPr>
        <w:t>Cell Death Dis,</w:t>
      </w:r>
      <w:r w:rsidRPr="00065D38">
        <w:rPr>
          <w:color w:val="auto"/>
        </w:rPr>
        <w:t xml:space="preserve"> 5</w:t>
      </w:r>
      <w:r w:rsidRPr="00065D38">
        <w:rPr>
          <w:b/>
          <w:color w:val="auto"/>
        </w:rPr>
        <w:t>,</w:t>
      </w:r>
      <w:r w:rsidRPr="00065D38">
        <w:rPr>
          <w:color w:val="auto"/>
        </w:rPr>
        <w:t xml:space="preserve"> e1480.</w:t>
      </w:r>
    </w:p>
    <w:p w14:paraId="04A7C93C" w14:textId="77777777" w:rsidR="0067427E" w:rsidRPr="00065D38" w:rsidRDefault="0067427E" w:rsidP="0067427E">
      <w:pPr>
        <w:pStyle w:val="EndNoteBibliography"/>
        <w:ind w:left="720" w:hanging="720"/>
        <w:rPr>
          <w:color w:val="auto"/>
        </w:rPr>
      </w:pPr>
      <w:r w:rsidRPr="00065D38">
        <w:rPr>
          <w:color w:val="auto"/>
        </w:rPr>
        <w:t xml:space="preserve">KAPINSKY, M., TORZEWSKI, M., BÜCHLER, C., DUONG, C. Q., ROTHE, G. &amp; SCHMITZ, G. 2001. Enzymatically Degraded LDL Preferentially Binds to CD14&lt;sup&gt;high&lt;/sup&gt; CD16&lt;sup&gt;+&lt;/sup&gt; Monocytes and Induces Foam Cell Formation Mediated Only in Part by the Class B Scavenger-Receptor CD36. </w:t>
      </w:r>
      <w:r w:rsidRPr="00065D38">
        <w:rPr>
          <w:i/>
          <w:color w:val="auto"/>
        </w:rPr>
        <w:t>Arteriosclerosis, Thrombosis, and Vascular Biology,</w:t>
      </w:r>
      <w:r w:rsidRPr="00065D38">
        <w:rPr>
          <w:color w:val="auto"/>
        </w:rPr>
        <w:t xml:space="preserve"> 21</w:t>
      </w:r>
      <w:r w:rsidRPr="00065D38">
        <w:rPr>
          <w:b/>
          <w:color w:val="auto"/>
        </w:rPr>
        <w:t>,</w:t>
      </w:r>
      <w:r w:rsidRPr="00065D38">
        <w:rPr>
          <w:color w:val="auto"/>
        </w:rPr>
        <w:t xml:space="preserve"> 1004-1010.</w:t>
      </w:r>
    </w:p>
    <w:p w14:paraId="5B45CC35" w14:textId="77777777" w:rsidR="0067427E" w:rsidRPr="00065D38" w:rsidRDefault="0067427E" w:rsidP="0067427E">
      <w:pPr>
        <w:pStyle w:val="EndNoteBibliography"/>
        <w:ind w:left="720" w:hanging="720"/>
        <w:rPr>
          <w:color w:val="auto"/>
        </w:rPr>
      </w:pPr>
      <w:r w:rsidRPr="00065D38">
        <w:rPr>
          <w:color w:val="auto"/>
        </w:rPr>
        <w:t xml:space="preserve">KARIKOSKI, M., MARTTILA-ICHIHARA, F., ELIMA, K., RANTAKARI, P., HOLLMEN, M., KELKKA, T., GERKE, H., HUOVINEN, V., IRJALA, H., HOLMDAHL, R., SALMI, M. &amp; JALKANEN, S. 2014. Clever-1/stabilin-1 controls cancer growth and metastasis. </w:t>
      </w:r>
      <w:r w:rsidRPr="00065D38">
        <w:rPr>
          <w:i/>
          <w:color w:val="auto"/>
        </w:rPr>
        <w:t>Clin Cancer Res,</w:t>
      </w:r>
      <w:r w:rsidRPr="00065D38">
        <w:rPr>
          <w:color w:val="auto"/>
        </w:rPr>
        <w:t xml:space="preserve"> 20</w:t>
      </w:r>
      <w:r w:rsidRPr="00065D38">
        <w:rPr>
          <w:b/>
          <w:color w:val="auto"/>
        </w:rPr>
        <w:t>,</w:t>
      </w:r>
      <w:r w:rsidRPr="00065D38">
        <w:rPr>
          <w:color w:val="auto"/>
        </w:rPr>
        <w:t xml:space="preserve"> 6452-64.</w:t>
      </w:r>
    </w:p>
    <w:p w14:paraId="06ECA78E" w14:textId="77777777" w:rsidR="0067427E" w:rsidRPr="00065D38" w:rsidRDefault="0067427E" w:rsidP="0067427E">
      <w:pPr>
        <w:pStyle w:val="EndNoteBibliography"/>
        <w:ind w:left="720" w:hanging="720"/>
        <w:rPr>
          <w:color w:val="auto"/>
        </w:rPr>
      </w:pPr>
      <w:r w:rsidRPr="00065D38">
        <w:rPr>
          <w:color w:val="auto"/>
        </w:rPr>
        <w:t xml:space="preserve">KARLSSON, M. C., GUINAMARD, R., BOLLAND, S., SANKALA, M., STEINMAN, R. M. &amp; RAVETCH, J. V. 2003. Macrophages control the retention and trafficking of B lymphocytes in the splenic marginal zone. </w:t>
      </w:r>
      <w:r w:rsidRPr="00065D38">
        <w:rPr>
          <w:i/>
          <w:color w:val="auto"/>
        </w:rPr>
        <w:t>J Exp Med,</w:t>
      </w:r>
      <w:r w:rsidRPr="00065D38">
        <w:rPr>
          <w:color w:val="auto"/>
        </w:rPr>
        <w:t xml:space="preserve"> 198</w:t>
      </w:r>
      <w:r w:rsidRPr="00065D38">
        <w:rPr>
          <w:b/>
          <w:color w:val="auto"/>
        </w:rPr>
        <w:t>,</w:t>
      </w:r>
      <w:r w:rsidRPr="00065D38">
        <w:rPr>
          <w:color w:val="auto"/>
        </w:rPr>
        <w:t xml:space="preserve"> 333-40.</w:t>
      </w:r>
    </w:p>
    <w:p w14:paraId="35E66251" w14:textId="77777777" w:rsidR="0067427E" w:rsidRPr="00065D38" w:rsidRDefault="0067427E" w:rsidP="0067427E">
      <w:pPr>
        <w:pStyle w:val="EndNoteBibliography"/>
        <w:ind w:left="720" w:hanging="720"/>
        <w:rPr>
          <w:color w:val="auto"/>
        </w:rPr>
      </w:pPr>
      <w:r w:rsidRPr="00065D38">
        <w:rPr>
          <w:color w:val="auto"/>
        </w:rPr>
        <w:t xml:space="preserve">KEMMER, T. P., MALFERTHEINER, P., BUCHLER, M., KEMMER, M. L. &amp; DITSCHUNEIT, H. 1991. Serum ribonuclease activity in the diagnosis of pancreatic disease. </w:t>
      </w:r>
      <w:r w:rsidRPr="00065D38">
        <w:rPr>
          <w:i/>
          <w:color w:val="auto"/>
        </w:rPr>
        <w:t>Int J Pancreatol,</w:t>
      </w:r>
      <w:r w:rsidRPr="00065D38">
        <w:rPr>
          <w:color w:val="auto"/>
        </w:rPr>
        <w:t xml:space="preserve"> 8</w:t>
      </w:r>
      <w:r w:rsidRPr="00065D38">
        <w:rPr>
          <w:b/>
          <w:color w:val="auto"/>
        </w:rPr>
        <w:t>,</w:t>
      </w:r>
      <w:r w:rsidRPr="00065D38">
        <w:rPr>
          <w:color w:val="auto"/>
        </w:rPr>
        <w:t xml:space="preserve"> 23-33.</w:t>
      </w:r>
    </w:p>
    <w:p w14:paraId="4CCCCE97" w14:textId="77777777" w:rsidR="0067427E" w:rsidRPr="00065D38" w:rsidRDefault="0067427E" w:rsidP="0067427E">
      <w:pPr>
        <w:pStyle w:val="EndNoteBibliography"/>
        <w:ind w:left="720" w:hanging="720"/>
        <w:rPr>
          <w:color w:val="auto"/>
        </w:rPr>
      </w:pPr>
      <w:r w:rsidRPr="00065D38">
        <w:rPr>
          <w:color w:val="auto"/>
        </w:rPr>
        <w:t xml:space="preserve">KENNEDY, D. J., KUCHIBHOTLA, S., WESTFALL, K. M., SILVERSTEIN, R. L., MORTON, R. E. &amp; FEBBRAIO, M. 2011. A CD36-dependent pathway enhances macrophage and adipose tissue inflammation and impairs insulin signalling. </w:t>
      </w:r>
      <w:r w:rsidRPr="00065D38">
        <w:rPr>
          <w:i/>
          <w:color w:val="auto"/>
        </w:rPr>
        <w:t>Cardiovasc Res,</w:t>
      </w:r>
      <w:r w:rsidRPr="00065D38">
        <w:rPr>
          <w:color w:val="auto"/>
        </w:rPr>
        <w:t xml:space="preserve"> 89</w:t>
      </w:r>
      <w:r w:rsidRPr="00065D38">
        <w:rPr>
          <w:b/>
          <w:color w:val="auto"/>
        </w:rPr>
        <w:t>,</w:t>
      </w:r>
      <w:r w:rsidRPr="00065D38">
        <w:rPr>
          <w:color w:val="auto"/>
        </w:rPr>
        <w:t xml:space="preserve"> 604-13.</w:t>
      </w:r>
    </w:p>
    <w:p w14:paraId="20106C3A" w14:textId="77777777" w:rsidR="0067427E" w:rsidRPr="00065D38" w:rsidRDefault="0067427E" w:rsidP="0067427E">
      <w:pPr>
        <w:pStyle w:val="EndNoteBibliography"/>
        <w:ind w:left="720" w:hanging="720"/>
        <w:rPr>
          <w:color w:val="auto"/>
        </w:rPr>
      </w:pPr>
      <w:r w:rsidRPr="00065D38">
        <w:rPr>
          <w:color w:val="auto"/>
        </w:rPr>
        <w:t xml:space="preserve">KENZEL, S., MANCUSO, G., MALLEY, R., TETI, G., GOLENBOCK, D. T. &amp; HENNEKE, P. 2006. c-Jun Kinase Is a Critical Signaling Molecule in a Neonatal Model of Group B Streptococcal Sepsis. </w:t>
      </w:r>
      <w:r w:rsidRPr="00065D38">
        <w:rPr>
          <w:i/>
          <w:color w:val="auto"/>
        </w:rPr>
        <w:t>The Journal of Immunology,</w:t>
      </w:r>
      <w:r w:rsidRPr="00065D38">
        <w:rPr>
          <w:color w:val="auto"/>
        </w:rPr>
        <w:t xml:space="preserve"> 176</w:t>
      </w:r>
      <w:r w:rsidRPr="00065D38">
        <w:rPr>
          <w:b/>
          <w:color w:val="auto"/>
        </w:rPr>
        <w:t>,</w:t>
      </w:r>
      <w:r w:rsidRPr="00065D38">
        <w:rPr>
          <w:color w:val="auto"/>
        </w:rPr>
        <w:t xml:space="preserve"> 3181-3188.</w:t>
      </w:r>
    </w:p>
    <w:p w14:paraId="36BB8BA0" w14:textId="77777777" w:rsidR="0067427E" w:rsidRPr="00065D38" w:rsidRDefault="0067427E" w:rsidP="0067427E">
      <w:pPr>
        <w:pStyle w:val="EndNoteBibliography"/>
        <w:ind w:left="720" w:hanging="720"/>
        <w:rPr>
          <w:color w:val="auto"/>
        </w:rPr>
      </w:pPr>
      <w:r w:rsidRPr="00065D38">
        <w:rPr>
          <w:color w:val="auto"/>
        </w:rPr>
        <w:t xml:space="preserve">KHAIDAKOV, M., MITRA, S., KANG, B.-Y., WANG, X., KADLUBAR, S., NOVELLI, G., RAJ, V., WINTERS, M., CARTER, W. C. &amp; MEHTA, J. L. 2011. Oxidized LDL Receptor 1 (OLR1) as a Possible Link between Obesity, Dyslipidemia and Cancer. </w:t>
      </w:r>
      <w:r w:rsidRPr="00065D38">
        <w:rPr>
          <w:i/>
          <w:color w:val="auto"/>
        </w:rPr>
        <w:t>PLOS ONE,</w:t>
      </w:r>
      <w:r w:rsidRPr="00065D38">
        <w:rPr>
          <w:color w:val="auto"/>
        </w:rPr>
        <w:t xml:space="preserve"> 6</w:t>
      </w:r>
      <w:r w:rsidRPr="00065D38">
        <w:rPr>
          <w:b/>
          <w:color w:val="auto"/>
        </w:rPr>
        <w:t>,</w:t>
      </w:r>
      <w:r w:rsidRPr="00065D38">
        <w:rPr>
          <w:color w:val="auto"/>
        </w:rPr>
        <w:t xml:space="preserve"> e20277.</w:t>
      </w:r>
    </w:p>
    <w:p w14:paraId="7975B6D3" w14:textId="77777777" w:rsidR="0067427E" w:rsidRPr="00065D38" w:rsidRDefault="0067427E" w:rsidP="0067427E">
      <w:pPr>
        <w:pStyle w:val="EndNoteBibliography"/>
        <w:ind w:left="720" w:hanging="720"/>
        <w:rPr>
          <w:color w:val="auto"/>
        </w:rPr>
      </w:pPr>
      <w:r w:rsidRPr="00065D38">
        <w:rPr>
          <w:color w:val="auto"/>
        </w:rPr>
        <w:t xml:space="preserve">KHAITAN, D., CHANDNA, S., ARYA, M. B. &amp; DWARAKANATH, B. S. 2006. Establishment and characterization of multicellular spheroids from a human glioma cell line; Implications for tumor therapy. </w:t>
      </w:r>
      <w:r w:rsidRPr="00065D38">
        <w:rPr>
          <w:i/>
          <w:color w:val="auto"/>
        </w:rPr>
        <w:t>Journal of Translational Medicine,</w:t>
      </w:r>
      <w:r w:rsidRPr="00065D38">
        <w:rPr>
          <w:color w:val="auto"/>
        </w:rPr>
        <w:t xml:space="preserve"> 4</w:t>
      </w:r>
      <w:r w:rsidRPr="00065D38">
        <w:rPr>
          <w:b/>
          <w:color w:val="auto"/>
        </w:rPr>
        <w:t>,</w:t>
      </w:r>
      <w:r w:rsidRPr="00065D38">
        <w:rPr>
          <w:color w:val="auto"/>
        </w:rPr>
        <w:t xml:space="preserve"> 12-12.</w:t>
      </w:r>
    </w:p>
    <w:p w14:paraId="28D4ACFB" w14:textId="77777777" w:rsidR="0067427E" w:rsidRPr="00065D38" w:rsidRDefault="0067427E" w:rsidP="0067427E">
      <w:pPr>
        <w:pStyle w:val="EndNoteBibliography"/>
        <w:ind w:left="720" w:hanging="720"/>
        <w:rPr>
          <w:color w:val="auto"/>
        </w:rPr>
      </w:pPr>
      <w:r w:rsidRPr="00065D38">
        <w:rPr>
          <w:color w:val="auto"/>
        </w:rPr>
        <w:t xml:space="preserve">KHAVARI, T. A. &amp; RINN, J. 2007. Ras/Erk MAPK signaling in epidermal homeostasis and neoplasia. </w:t>
      </w:r>
      <w:r w:rsidRPr="00065D38">
        <w:rPr>
          <w:i/>
          <w:color w:val="auto"/>
        </w:rPr>
        <w:t>Cell Cycle,</w:t>
      </w:r>
      <w:r w:rsidRPr="00065D38">
        <w:rPr>
          <w:color w:val="auto"/>
        </w:rPr>
        <w:t xml:space="preserve"> 6</w:t>
      </w:r>
      <w:r w:rsidRPr="00065D38">
        <w:rPr>
          <w:b/>
          <w:color w:val="auto"/>
        </w:rPr>
        <w:t>,</w:t>
      </w:r>
      <w:r w:rsidRPr="00065D38">
        <w:rPr>
          <w:color w:val="auto"/>
        </w:rPr>
        <w:t xml:space="preserve"> 2928-31.</w:t>
      </w:r>
    </w:p>
    <w:p w14:paraId="26C90F57" w14:textId="77777777" w:rsidR="0067427E" w:rsidRPr="00065D38" w:rsidRDefault="0067427E" w:rsidP="0067427E">
      <w:pPr>
        <w:pStyle w:val="EndNoteBibliography"/>
        <w:ind w:left="720" w:hanging="720"/>
        <w:rPr>
          <w:color w:val="auto"/>
        </w:rPr>
      </w:pPr>
      <w:r w:rsidRPr="00065D38">
        <w:rPr>
          <w:color w:val="auto"/>
        </w:rPr>
        <w:t xml:space="preserve">KIM, D. H., BYAMBA, D., WU, W. H., KIM, T. G. &amp; LEE, M. G. 2012. Different characteristics of reactive oxygen species production by human keratinocyte cell line cells in response to allergens and irritants. </w:t>
      </w:r>
      <w:r w:rsidRPr="00065D38">
        <w:rPr>
          <w:i/>
          <w:color w:val="auto"/>
        </w:rPr>
        <w:t>Exp Dermatol,</w:t>
      </w:r>
      <w:r w:rsidRPr="00065D38">
        <w:rPr>
          <w:color w:val="auto"/>
        </w:rPr>
        <w:t xml:space="preserve"> 21</w:t>
      </w:r>
      <w:r w:rsidRPr="00065D38">
        <w:rPr>
          <w:b/>
          <w:color w:val="auto"/>
        </w:rPr>
        <w:t>,</w:t>
      </w:r>
      <w:r w:rsidRPr="00065D38">
        <w:rPr>
          <w:color w:val="auto"/>
        </w:rPr>
        <w:t xml:space="preserve"> 99-103.</w:t>
      </w:r>
    </w:p>
    <w:p w14:paraId="5D27A79D" w14:textId="77777777" w:rsidR="0067427E" w:rsidRPr="00065D38" w:rsidRDefault="0067427E" w:rsidP="0067427E">
      <w:pPr>
        <w:pStyle w:val="EndNoteBibliography"/>
        <w:ind w:left="720" w:hanging="720"/>
        <w:rPr>
          <w:color w:val="auto"/>
        </w:rPr>
      </w:pPr>
      <w:r w:rsidRPr="00065D38">
        <w:rPr>
          <w:color w:val="auto"/>
        </w:rPr>
        <w:t xml:space="preserve">KIM, J. B. 2005. Three-dimensional tissue culture models in cancer biology. </w:t>
      </w:r>
      <w:r w:rsidRPr="00065D38">
        <w:rPr>
          <w:i/>
          <w:color w:val="auto"/>
        </w:rPr>
        <w:t>Semin Cancer Biol,</w:t>
      </w:r>
      <w:r w:rsidRPr="00065D38">
        <w:rPr>
          <w:color w:val="auto"/>
        </w:rPr>
        <w:t xml:space="preserve"> 15</w:t>
      </w:r>
      <w:r w:rsidRPr="00065D38">
        <w:rPr>
          <w:b/>
          <w:color w:val="auto"/>
        </w:rPr>
        <w:t>,</w:t>
      </w:r>
      <w:r w:rsidRPr="00065D38">
        <w:rPr>
          <w:color w:val="auto"/>
        </w:rPr>
        <w:t xml:space="preserve"> 365-77.</w:t>
      </w:r>
    </w:p>
    <w:p w14:paraId="6F01EC85" w14:textId="77777777" w:rsidR="0067427E" w:rsidRPr="00065D38" w:rsidRDefault="0067427E" w:rsidP="0067427E">
      <w:pPr>
        <w:pStyle w:val="EndNoteBibliography"/>
        <w:ind w:left="720" w:hanging="720"/>
        <w:rPr>
          <w:color w:val="auto"/>
        </w:rPr>
      </w:pPr>
      <w:r w:rsidRPr="00065D38">
        <w:rPr>
          <w:color w:val="auto"/>
        </w:rPr>
        <w:t xml:space="preserve">KIMURA, T., TOMURA, H., MOGI, C., KUWABARA, A., DAMIRIN, A., ISHIZUKA, T., SEKIGUCHI, A., ISHIWARA, M., IM, D. S., SATO, K., MURAKAMI, M. &amp; OKAJIMA, F. 2006. Role of scavenger receptor class B </w:t>
      </w:r>
      <w:r w:rsidRPr="00065D38">
        <w:rPr>
          <w:color w:val="auto"/>
        </w:rPr>
        <w:lastRenderedPageBreak/>
        <w:t xml:space="preserve">type I and sphingosine 1-phosphate receptors in high density lipoprotein-induced inhibition of adhesion molecule expression in endothelial cells. </w:t>
      </w:r>
      <w:r w:rsidRPr="00065D38">
        <w:rPr>
          <w:i/>
          <w:color w:val="auto"/>
        </w:rPr>
        <w:t>J Biol Chem,</w:t>
      </w:r>
      <w:r w:rsidRPr="00065D38">
        <w:rPr>
          <w:color w:val="auto"/>
        </w:rPr>
        <w:t xml:space="preserve"> 281</w:t>
      </w:r>
      <w:r w:rsidRPr="00065D38">
        <w:rPr>
          <w:b/>
          <w:color w:val="auto"/>
        </w:rPr>
        <w:t>,</w:t>
      </w:r>
      <w:r w:rsidRPr="00065D38">
        <w:rPr>
          <w:color w:val="auto"/>
        </w:rPr>
        <w:t xml:space="preserve"> 37457-67.</w:t>
      </w:r>
    </w:p>
    <w:p w14:paraId="7F1365D6" w14:textId="77777777" w:rsidR="0067427E" w:rsidRPr="00065D38" w:rsidRDefault="0067427E" w:rsidP="0067427E">
      <w:pPr>
        <w:pStyle w:val="EndNoteBibliography"/>
        <w:ind w:left="720" w:hanging="720"/>
        <w:rPr>
          <w:color w:val="auto"/>
        </w:rPr>
      </w:pPr>
      <w:r w:rsidRPr="00065D38">
        <w:rPr>
          <w:color w:val="auto"/>
        </w:rPr>
        <w:t xml:space="preserve">KISS, A. L. &amp; BOTOS, E. 2009. Endocytosis via caveolae: alternative pathway with distinct cellular compartments to avoid lysosomal degradation? </w:t>
      </w:r>
      <w:r w:rsidRPr="00065D38">
        <w:rPr>
          <w:i/>
          <w:color w:val="auto"/>
        </w:rPr>
        <w:t>Journal of Cellular and Molecular Medicine,</w:t>
      </w:r>
      <w:r w:rsidRPr="00065D38">
        <w:rPr>
          <w:color w:val="auto"/>
        </w:rPr>
        <w:t xml:space="preserve"> 13</w:t>
      </w:r>
      <w:r w:rsidRPr="00065D38">
        <w:rPr>
          <w:b/>
          <w:color w:val="auto"/>
        </w:rPr>
        <w:t>,</w:t>
      </w:r>
      <w:r w:rsidRPr="00065D38">
        <w:rPr>
          <w:color w:val="auto"/>
        </w:rPr>
        <w:t xml:space="preserve"> 1228-1237.</w:t>
      </w:r>
    </w:p>
    <w:p w14:paraId="57023F27" w14:textId="77777777" w:rsidR="0067427E" w:rsidRPr="00065D38" w:rsidRDefault="0067427E" w:rsidP="0067427E">
      <w:pPr>
        <w:pStyle w:val="EndNoteBibliography"/>
        <w:ind w:left="720" w:hanging="720"/>
        <w:rPr>
          <w:color w:val="auto"/>
        </w:rPr>
      </w:pPr>
      <w:r w:rsidRPr="00065D38">
        <w:rPr>
          <w:color w:val="auto"/>
        </w:rPr>
        <w:t xml:space="preserve">KLEIN, G., VELLENGA, E., FRAAIJE, M. W., KAMPS, W. A. &amp; DE BONT, E. S. J. M. 2004. The possible role of matrix metalloproteinase (MMP)-2 and MMP-9 in cancer, e.g. acute leukemia. </w:t>
      </w:r>
      <w:r w:rsidRPr="00065D38">
        <w:rPr>
          <w:i/>
          <w:color w:val="auto"/>
        </w:rPr>
        <w:t>Critical Reviews in Oncology/Hematology,</w:t>
      </w:r>
      <w:r w:rsidRPr="00065D38">
        <w:rPr>
          <w:color w:val="auto"/>
        </w:rPr>
        <w:t xml:space="preserve"> 50</w:t>
      </w:r>
      <w:r w:rsidRPr="00065D38">
        <w:rPr>
          <w:b/>
          <w:color w:val="auto"/>
        </w:rPr>
        <w:t>,</w:t>
      </w:r>
      <w:r w:rsidRPr="00065D38">
        <w:rPr>
          <w:color w:val="auto"/>
        </w:rPr>
        <w:t xml:space="preserve"> 87-100.</w:t>
      </w:r>
    </w:p>
    <w:p w14:paraId="76872D08" w14:textId="77777777" w:rsidR="0067427E" w:rsidRPr="00065D38" w:rsidRDefault="0067427E" w:rsidP="0067427E">
      <w:pPr>
        <w:pStyle w:val="EndNoteBibliography"/>
        <w:ind w:left="720" w:hanging="720"/>
        <w:rPr>
          <w:color w:val="auto"/>
        </w:rPr>
      </w:pPr>
      <w:r w:rsidRPr="00065D38">
        <w:rPr>
          <w:color w:val="auto"/>
        </w:rPr>
        <w:t xml:space="preserve">KNOWLES, D. M., 2ND, TOLIDJIAN, B., MARBOE, C., D'AGATI, V., GRIMES, M. &amp; CHESS, L. 1984. Monoclonal anti-human monocyte antibodies OKM1 and OKM5 possess distinctive tissue distributions including differential reactivity with vascular endothelium. </w:t>
      </w:r>
      <w:r w:rsidRPr="00065D38">
        <w:rPr>
          <w:i/>
          <w:color w:val="auto"/>
        </w:rPr>
        <w:t>J Immunol,</w:t>
      </w:r>
      <w:r w:rsidRPr="00065D38">
        <w:rPr>
          <w:color w:val="auto"/>
        </w:rPr>
        <w:t xml:space="preserve"> 132</w:t>
      </w:r>
      <w:r w:rsidRPr="00065D38">
        <w:rPr>
          <w:b/>
          <w:color w:val="auto"/>
        </w:rPr>
        <w:t>,</w:t>
      </w:r>
      <w:r w:rsidRPr="00065D38">
        <w:rPr>
          <w:color w:val="auto"/>
        </w:rPr>
        <w:t xml:space="preserve"> 2170-3.</w:t>
      </w:r>
    </w:p>
    <w:p w14:paraId="3AD66B84" w14:textId="77777777" w:rsidR="0067427E" w:rsidRPr="00065D38" w:rsidRDefault="0067427E" w:rsidP="0067427E">
      <w:pPr>
        <w:pStyle w:val="EndNoteBibliography"/>
        <w:ind w:left="720" w:hanging="720"/>
        <w:rPr>
          <w:color w:val="auto"/>
        </w:rPr>
      </w:pPr>
      <w:r w:rsidRPr="00065D38">
        <w:rPr>
          <w:color w:val="auto"/>
        </w:rPr>
        <w:t xml:space="preserve">KOBAYASHI, S., KUBO, H., SUZUKI, T., ISHIZAWA, K., YAMADA, M., HE, M., YAMAMOTO, Y., YAMAMOTO, H., SASANO, H., SASAKI, H. &amp; SUZUKI, S. 2007. Endogenous secretory receptor for advanced glycation end products in non-small cell lung carcinoma. </w:t>
      </w:r>
      <w:r w:rsidRPr="00065D38">
        <w:rPr>
          <w:i/>
          <w:color w:val="auto"/>
        </w:rPr>
        <w:t>Am J Respir Crit Care Med,</w:t>
      </w:r>
      <w:r w:rsidRPr="00065D38">
        <w:rPr>
          <w:color w:val="auto"/>
        </w:rPr>
        <w:t xml:space="preserve"> 175</w:t>
      </w:r>
      <w:r w:rsidRPr="00065D38">
        <w:rPr>
          <w:b/>
          <w:color w:val="auto"/>
        </w:rPr>
        <w:t>,</w:t>
      </w:r>
      <w:r w:rsidRPr="00065D38">
        <w:rPr>
          <w:color w:val="auto"/>
        </w:rPr>
        <w:t xml:space="preserve"> 184-9.</w:t>
      </w:r>
    </w:p>
    <w:p w14:paraId="2119CADF" w14:textId="77777777" w:rsidR="0067427E" w:rsidRPr="00065D38" w:rsidRDefault="0067427E" w:rsidP="0067427E">
      <w:pPr>
        <w:pStyle w:val="EndNoteBibliography"/>
        <w:ind w:left="720" w:hanging="720"/>
        <w:rPr>
          <w:color w:val="auto"/>
        </w:rPr>
      </w:pPr>
      <w:r w:rsidRPr="00065D38">
        <w:rPr>
          <w:color w:val="auto"/>
        </w:rPr>
        <w:t xml:space="preserve">KODAMA, T., FREEMAN, M., ROHRER, L., ZABRECKY, J., MATSUDAIRA, P. &amp; KRIEGER, M. 1990. Type I macrophage scavenger receptor contains alpha-helical and collagen-like coiled coils. </w:t>
      </w:r>
      <w:r w:rsidRPr="00065D38">
        <w:rPr>
          <w:i/>
          <w:color w:val="auto"/>
        </w:rPr>
        <w:t>Nature,</w:t>
      </w:r>
      <w:r w:rsidRPr="00065D38">
        <w:rPr>
          <w:color w:val="auto"/>
        </w:rPr>
        <w:t xml:space="preserve"> 343</w:t>
      </w:r>
      <w:r w:rsidRPr="00065D38">
        <w:rPr>
          <w:b/>
          <w:color w:val="auto"/>
        </w:rPr>
        <w:t>,</w:t>
      </w:r>
      <w:r w:rsidRPr="00065D38">
        <w:rPr>
          <w:color w:val="auto"/>
        </w:rPr>
        <w:t xml:space="preserve"> 531-5.</w:t>
      </w:r>
    </w:p>
    <w:p w14:paraId="05AEA30E" w14:textId="77777777" w:rsidR="0067427E" w:rsidRPr="00065D38" w:rsidRDefault="0067427E" w:rsidP="0067427E">
      <w:pPr>
        <w:pStyle w:val="EndNoteBibliography"/>
        <w:ind w:left="720" w:hanging="720"/>
        <w:rPr>
          <w:color w:val="auto"/>
        </w:rPr>
      </w:pPr>
      <w:r w:rsidRPr="00065D38">
        <w:rPr>
          <w:color w:val="auto"/>
        </w:rPr>
        <w:t xml:space="preserve">KODAMA, T., REDDY, P., KISHIMOTO, C. &amp; KRIEGER, M. 1988. Purification and characterization of a bovine acetyl low density lipoprotein receptor. </w:t>
      </w:r>
      <w:r w:rsidRPr="00065D38">
        <w:rPr>
          <w:i/>
          <w:color w:val="auto"/>
        </w:rPr>
        <w:t>Proceedings of the National Academy of Sciences,</w:t>
      </w:r>
      <w:r w:rsidRPr="00065D38">
        <w:rPr>
          <w:color w:val="auto"/>
        </w:rPr>
        <w:t xml:space="preserve"> 85</w:t>
      </w:r>
      <w:r w:rsidRPr="00065D38">
        <w:rPr>
          <w:b/>
          <w:color w:val="auto"/>
        </w:rPr>
        <w:t>,</w:t>
      </w:r>
      <w:r w:rsidRPr="00065D38">
        <w:rPr>
          <w:color w:val="auto"/>
        </w:rPr>
        <w:t xml:space="preserve"> 9238-9242.</w:t>
      </w:r>
    </w:p>
    <w:p w14:paraId="2DCE230F" w14:textId="77777777" w:rsidR="0067427E" w:rsidRPr="00065D38" w:rsidRDefault="0067427E" w:rsidP="0067427E">
      <w:pPr>
        <w:pStyle w:val="EndNoteBibliography"/>
        <w:ind w:left="720" w:hanging="720"/>
        <w:rPr>
          <w:color w:val="auto"/>
        </w:rPr>
      </w:pPr>
      <w:r w:rsidRPr="00065D38">
        <w:rPr>
          <w:color w:val="auto"/>
        </w:rPr>
        <w:t xml:space="preserve">KOLANJIAPPAN, K., RAMACHANDRAN, C. R. &amp; MANOHARAN, S. 2003. Biochemical changes in tumor tissues of oral cancer patients. </w:t>
      </w:r>
      <w:r w:rsidRPr="00065D38">
        <w:rPr>
          <w:i/>
          <w:color w:val="auto"/>
        </w:rPr>
        <w:t>Clinical Biochemistry,</w:t>
      </w:r>
      <w:r w:rsidRPr="00065D38">
        <w:rPr>
          <w:color w:val="auto"/>
        </w:rPr>
        <w:t xml:space="preserve"> 36</w:t>
      </w:r>
      <w:r w:rsidRPr="00065D38">
        <w:rPr>
          <w:b/>
          <w:color w:val="auto"/>
        </w:rPr>
        <w:t>,</w:t>
      </w:r>
      <w:r w:rsidRPr="00065D38">
        <w:rPr>
          <w:color w:val="auto"/>
        </w:rPr>
        <w:t xml:space="preserve"> 61-65.</w:t>
      </w:r>
    </w:p>
    <w:p w14:paraId="2183A676" w14:textId="77777777" w:rsidR="0067427E" w:rsidRPr="00065D38" w:rsidRDefault="0067427E" w:rsidP="0067427E">
      <w:pPr>
        <w:pStyle w:val="EndNoteBibliography"/>
        <w:ind w:left="720" w:hanging="720"/>
        <w:rPr>
          <w:color w:val="auto"/>
        </w:rPr>
      </w:pPr>
      <w:r w:rsidRPr="00065D38">
        <w:rPr>
          <w:color w:val="auto"/>
        </w:rPr>
        <w:t xml:space="preserve">KOMOHARA, Y., TAKEMURA, K., LEI, X. F., SAKASHITA, N., HARADA, M., SUZUKI, H., KODAMA, T. &amp; TAKEYA, M. 2009. Delayed growth of EL4 lymphoma in SR-A-deficient mice is due to upregulation of nitric oxide and interferon-gamma production by tumor-associated macrophages. </w:t>
      </w:r>
      <w:r w:rsidRPr="00065D38">
        <w:rPr>
          <w:i/>
          <w:color w:val="auto"/>
        </w:rPr>
        <w:t>Cancer Sci,</w:t>
      </w:r>
      <w:r w:rsidRPr="00065D38">
        <w:rPr>
          <w:color w:val="auto"/>
        </w:rPr>
        <w:t xml:space="preserve"> 100</w:t>
      </w:r>
      <w:r w:rsidRPr="00065D38">
        <w:rPr>
          <w:b/>
          <w:color w:val="auto"/>
        </w:rPr>
        <w:t>,</w:t>
      </w:r>
      <w:r w:rsidRPr="00065D38">
        <w:rPr>
          <w:color w:val="auto"/>
        </w:rPr>
        <w:t xml:space="preserve"> 2160-6.</w:t>
      </w:r>
    </w:p>
    <w:p w14:paraId="67DFD252" w14:textId="77777777" w:rsidR="0067427E" w:rsidRPr="00065D38" w:rsidRDefault="0067427E" w:rsidP="0067427E">
      <w:pPr>
        <w:pStyle w:val="EndNoteBibliography"/>
        <w:ind w:left="720" w:hanging="720"/>
        <w:rPr>
          <w:color w:val="auto"/>
        </w:rPr>
      </w:pPr>
      <w:r w:rsidRPr="00065D38">
        <w:rPr>
          <w:color w:val="auto"/>
        </w:rPr>
        <w:t xml:space="preserve">KRAAL, G., VAN DER LAAN, L. J. W., ELOMAA, O. &amp; TRYGGVASON, K. 2000. The macrophage receptor MARCO. </w:t>
      </w:r>
      <w:r w:rsidRPr="00065D38">
        <w:rPr>
          <w:i/>
          <w:color w:val="auto"/>
        </w:rPr>
        <w:t>Microbes and Infection,</w:t>
      </w:r>
      <w:r w:rsidRPr="00065D38">
        <w:rPr>
          <w:color w:val="auto"/>
        </w:rPr>
        <w:t xml:space="preserve"> 2</w:t>
      </w:r>
      <w:r w:rsidRPr="00065D38">
        <w:rPr>
          <w:b/>
          <w:color w:val="auto"/>
        </w:rPr>
        <w:t>,</w:t>
      </w:r>
      <w:r w:rsidRPr="00065D38">
        <w:rPr>
          <w:color w:val="auto"/>
        </w:rPr>
        <w:t xml:space="preserve"> 313-316.</w:t>
      </w:r>
    </w:p>
    <w:p w14:paraId="2E4EF0D6" w14:textId="77777777" w:rsidR="0067427E" w:rsidRPr="00065D38" w:rsidRDefault="0067427E" w:rsidP="0067427E">
      <w:pPr>
        <w:pStyle w:val="EndNoteBibliography"/>
        <w:ind w:left="720" w:hanging="720"/>
        <w:rPr>
          <w:color w:val="auto"/>
        </w:rPr>
      </w:pPr>
      <w:r w:rsidRPr="00065D38">
        <w:rPr>
          <w:color w:val="auto"/>
        </w:rPr>
        <w:t xml:space="preserve">KRALOVIC, R. C., ZEPP, F. A. &amp; CENEDELLA, R. J. 1977. Studies of the mechanism of carcass fat depletion in experimental cancer. </w:t>
      </w:r>
      <w:r w:rsidRPr="00065D38">
        <w:rPr>
          <w:i/>
          <w:color w:val="auto"/>
        </w:rPr>
        <w:t>Eur J Cancer,</w:t>
      </w:r>
      <w:r w:rsidRPr="00065D38">
        <w:rPr>
          <w:color w:val="auto"/>
        </w:rPr>
        <w:t xml:space="preserve"> 13</w:t>
      </w:r>
      <w:r w:rsidRPr="00065D38">
        <w:rPr>
          <w:b/>
          <w:color w:val="auto"/>
        </w:rPr>
        <w:t>,</w:t>
      </w:r>
      <w:r w:rsidRPr="00065D38">
        <w:rPr>
          <w:color w:val="auto"/>
        </w:rPr>
        <w:t xml:space="preserve"> 1071-9.</w:t>
      </w:r>
    </w:p>
    <w:p w14:paraId="2B99018F" w14:textId="77777777" w:rsidR="0067427E" w:rsidRPr="00065D38" w:rsidRDefault="0067427E" w:rsidP="0067427E">
      <w:pPr>
        <w:pStyle w:val="EndNoteBibliography"/>
        <w:ind w:left="720" w:hanging="720"/>
        <w:rPr>
          <w:color w:val="auto"/>
        </w:rPr>
      </w:pPr>
      <w:r w:rsidRPr="00065D38">
        <w:rPr>
          <w:color w:val="auto"/>
        </w:rPr>
        <w:t xml:space="preserve">KRAMER, N., WALZL, A., UNGER, C., ROSNER, M., KRUPITZA, G., HENGSTSCHLÄGER, M. &amp; DOLZNIG, H. 2013. In vitro cell migration and invasion assays. </w:t>
      </w:r>
      <w:r w:rsidRPr="00065D38">
        <w:rPr>
          <w:i/>
          <w:color w:val="auto"/>
        </w:rPr>
        <w:t>Mutation Research/Reviews in Mutation Research,</w:t>
      </w:r>
      <w:r w:rsidRPr="00065D38">
        <w:rPr>
          <w:color w:val="auto"/>
        </w:rPr>
        <w:t xml:space="preserve"> 752</w:t>
      </w:r>
      <w:r w:rsidRPr="00065D38">
        <w:rPr>
          <w:b/>
          <w:color w:val="auto"/>
        </w:rPr>
        <w:t>,</w:t>
      </w:r>
      <w:r w:rsidRPr="00065D38">
        <w:rPr>
          <w:color w:val="auto"/>
        </w:rPr>
        <w:t xml:space="preserve"> 10-24.</w:t>
      </w:r>
    </w:p>
    <w:p w14:paraId="5A0F7EEE" w14:textId="77777777" w:rsidR="0067427E" w:rsidRPr="00065D38" w:rsidRDefault="0067427E" w:rsidP="0067427E">
      <w:pPr>
        <w:pStyle w:val="EndNoteBibliography"/>
        <w:ind w:left="720" w:hanging="720"/>
        <w:rPr>
          <w:color w:val="auto"/>
        </w:rPr>
      </w:pPr>
      <w:r w:rsidRPr="00065D38">
        <w:rPr>
          <w:color w:val="auto"/>
        </w:rPr>
        <w:t xml:space="preserve">KRECHLER, T., JACHYMOVA, M., MESTEK, O., ZAK, A., ZIMA, T. &amp; KALOUSOVA, M. 2010. Soluble receptor for advanced glycation end-products (sRAGE) and polymorphisms of RAGE and glyoxalase I genes in patients with pancreas cancer. </w:t>
      </w:r>
      <w:r w:rsidRPr="00065D38">
        <w:rPr>
          <w:i/>
          <w:color w:val="auto"/>
        </w:rPr>
        <w:t>Clin Biochem,</w:t>
      </w:r>
      <w:r w:rsidRPr="00065D38">
        <w:rPr>
          <w:color w:val="auto"/>
        </w:rPr>
        <w:t xml:space="preserve"> 43</w:t>
      </w:r>
      <w:r w:rsidRPr="00065D38">
        <w:rPr>
          <w:b/>
          <w:color w:val="auto"/>
        </w:rPr>
        <w:t>,</w:t>
      </w:r>
      <w:r w:rsidRPr="00065D38">
        <w:rPr>
          <w:color w:val="auto"/>
        </w:rPr>
        <w:t xml:space="preserve"> 882-6.</w:t>
      </w:r>
    </w:p>
    <w:p w14:paraId="39E84C88" w14:textId="77777777" w:rsidR="0067427E" w:rsidRPr="00065D38" w:rsidRDefault="0067427E" w:rsidP="0067427E">
      <w:pPr>
        <w:pStyle w:val="EndNoteBibliography"/>
        <w:ind w:left="720" w:hanging="720"/>
        <w:rPr>
          <w:color w:val="auto"/>
        </w:rPr>
      </w:pPr>
      <w:r w:rsidRPr="00065D38">
        <w:rPr>
          <w:color w:val="auto"/>
        </w:rPr>
        <w:t xml:space="preserve">KRENS, S. F., SPAINK, H. P. &amp; SNAAR-JAGALSKA, B. E. 2006. Functions of the MAPK family in vertebrate-development. </w:t>
      </w:r>
      <w:r w:rsidRPr="00065D38">
        <w:rPr>
          <w:i/>
          <w:color w:val="auto"/>
        </w:rPr>
        <w:t>FEBS Lett,</w:t>
      </w:r>
      <w:r w:rsidRPr="00065D38">
        <w:rPr>
          <w:color w:val="auto"/>
        </w:rPr>
        <w:t xml:space="preserve"> 580</w:t>
      </w:r>
      <w:r w:rsidRPr="00065D38">
        <w:rPr>
          <w:b/>
          <w:color w:val="auto"/>
        </w:rPr>
        <w:t>,</w:t>
      </w:r>
      <w:r w:rsidRPr="00065D38">
        <w:rPr>
          <w:color w:val="auto"/>
        </w:rPr>
        <w:t xml:space="preserve"> 4984-90.</w:t>
      </w:r>
    </w:p>
    <w:p w14:paraId="11DD2CE1" w14:textId="77777777" w:rsidR="0067427E" w:rsidRPr="00065D38" w:rsidRDefault="0067427E" w:rsidP="0067427E">
      <w:pPr>
        <w:pStyle w:val="EndNoteBibliography"/>
        <w:ind w:left="720" w:hanging="720"/>
        <w:rPr>
          <w:color w:val="auto"/>
        </w:rPr>
      </w:pPr>
      <w:r w:rsidRPr="00065D38">
        <w:rPr>
          <w:color w:val="auto"/>
        </w:rPr>
        <w:t xml:space="preserve">KRIEGER, M. 1997. The other side of scavenger receptors: pattern recognition for </w:t>
      </w:r>
      <w:r w:rsidRPr="00065D38">
        <w:rPr>
          <w:color w:val="auto"/>
        </w:rPr>
        <w:lastRenderedPageBreak/>
        <w:t xml:space="preserve">host defense. </w:t>
      </w:r>
      <w:r w:rsidRPr="00065D38">
        <w:rPr>
          <w:i/>
          <w:color w:val="auto"/>
        </w:rPr>
        <w:t>Curr Opin Lipidol,</w:t>
      </w:r>
      <w:r w:rsidRPr="00065D38">
        <w:rPr>
          <w:color w:val="auto"/>
        </w:rPr>
        <w:t xml:space="preserve"> 8</w:t>
      </w:r>
      <w:r w:rsidRPr="00065D38">
        <w:rPr>
          <w:b/>
          <w:color w:val="auto"/>
        </w:rPr>
        <w:t>,</w:t>
      </w:r>
      <w:r w:rsidRPr="00065D38">
        <w:rPr>
          <w:color w:val="auto"/>
        </w:rPr>
        <w:t xml:space="preserve"> 275-80.</w:t>
      </w:r>
    </w:p>
    <w:p w14:paraId="4796E8CF" w14:textId="77777777" w:rsidR="0067427E" w:rsidRPr="00065D38" w:rsidRDefault="0067427E" w:rsidP="0067427E">
      <w:pPr>
        <w:pStyle w:val="EndNoteBibliography"/>
        <w:ind w:left="720" w:hanging="720"/>
        <w:rPr>
          <w:color w:val="auto"/>
        </w:rPr>
      </w:pPr>
      <w:r w:rsidRPr="00065D38">
        <w:rPr>
          <w:color w:val="auto"/>
        </w:rPr>
        <w:t xml:space="preserve">KRIEGER, M. 1999. Charting the fate of the "good cholesterol": identification and characterization of the high-density lipoprotein receptor SR-BI. </w:t>
      </w:r>
      <w:r w:rsidRPr="00065D38">
        <w:rPr>
          <w:i/>
          <w:color w:val="auto"/>
        </w:rPr>
        <w:t>Annu Rev Biochem,</w:t>
      </w:r>
      <w:r w:rsidRPr="00065D38">
        <w:rPr>
          <w:color w:val="auto"/>
        </w:rPr>
        <w:t xml:space="preserve"> 68</w:t>
      </w:r>
      <w:r w:rsidRPr="00065D38">
        <w:rPr>
          <w:b/>
          <w:color w:val="auto"/>
        </w:rPr>
        <w:t>,</w:t>
      </w:r>
      <w:r w:rsidRPr="00065D38">
        <w:rPr>
          <w:color w:val="auto"/>
        </w:rPr>
        <w:t xml:space="preserve"> 523 - 558.</w:t>
      </w:r>
    </w:p>
    <w:p w14:paraId="312D7B37" w14:textId="77777777" w:rsidR="0067427E" w:rsidRPr="00065D38" w:rsidRDefault="0067427E" w:rsidP="0067427E">
      <w:pPr>
        <w:pStyle w:val="EndNoteBibliography"/>
        <w:ind w:left="720" w:hanging="720"/>
        <w:rPr>
          <w:color w:val="auto"/>
        </w:rPr>
      </w:pPr>
      <w:r w:rsidRPr="00065D38">
        <w:rPr>
          <w:color w:val="auto"/>
        </w:rPr>
        <w:t xml:space="preserve">KRIEGER, M. 2001. Scavenger receptor class B type I is a multiligand HDL receptor that influences diverse physiologic systems. </w:t>
      </w:r>
      <w:r w:rsidRPr="00065D38">
        <w:rPr>
          <w:i/>
          <w:color w:val="auto"/>
        </w:rPr>
        <w:t>J Clin Invest,</w:t>
      </w:r>
      <w:r w:rsidRPr="00065D38">
        <w:rPr>
          <w:color w:val="auto"/>
        </w:rPr>
        <w:t xml:space="preserve"> 108</w:t>
      </w:r>
      <w:r w:rsidRPr="00065D38">
        <w:rPr>
          <w:b/>
          <w:color w:val="auto"/>
        </w:rPr>
        <w:t>,</w:t>
      </w:r>
      <w:r w:rsidRPr="00065D38">
        <w:rPr>
          <w:color w:val="auto"/>
        </w:rPr>
        <w:t xml:space="preserve"> 793-7.</w:t>
      </w:r>
    </w:p>
    <w:p w14:paraId="650E22AC" w14:textId="77777777" w:rsidR="0067427E" w:rsidRPr="00065D38" w:rsidRDefault="0067427E" w:rsidP="0067427E">
      <w:pPr>
        <w:pStyle w:val="EndNoteBibliography"/>
        <w:ind w:left="720" w:hanging="720"/>
        <w:rPr>
          <w:color w:val="auto"/>
        </w:rPr>
      </w:pPr>
      <w:r w:rsidRPr="00065D38">
        <w:rPr>
          <w:color w:val="auto"/>
        </w:rPr>
        <w:t xml:space="preserve">KRIEGER, M. &amp; HERZ, J. 1994. Structures and functions of multiligand lipoprotein receptors: macrophage scavenger receptors and LDL receptor-related protein (LRP). </w:t>
      </w:r>
      <w:r w:rsidRPr="00065D38">
        <w:rPr>
          <w:i/>
          <w:color w:val="auto"/>
        </w:rPr>
        <w:t>Annu Rev Biochem,</w:t>
      </w:r>
      <w:r w:rsidRPr="00065D38">
        <w:rPr>
          <w:color w:val="auto"/>
        </w:rPr>
        <w:t xml:space="preserve"> 63</w:t>
      </w:r>
      <w:r w:rsidRPr="00065D38">
        <w:rPr>
          <w:b/>
          <w:color w:val="auto"/>
        </w:rPr>
        <w:t>,</w:t>
      </w:r>
      <w:r w:rsidRPr="00065D38">
        <w:rPr>
          <w:color w:val="auto"/>
        </w:rPr>
        <w:t xml:space="preserve"> 601-37.</w:t>
      </w:r>
    </w:p>
    <w:p w14:paraId="2B63069B" w14:textId="77777777" w:rsidR="0067427E" w:rsidRPr="00065D38" w:rsidRDefault="0067427E" w:rsidP="0067427E">
      <w:pPr>
        <w:pStyle w:val="EndNoteBibliography"/>
        <w:ind w:left="720" w:hanging="720"/>
        <w:rPr>
          <w:color w:val="auto"/>
        </w:rPr>
      </w:pPr>
      <w:r w:rsidRPr="00065D38">
        <w:rPr>
          <w:color w:val="auto"/>
        </w:rPr>
        <w:t xml:space="preserve">KRISTIANSEN, M., GRAVERSEN, J. H., JACOBSEN, C., SONNE, O., HOFFMAN, H. J., LAW, S. K. &amp; MOESTRUP, S. K. 2001. Identification of the haemoglobin scavenger receptor. </w:t>
      </w:r>
      <w:r w:rsidRPr="00065D38">
        <w:rPr>
          <w:i/>
          <w:color w:val="auto"/>
        </w:rPr>
        <w:t>Nature,</w:t>
      </w:r>
      <w:r w:rsidRPr="00065D38">
        <w:rPr>
          <w:color w:val="auto"/>
        </w:rPr>
        <w:t xml:space="preserve"> 409</w:t>
      </w:r>
      <w:r w:rsidRPr="00065D38">
        <w:rPr>
          <w:b/>
          <w:color w:val="auto"/>
        </w:rPr>
        <w:t>,</w:t>
      </w:r>
      <w:r w:rsidRPr="00065D38">
        <w:rPr>
          <w:color w:val="auto"/>
        </w:rPr>
        <w:t xml:space="preserve"> 198-201.</w:t>
      </w:r>
    </w:p>
    <w:p w14:paraId="76CF6EEF" w14:textId="77777777" w:rsidR="0067427E" w:rsidRPr="00065D38" w:rsidRDefault="0067427E" w:rsidP="0067427E">
      <w:pPr>
        <w:pStyle w:val="EndNoteBibliography"/>
        <w:ind w:left="720" w:hanging="720"/>
        <w:rPr>
          <w:color w:val="auto"/>
        </w:rPr>
      </w:pPr>
      <w:r w:rsidRPr="00065D38">
        <w:rPr>
          <w:color w:val="auto"/>
        </w:rPr>
        <w:t xml:space="preserve">KUHN, H., BELKNER, J., ZAISS, S., FAHRENKLEMPER, T. &amp; WOHLFEIL, S. 1994. Involvement of 15-lipoxygenase in early stages of atherogenesis. </w:t>
      </w:r>
      <w:r w:rsidRPr="00065D38">
        <w:rPr>
          <w:i/>
          <w:color w:val="auto"/>
        </w:rPr>
        <w:t>J Exp Med,</w:t>
      </w:r>
      <w:r w:rsidRPr="00065D38">
        <w:rPr>
          <w:color w:val="auto"/>
        </w:rPr>
        <w:t xml:space="preserve"> 179</w:t>
      </w:r>
      <w:r w:rsidRPr="00065D38">
        <w:rPr>
          <w:b/>
          <w:color w:val="auto"/>
        </w:rPr>
        <w:t>,</w:t>
      </w:r>
      <w:r w:rsidRPr="00065D38">
        <w:rPr>
          <w:color w:val="auto"/>
        </w:rPr>
        <w:t xml:space="preserve"> 1903-11.</w:t>
      </w:r>
    </w:p>
    <w:p w14:paraId="6CECC6A5" w14:textId="77777777" w:rsidR="0067427E" w:rsidRPr="00065D38" w:rsidRDefault="0067427E" w:rsidP="0067427E">
      <w:pPr>
        <w:pStyle w:val="EndNoteBibliography"/>
        <w:ind w:left="720" w:hanging="720"/>
        <w:rPr>
          <w:color w:val="auto"/>
        </w:rPr>
      </w:pPr>
      <w:r w:rsidRPr="00065D38">
        <w:rPr>
          <w:color w:val="auto"/>
        </w:rPr>
        <w:t xml:space="preserve">KUME, N., MURASE, T., MORIWAKI, H., AOYAMA, T., SAWAMURA, T., MASAKI, T. &amp; KITA, T. 1998. Inducible expression of lectin-like oxidized LDL receptor-1 in vascular endothelial cells. </w:t>
      </w:r>
      <w:r w:rsidRPr="00065D38">
        <w:rPr>
          <w:i/>
          <w:color w:val="auto"/>
        </w:rPr>
        <w:t>Circ Res,</w:t>
      </w:r>
      <w:r w:rsidRPr="00065D38">
        <w:rPr>
          <w:color w:val="auto"/>
        </w:rPr>
        <w:t xml:space="preserve"> 83</w:t>
      </w:r>
      <w:r w:rsidRPr="00065D38">
        <w:rPr>
          <w:b/>
          <w:color w:val="auto"/>
        </w:rPr>
        <w:t>,</w:t>
      </w:r>
      <w:r w:rsidRPr="00065D38">
        <w:rPr>
          <w:color w:val="auto"/>
        </w:rPr>
        <w:t xml:space="preserve"> 322-7.</w:t>
      </w:r>
    </w:p>
    <w:p w14:paraId="4374B283" w14:textId="77777777" w:rsidR="0067427E" w:rsidRPr="00065D38" w:rsidRDefault="0067427E" w:rsidP="0067427E">
      <w:pPr>
        <w:pStyle w:val="EndNoteBibliography"/>
        <w:ind w:left="720" w:hanging="720"/>
        <w:rPr>
          <w:color w:val="auto"/>
        </w:rPr>
      </w:pPr>
      <w:r w:rsidRPr="00065D38">
        <w:rPr>
          <w:color w:val="auto"/>
        </w:rPr>
        <w:t xml:space="preserve">KURONITA, T., ESKELINEN, E.-L., FUJITA, H., SAFTIG, P., HIMENO, M. &amp; TANAKA, Y. 2002. A role for the lysosomal membrane protein LGP85 in the biogenesis and maintenance of endosomal and lysosomal morphology. </w:t>
      </w:r>
      <w:r w:rsidRPr="00065D38">
        <w:rPr>
          <w:i/>
          <w:color w:val="auto"/>
        </w:rPr>
        <w:t>Journal of Cell Science,</w:t>
      </w:r>
      <w:r w:rsidRPr="00065D38">
        <w:rPr>
          <w:color w:val="auto"/>
        </w:rPr>
        <w:t xml:space="preserve"> 115</w:t>
      </w:r>
      <w:r w:rsidRPr="00065D38">
        <w:rPr>
          <w:b/>
          <w:color w:val="auto"/>
        </w:rPr>
        <w:t>,</w:t>
      </w:r>
      <w:r w:rsidRPr="00065D38">
        <w:rPr>
          <w:color w:val="auto"/>
        </w:rPr>
        <w:t xml:space="preserve"> 4117-4131.</w:t>
      </w:r>
    </w:p>
    <w:p w14:paraId="692DBFF5" w14:textId="77777777" w:rsidR="0067427E" w:rsidRPr="00065D38" w:rsidRDefault="0067427E" w:rsidP="0067427E">
      <w:pPr>
        <w:pStyle w:val="EndNoteBibliography"/>
        <w:ind w:left="720" w:hanging="720"/>
        <w:rPr>
          <w:color w:val="auto"/>
        </w:rPr>
      </w:pPr>
      <w:r w:rsidRPr="00065D38">
        <w:rPr>
          <w:color w:val="auto"/>
        </w:rPr>
        <w:t xml:space="preserve">KUROPKAT, C., PLEHN, S., HERZ, U., DÜNNE, A. A., RENZ, H. &amp; WERNER, J. A. 2002. Tumor marker potential of serum matrix metalloproteinases in patients with head and neck cancer. </w:t>
      </w:r>
      <w:r w:rsidRPr="00065D38">
        <w:rPr>
          <w:i/>
          <w:color w:val="auto"/>
        </w:rPr>
        <w:t>Anticancer Research,</w:t>
      </w:r>
      <w:r w:rsidRPr="00065D38">
        <w:rPr>
          <w:color w:val="auto"/>
        </w:rPr>
        <w:t xml:space="preserve"> 22</w:t>
      </w:r>
      <w:r w:rsidRPr="00065D38">
        <w:rPr>
          <w:b/>
          <w:color w:val="auto"/>
        </w:rPr>
        <w:t>,</w:t>
      </w:r>
      <w:r w:rsidRPr="00065D38">
        <w:rPr>
          <w:color w:val="auto"/>
        </w:rPr>
        <w:t xml:space="preserve"> 2221-2227.</w:t>
      </w:r>
    </w:p>
    <w:p w14:paraId="642F83E5" w14:textId="77777777" w:rsidR="0067427E" w:rsidRPr="00065D38" w:rsidRDefault="0067427E" w:rsidP="0067427E">
      <w:pPr>
        <w:pStyle w:val="EndNoteBibliography"/>
        <w:ind w:left="720" w:hanging="720"/>
        <w:rPr>
          <w:color w:val="auto"/>
        </w:rPr>
      </w:pPr>
      <w:r w:rsidRPr="00065D38">
        <w:rPr>
          <w:color w:val="auto"/>
        </w:rPr>
        <w:t xml:space="preserve">KURUSHIMA, H., RAMPRASAD, M., KONDRATENKO, N., FOSTER, D. M., QUEHENBERGER, O. &amp; STEINBERG, D. 2000. Surface expression and rapid internalization of macrosialin (mouse CD68) on elicited mouse peritoneal macrophages. </w:t>
      </w:r>
      <w:r w:rsidRPr="00065D38">
        <w:rPr>
          <w:i/>
          <w:color w:val="auto"/>
        </w:rPr>
        <w:t>J Leukoc Biol,</w:t>
      </w:r>
      <w:r w:rsidRPr="00065D38">
        <w:rPr>
          <w:color w:val="auto"/>
        </w:rPr>
        <w:t xml:space="preserve"> 67</w:t>
      </w:r>
      <w:r w:rsidRPr="00065D38">
        <w:rPr>
          <w:b/>
          <w:color w:val="auto"/>
        </w:rPr>
        <w:t>,</w:t>
      </w:r>
      <w:r w:rsidRPr="00065D38">
        <w:rPr>
          <w:color w:val="auto"/>
        </w:rPr>
        <w:t xml:space="preserve"> 104-8.</w:t>
      </w:r>
    </w:p>
    <w:p w14:paraId="06961C3B" w14:textId="77777777" w:rsidR="0067427E" w:rsidRPr="00065D38" w:rsidRDefault="0067427E" w:rsidP="0067427E">
      <w:pPr>
        <w:pStyle w:val="EndNoteBibliography"/>
        <w:ind w:left="720" w:hanging="720"/>
        <w:rPr>
          <w:color w:val="auto"/>
        </w:rPr>
      </w:pPr>
      <w:r w:rsidRPr="00065D38">
        <w:rPr>
          <w:color w:val="auto"/>
        </w:rPr>
        <w:t xml:space="preserve">LANDES, N., PFLUGER, P., KLUTH, D., BIRRINGER, M., RUHL, R., BOL, G. F., GLATT, H. &amp; BRIGELIUS-FLOHE, R. 2003. Vitamin E activates gene expression via the pregnane X receptor. </w:t>
      </w:r>
      <w:r w:rsidRPr="00065D38">
        <w:rPr>
          <w:i/>
          <w:color w:val="auto"/>
        </w:rPr>
        <w:t>Biochem Pharmacol,</w:t>
      </w:r>
      <w:r w:rsidRPr="00065D38">
        <w:rPr>
          <w:color w:val="auto"/>
        </w:rPr>
        <w:t xml:space="preserve"> 65</w:t>
      </w:r>
      <w:r w:rsidRPr="00065D38">
        <w:rPr>
          <w:b/>
          <w:color w:val="auto"/>
        </w:rPr>
        <w:t>,</w:t>
      </w:r>
      <w:r w:rsidRPr="00065D38">
        <w:rPr>
          <w:color w:val="auto"/>
        </w:rPr>
        <w:t xml:space="preserve"> 269-73.</w:t>
      </w:r>
    </w:p>
    <w:p w14:paraId="4E7E76F8" w14:textId="77777777" w:rsidR="0067427E" w:rsidRPr="00065D38" w:rsidRDefault="0067427E" w:rsidP="0067427E">
      <w:pPr>
        <w:pStyle w:val="EndNoteBibliography"/>
        <w:ind w:left="720" w:hanging="720"/>
        <w:rPr>
          <w:color w:val="auto"/>
        </w:rPr>
      </w:pPr>
      <w:r w:rsidRPr="00065D38">
        <w:rPr>
          <w:color w:val="auto"/>
        </w:rPr>
        <w:t xml:space="preserve">LANGLEY, J. N. 1878. On the Physiology of the Salivary Secretion: Part I. The Influence of the Chorda Tympani and Sympathetic Nerves upon the Secretion of the Sub-maxillary Gland of the Cat. </w:t>
      </w:r>
      <w:r w:rsidRPr="00065D38">
        <w:rPr>
          <w:i/>
          <w:color w:val="auto"/>
        </w:rPr>
        <w:t>J Physiol,</w:t>
      </w:r>
      <w:r w:rsidRPr="00065D38">
        <w:rPr>
          <w:color w:val="auto"/>
        </w:rPr>
        <w:t xml:space="preserve"> 1</w:t>
      </w:r>
      <w:r w:rsidRPr="00065D38">
        <w:rPr>
          <w:b/>
          <w:color w:val="auto"/>
        </w:rPr>
        <w:t>,</w:t>
      </w:r>
      <w:r w:rsidRPr="00065D38">
        <w:rPr>
          <w:color w:val="auto"/>
        </w:rPr>
        <w:t xml:space="preserve"> 96-103.</w:t>
      </w:r>
    </w:p>
    <w:p w14:paraId="731669E5" w14:textId="77777777" w:rsidR="0067427E" w:rsidRPr="00065D38" w:rsidRDefault="0067427E" w:rsidP="0067427E">
      <w:pPr>
        <w:pStyle w:val="EndNoteBibliography"/>
        <w:ind w:left="720" w:hanging="720"/>
        <w:rPr>
          <w:color w:val="auto"/>
        </w:rPr>
      </w:pPr>
      <w:r w:rsidRPr="00065D38">
        <w:rPr>
          <w:color w:val="auto"/>
        </w:rPr>
        <w:t xml:space="preserve">LANGLEY, J. N. 1905. On the reaction of cells and of nerve-endings to certain poisons, chiefly as regards the reaction of striated muscle to nicotine and to curari. </w:t>
      </w:r>
      <w:r w:rsidRPr="00065D38">
        <w:rPr>
          <w:i/>
          <w:color w:val="auto"/>
        </w:rPr>
        <w:t>J Physiol,</w:t>
      </w:r>
      <w:r w:rsidRPr="00065D38">
        <w:rPr>
          <w:color w:val="auto"/>
        </w:rPr>
        <w:t xml:space="preserve"> 33</w:t>
      </w:r>
      <w:r w:rsidRPr="00065D38">
        <w:rPr>
          <w:b/>
          <w:color w:val="auto"/>
        </w:rPr>
        <w:t>,</w:t>
      </w:r>
      <w:r w:rsidRPr="00065D38">
        <w:rPr>
          <w:color w:val="auto"/>
        </w:rPr>
        <w:t xml:space="preserve"> 374-413.</w:t>
      </w:r>
    </w:p>
    <w:p w14:paraId="61C66A70" w14:textId="77777777" w:rsidR="0067427E" w:rsidRPr="00065D38" w:rsidRDefault="0067427E" w:rsidP="0067427E">
      <w:pPr>
        <w:pStyle w:val="EndNoteBibliography"/>
        <w:ind w:left="720" w:hanging="720"/>
        <w:rPr>
          <w:color w:val="auto"/>
        </w:rPr>
      </w:pPr>
      <w:r w:rsidRPr="00065D38">
        <w:rPr>
          <w:color w:val="auto"/>
        </w:rPr>
        <w:t xml:space="preserve">LE CLAINCHE, C. &amp; CARLIER, M. F. 2008. Regulation of actin assembly associated with protrusion and adhesion in cell migration. </w:t>
      </w:r>
      <w:r w:rsidRPr="00065D38">
        <w:rPr>
          <w:i/>
          <w:color w:val="auto"/>
        </w:rPr>
        <w:t>Physiol Rev,</w:t>
      </w:r>
      <w:r w:rsidRPr="00065D38">
        <w:rPr>
          <w:color w:val="auto"/>
        </w:rPr>
        <w:t xml:space="preserve"> 88</w:t>
      </w:r>
      <w:r w:rsidRPr="00065D38">
        <w:rPr>
          <w:b/>
          <w:color w:val="auto"/>
        </w:rPr>
        <w:t>,</w:t>
      </w:r>
      <w:r w:rsidRPr="00065D38">
        <w:rPr>
          <w:color w:val="auto"/>
        </w:rPr>
        <w:t xml:space="preserve"> 489-513.</w:t>
      </w:r>
    </w:p>
    <w:p w14:paraId="5113452B" w14:textId="77777777" w:rsidR="0067427E" w:rsidRPr="00065D38" w:rsidRDefault="0067427E" w:rsidP="0067427E">
      <w:pPr>
        <w:pStyle w:val="EndNoteBibliography"/>
        <w:ind w:left="720" w:hanging="720"/>
        <w:rPr>
          <w:color w:val="auto"/>
        </w:rPr>
      </w:pPr>
      <w:r w:rsidRPr="00065D38">
        <w:rPr>
          <w:color w:val="auto"/>
        </w:rPr>
        <w:t xml:space="preserve">LECLERC, E., FRITZ, G., VETTER, S. W. &amp; HEIZMANN, C. W. 2009. Binding of S100 proteins to RAGE: An update. </w:t>
      </w:r>
      <w:r w:rsidRPr="00065D38">
        <w:rPr>
          <w:i/>
          <w:color w:val="auto"/>
        </w:rPr>
        <w:t>Biochimica et Biophysica Acta (BBA) - Molecular Cell Research,</w:t>
      </w:r>
      <w:r w:rsidRPr="00065D38">
        <w:rPr>
          <w:color w:val="auto"/>
        </w:rPr>
        <w:t xml:space="preserve"> 1793</w:t>
      </w:r>
      <w:r w:rsidRPr="00065D38">
        <w:rPr>
          <w:b/>
          <w:color w:val="auto"/>
        </w:rPr>
        <w:t>,</w:t>
      </w:r>
      <w:r w:rsidRPr="00065D38">
        <w:rPr>
          <w:color w:val="auto"/>
        </w:rPr>
        <w:t xml:space="preserve"> 993-1007.</w:t>
      </w:r>
    </w:p>
    <w:p w14:paraId="2DA7F1C5" w14:textId="77777777" w:rsidR="0067427E" w:rsidRPr="00065D38" w:rsidRDefault="0067427E" w:rsidP="0067427E">
      <w:pPr>
        <w:pStyle w:val="EndNoteBibliography"/>
        <w:ind w:left="720" w:hanging="720"/>
        <w:rPr>
          <w:color w:val="auto"/>
        </w:rPr>
      </w:pPr>
      <w:r w:rsidRPr="00065D38">
        <w:rPr>
          <w:color w:val="auto"/>
        </w:rPr>
        <w:t xml:space="preserve">LEE, J., KIM, J., MOON, C., KIM, S. H., HYUN, J. W., PARK, J. W. &amp; SHIN, T. 2008. Radioprotective effects of fucoidan in mice treated with total body irradiation. </w:t>
      </w:r>
      <w:r w:rsidRPr="00065D38">
        <w:rPr>
          <w:i/>
          <w:color w:val="auto"/>
        </w:rPr>
        <w:t>Phytother Res,</w:t>
      </w:r>
      <w:r w:rsidRPr="00065D38">
        <w:rPr>
          <w:color w:val="auto"/>
        </w:rPr>
        <w:t xml:space="preserve"> 22</w:t>
      </w:r>
      <w:r w:rsidRPr="00065D38">
        <w:rPr>
          <w:b/>
          <w:color w:val="auto"/>
        </w:rPr>
        <w:t>,</w:t>
      </w:r>
      <w:r w:rsidRPr="00065D38">
        <w:rPr>
          <w:color w:val="auto"/>
        </w:rPr>
        <w:t xml:space="preserve"> 1677-81.</w:t>
      </w:r>
    </w:p>
    <w:p w14:paraId="1E08D44F" w14:textId="77777777" w:rsidR="0067427E" w:rsidRPr="00065D38" w:rsidRDefault="0067427E" w:rsidP="0067427E">
      <w:pPr>
        <w:pStyle w:val="EndNoteBibliography"/>
        <w:ind w:left="720" w:hanging="720"/>
        <w:rPr>
          <w:color w:val="auto"/>
        </w:rPr>
      </w:pPr>
      <w:r w:rsidRPr="00065D38">
        <w:rPr>
          <w:color w:val="auto"/>
        </w:rPr>
        <w:t xml:space="preserve">LEE, M. H., KORIA, P., QU, J. &amp; ANDREADIS, S. T. 2009. JNK phosphorylates beta-catenin and regulates adherens junctions. </w:t>
      </w:r>
      <w:r w:rsidRPr="00065D38">
        <w:rPr>
          <w:i/>
          <w:color w:val="auto"/>
        </w:rPr>
        <w:t>Faseb j,</w:t>
      </w:r>
      <w:r w:rsidRPr="00065D38">
        <w:rPr>
          <w:color w:val="auto"/>
        </w:rPr>
        <w:t xml:space="preserve"> 23</w:t>
      </w:r>
      <w:r w:rsidRPr="00065D38">
        <w:rPr>
          <w:b/>
          <w:color w:val="auto"/>
        </w:rPr>
        <w:t>,</w:t>
      </w:r>
      <w:r w:rsidRPr="00065D38">
        <w:rPr>
          <w:color w:val="auto"/>
        </w:rPr>
        <w:t xml:space="preserve"> 3874-83.</w:t>
      </w:r>
    </w:p>
    <w:p w14:paraId="5E384313" w14:textId="77777777" w:rsidR="0067427E" w:rsidRPr="00065D38" w:rsidRDefault="0067427E" w:rsidP="0067427E">
      <w:pPr>
        <w:pStyle w:val="EndNoteBibliography"/>
        <w:ind w:left="720" w:hanging="720"/>
        <w:rPr>
          <w:color w:val="auto"/>
        </w:rPr>
      </w:pPr>
      <w:r w:rsidRPr="00065D38">
        <w:rPr>
          <w:color w:val="auto"/>
        </w:rPr>
        <w:lastRenderedPageBreak/>
        <w:t xml:space="preserve">LEE, S. J., THIEN QUACH, C. H., JUNG, K. H., PAIK, J. Y., LEE, J. H., PARK, J. W. &amp; LEE, K. H. 2014. Oxidized low-density lipoprotein stimulates macrophage 18F-FDG uptake via hypoxia-inducible factor-1alpha activation through Nox2-dependent reactive oxygen species generation. </w:t>
      </w:r>
      <w:r w:rsidRPr="00065D38">
        <w:rPr>
          <w:i/>
          <w:color w:val="auto"/>
        </w:rPr>
        <w:t>J Nucl Med,</w:t>
      </w:r>
      <w:r w:rsidRPr="00065D38">
        <w:rPr>
          <w:color w:val="auto"/>
        </w:rPr>
        <w:t xml:space="preserve"> 55</w:t>
      </w:r>
      <w:r w:rsidRPr="00065D38">
        <w:rPr>
          <w:b/>
          <w:color w:val="auto"/>
        </w:rPr>
        <w:t>,</w:t>
      </w:r>
      <w:r w:rsidRPr="00065D38">
        <w:rPr>
          <w:color w:val="auto"/>
        </w:rPr>
        <w:t xml:space="preserve"> 1699-705.</w:t>
      </w:r>
    </w:p>
    <w:p w14:paraId="26B8174E" w14:textId="77777777" w:rsidR="0067427E" w:rsidRPr="00065D38" w:rsidRDefault="0067427E" w:rsidP="0067427E">
      <w:pPr>
        <w:pStyle w:val="EndNoteBibliography"/>
        <w:ind w:left="720" w:hanging="720"/>
        <w:rPr>
          <w:color w:val="auto"/>
        </w:rPr>
      </w:pPr>
      <w:r w:rsidRPr="00065D38">
        <w:rPr>
          <w:color w:val="auto"/>
        </w:rPr>
        <w:t xml:space="preserve">LEEK, R. D., LEWIS, C. E., WHITEHOUSE, R., GREENALL, M., CLARKE, J. &amp; HARRIS, A. L. 1996. Association of macrophage infiltration with angiogenesis and prognosis in invasive breast carcinoma. </w:t>
      </w:r>
      <w:r w:rsidRPr="00065D38">
        <w:rPr>
          <w:i/>
          <w:color w:val="auto"/>
        </w:rPr>
        <w:t>Cancer Res,</w:t>
      </w:r>
      <w:r w:rsidRPr="00065D38">
        <w:rPr>
          <w:color w:val="auto"/>
        </w:rPr>
        <w:t xml:space="preserve"> 56</w:t>
      </w:r>
      <w:r w:rsidRPr="00065D38">
        <w:rPr>
          <w:b/>
          <w:color w:val="auto"/>
        </w:rPr>
        <w:t>,</w:t>
      </w:r>
      <w:r w:rsidRPr="00065D38">
        <w:rPr>
          <w:color w:val="auto"/>
        </w:rPr>
        <w:t xml:space="preserve"> 4625-9.</w:t>
      </w:r>
    </w:p>
    <w:p w14:paraId="6C9EB07B" w14:textId="77777777" w:rsidR="0067427E" w:rsidRPr="00065D38" w:rsidRDefault="0067427E" w:rsidP="0067427E">
      <w:pPr>
        <w:pStyle w:val="EndNoteBibliography"/>
        <w:ind w:left="720" w:hanging="720"/>
        <w:rPr>
          <w:color w:val="auto"/>
        </w:rPr>
      </w:pPr>
      <w:r w:rsidRPr="00065D38">
        <w:rPr>
          <w:color w:val="auto"/>
        </w:rPr>
        <w:t xml:space="preserve">LEEMANS, C. R., BRAAKHUIS, B. J. &amp; BRAKENHOFF, R. H. 2011. The molecular biology of head and neck cancer. </w:t>
      </w:r>
      <w:r w:rsidRPr="00065D38">
        <w:rPr>
          <w:i/>
          <w:color w:val="auto"/>
        </w:rPr>
        <w:t>Nat Rev Cancer,</w:t>
      </w:r>
      <w:r w:rsidRPr="00065D38">
        <w:rPr>
          <w:color w:val="auto"/>
        </w:rPr>
        <w:t xml:space="preserve"> 11</w:t>
      </w:r>
      <w:r w:rsidRPr="00065D38">
        <w:rPr>
          <w:b/>
          <w:color w:val="auto"/>
        </w:rPr>
        <w:t>,</w:t>
      </w:r>
      <w:r w:rsidRPr="00065D38">
        <w:rPr>
          <w:color w:val="auto"/>
        </w:rPr>
        <w:t xml:space="preserve"> 9-22.</w:t>
      </w:r>
    </w:p>
    <w:p w14:paraId="5B8DD4CD" w14:textId="77777777" w:rsidR="0067427E" w:rsidRPr="00065D38" w:rsidRDefault="0067427E" w:rsidP="0067427E">
      <w:pPr>
        <w:pStyle w:val="EndNoteBibliography"/>
        <w:ind w:left="720" w:hanging="720"/>
        <w:rPr>
          <w:color w:val="auto"/>
        </w:rPr>
      </w:pPr>
      <w:r w:rsidRPr="00065D38">
        <w:rPr>
          <w:color w:val="auto"/>
        </w:rPr>
        <w:t xml:space="preserve">LEOUTSAKOU, T., TALIERI, M. &amp; SCORILAS, A. 2006. Expression analysis and prognostic significance of the SRA1 gene, in ovarian cancer. </w:t>
      </w:r>
      <w:r w:rsidRPr="00065D38">
        <w:rPr>
          <w:i/>
          <w:color w:val="auto"/>
        </w:rPr>
        <w:t>Biochem Biophys Res Commun,</w:t>
      </w:r>
      <w:r w:rsidRPr="00065D38">
        <w:rPr>
          <w:color w:val="auto"/>
        </w:rPr>
        <w:t xml:space="preserve"> 344</w:t>
      </w:r>
      <w:r w:rsidRPr="00065D38">
        <w:rPr>
          <w:b/>
          <w:color w:val="auto"/>
        </w:rPr>
        <w:t>,</w:t>
      </w:r>
      <w:r w:rsidRPr="00065D38">
        <w:rPr>
          <w:color w:val="auto"/>
        </w:rPr>
        <w:t xml:space="preserve"> 667-74.</w:t>
      </w:r>
    </w:p>
    <w:p w14:paraId="6EAD1740" w14:textId="77777777" w:rsidR="0067427E" w:rsidRPr="00065D38" w:rsidRDefault="0067427E" w:rsidP="0067427E">
      <w:pPr>
        <w:pStyle w:val="EndNoteBibliography"/>
        <w:ind w:left="720" w:hanging="720"/>
        <w:rPr>
          <w:color w:val="auto"/>
        </w:rPr>
      </w:pPr>
      <w:r w:rsidRPr="00065D38">
        <w:rPr>
          <w:color w:val="auto"/>
        </w:rPr>
        <w:t xml:space="preserve">LEVITAN, I., VOLKOV, S. &amp; SUBBAIAH, P. V. 2010. Oxidized LDL: Diversity, Patterns of Recognition, and Pathophysiology. </w:t>
      </w:r>
      <w:r w:rsidRPr="00065D38">
        <w:rPr>
          <w:i/>
          <w:color w:val="auto"/>
        </w:rPr>
        <w:t>Antioxidants &amp; Redox Signaling,</w:t>
      </w:r>
      <w:r w:rsidRPr="00065D38">
        <w:rPr>
          <w:color w:val="auto"/>
        </w:rPr>
        <w:t xml:space="preserve"> 13</w:t>
      </w:r>
      <w:r w:rsidRPr="00065D38">
        <w:rPr>
          <w:b/>
          <w:color w:val="auto"/>
        </w:rPr>
        <w:t>,</w:t>
      </w:r>
      <w:r w:rsidRPr="00065D38">
        <w:rPr>
          <w:color w:val="auto"/>
        </w:rPr>
        <w:t xml:space="preserve"> 39-75.</w:t>
      </w:r>
    </w:p>
    <w:p w14:paraId="21E7A89F" w14:textId="77777777" w:rsidR="0067427E" w:rsidRPr="00065D38" w:rsidRDefault="0067427E" w:rsidP="0067427E">
      <w:pPr>
        <w:pStyle w:val="EndNoteBibliography"/>
        <w:ind w:left="720" w:hanging="720"/>
        <w:rPr>
          <w:color w:val="auto"/>
        </w:rPr>
      </w:pPr>
      <w:r w:rsidRPr="00065D38">
        <w:rPr>
          <w:color w:val="auto"/>
        </w:rPr>
        <w:t xml:space="preserve">LEWIS, C. E. &amp; POLLARD, J. W. 2006. Distinct role of macrophages in different tumor microenvironments. </w:t>
      </w:r>
      <w:r w:rsidRPr="00065D38">
        <w:rPr>
          <w:i/>
          <w:color w:val="auto"/>
        </w:rPr>
        <w:t>Cancer Res,</w:t>
      </w:r>
      <w:r w:rsidRPr="00065D38">
        <w:rPr>
          <w:color w:val="auto"/>
        </w:rPr>
        <w:t xml:space="preserve"> 66</w:t>
      </w:r>
      <w:r w:rsidRPr="00065D38">
        <w:rPr>
          <w:b/>
          <w:color w:val="auto"/>
        </w:rPr>
        <w:t>,</w:t>
      </w:r>
      <w:r w:rsidRPr="00065D38">
        <w:rPr>
          <w:color w:val="auto"/>
        </w:rPr>
        <w:t xml:space="preserve"> 605-12.</w:t>
      </w:r>
    </w:p>
    <w:p w14:paraId="54F00684" w14:textId="77777777" w:rsidR="0067427E" w:rsidRPr="00065D38" w:rsidRDefault="0067427E" w:rsidP="0067427E">
      <w:pPr>
        <w:pStyle w:val="EndNoteBibliography"/>
        <w:ind w:left="720" w:hanging="720"/>
        <w:rPr>
          <w:color w:val="auto"/>
        </w:rPr>
      </w:pPr>
      <w:r w:rsidRPr="00065D38">
        <w:rPr>
          <w:color w:val="auto"/>
        </w:rPr>
        <w:t xml:space="preserve">LI, D. &amp; MEHTA, J. L. 2000. Upregulation of endothelial receptor for oxidized LDL (LOX-1) by oxidized LDL and implications in apoptosis of human coronary artery endothelial cells: evidence from use of antisense LOX-1 mRNA and chemical inhibitors. </w:t>
      </w:r>
      <w:r w:rsidRPr="00065D38">
        <w:rPr>
          <w:i/>
          <w:color w:val="auto"/>
        </w:rPr>
        <w:t>Arterioscler Thromb Vasc Biol,</w:t>
      </w:r>
      <w:r w:rsidRPr="00065D38">
        <w:rPr>
          <w:color w:val="auto"/>
        </w:rPr>
        <w:t xml:space="preserve"> 20</w:t>
      </w:r>
      <w:r w:rsidRPr="00065D38">
        <w:rPr>
          <w:b/>
          <w:color w:val="auto"/>
        </w:rPr>
        <w:t>,</w:t>
      </w:r>
      <w:r w:rsidRPr="00065D38">
        <w:rPr>
          <w:color w:val="auto"/>
        </w:rPr>
        <w:t xml:space="preserve"> 1116-22.</w:t>
      </w:r>
    </w:p>
    <w:p w14:paraId="3781026B" w14:textId="77777777" w:rsidR="0067427E" w:rsidRPr="00065D38" w:rsidRDefault="0067427E" w:rsidP="0067427E">
      <w:pPr>
        <w:pStyle w:val="EndNoteBibliography"/>
        <w:ind w:left="720" w:hanging="720"/>
        <w:rPr>
          <w:color w:val="auto"/>
        </w:rPr>
      </w:pPr>
      <w:r w:rsidRPr="00065D38">
        <w:rPr>
          <w:color w:val="auto"/>
        </w:rPr>
        <w:t xml:space="preserve">LI, J., WANG, J., LI, M., YIN, L., LI, X.-A. &amp; ZHANG, T.-G. 2016. Up-regulated expression of scavenger receptor class B type 1 (SR-B1) is associated with malignant behaviors and poor prognosis of breast cancer. </w:t>
      </w:r>
      <w:r w:rsidRPr="00065D38">
        <w:rPr>
          <w:i/>
          <w:color w:val="auto"/>
        </w:rPr>
        <w:t>Pathology - Research and Practice,</w:t>
      </w:r>
      <w:r w:rsidRPr="00065D38">
        <w:rPr>
          <w:color w:val="auto"/>
        </w:rPr>
        <w:t xml:space="preserve"> 212</w:t>
      </w:r>
      <w:r w:rsidRPr="00065D38">
        <w:rPr>
          <w:b/>
          <w:color w:val="auto"/>
        </w:rPr>
        <w:t>,</w:t>
      </w:r>
      <w:r w:rsidRPr="00065D38">
        <w:rPr>
          <w:color w:val="auto"/>
        </w:rPr>
        <w:t xml:space="preserve"> 555-559.</w:t>
      </w:r>
    </w:p>
    <w:p w14:paraId="0C648168" w14:textId="77777777" w:rsidR="0067427E" w:rsidRPr="00065D38" w:rsidRDefault="0067427E" w:rsidP="0067427E">
      <w:pPr>
        <w:pStyle w:val="EndNoteBibliography"/>
        <w:ind w:left="720" w:hanging="720"/>
        <w:rPr>
          <w:color w:val="auto"/>
        </w:rPr>
      </w:pPr>
      <w:r w:rsidRPr="00065D38">
        <w:rPr>
          <w:color w:val="auto"/>
        </w:rPr>
        <w:t xml:space="preserve">LI, W., YUAN, X. M., OLSSON, A. G. &amp; BRUNK, U. T. 1998. Uptake of oxidized LDL by macrophages results in partial lysosomal enzyme inactivation and relocation. </w:t>
      </w:r>
      <w:r w:rsidRPr="00065D38">
        <w:rPr>
          <w:i/>
          <w:color w:val="auto"/>
        </w:rPr>
        <w:t>Arterioscler Thromb Vasc Biol,</w:t>
      </w:r>
      <w:r w:rsidRPr="00065D38">
        <w:rPr>
          <w:color w:val="auto"/>
        </w:rPr>
        <w:t xml:space="preserve"> 18</w:t>
      </w:r>
      <w:r w:rsidRPr="00065D38">
        <w:rPr>
          <w:b/>
          <w:color w:val="auto"/>
        </w:rPr>
        <w:t>,</w:t>
      </w:r>
      <w:r w:rsidRPr="00065D38">
        <w:rPr>
          <w:color w:val="auto"/>
        </w:rPr>
        <w:t xml:space="preserve"> 177-84.</w:t>
      </w:r>
    </w:p>
    <w:p w14:paraId="202D3BAD" w14:textId="77777777" w:rsidR="0067427E" w:rsidRPr="00065D38" w:rsidRDefault="0067427E" w:rsidP="0067427E">
      <w:pPr>
        <w:pStyle w:val="EndNoteBibliography"/>
        <w:ind w:left="720" w:hanging="720"/>
        <w:rPr>
          <w:color w:val="auto"/>
        </w:rPr>
      </w:pPr>
      <w:r w:rsidRPr="00065D38">
        <w:rPr>
          <w:color w:val="auto"/>
        </w:rPr>
        <w:t xml:space="preserve">LI, X. A., GUO, L., DRESSMAN, J. L., ASMIS, R. &amp; SMART, E. J. 2005. A novel ligand-independent apoptotic pathway induced by scavenger receptor class B, type I and suppressed by endothelial nitric-oxide synthase and high density lipoprotein. </w:t>
      </w:r>
      <w:r w:rsidRPr="00065D38">
        <w:rPr>
          <w:i/>
          <w:color w:val="auto"/>
        </w:rPr>
        <w:t>J Biol Chem,</w:t>
      </w:r>
      <w:r w:rsidRPr="00065D38">
        <w:rPr>
          <w:color w:val="auto"/>
        </w:rPr>
        <w:t xml:space="preserve"> 280</w:t>
      </w:r>
      <w:r w:rsidRPr="00065D38">
        <w:rPr>
          <w:b/>
          <w:color w:val="auto"/>
        </w:rPr>
        <w:t>,</w:t>
      </w:r>
      <w:r w:rsidRPr="00065D38">
        <w:rPr>
          <w:color w:val="auto"/>
        </w:rPr>
        <w:t xml:space="preserve"> 19087-96.</w:t>
      </w:r>
    </w:p>
    <w:p w14:paraId="1577C5DB" w14:textId="77777777" w:rsidR="0067427E" w:rsidRPr="00065D38" w:rsidRDefault="0067427E" w:rsidP="0067427E">
      <w:pPr>
        <w:pStyle w:val="EndNoteBibliography"/>
        <w:ind w:left="720" w:hanging="720"/>
        <w:rPr>
          <w:color w:val="auto"/>
        </w:rPr>
      </w:pPr>
      <w:r w:rsidRPr="00065D38">
        <w:rPr>
          <w:color w:val="auto"/>
        </w:rPr>
        <w:t xml:space="preserve">LIANG, M., ZHANG, P. &amp; FU, J. 2007. Up-regulation of LOX-1 expression by TNF-alpha promotes trans-endothelial migration of MDA-MB-231 breast cancer cells. </w:t>
      </w:r>
      <w:r w:rsidRPr="00065D38">
        <w:rPr>
          <w:i/>
          <w:color w:val="auto"/>
        </w:rPr>
        <w:t>Cancer Lett,</w:t>
      </w:r>
      <w:r w:rsidRPr="00065D38">
        <w:rPr>
          <w:color w:val="auto"/>
        </w:rPr>
        <w:t xml:space="preserve"> 258</w:t>
      </w:r>
      <w:r w:rsidRPr="00065D38">
        <w:rPr>
          <w:b/>
          <w:color w:val="auto"/>
        </w:rPr>
        <w:t>,</w:t>
      </w:r>
      <w:r w:rsidRPr="00065D38">
        <w:rPr>
          <w:color w:val="auto"/>
        </w:rPr>
        <w:t xml:space="preserve"> 31-7.</w:t>
      </w:r>
    </w:p>
    <w:p w14:paraId="4F49974F" w14:textId="77777777" w:rsidR="0067427E" w:rsidRPr="00065D38" w:rsidRDefault="0067427E" w:rsidP="0067427E">
      <w:pPr>
        <w:pStyle w:val="EndNoteBibliography"/>
        <w:ind w:left="720" w:hanging="720"/>
        <w:rPr>
          <w:color w:val="auto"/>
        </w:rPr>
      </w:pPr>
      <w:r w:rsidRPr="00065D38">
        <w:rPr>
          <w:color w:val="auto"/>
        </w:rPr>
        <w:t xml:space="preserve">LIBERTI, M. V. &amp; LOCASALE, J. W. 2016. The Warburg Effect: How Does it Benefit Cancer Cells? </w:t>
      </w:r>
      <w:r w:rsidRPr="00065D38">
        <w:rPr>
          <w:i/>
          <w:color w:val="auto"/>
        </w:rPr>
        <w:t>Trends Biochem Sci,</w:t>
      </w:r>
      <w:r w:rsidRPr="00065D38">
        <w:rPr>
          <w:color w:val="auto"/>
        </w:rPr>
        <w:t xml:space="preserve"> 41</w:t>
      </w:r>
      <w:r w:rsidRPr="00065D38">
        <w:rPr>
          <w:b/>
          <w:color w:val="auto"/>
        </w:rPr>
        <w:t>,</w:t>
      </w:r>
      <w:r w:rsidRPr="00065D38">
        <w:rPr>
          <w:color w:val="auto"/>
        </w:rPr>
        <w:t xml:space="preserve"> 211-8.</w:t>
      </w:r>
    </w:p>
    <w:p w14:paraId="12C64348" w14:textId="77777777" w:rsidR="0067427E" w:rsidRPr="00065D38" w:rsidRDefault="0067427E" w:rsidP="0067427E">
      <w:pPr>
        <w:pStyle w:val="EndNoteBibliography"/>
        <w:ind w:left="720" w:hanging="720"/>
        <w:rPr>
          <w:color w:val="auto"/>
        </w:rPr>
      </w:pPr>
      <w:r w:rsidRPr="00065D38">
        <w:rPr>
          <w:color w:val="auto"/>
        </w:rPr>
        <w:t xml:space="preserve">LING, W., LOUGHEED, M., SUZUKI, H., BUCHAN, A., KODAMA, T. &amp; STEINBRECHER, U. P. 1997. Oxidized or acetylated low density lipoproteins are rapidly cleared by the liver in mice with disruption of the scavenger receptor class A type I/II gene. </w:t>
      </w:r>
      <w:r w:rsidRPr="00065D38">
        <w:rPr>
          <w:i/>
          <w:color w:val="auto"/>
        </w:rPr>
        <w:t>J Clin Invest,</w:t>
      </w:r>
      <w:r w:rsidRPr="00065D38">
        <w:rPr>
          <w:color w:val="auto"/>
        </w:rPr>
        <w:t xml:space="preserve"> 100</w:t>
      </w:r>
      <w:r w:rsidRPr="00065D38">
        <w:rPr>
          <w:b/>
          <w:color w:val="auto"/>
        </w:rPr>
        <w:t>,</w:t>
      </w:r>
      <w:r w:rsidRPr="00065D38">
        <w:rPr>
          <w:color w:val="auto"/>
        </w:rPr>
        <w:t xml:space="preserve"> 244-52.</w:t>
      </w:r>
    </w:p>
    <w:p w14:paraId="51B8C194" w14:textId="77777777" w:rsidR="0067427E" w:rsidRPr="00065D38" w:rsidRDefault="0067427E" w:rsidP="0067427E">
      <w:pPr>
        <w:pStyle w:val="EndNoteBibliography"/>
        <w:ind w:left="720" w:hanging="720"/>
        <w:rPr>
          <w:color w:val="auto"/>
        </w:rPr>
      </w:pPr>
      <w:r w:rsidRPr="00065D38">
        <w:rPr>
          <w:color w:val="auto"/>
        </w:rPr>
        <w:t xml:space="preserve">LIOU, B., HAFFEY, W. D., GREIS, K. D. &amp; GRABOWSKI, G. A. 2014. The LIMP-2/SCARB2 Binding Motif on Acid β-Glucosidase: BASIC AND APPLIED IMPLICATIONS FOR GAUCHER DISEASE AND ASSOCIATED NEURODEGENERATIVE DISEASES. </w:t>
      </w:r>
      <w:r w:rsidRPr="00065D38">
        <w:rPr>
          <w:i/>
          <w:color w:val="auto"/>
        </w:rPr>
        <w:t>Journal of Biological Chemistry,</w:t>
      </w:r>
      <w:r w:rsidRPr="00065D38">
        <w:rPr>
          <w:color w:val="auto"/>
        </w:rPr>
        <w:t xml:space="preserve"> 289</w:t>
      </w:r>
      <w:r w:rsidRPr="00065D38">
        <w:rPr>
          <w:b/>
          <w:color w:val="auto"/>
        </w:rPr>
        <w:t>,</w:t>
      </w:r>
      <w:r w:rsidRPr="00065D38">
        <w:rPr>
          <w:color w:val="auto"/>
        </w:rPr>
        <w:t xml:space="preserve"> 30063-30074.</w:t>
      </w:r>
    </w:p>
    <w:p w14:paraId="38CA879D" w14:textId="77777777" w:rsidR="0067427E" w:rsidRPr="00065D38" w:rsidRDefault="0067427E" w:rsidP="0067427E">
      <w:pPr>
        <w:pStyle w:val="EndNoteBibliography"/>
        <w:ind w:left="720" w:hanging="720"/>
        <w:rPr>
          <w:color w:val="auto"/>
        </w:rPr>
      </w:pPr>
      <w:r w:rsidRPr="00065D38">
        <w:rPr>
          <w:color w:val="auto"/>
        </w:rPr>
        <w:t xml:space="preserve">LIOU, G.-Y. &amp; STORZ, P. 2010. Reactive oxygen species in cancer. </w:t>
      </w:r>
      <w:r w:rsidRPr="00065D38">
        <w:rPr>
          <w:i/>
          <w:color w:val="auto"/>
        </w:rPr>
        <w:t>Free radical research,</w:t>
      </w:r>
      <w:r w:rsidRPr="00065D38">
        <w:rPr>
          <w:color w:val="auto"/>
        </w:rPr>
        <w:t xml:space="preserve"> 44</w:t>
      </w:r>
      <w:r w:rsidRPr="00065D38">
        <w:rPr>
          <w:b/>
          <w:color w:val="auto"/>
        </w:rPr>
        <w:t>,</w:t>
      </w:r>
      <w:r w:rsidRPr="00065D38">
        <w:rPr>
          <w:color w:val="auto"/>
        </w:rPr>
        <w:t xml:space="preserve"> 10.3109/10715761003667554.</w:t>
      </w:r>
    </w:p>
    <w:p w14:paraId="2591EB79" w14:textId="77777777" w:rsidR="0067427E" w:rsidRPr="00065D38" w:rsidRDefault="0067427E" w:rsidP="0067427E">
      <w:pPr>
        <w:pStyle w:val="EndNoteBibliography"/>
        <w:ind w:left="720" w:hanging="720"/>
        <w:rPr>
          <w:color w:val="auto"/>
        </w:rPr>
      </w:pPr>
      <w:r w:rsidRPr="00065D38">
        <w:rPr>
          <w:color w:val="auto"/>
        </w:rPr>
        <w:lastRenderedPageBreak/>
        <w:t xml:space="preserve">LIU, C.-J., CHANG, K.-W., LIN, S.-C. &amp; CHENG, H.-W. 2009. Presurgical serum levels of matrix metalloproteinase-9 and vascular endothelial growth factor in oral squamous cell carcinoma. </w:t>
      </w:r>
      <w:r w:rsidRPr="00065D38">
        <w:rPr>
          <w:i/>
          <w:color w:val="auto"/>
        </w:rPr>
        <w:t>Oral Oncology,</w:t>
      </w:r>
      <w:r w:rsidRPr="00065D38">
        <w:rPr>
          <w:color w:val="auto"/>
        </w:rPr>
        <w:t xml:space="preserve"> 45</w:t>
      </w:r>
      <w:r w:rsidRPr="00065D38">
        <w:rPr>
          <w:b/>
          <w:color w:val="auto"/>
        </w:rPr>
        <w:t>,</w:t>
      </w:r>
      <w:r w:rsidRPr="00065D38">
        <w:rPr>
          <w:color w:val="auto"/>
        </w:rPr>
        <w:t xml:space="preserve"> 920-925.</w:t>
      </w:r>
    </w:p>
    <w:p w14:paraId="7EC59BD4" w14:textId="77777777" w:rsidR="0067427E" w:rsidRPr="00065D38" w:rsidRDefault="0067427E" w:rsidP="0067427E">
      <w:pPr>
        <w:pStyle w:val="EndNoteBibliography"/>
        <w:ind w:left="720" w:hanging="720"/>
        <w:rPr>
          <w:color w:val="auto"/>
        </w:rPr>
      </w:pPr>
      <w:r w:rsidRPr="00065D38">
        <w:rPr>
          <w:color w:val="auto"/>
        </w:rPr>
        <w:t xml:space="preserve">LIU, Y., METZINGER, M. N., LEWELLEN, K. A., CRIPPS, S. N., CAREY, K. D., HARPER, E. I., SHI, Z., TARWATER, L., GRISOLI, A., LEE, E., SLUSARZ, A., YANG, J., LOUGHRAN, E. A., CONLEY, K., JOHNSON, J. J., KLYMENKO, Y., BRUNEY, L., LIANG, Z., DOVICHI, N. J., CHEATHAM, B., LEEVY, W. M. &amp; STACK, M. S. 2015. Obesity Contributes to Ovarian Cancer Metastatic Success through Increased Lipogenesis, Enhanced Vascularity, and Decreased Infiltration of M1 Macrophages. </w:t>
      </w:r>
      <w:r w:rsidRPr="00065D38">
        <w:rPr>
          <w:i/>
          <w:color w:val="auto"/>
        </w:rPr>
        <w:t>Cancer Res,</w:t>
      </w:r>
      <w:r w:rsidRPr="00065D38">
        <w:rPr>
          <w:color w:val="auto"/>
        </w:rPr>
        <w:t xml:space="preserve"> 75</w:t>
      </w:r>
      <w:r w:rsidRPr="00065D38">
        <w:rPr>
          <w:b/>
          <w:color w:val="auto"/>
        </w:rPr>
        <w:t>,</w:t>
      </w:r>
      <w:r w:rsidRPr="00065D38">
        <w:rPr>
          <w:color w:val="auto"/>
        </w:rPr>
        <w:t xml:space="preserve"> 5046-57.</w:t>
      </w:r>
    </w:p>
    <w:p w14:paraId="180950FC" w14:textId="77777777" w:rsidR="0067427E" w:rsidRPr="00065D38" w:rsidRDefault="0067427E" w:rsidP="0067427E">
      <w:pPr>
        <w:pStyle w:val="EndNoteBibliography"/>
        <w:ind w:left="720" w:hanging="720"/>
        <w:rPr>
          <w:color w:val="auto"/>
        </w:rPr>
      </w:pPr>
      <w:r w:rsidRPr="00065D38">
        <w:rPr>
          <w:color w:val="auto"/>
        </w:rPr>
        <w:t xml:space="preserve">LIVAK, K. J. &amp; SCHMITTGEN, T. D. 2001. Analysis of Relative Gene Expression Data Using Real-Time Quantitative PCR and the 2−ΔΔCT Method. </w:t>
      </w:r>
      <w:r w:rsidRPr="00065D38">
        <w:rPr>
          <w:i/>
          <w:color w:val="auto"/>
        </w:rPr>
        <w:t>Methods,</w:t>
      </w:r>
      <w:r w:rsidRPr="00065D38">
        <w:rPr>
          <w:color w:val="auto"/>
        </w:rPr>
        <w:t xml:space="preserve"> 25</w:t>
      </w:r>
      <w:r w:rsidRPr="00065D38">
        <w:rPr>
          <w:b/>
          <w:color w:val="auto"/>
        </w:rPr>
        <w:t>,</w:t>
      </w:r>
      <w:r w:rsidRPr="00065D38">
        <w:rPr>
          <w:color w:val="auto"/>
        </w:rPr>
        <w:t xml:space="preserve"> 402-408.</w:t>
      </w:r>
    </w:p>
    <w:p w14:paraId="686CEE5C" w14:textId="77777777" w:rsidR="0067427E" w:rsidRPr="00065D38" w:rsidRDefault="0067427E" w:rsidP="0067427E">
      <w:pPr>
        <w:pStyle w:val="EndNoteBibliography"/>
        <w:ind w:left="720" w:hanging="720"/>
        <w:rPr>
          <w:color w:val="auto"/>
        </w:rPr>
      </w:pPr>
      <w:r w:rsidRPr="00065D38">
        <w:rPr>
          <w:color w:val="auto"/>
        </w:rPr>
        <w:t xml:space="preserve">LLENSE, F. &amp; MARTIN-BLANCO, E. 2008. JNK signaling controls border cell cluster integrity and collective cell migration. </w:t>
      </w:r>
      <w:r w:rsidRPr="00065D38">
        <w:rPr>
          <w:i/>
          <w:color w:val="auto"/>
        </w:rPr>
        <w:t>Curr Biol,</w:t>
      </w:r>
      <w:r w:rsidRPr="00065D38">
        <w:rPr>
          <w:color w:val="auto"/>
        </w:rPr>
        <w:t xml:space="preserve"> 18</w:t>
      </w:r>
      <w:r w:rsidRPr="00065D38">
        <w:rPr>
          <w:b/>
          <w:color w:val="auto"/>
        </w:rPr>
        <w:t>,</w:t>
      </w:r>
      <w:r w:rsidRPr="00065D38">
        <w:rPr>
          <w:color w:val="auto"/>
        </w:rPr>
        <w:t xml:space="preserve"> 538-44.</w:t>
      </w:r>
    </w:p>
    <w:p w14:paraId="3F9F14C2" w14:textId="77777777" w:rsidR="0067427E" w:rsidRPr="00065D38" w:rsidRDefault="0067427E" w:rsidP="0067427E">
      <w:pPr>
        <w:pStyle w:val="EndNoteBibliography"/>
        <w:ind w:left="720" w:hanging="720"/>
        <w:rPr>
          <w:color w:val="auto"/>
        </w:rPr>
      </w:pPr>
      <w:r w:rsidRPr="00065D38">
        <w:rPr>
          <w:color w:val="auto"/>
        </w:rPr>
        <w:t xml:space="preserve">LOUGHEED, M. &amp; STEINBRECHER, U. P. 1996. Mechanism of Uptake of Copper-oxidized Low Density Lipoprotein in Macrophages Is Dependent on Its Extent of Oxidation. </w:t>
      </w:r>
      <w:r w:rsidRPr="00065D38">
        <w:rPr>
          <w:i/>
          <w:color w:val="auto"/>
        </w:rPr>
        <w:t>Journal of Biological Chemistry,</w:t>
      </w:r>
      <w:r w:rsidRPr="00065D38">
        <w:rPr>
          <w:color w:val="auto"/>
        </w:rPr>
        <w:t xml:space="preserve"> 271</w:t>
      </w:r>
      <w:r w:rsidRPr="00065D38">
        <w:rPr>
          <w:b/>
          <w:color w:val="auto"/>
        </w:rPr>
        <w:t>,</w:t>
      </w:r>
      <w:r w:rsidRPr="00065D38">
        <w:rPr>
          <w:color w:val="auto"/>
        </w:rPr>
        <w:t xml:space="preserve"> 11798-11805.</w:t>
      </w:r>
    </w:p>
    <w:p w14:paraId="51B6FCBE" w14:textId="77777777" w:rsidR="0067427E" w:rsidRPr="00065D38" w:rsidRDefault="0067427E" w:rsidP="0067427E">
      <w:pPr>
        <w:pStyle w:val="EndNoteBibliography"/>
        <w:ind w:left="720" w:hanging="720"/>
        <w:rPr>
          <w:color w:val="auto"/>
        </w:rPr>
      </w:pPr>
      <w:r w:rsidRPr="00065D38">
        <w:rPr>
          <w:color w:val="auto"/>
        </w:rPr>
        <w:t xml:space="preserve">LU, K.-W., TSAI, M.-L., CHEN, J.-C., HSU, S.-C., HSIA, T.-C., LIN, M.-W., HUANG, A.-C., CHANG, Y.-H., IP, S.-W., LU, H.-F. &amp; CHUNG, J.-G. 2008. Gypenosides Inhibited Invasion and Migration of Human Tongue Cancer SCC4 Cells through Down-regulation of NFκB and Matrix Metalloproteinase-9. </w:t>
      </w:r>
      <w:r w:rsidRPr="00065D38">
        <w:rPr>
          <w:i/>
          <w:color w:val="auto"/>
        </w:rPr>
        <w:t>Anticancer Research,</w:t>
      </w:r>
      <w:r w:rsidRPr="00065D38">
        <w:rPr>
          <w:color w:val="auto"/>
        </w:rPr>
        <w:t xml:space="preserve"> 28</w:t>
      </w:r>
      <w:r w:rsidRPr="00065D38">
        <w:rPr>
          <w:b/>
          <w:color w:val="auto"/>
        </w:rPr>
        <w:t>,</w:t>
      </w:r>
      <w:r w:rsidRPr="00065D38">
        <w:rPr>
          <w:color w:val="auto"/>
        </w:rPr>
        <w:t xml:space="preserve"> 1093-1099.</w:t>
      </w:r>
    </w:p>
    <w:p w14:paraId="7707391C" w14:textId="77777777" w:rsidR="0067427E" w:rsidRPr="00065D38" w:rsidRDefault="0067427E" w:rsidP="0067427E">
      <w:pPr>
        <w:pStyle w:val="EndNoteBibliography"/>
        <w:ind w:left="720" w:hanging="720"/>
        <w:rPr>
          <w:color w:val="auto"/>
        </w:rPr>
      </w:pPr>
      <w:r w:rsidRPr="00065D38">
        <w:rPr>
          <w:color w:val="auto"/>
        </w:rPr>
        <w:t xml:space="preserve">LYDOLPH, M. C., MORGAN-FISHER, M., HØYE, A. M., COUCHMAN, J. R., WEWER, U. M. &amp; YONEDA, A. 2009. α9β1 Integrin in melanoma cells can signal different adhesion states for migration and anchorage. </w:t>
      </w:r>
      <w:r w:rsidRPr="00065D38">
        <w:rPr>
          <w:i/>
          <w:color w:val="auto"/>
        </w:rPr>
        <w:t>Experimental Cell Research,</w:t>
      </w:r>
      <w:r w:rsidRPr="00065D38">
        <w:rPr>
          <w:color w:val="auto"/>
        </w:rPr>
        <w:t xml:space="preserve"> 315</w:t>
      </w:r>
      <w:r w:rsidRPr="00065D38">
        <w:rPr>
          <w:b/>
          <w:color w:val="auto"/>
        </w:rPr>
        <w:t>,</w:t>
      </w:r>
      <w:r w:rsidRPr="00065D38">
        <w:rPr>
          <w:color w:val="auto"/>
        </w:rPr>
        <w:t xml:space="preserve"> 3312-3324.</w:t>
      </w:r>
    </w:p>
    <w:p w14:paraId="7F78DCDC" w14:textId="77777777" w:rsidR="0067427E" w:rsidRPr="00065D38" w:rsidRDefault="0067427E" w:rsidP="0067427E">
      <w:pPr>
        <w:pStyle w:val="EndNoteBibliography"/>
        <w:ind w:left="720" w:hanging="720"/>
        <w:rPr>
          <w:color w:val="auto"/>
        </w:rPr>
      </w:pPr>
      <w:r w:rsidRPr="00065D38">
        <w:rPr>
          <w:color w:val="auto"/>
        </w:rPr>
        <w:t xml:space="preserve">MA, J., ZHANG, L., HAN, W., SHEN, T., MA, C., LIU, Y., NIE, X., LIU, M., RAN, Y. &amp; ZHU, D. 2012. Activation of JNK/c-Jun is required for the proliferation, survival, and angiogenesis induced by EET in pulmonary artery endothelial cells. </w:t>
      </w:r>
      <w:r w:rsidRPr="00065D38">
        <w:rPr>
          <w:i/>
          <w:color w:val="auto"/>
        </w:rPr>
        <w:t>Journal of Lipid Research,</w:t>
      </w:r>
      <w:r w:rsidRPr="00065D38">
        <w:rPr>
          <w:color w:val="auto"/>
        </w:rPr>
        <w:t xml:space="preserve"> 53</w:t>
      </w:r>
      <w:r w:rsidRPr="00065D38">
        <w:rPr>
          <w:b/>
          <w:color w:val="auto"/>
        </w:rPr>
        <w:t>,</w:t>
      </w:r>
      <w:r w:rsidRPr="00065D38">
        <w:rPr>
          <w:color w:val="auto"/>
        </w:rPr>
        <w:t xml:space="preserve"> 1093-1105.</w:t>
      </w:r>
    </w:p>
    <w:p w14:paraId="0C14018C" w14:textId="77777777" w:rsidR="0067427E" w:rsidRPr="00065D38" w:rsidRDefault="0067427E" w:rsidP="0067427E">
      <w:pPr>
        <w:pStyle w:val="EndNoteBibliography"/>
        <w:ind w:left="720" w:hanging="720"/>
        <w:rPr>
          <w:color w:val="auto"/>
        </w:rPr>
      </w:pPr>
      <w:r w:rsidRPr="00065D38">
        <w:rPr>
          <w:color w:val="auto"/>
        </w:rPr>
        <w:t xml:space="preserve">MAHMOOD, T. &amp; YANG, P.-C. 2012. Western Blot: Technique, Theory, and Trouble Shooting. </w:t>
      </w:r>
      <w:r w:rsidRPr="00065D38">
        <w:rPr>
          <w:i/>
          <w:color w:val="auto"/>
        </w:rPr>
        <w:t>North American Journal of Medical Sciences,</w:t>
      </w:r>
      <w:r w:rsidRPr="00065D38">
        <w:rPr>
          <w:color w:val="auto"/>
        </w:rPr>
        <w:t xml:space="preserve"> 4</w:t>
      </w:r>
      <w:r w:rsidRPr="00065D38">
        <w:rPr>
          <w:b/>
          <w:color w:val="auto"/>
        </w:rPr>
        <w:t>,</w:t>
      </w:r>
      <w:r w:rsidRPr="00065D38">
        <w:rPr>
          <w:color w:val="auto"/>
        </w:rPr>
        <w:t xml:space="preserve"> 429-434.</w:t>
      </w:r>
    </w:p>
    <w:p w14:paraId="76C8635F" w14:textId="77777777" w:rsidR="0067427E" w:rsidRPr="00065D38" w:rsidRDefault="0067427E" w:rsidP="0067427E">
      <w:pPr>
        <w:pStyle w:val="EndNoteBibliography"/>
        <w:ind w:left="720" w:hanging="720"/>
        <w:rPr>
          <w:color w:val="auto"/>
        </w:rPr>
      </w:pPr>
      <w:r w:rsidRPr="00065D38">
        <w:rPr>
          <w:color w:val="auto"/>
        </w:rPr>
        <w:t xml:space="preserve">MAHMOUD, S. M., LEE, A. H., PAISH, E. C., MACMILLAN, R. D., ELLIS, I. O. &amp; GREEN, A. R. 2012. Tumour-infiltrating macrophages and clinical outcome in breast cancer. </w:t>
      </w:r>
      <w:r w:rsidRPr="00065D38">
        <w:rPr>
          <w:i/>
          <w:color w:val="auto"/>
        </w:rPr>
        <w:t>J Clin Pathol,</w:t>
      </w:r>
      <w:r w:rsidRPr="00065D38">
        <w:rPr>
          <w:color w:val="auto"/>
        </w:rPr>
        <w:t xml:space="preserve"> 65</w:t>
      </w:r>
      <w:r w:rsidRPr="00065D38">
        <w:rPr>
          <w:b/>
          <w:color w:val="auto"/>
        </w:rPr>
        <w:t>,</w:t>
      </w:r>
      <w:r w:rsidRPr="00065D38">
        <w:rPr>
          <w:color w:val="auto"/>
        </w:rPr>
        <w:t xml:space="preserve"> 159-63.</w:t>
      </w:r>
    </w:p>
    <w:p w14:paraId="3D25191E" w14:textId="77777777" w:rsidR="0067427E" w:rsidRPr="00065D38" w:rsidRDefault="0067427E" w:rsidP="0067427E">
      <w:pPr>
        <w:pStyle w:val="EndNoteBibliography"/>
        <w:ind w:left="720" w:hanging="720"/>
        <w:rPr>
          <w:color w:val="auto"/>
        </w:rPr>
      </w:pPr>
      <w:r w:rsidRPr="00065D38">
        <w:rPr>
          <w:color w:val="auto"/>
        </w:rPr>
        <w:t xml:space="preserve">MAKINEN, P. I., LAPPALAINEN, J. P., HEINONEN, S. E., LEPPANEN, P., LAHTEENVUO, M. T., AARNIO, J. V., HEIKKILA, J., TURUNEN, M. P. &amp; YLA-HERTTUALA, S. 2010. Silencing of either SR-A or CD36 reduces atherosclerosis in hyperlipidaemic mice and reveals reciprocal upregulation of these receptors. </w:t>
      </w:r>
      <w:r w:rsidRPr="00065D38">
        <w:rPr>
          <w:i/>
          <w:color w:val="auto"/>
        </w:rPr>
        <w:t>Cardiovasc Res,</w:t>
      </w:r>
      <w:r w:rsidRPr="00065D38">
        <w:rPr>
          <w:color w:val="auto"/>
        </w:rPr>
        <w:t xml:space="preserve"> 88</w:t>
      </w:r>
      <w:r w:rsidRPr="00065D38">
        <w:rPr>
          <w:b/>
          <w:color w:val="auto"/>
        </w:rPr>
        <w:t>,</w:t>
      </w:r>
      <w:r w:rsidRPr="00065D38">
        <w:rPr>
          <w:color w:val="auto"/>
        </w:rPr>
        <w:t xml:space="preserve"> 530-8.</w:t>
      </w:r>
    </w:p>
    <w:p w14:paraId="153321D3" w14:textId="77777777" w:rsidR="0067427E" w:rsidRPr="00065D38" w:rsidRDefault="0067427E" w:rsidP="0067427E">
      <w:pPr>
        <w:pStyle w:val="EndNoteBibliography"/>
        <w:ind w:left="720" w:hanging="720"/>
        <w:rPr>
          <w:color w:val="auto"/>
        </w:rPr>
      </w:pPr>
      <w:r w:rsidRPr="00065D38">
        <w:rPr>
          <w:color w:val="auto"/>
        </w:rPr>
        <w:t xml:space="preserve">MALAUD, E., HOURTON, D., GIROUX, L. M., NINIO, E., BUCKLAND, R. &amp; MCGREGOR, J. L. 2002. The terminal six amino-acids of the carboxy cytoplasmic tail of CD36 contain a functional domain implicated in the binding and capture of oxidized low-density lipoprotein. </w:t>
      </w:r>
      <w:r w:rsidRPr="00065D38">
        <w:rPr>
          <w:i/>
          <w:color w:val="auto"/>
        </w:rPr>
        <w:t>Biochem J,</w:t>
      </w:r>
      <w:r w:rsidRPr="00065D38">
        <w:rPr>
          <w:color w:val="auto"/>
        </w:rPr>
        <w:t xml:space="preserve"> 364</w:t>
      </w:r>
      <w:r w:rsidRPr="00065D38">
        <w:rPr>
          <w:b/>
          <w:color w:val="auto"/>
        </w:rPr>
        <w:t>,</w:t>
      </w:r>
      <w:r w:rsidRPr="00065D38">
        <w:rPr>
          <w:color w:val="auto"/>
        </w:rPr>
        <w:t xml:space="preserve"> 507-15.</w:t>
      </w:r>
    </w:p>
    <w:p w14:paraId="11B1AED6" w14:textId="77777777" w:rsidR="0067427E" w:rsidRPr="00065D38" w:rsidRDefault="0067427E" w:rsidP="0067427E">
      <w:pPr>
        <w:pStyle w:val="EndNoteBibliography"/>
        <w:ind w:left="720" w:hanging="720"/>
        <w:rPr>
          <w:color w:val="auto"/>
        </w:rPr>
      </w:pPr>
      <w:r w:rsidRPr="00065D38">
        <w:rPr>
          <w:color w:val="auto"/>
        </w:rPr>
        <w:t xml:space="preserve">MANDER, E. L., DEAN, R. T., STANLEY, K. K. &amp; JESSUP, W. 1994. Apolipoprotein B of oxidized LDL accumulates in the lysosomes of macrophages. </w:t>
      </w:r>
      <w:r w:rsidRPr="00065D38">
        <w:rPr>
          <w:i/>
          <w:color w:val="auto"/>
        </w:rPr>
        <w:t>Biochim Biophys Acta,</w:t>
      </w:r>
      <w:r w:rsidRPr="00065D38">
        <w:rPr>
          <w:color w:val="auto"/>
        </w:rPr>
        <w:t xml:space="preserve"> 1212</w:t>
      </w:r>
      <w:r w:rsidRPr="00065D38">
        <w:rPr>
          <w:b/>
          <w:color w:val="auto"/>
        </w:rPr>
        <w:t>,</w:t>
      </w:r>
      <w:r w:rsidRPr="00065D38">
        <w:rPr>
          <w:color w:val="auto"/>
        </w:rPr>
        <w:t xml:space="preserve"> 80-92.</w:t>
      </w:r>
    </w:p>
    <w:p w14:paraId="06ECBE39" w14:textId="77777777" w:rsidR="0067427E" w:rsidRPr="00065D38" w:rsidRDefault="0067427E" w:rsidP="0067427E">
      <w:pPr>
        <w:pStyle w:val="EndNoteBibliography"/>
        <w:ind w:left="720" w:hanging="720"/>
        <w:rPr>
          <w:color w:val="auto"/>
        </w:rPr>
      </w:pPr>
      <w:r w:rsidRPr="00065D38">
        <w:rPr>
          <w:color w:val="auto"/>
        </w:rPr>
        <w:lastRenderedPageBreak/>
        <w:t xml:space="preserve">MANES, S., DEL REAL, G. &amp; MARTINEZ, A. C. 2003. Pathogens: raft hijackers. </w:t>
      </w:r>
      <w:r w:rsidRPr="00065D38">
        <w:rPr>
          <w:i/>
          <w:color w:val="auto"/>
        </w:rPr>
        <w:t>Nat Rev Immunol,</w:t>
      </w:r>
      <w:r w:rsidRPr="00065D38">
        <w:rPr>
          <w:color w:val="auto"/>
        </w:rPr>
        <w:t xml:space="preserve"> 3</w:t>
      </w:r>
      <w:r w:rsidRPr="00065D38">
        <w:rPr>
          <w:b/>
          <w:color w:val="auto"/>
        </w:rPr>
        <w:t>,</w:t>
      </w:r>
      <w:r w:rsidRPr="00065D38">
        <w:rPr>
          <w:color w:val="auto"/>
        </w:rPr>
        <w:t xml:space="preserve"> 557-68.</w:t>
      </w:r>
    </w:p>
    <w:p w14:paraId="3BFD521E" w14:textId="77777777" w:rsidR="0067427E" w:rsidRPr="00065D38" w:rsidRDefault="0067427E" w:rsidP="0067427E">
      <w:pPr>
        <w:pStyle w:val="EndNoteBibliography"/>
        <w:ind w:left="720" w:hanging="720"/>
        <w:rPr>
          <w:color w:val="auto"/>
        </w:rPr>
      </w:pPr>
      <w:r w:rsidRPr="00065D38">
        <w:rPr>
          <w:color w:val="auto"/>
        </w:rPr>
        <w:t xml:space="preserve">MANIECKI, M. B., ETZERODT, A., ULHOI, B. P., STEINICHE, T., BORRE, M., DYRSKJOT, L., ORNTOFT, T. F., MOESTRUP, S. K. &amp; MOLLER, H. J. 2012. Tumor-promoting macrophages induce the expression of the macrophage-specific receptor CD163 in malignant cells. </w:t>
      </w:r>
      <w:r w:rsidRPr="00065D38">
        <w:rPr>
          <w:i/>
          <w:color w:val="auto"/>
        </w:rPr>
        <w:t>Int J Cancer,</w:t>
      </w:r>
      <w:r w:rsidRPr="00065D38">
        <w:rPr>
          <w:color w:val="auto"/>
        </w:rPr>
        <w:t xml:space="preserve"> 131</w:t>
      </w:r>
      <w:r w:rsidRPr="00065D38">
        <w:rPr>
          <w:b/>
          <w:color w:val="auto"/>
        </w:rPr>
        <w:t>,</w:t>
      </w:r>
      <w:r w:rsidRPr="00065D38">
        <w:rPr>
          <w:color w:val="auto"/>
        </w:rPr>
        <w:t xml:space="preserve"> 2320-31.</w:t>
      </w:r>
    </w:p>
    <w:p w14:paraId="7965B5EE" w14:textId="77777777" w:rsidR="0067427E" w:rsidRPr="00065D38" w:rsidRDefault="0067427E" w:rsidP="0067427E">
      <w:pPr>
        <w:pStyle w:val="EndNoteBibliography"/>
        <w:ind w:left="720" w:hanging="720"/>
        <w:rPr>
          <w:color w:val="auto"/>
        </w:rPr>
      </w:pPr>
      <w:r w:rsidRPr="00065D38">
        <w:rPr>
          <w:color w:val="auto"/>
        </w:rPr>
        <w:t xml:space="preserve">MARDONES, P., PILON, A., BOULY, M., DURAN, D., NISHIMOTO, T., ARAI, H., KOZARSKY, K. F., ALTAYO, M., MIQUEL, J. F., LUC, G., CLAVEY, V., STAELS, B. &amp; RIGOTTI, A. 2003. Fibrates down-regulate hepatic scavenger receptor class B type I protein expression in mice. </w:t>
      </w:r>
      <w:r w:rsidRPr="00065D38">
        <w:rPr>
          <w:i/>
          <w:color w:val="auto"/>
        </w:rPr>
        <w:t>J Biol Chem,</w:t>
      </w:r>
      <w:r w:rsidRPr="00065D38">
        <w:rPr>
          <w:color w:val="auto"/>
        </w:rPr>
        <w:t xml:space="preserve"> 278</w:t>
      </w:r>
      <w:r w:rsidRPr="00065D38">
        <w:rPr>
          <w:b/>
          <w:color w:val="auto"/>
        </w:rPr>
        <w:t>,</w:t>
      </w:r>
      <w:r w:rsidRPr="00065D38">
        <w:rPr>
          <w:color w:val="auto"/>
        </w:rPr>
        <w:t xml:space="preserve"> 7884-90.</w:t>
      </w:r>
    </w:p>
    <w:p w14:paraId="672B1586" w14:textId="77777777" w:rsidR="0067427E" w:rsidRPr="00065D38" w:rsidRDefault="0067427E" w:rsidP="0067427E">
      <w:pPr>
        <w:pStyle w:val="EndNoteBibliography"/>
        <w:ind w:left="720" w:hanging="720"/>
        <w:rPr>
          <w:color w:val="auto"/>
        </w:rPr>
      </w:pPr>
      <w:r w:rsidRPr="00065D38">
        <w:rPr>
          <w:color w:val="auto"/>
        </w:rPr>
        <w:t xml:space="preserve">MARDONES, P., STROBEL, P., MIRANDA, S., LEIGHTON, F., QUINONES, V., AMIGO, L., ROZOWSKI, J., KRIEGER, M. &amp; RIGOTTI, A. 2002. Alpha-tocopherol metabolism is abnormal in scavenger receptor class B type I (SR-BI)-deficient mice. </w:t>
      </w:r>
      <w:r w:rsidRPr="00065D38">
        <w:rPr>
          <w:i/>
          <w:color w:val="auto"/>
        </w:rPr>
        <w:t>J Nutr,</w:t>
      </w:r>
      <w:r w:rsidRPr="00065D38">
        <w:rPr>
          <w:color w:val="auto"/>
        </w:rPr>
        <w:t xml:space="preserve"> 132</w:t>
      </w:r>
      <w:r w:rsidRPr="00065D38">
        <w:rPr>
          <w:b/>
          <w:color w:val="auto"/>
        </w:rPr>
        <w:t>,</w:t>
      </w:r>
      <w:r w:rsidRPr="00065D38">
        <w:rPr>
          <w:color w:val="auto"/>
        </w:rPr>
        <w:t xml:space="preserve"> 443-9.</w:t>
      </w:r>
    </w:p>
    <w:p w14:paraId="4C6CFFD8" w14:textId="77777777" w:rsidR="0067427E" w:rsidRPr="00065D38" w:rsidRDefault="0067427E" w:rsidP="0067427E">
      <w:pPr>
        <w:pStyle w:val="EndNoteBibliography"/>
        <w:ind w:left="720" w:hanging="720"/>
        <w:rPr>
          <w:color w:val="auto"/>
        </w:rPr>
      </w:pPr>
      <w:r w:rsidRPr="00065D38">
        <w:rPr>
          <w:color w:val="auto"/>
        </w:rPr>
        <w:t xml:space="preserve">MARTÍNEZ, V. G., MOESTRUP, S. K., HOLMSKOV, U., MOLLENHAUER, J. &amp; LOZANO, F. 2011. The Conserved Scavenger Receptor Cysteine-Rich Superfamily in Therapy and Diagnosis. </w:t>
      </w:r>
      <w:r w:rsidRPr="00065D38">
        <w:rPr>
          <w:i/>
          <w:color w:val="auto"/>
        </w:rPr>
        <w:t>Pharmacological Reviews,</w:t>
      </w:r>
      <w:r w:rsidRPr="00065D38">
        <w:rPr>
          <w:color w:val="auto"/>
        </w:rPr>
        <w:t xml:space="preserve"> 63</w:t>
      </w:r>
      <w:r w:rsidRPr="00065D38">
        <w:rPr>
          <w:b/>
          <w:color w:val="auto"/>
        </w:rPr>
        <w:t>,</w:t>
      </w:r>
      <w:r w:rsidRPr="00065D38">
        <w:rPr>
          <w:color w:val="auto"/>
        </w:rPr>
        <w:t xml:space="preserve"> 967-1000.</w:t>
      </w:r>
    </w:p>
    <w:p w14:paraId="14E97882" w14:textId="77777777" w:rsidR="0067427E" w:rsidRPr="00065D38" w:rsidRDefault="0067427E" w:rsidP="0067427E">
      <w:pPr>
        <w:pStyle w:val="EndNoteBibliography"/>
        <w:ind w:left="720" w:hanging="720"/>
        <w:rPr>
          <w:color w:val="auto"/>
        </w:rPr>
      </w:pPr>
      <w:r w:rsidRPr="00065D38">
        <w:rPr>
          <w:color w:val="auto"/>
        </w:rPr>
        <w:t xml:space="preserve">MATLOUBIAN, M., DAVID, A., ENGEL, S., RYAN, J. E. &amp; CYSTER, J. G. 2000. A transmembrane CXC chemokine is a ligand for HIV-coreceptor Bonzo. </w:t>
      </w:r>
      <w:r w:rsidRPr="00065D38">
        <w:rPr>
          <w:i/>
          <w:color w:val="auto"/>
        </w:rPr>
        <w:t>Nat Immunol,</w:t>
      </w:r>
      <w:r w:rsidRPr="00065D38">
        <w:rPr>
          <w:color w:val="auto"/>
        </w:rPr>
        <w:t xml:space="preserve"> 1</w:t>
      </w:r>
      <w:r w:rsidRPr="00065D38">
        <w:rPr>
          <w:b/>
          <w:color w:val="auto"/>
        </w:rPr>
        <w:t>,</w:t>
      </w:r>
      <w:r w:rsidRPr="00065D38">
        <w:rPr>
          <w:color w:val="auto"/>
        </w:rPr>
        <w:t xml:space="preserve"> 298-304.</w:t>
      </w:r>
    </w:p>
    <w:p w14:paraId="459DCA18" w14:textId="77777777" w:rsidR="0067427E" w:rsidRPr="00065D38" w:rsidRDefault="0067427E" w:rsidP="0067427E">
      <w:pPr>
        <w:pStyle w:val="EndNoteBibliography"/>
        <w:ind w:left="720" w:hanging="720"/>
        <w:rPr>
          <w:color w:val="auto"/>
        </w:rPr>
      </w:pPr>
      <w:r w:rsidRPr="00065D38">
        <w:rPr>
          <w:color w:val="auto"/>
        </w:rPr>
        <w:t xml:space="preserve">MATSUMOTO, K., HIRANO, K.-I., NOZAKI, S., TAKAMOTO, A., NISHIDA, M., NAKAGAWA-TOYAMA, Y., JANABI, M. Y., OHYA, T., YAMASHITA, S. &amp; MATSUZAWA, Y. 2000. Expression of Macrophage (Mφ) Scavenger Receptor, CD36, in Cultured Human Aortic Smooth Muscle Cells in Association With Expression of Peroxisome Proliferator Activated Receptor-γ, Which Regulates Gain of Mφ-Like Phenotype In Vitro, and Its Implication in Atherogenesis. </w:t>
      </w:r>
      <w:r w:rsidRPr="00065D38">
        <w:rPr>
          <w:i/>
          <w:color w:val="auto"/>
        </w:rPr>
        <w:t>Arteriosclerosis, Thrombosis, and Vascular Biology,</w:t>
      </w:r>
      <w:r w:rsidRPr="00065D38">
        <w:rPr>
          <w:color w:val="auto"/>
        </w:rPr>
        <w:t xml:space="preserve"> 20</w:t>
      </w:r>
      <w:r w:rsidRPr="00065D38">
        <w:rPr>
          <w:b/>
          <w:color w:val="auto"/>
        </w:rPr>
        <w:t>,</w:t>
      </w:r>
      <w:r w:rsidRPr="00065D38">
        <w:rPr>
          <w:color w:val="auto"/>
        </w:rPr>
        <w:t xml:space="preserve"> 1027-1032.</w:t>
      </w:r>
    </w:p>
    <w:p w14:paraId="3CA8D3A8" w14:textId="77777777" w:rsidR="0067427E" w:rsidRPr="00065D38" w:rsidRDefault="0067427E" w:rsidP="0067427E">
      <w:pPr>
        <w:pStyle w:val="EndNoteBibliography"/>
        <w:ind w:left="720" w:hanging="720"/>
        <w:rPr>
          <w:color w:val="auto"/>
        </w:rPr>
      </w:pPr>
      <w:r w:rsidRPr="00065D38">
        <w:rPr>
          <w:color w:val="auto"/>
        </w:rPr>
        <w:t xml:space="preserve">MATSUSHITA, N., KOMINE, H., GROLLEAU-JULIUS, A., PILON-THOMAS, S. &amp; MULE, J. J. 2010. Targeting MARCO can lead to enhanced dendritic cell motility and anti-melanoma activity. </w:t>
      </w:r>
      <w:r w:rsidRPr="00065D38">
        <w:rPr>
          <w:i/>
          <w:color w:val="auto"/>
        </w:rPr>
        <w:t>Cancer Immunol Immunother,</w:t>
      </w:r>
      <w:r w:rsidRPr="00065D38">
        <w:rPr>
          <w:color w:val="auto"/>
        </w:rPr>
        <w:t xml:space="preserve"> 59</w:t>
      </w:r>
      <w:r w:rsidRPr="00065D38">
        <w:rPr>
          <w:b/>
          <w:color w:val="auto"/>
        </w:rPr>
        <w:t>,</w:t>
      </w:r>
      <w:r w:rsidRPr="00065D38">
        <w:rPr>
          <w:color w:val="auto"/>
        </w:rPr>
        <w:t xml:space="preserve"> 875-84.</w:t>
      </w:r>
    </w:p>
    <w:p w14:paraId="0CE958FF" w14:textId="77777777" w:rsidR="0067427E" w:rsidRPr="00065D38" w:rsidRDefault="0067427E" w:rsidP="0067427E">
      <w:pPr>
        <w:pStyle w:val="EndNoteBibliography"/>
        <w:ind w:left="720" w:hanging="720"/>
        <w:rPr>
          <w:color w:val="auto"/>
        </w:rPr>
      </w:pPr>
      <w:r w:rsidRPr="00065D38">
        <w:rPr>
          <w:color w:val="auto"/>
        </w:rPr>
        <w:t xml:space="preserve">MAXEINER, H., HUSEMANN, J., THOMAS, C. A., LOIKE, J. D., KHOURY, J. E. &amp; SILVERSTEIN, S. C. 1998. Complementary Roles for Scavenger Receptor A and CD36 of Human Monocyte–derived Macrophages in Adhesion to Surfaces Coated with Oxidized Low-Density Lipoproteins and in Secretion of H&lt;sub&gt;2&lt;/sub&gt;O&lt;sub&gt;2&lt;/sub&gt;. </w:t>
      </w:r>
      <w:r w:rsidRPr="00065D38">
        <w:rPr>
          <w:i/>
          <w:color w:val="auto"/>
        </w:rPr>
        <w:t>The Journal of Experimental Medicine,</w:t>
      </w:r>
      <w:r w:rsidRPr="00065D38">
        <w:rPr>
          <w:color w:val="auto"/>
        </w:rPr>
        <w:t xml:space="preserve"> 188</w:t>
      </w:r>
      <w:r w:rsidRPr="00065D38">
        <w:rPr>
          <w:b/>
          <w:color w:val="auto"/>
        </w:rPr>
        <w:t>,</w:t>
      </w:r>
      <w:r w:rsidRPr="00065D38">
        <w:rPr>
          <w:color w:val="auto"/>
        </w:rPr>
        <w:t xml:space="preserve"> 2257-2265.</w:t>
      </w:r>
    </w:p>
    <w:p w14:paraId="07BECB6E" w14:textId="77777777" w:rsidR="0067427E" w:rsidRPr="00065D38" w:rsidRDefault="0067427E" w:rsidP="0067427E">
      <w:pPr>
        <w:pStyle w:val="EndNoteBibliography"/>
        <w:ind w:left="720" w:hanging="720"/>
        <w:rPr>
          <w:color w:val="auto"/>
        </w:rPr>
      </w:pPr>
      <w:r w:rsidRPr="00065D38">
        <w:rPr>
          <w:color w:val="auto"/>
        </w:rPr>
        <w:t xml:space="preserve">MAZHUL, V., SHCHERBIN, D., ZAVODNIK, I., REKAWIECKA, K. &amp; BRYSZEWSKA, M. 1999. The effect of oxidative stress induced by t-butyl hydroperoxide on the structural dynamics of membrane proteins of Chinese hamster fibroblasts. </w:t>
      </w:r>
      <w:r w:rsidRPr="00065D38">
        <w:rPr>
          <w:i/>
          <w:color w:val="auto"/>
        </w:rPr>
        <w:t>Cell Biol Int,</w:t>
      </w:r>
      <w:r w:rsidRPr="00065D38">
        <w:rPr>
          <w:color w:val="auto"/>
        </w:rPr>
        <w:t xml:space="preserve"> 23</w:t>
      </w:r>
      <w:r w:rsidRPr="00065D38">
        <w:rPr>
          <w:b/>
          <w:color w:val="auto"/>
        </w:rPr>
        <w:t>,</w:t>
      </w:r>
      <w:r w:rsidRPr="00065D38">
        <w:rPr>
          <w:color w:val="auto"/>
        </w:rPr>
        <w:t xml:space="preserve"> 345-50.</w:t>
      </w:r>
    </w:p>
    <w:p w14:paraId="28C8D5AE" w14:textId="77777777" w:rsidR="0067427E" w:rsidRPr="00065D38" w:rsidRDefault="0067427E" w:rsidP="0067427E">
      <w:pPr>
        <w:pStyle w:val="EndNoteBibliography"/>
        <w:ind w:left="720" w:hanging="720"/>
        <w:rPr>
          <w:color w:val="auto"/>
        </w:rPr>
      </w:pPr>
      <w:r w:rsidRPr="00065D38">
        <w:rPr>
          <w:color w:val="auto"/>
        </w:rPr>
        <w:t xml:space="preserve">MCCLOY, R. A., ROGERS, S., CALDON, C. E., LORCA, T., CASTRO, A. &amp; BURGESS, A. 2014. Partial inhibition of Cdk1 in G 2 phase overrides the SAC and decouples mitotic events. </w:t>
      </w:r>
      <w:r w:rsidRPr="00065D38">
        <w:rPr>
          <w:i/>
          <w:color w:val="auto"/>
        </w:rPr>
        <w:t>Cell Cycle,</w:t>
      </w:r>
      <w:r w:rsidRPr="00065D38">
        <w:rPr>
          <w:color w:val="auto"/>
        </w:rPr>
        <w:t xml:space="preserve"> 13</w:t>
      </w:r>
      <w:r w:rsidRPr="00065D38">
        <w:rPr>
          <w:b/>
          <w:color w:val="auto"/>
        </w:rPr>
        <w:t>,</w:t>
      </w:r>
      <w:r w:rsidRPr="00065D38">
        <w:rPr>
          <w:color w:val="auto"/>
        </w:rPr>
        <w:t xml:space="preserve"> 1400-12.</w:t>
      </w:r>
    </w:p>
    <w:p w14:paraId="4FD0AF52" w14:textId="77777777" w:rsidR="0067427E" w:rsidRPr="00065D38" w:rsidRDefault="0067427E" w:rsidP="0067427E">
      <w:pPr>
        <w:pStyle w:val="EndNoteBibliography"/>
        <w:ind w:left="720" w:hanging="720"/>
        <w:rPr>
          <w:color w:val="auto"/>
        </w:rPr>
      </w:pPr>
      <w:r w:rsidRPr="00065D38">
        <w:rPr>
          <w:color w:val="auto"/>
        </w:rPr>
        <w:t xml:space="preserve">MCGREGOR, F., MUNTONI, A., FLEMING, J., BROWN, J., FELIX, D. H., MACDONALD, D. G., PARKINSON, E. K. &amp; HARRISON, P. R. 2002. </w:t>
      </w:r>
      <w:r w:rsidRPr="00065D38">
        <w:rPr>
          <w:color w:val="auto"/>
        </w:rPr>
        <w:lastRenderedPageBreak/>
        <w:t xml:space="preserve">Molecular changes associated with oral dysplasia progression and acquisition of immortality: potential for its reversal by 5-azacytidine. </w:t>
      </w:r>
      <w:r w:rsidRPr="00065D38">
        <w:rPr>
          <w:i/>
          <w:color w:val="auto"/>
        </w:rPr>
        <w:t>Cancer Res,</w:t>
      </w:r>
      <w:r w:rsidRPr="00065D38">
        <w:rPr>
          <w:color w:val="auto"/>
        </w:rPr>
        <w:t xml:space="preserve"> 62</w:t>
      </w:r>
      <w:r w:rsidRPr="00065D38">
        <w:rPr>
          <w:b/>
          <w:color w:val="auto"/>
        </w:rPr>
        <w:t>,</w:t>
      </w:r>
      <w:r w:rsidRPr="00065D38">
        <w:rPr>
          <w:color w:val="auto"/>
        </w:rPr>
        <w:t xml:space="preserve"> 4757-66.</w:t>
      </w:r>
    </w:p>
    <w:p w14:paraId="79F86201" w14:textId="77777777" w:rsidR="0067427E" w:rsidRPr="00065D38" w:rsidRDefault="0067427E" w:rsidP="0067427E">
      <w:pPr>
        <w:pStyle w:val="EndNoteBibliography"/>
        <w:ind w:left="720" w:hanging="720"/>
        <w:rPr>
          <w:color w:val="auto"/>
        </w:rPr>
      </w:pPr>
      <w:r w:rsidRPr="00065D38">
        <w:rPr>
          <w:color w:val="auto"/>
        </w:rPr>
        <w:t xml:space="preserve">MCMURTRY, V., SIMEONE, A. M., NIEVES-ALICEA, R. &amp; TARI, A. M. 2009. Leptin utilizes Jun N-terminal kinases to stimulate the invasion of MCF-7 breast cancer cells. </w:t>
      </w:r>
      <w:r w:rsidRPr="00065D38">
        <w:rPr>
          <w:i/>
          <w:color w:val="auto"/>
        </w:rPr>
        <w:t>Clin Exp Metastasis,</w:t>
      </w:r>
      <w:r w:rsidRPr="00065D38">
        <w:rPr>
          <w:color w:val="auto"/>
        </w:rPr>
        <w:t xml:space="preserve"> 26</w:t>
      </w:r>
      <w:r w:rsidRPr="00065D38">
        <w:rPr>
          <w:b/>
          <w:color w:val="auto"/>
        </w:rPr>
        <w:t>,</w:t>
      </w:r>
      <w:r w:rsidRPr="00065D38">
        <w:rPr>
          <w:color w:val="auto"/>
        </w:rPr>
        <w:t xml:space="preserve"> 197-204.</w:t>
      </w:r>
    </w:p>
    <w:p w14:paraId="2DF19CDC" w14:textId="77777777" w:rsidR="0067427E" w:rsidRPr="00065D38" w:rsidRDefault="0067427E" w:rsidP="0067427E">
      <w:pPr>
        <w:pStyle w:val="EndNoteBibliography"/>
        <w:ind w:left="720" w:hanging="720"/>
        <w:rPr>
          <w:color w:val="auto"/>
        </w:rPr>
      </w:pPr>
      <w:r w:rsidRPr="00065D38">
        <w:rPr>
          <w:color w:val="auto"/>
        </w:rPr>
        <w:t xml:space="preserve">MCNALLY, S., MCARDLE, E., GILLIGAN, E., NAPOLETANO, S., GAJEWSKA, M., BERGIN, O., MCCARTHY, S., WHYTE, J., BIANCHI, A., STACK, J. &amp; MARTIN, F. 2011. c-Jun N-terminal kinase activity supports multiple phases of 3D-mammary epithelial acinus formation. </w:t>
      </w:r>
      <w:r w:rsidRPr="00065D38">
        <w:rPr>
          <w:i/>
          <w:color w:val="auto"/>
        </w:rPr>
        <w:t>Int J Dev Biol,</w:t>
      </w:r>
      <w:r w:rsidRPr="00065D38">
        <w:rPr>
          <w:color w:val="auto"/>
        </w:rPr>
        <w:t xml:space="preserve"> 55</w:t>
      </w:r>
      <w:r w:rsidRPr="00065D38">
        <w:rPr>
          <w:b/>
          <w:color w:val="auto"/>
        </w:rPr>
        <w:t>,</w:t>
      </w:r>
      <w:r w:rsidRPr="00065D38">
        <w:rPr>
          <w:color w:val="auto"/>
        </w:rPr>
        <w:t xml:space="preserve"> 731-44.</w:t>
      </w:r>
    </w:p>
    <w:p w14:paraId="5D02DA7C" w14:textId="77777777" w:rsidR="0067427E" w:rsidRPr="00065D38" w:rsidRDefault="0067427E" w:rsidP="0067427E">
      <w:pPr>
        <w:pStyle w:val="EndNoteBibliography"/>
        <w:ind w:left="720" w:hanging="720"/>
        <w:rPr>
          <w:color w:val="auto"/>
        </w:rPr>
      </w:pPr>
      <w:r w:rsidRPr="00065D38">
        <w:rPr>
          <w:color w:val="auto"/>
        </w:rPr>
        <w:t xml:space="preserve">MEANS, T. K., MYLONAKIS, E., TAMPAKAKIS, E., COLVIN, R. A., SEUNG, E., PUCKETT, L., TAI, M. F., STEWART, C. R., PUKKILA-WORLEY, R., HICKMAN, S. E., MOORE, K. J., CALDERWOOD, S. B., HACOHEN, N., LUSTER, A. D. &amp; EL KHOURY, J. 2009. Evolutionarily conserved recognition and innate immunity to fungal pathogens by the scavenger receptors SCARF1 and CD36. </w:t>
      </w:r>
      <w:r w:rsidRPr="00065D38">
        <w:rPr>
          <w:i/>
          <w:color w:val="auto"/>
        </w:rPr>
        <w:t>J Exp Med,</w:t>
      </w:r>
      <w:r w:rsidRPr="00065D38">
        <w:rPr>
          <w:color w:val="auto"/>
        </w:rPr>
        <w:t xml:space="preserve"> 206</w:t>
      </w:r>
      <w:r w:rsidRPr="00065D38">
        <w:rPr>
          <w:b/>
          <w:color w:val="auto"/>
        </w:rPr>
        <w:t>,</w:t>
      </w:r>
      <w:r w:rsidRPr="00065D38">
        <w:rPr>
          <w:color w:val="auto"/>
        </w:rPr>
        <w:t xml:space="preserve"> 637-53.</w:t>
      </w:r>
    </w:p>
    <w:p w14:paraId="3241ABA3" w14:textId="77777777" w:rsidR="0067427E" w:rsidRPr="00065D38" w:rsidRDefault="0067427E" w:rsidP="0067427E">
      <w:pPr>
        <w:pStyle w:val="EndNoteBibliography"/>
        <w:ind w:left="720" w:hanging="720"/>
        <w:rPr>
          <w:color w:val="auto"/>
        </w:rPr>
      </w:pPr>
      <w:r w:rsidRPr="00065D38">
        <w:rPr>
          <w:color w:val="auto"/>
        </w:rPr>
        <w:t xml:space="preserve">MEBRATU, Y. &amp; TESFAIGZI, Y. 2009. How ERK1/2 activation controls cell proliferation and cell death: Is subcellular localization the answer? </w:t>
      </w:r>
      <w:r w:rsidRPr="00065D38">
        <w:rPr>
          <w:i/>
          <w:color w:val="auto"/>
        </w:rPr>
        <w:t>Cell Cycle,</w:t>
      </w:r>
      <w:r w:rsidRPr="00065D38">
        <w:rPr>
          <w:color w:val="auto"/>
        </w:rPr>
        <w:t xml:space="preserve"> 8</w:t>
      </w:r>
      <w:r w:rsidRPr="00065D38">
        <w:rPr>
          <w:b/>
          <w:color w:val="auto"/>
        </w:rPr>
        <w:t>,</w:t>
      </w:r>
      <w:r w:rsidRPr="00065D38">
        <w:rPr>
          <w:color w:val="auto"/>
        </w:rPr>
        <w:t xml:space="preserve"> 1168-75.</w:t>
      </w:r>
    </w:p>
    <w:p w14:paraId="42FDF278" w14:textId="77777777" w:rsidR="0067427E" w:rsidRPr="00065D38" w:rsidRDefault="0067427E" w:rsidP="0067427E">
      <w:pPr>
        <w:pStyle w:val="EndNoteBibliography"/>
        <w:ind w:left="720" w:hanging="720"/>
        <w:rPr>
          <w:color w:val="auto"/>
        </w:rPr>
      </w:pPr>
      <w:r w:rsidRPr="00065D38">
        <w:rPr>
          <w:color w:val="auto"/>
        </w:rPr>
        <w:t xml:space="preserve">MEHROTRA, R., VASSTRAND, E. N. &amp; IBRAHIM, S. O. 2004. Recent Advances in Understanding Carcinogenicity of Oral Squamous Cell Carcinoma: From Basic Molecular Biology to Latest Genomic and Proteomic Findings. </w:t>
      </w:r>
      <w:r w:rsidRPr="00065D38">
        <w:rPr>
          <w:i/>
          <w:color w:val="auto"/>
        </w:rPr>
        <w:t>Cancer Genomics - Proteomics,</w:t>
      </w:r>
      <w:r w:rsidRPr="00065D38">
        <w:rPr>
          <w:color w:val="auto"/>
        </w:rPr>
        <w:t xml:space="preserve"> 1</w:t>
      </w:r>
      <w:r w:rsidRPr="00065D38">
        <w:rPr>
          <w:b/>
          <w:color w:val="auto"/>
        </w:rPr>
        <w:t>,</w:t>
      </w:r>
      <w:r w:rsidRPr="00065D38">
        <w:rPr>
          <w:color w:val="auto"/>
        </w:rPr>
        <w:t xml:space="preserve"> 283-294.</w:t>
      </w:r>
    </w:p>
    <w:p w14:paraId="291BF81B" w14:textId="77777777" w:rsidR="0067427E" w:rsidRPr="00065D38" w:rsidRDefault="0067427E" w:rsidP="0067427E">
      <w:pPr>
        <w:pStyle w:val="EndNoteBibliography"/>
        <w:ind w:left="720" w:hanging="720"/>
        <w:rPr>
          <w:color w:val="auto"/>
        </w:rPr>
      </w:pPr>
      <w:r w:rsidRPr="00065D38">
        <w:rPr>
          <w:color w:val="auto"/>
        </w:rPr>
        <w:t xml:space="preserve">MEHROTRA, R. &amp; YADAV, S. 2006. Oral squamous cell carcinoma: etiology, pathogenesis and prognostic value of genomic alterations. </w:t>
      </w:r>
      <w:r w:rsidRPr="00065D38">
        <w:rPr>
          <w:i/>
          <w:color w:val="auto"/>
        </w:rPr>
        <w:t>Indian J Cancer,</w:t>
      </w:r>
      <w:r w:rsidRPr="00065D38">
        <w:rPr>
          <w:color w:val="auto"/>
        </w:rPr>
        <w:t xml:space="preserve"> 43</w:t>
      </w:r>
      <w:r w:rsidRPr="00065D38">
        <w:rPr>
          <w:b/>
          <w:color w:val="auto"/>
        </w:rPr>
        <w:t>,</w:t>
      </w:r>
      <w:r w:rsidRPr="00065D38">
        <w:rPr>
          <w:color w:val="auto"/>
        </w:rPr>
        <w:t xml:space="preserve"> 60-6.</w:t>
      </w:r>
    </w:p>
    <w:p w14:paraId="57B9E2DB" w14:textId="77777777" w:rsidR="0067427E" w:rsidRPr="00065D38" w:rsidRDefault="0067427E" w:rsidP="0067427E">
      <w:pPr>
        <w:pStyle w:val="EndNoteBibliography"/>
        <w:ind w:left="720" w:hanging="720"/>
        <w:rPr>
          <w:color w:val="auto"/>
        </w:rPr>
      </w:pPr>
      <w:r w:rsidRPr="00065D38">
        <w:rPr>
          <w:color w:val="auto"/>
        </w:rPr>
        <w:t xml:space="preserve">MIETUS-SNYDER, M., GLASS, C. K. &amp; PITAS, R. E. 1998. Transcriptional activation of scavenger receptor expression in human smooth muscle cells requires AP-1/c-Jun and C/EBPbeta: both AP-1 binding and JNK activation are induced by phorbol esters and oxidative stress. </w:t>
      </w:r>
      <w:r w:rsidRPr="00065D38">
        <w:rPr>
          <w:i/>
          <w:color w:val="auto"/>
        </w:rPr>
        <w:t>Arterioscler Thromb Vasc Biol,</w:t>
      </w:r>
      <w:r w:rsidRPr="00065D38">
        <w:rPr>
          <w:color w:val="auto"/>
        </w:rPr>
        <w:t xml:space="preserve"> 18</w:t>
      </w:r>
      <w:r w:rsidRPr="00065D38">
        <w:rPr>
          <w:b/>
          <w:color w:val="auto"/>
        </w:rPr>
        <w:t>,</w:t>
      </w:r>
      <w:r w:rsidRPr="00065D38">
        <w:rPr>
          <w:color w:val="auto"/>
        </w:rPr>
        <w:t xml:space="preserve"> 1440-9.</w:t>
      </w:r>
    </w:p>
    <w:p w14:paraId="2BE504FE" w14:textId="77777777" w:rsidR="0067427E" w:rsidRPr="00065D38" w:rsidRDefault="0067427E" w:rsidP="0067427E">
      <w:pPr>
        <w:pStyle w:val="EndNoteBibliography"/>
        <w:ind w:left="720" w:hanging="720"/>
        <w:rPr>
          <w:color w:val="auto"/>
        </w:rPr>
      </w:pPr>
      <w:r w:rsidRPr="00065D38">
        <w:rPr>
          <w:color w:val="auto"/>
        </w:rPr>
        <w:t xml:space="preserve">MILLER, Y. I., CHOI, S. H., WIESNER, P., FANG, L., HARKEWICZ, R., HARTVIGSEN, K., BOULLIER, A., GONEN, A., DIEHL, C. J., QUE, X., MONTANO, E., SHAW, P. X., TSIMIKAS, S., BINDER, C. J. &amp; WITZTUM, J. L. 2011. Oxidation-specific epitopes are danger-associated molecular patterns recognized by pattern recognition receptors of innate immunity. </w:t>
      </w:r>
      <w:r w:rsidRPr="00065D38">
        <w:rPr>
          <w:i/>
          <w:color w:val="auto"/>
        </w:rPr>
        <w:t>Circ Res,</w:t>
      </w:r>
      <w:r w:rsidRPr="00065D38">
        <w:rPr>
          <w:color w:val="auto"/>
        </w:rPr>
        <w:t xml:space="preserve"> 108</w:t>
      </w:r>
      <w:r w:rsidRPr="00065D38">
        <w:rPr>
          <w:b/>
          <w:color w:val="auto"/>
        </w:rPr>
        <w:t>,</w:t>
      </w:r>
      <w:r w:rsidRPr="00065D38">
        <w:rPr>
          <w:color w:val="auto"/>
        </w:rPr>
        <w:t xml:space="preserve"> 235-48.</w:t>
      </w:r>
    </w:p>
    <w:p w14:paraId="74487A2C" w14:textId="77777777" w:rsidR="0067427E" w:rsidRPr="00065D38" w:rsidRDefault="0067427E" w:rsidP="0067427E">
      <w:pPr>
        <w:pStyle w:val="EndNoteBibliography"/>
        <w:ind w:left="720" w:hanging="720"/>
        <w:rPr>
          <w:color w:val="auto"/>
        </w:rPr>
      </w:pPr>
      <w:r w:rsidRPr="00065D38">
        <w:rPr>
          <w:color w:val="auto"/>
        </w:rPr>
        <w:t xml:space="preserve">MILLET, J., JOUAULT, S. C., MAURAY, S., THEVENIAUX, J., STERNBERG, C., BOISSON VIDAL, C. &amp; FISCHER, A. M. 1999. Antithrombotic and anticoagulant activities of a low molecular weight fucoidan by the subcutaneous route. </w:t>
      </w:r>
      <w:r w:rsidRPr="00065D38">
        <w:rPr>
          <w:i/>
          <w:color w:val="auto"/>
        </w:rPr>
        <w:t>Thromb Haemost,</w:t>
      </w:r>
      <w:r w:rsidRPr="00065D38">
        <w:rPr>
          <w:color w:val="auto"/>
        </w:rPr>
        <w:t xml:space="preserve"> 81</w:t>
      </w:r>
      <w:r w:rsidRPr="00065D38">
        <w:rPr>
          <w:b/>
          <w:color w:val="auto"/>
        </w:rPr>
        <w:t>,</w:t>
      </w:r>
      <w:r w:rsidRPr="00065D38">
        <w:rPr>
          <w:color w:val="auto"/>
        </w:rPr>
        <w:t xml:space="preserve"> 391-5.</w:t>
      </w:r>
    </w:p>
    <w:p w14:paraId="3FCDDD1B" w14:textId="77777777" w:rsidR="0067427E" w:rsidRPr="00065D38" w:rsidRDefault="0067427E" w:rsidP="0067427E">
      <w:pPr>
        <w:pStyle w:val="EndNoteBibliography"/>
        <w:ind w:left="720" w:hanging="720"/>
        <w:rPr>
          <w:color w:val="auto"/>
        </w:rPr>
      </w:pPr>
      <w:r w:rsidRPr="00065D38">
        <w:rPr>
          <w:color w:val="auto"/>
        </w:rPr>
        <w:t xml:space="preserve">MINAMI, M., KUME, N., SHIMAOKA, T., KATAOKA, H., HAYASHIDA, K., AKIYAMA, Y., NAGATA, I., ANDO, K., NOBUYOSHI, M., HANYUU, M., KOMEDA, M., YONEHARA, S. &amp; KITA, T. 2001. Expression of SR-PSOX, a novel cell-surface scavenger receptor for phosphatidylserine and oxidized LDL in human atherosclerotic lesions. </w:t>
      </w:r>
      <w:r w:rsidRPr="00065D38">
        <w:rPr>
          <w:i/>
          <w:color w:val="auto"/>
        </w:rPr>
        <w:t>Arterioscler Thromb Vasc Biol,</w:t>
      </w:r>
      <w:r w:rsidRPr="00065D38">
        <w:rPr>
          <w:color w:val="auto"/>
        </w:rPr>
        <w:t xml:space="preserve"> 21</w:t>
      </w:r>
      <w:r w:rsidRPr="00065D38">
        <w:rPr>
          <w:b/>
          <w:color w:val="auto"/>
        </w:rPr>
        <w:t>,</w:t>
      </w:r>
      <w:r w:rsidRPr="00065D38">
        <w:rPr>
          <w:color w:val="auto"/>
        </w:rPr>
        <w:t xml:space="preserve"> 1796-800.</w:t>
      </w:r>
    </w:p>
    <w:p w14:paraId="632AF061" w14:textId="77777777" w:rsidR="0067427E" w:rsidRPr="00065D38" w:rsidRDefault="0067427E" w:rsidP="0067427E">
      <w:pPr>
        <w:pStyle w:val="EndNoteBibliography"/>
        <w:ind w:left="720" w:hanging="720"/>
        <w:rPr>
          <w:color w:val="auto"/>
        </w:rPr>
      </w:pPr>
      <w:r w:rsidRPr="00065D38">
        <w:rPr>
          <w:color w:val="auto"/>
        </w:rPr>
        <w:t xml:space="preserve">MOCHIZUKI, T., FURUTA, S., MITSUSHITA, J., SHANG, W. H., ITO, M., YOKOO, Y., YAMAURA, M., ISHIZONE, S., NAKAYAMA, J., </w:t>
      </w:r>
      <w:r w:rsidRPr="00065D38">
        <w:rPr>
          <w:color w:val="auto"/>
        </w:rPr>
        <w:lastRenderedPageBreak/>
        <w:t xml:space="preserve">KONAGAI, A., HIROSE, K., KIYOSAWA, K. &amp; KAMATA, T. 2006. Inhibition of NADPH oxidase 4 activates apoptosis via the AKT/apoptosis signal-regulating kinase 1 pathway in pancreatic cancer PANC-1 cells. </w:t>
      </w:r>
      <w:r w:rsidRPr="00065D38">
        <w:rPr>
          <w:i/>
          <w:color w:val="auto"/>
        </w:rPr>
        <w:t>Oncogene,</w:t>
      </w:r>
      <w:r w:rsidRPr="00065D38">
        <w:rPr>
          <w:color w:val="auto"/>
        </w:rPr>
        <w:t xml:space="preserve"> 25</w:t>
      </w:r>
      <w:r w:rsidRPr="00065D38">
        <w:rPr>
          <w:b/>
          <w:color w:val="auto"/>
        </w:rPr>
        <w:t>,</w:t>
      </w:r>
      <w:r w:rsidRPr="00065D38">
        <w:rPr>
          <w:color w:val="auto"/>
        </w:rPr>
        <w:t xml:space="preserve"> 3699-707.</w:t>
      </w:r>
    </w:p>
    <w:p w14:paraId="519BF30F" w14:textId="77777777" w:rsidR="0067427E" w:rsidRPr="00065D38" w:rsidRDefault="0067427E" w:rsidP="0067427E">
      <w:pPr>
        <w:pStyle w:val="EndNoteBibliography"/>
        <w:ind w:left="720" w:hanging="720"/>
        <w:rPr>
          <w:color w:val="auto"/>
        </w:rPr>
      </w:pPr>
      <w:r w:rsidRPr="00065D38">
        <w:rPr>
          <w:color w:val="auto"/>
        </w:rPr>
        <w:t xml:space="preserve">MOELLER, J. B., NIELSEN, M. J., REICHHARDT, M. P., SCHLOSSER, A., SORENSEN, G. L., NIELSEN, O., TORNØE, I., GRØNLUND, J., NIELSEN, M. E., JØRGENSEN, J. S., JENSEN, O. N., MOLLENHAUER, J., MOESTRUP, S. K. &amp; HOLMSKOV, U. 2012. CD163-L1 Is an Endocytic Macrophage Protein Strongly Regulated by Mediators in the Inflammatory Response. </w:t>
      </w:r>
      <w:r w:rsidRPr="00065D38">
        <w:rPr>
          <w:i/>
          <w:color w:val="auto"/>
        </w:rPr>
        <w:t>The Journal of Immunology,</w:t>
      </w:r>
      <w:r w:rsidRPr="00065D38">
        <w:rPr>
          <w:color w:val="auto"/>
        </w:rPr>
        <w:t xml:space="preserve"> 188</w:t>
      </w:r>
      <w:r w:rsidRPr="00065D38">
        <w:rPr>
          <w:b/>
          <w:color w:val="auto"/>
        </w:rPr>
        <w:t>,</w:t>
      </w:r>
      <w:r w:rsidRPr="00065D38">
        <w:rPr>
          <w:color w:val="auto"/>
        </w:rPr>
        <w:t xml:space="preserve"> 2399-2409.</w:t>
      </w:r>
    </w:p>
    <w:p w14:paraId="54E5278D" w14:textId="77777777" w:rsidR="0067427E" w:rsidRPr="00065D38" w:rsidRDefault="0067427E" w:rsidP="0067427E">
      <w:pPr>
        <w:pStyle w:val="EndNoteBibliography"/>
        <w:ind w:left="720" w:hanging="720"/>
        <w:rPr>
          <w:color w:val="auto"/>
        </w:rPr>
      </w:pPr>
      <w:r w:rsidRPr="00065D38">
        <w:rPr>
          <w:color w:val="auto"/>
        </w:rPr>
        <w:t xml:space="preserve">MONTEIRO, J. &amp; FODDE, R. 2010. Cancer stemness and metastasis: therapeutic consequences and perspectives. </w:t>
      </w:r>
      <w:r w:rsidRPr="00065D38">
        <w:rPr>
          <w:i/>
          <w:color w:val="auto"/>
        </w:rPr>
        <w:t>Eur J Cancer,</w:t>
      </w:r>
      <w:r w:rsidRPr="00065D38">
        <w:rPr>
          <w:color w:val="auto"/>
        </w:rPr>
        <w:t xml:space="preserve"> 46</w:t>
      </w:r>
      <w:r w:rsidRPr="00065D38">
        <w:rPr>
          <w:b/>
          <w:color w:val="auto"/>
        </w:rPr>
        <w:t>,</w:t>
      </w:r>
      <w:r w:rsidRPr="00065D38">
        <w:rPr>
          <w:color w:val="auto"/>
        </w:rPr>
        <w:t xml:space="preserve"> 1198-203.</w:t>
      </w:r>
    </w:p>
    <w:p w14:paraId="5D7CA701" w14:textId="77777777" w:rsidR="0067427E" w:rsidRPr="00065D38" w:rsidRDefault="0067427E" w:rsidP="0067427E">
      <w:pPr>
        <w:pStyle w:val="EndNoteBibliography"/>
        <w:ind w:left="720" w:hanging="720"/>
        <w:rPr>
          <w:color w:val="auto"/>
        </w:rPr>
      </w:pPr>
      <w:r w:rsidRPr="00065D38">
        <w:rPr>
          <w:color w:val="auto"/>
        </w:rPr>
        <w:t xml:space="preserve">MONTERO, J., MORALES, A., LLACUNA, L., LLUIS, J. M., TERRONES, O., BASAÑEZ, G., ANTONSSON, B., PRIETO, J., GARCÍA-RUIZ, C., COLELL, A. &amp; FERNÁNDEZ-CHECA, J. C. 2008. Mitochondrial Cholesterol Contributes to Chemotherapy Resistance in Hepatocellular Carcinoma. </w:t>
      </w:r>
      <w:r w:rsidRPr="00065D38">
        <w:rPr>
          <w:i/>
          <w:color w:val="auto"/>
        </w:rPr>
        <w:t>Cancer Research,</w:t>
      </w:r>
      <w:r w:rsidRPr="00065D38">
        <w:rPr>
          <w:color w:val="auto"/>
        </w:rPr>
        <w:t xml:space="preserve"> 68</w:t>
      </w:r>
      <w:r w:rsidRPr="00065D38">
        <w:rPr>
          <w:b/>
          <w:color w:val="auto"/>
        </w:rPr>
        <w:t>,</w:t>
      </w:r>
      <w:r w:rsidRPr="00065D38">
        <w:rPr>
          <w:color w:val="auto"/>
        </w:rPr>
        <w:t xml:space="preserve"> 5246-5256.</w:t>
      </w:r>
    </w:p>
    <w:p w14:paraId="3B2796CF" w14:textId="77777777" w:rsidR="0067427E" w:rsidRPr="00065D38" w:rsidRDefault="0067427E" w:rsidP="0067427E">
      <w:pPr>
        <w:pStyle w:val="EndNoteBibliography"/>
        <w:ind w:left="720" w:hanging="720"/>
        <w:rPr>
          <w:color w:val="auto"/>
        </w:rPr>
      </w:pPr>
      <w:r w:rsidRPr="00065D38">
        <w:rPr>
          <w:color w:val="auto"/>
        </w:rPr>
        <w:t xml:space="preserve">MONZAVI-KARBASSI, B., LUO, P., CUNTO-AMESTY, G., JOUSHEGHANY, F., PASHOV, A., WEISSMAN, D. &amp; KIEBER-EMMONS, T. 2004. Fucosylated lactosamines participate in adhesion of HIV-1 envelope glycoprotein to dendritic cells. </w:t>
      </w:r>
      <w:r w:rsidRPr="00065D38">
        <w:rPr>
          <w:i/>
          <w:color w:val="auto"/>
        </w:rPr>
        <w:t>Arch Virol,</w:t>
      </w:r>
      <w:r w:rsidRPr="00065D38">
        <w:rPr>
          <w:color w:val="auto"/>
        </w:rPr>
        <w:t xml:space="preserve"> 149</w:t>
      </w:r>
      <w:r w:rsidRPr="00065D38">
        <w:rPr>
          <w:b/>
          <w:color w:val="auto"/>
        </w:rPr>
        <w:t>,</w:t>
      </w:r>
      <w:r w:rsidRPr="00065D38">
        <w:rPr>
          <w:color w:val="auto"/>
        </w:rPr>
        <w:t xml:space="preserve"> 75-91.</w:t>
      </w:r>
    </w:p>
    <w:p w14:paraId="2394A938" w14:textId="77777777" w:rsidR="0067427E" w:rsidRPr="00065D38" w:rsidRDefault="0067427E" w:rsidP="0067427E">
      <w:pPr>
        <w:pStyle w:val="EndNoteBibliography"/>
        <w:ind w:left="720" w:hanging="720"/>
        <w:rPr>
          <w:color w:val="auto"/>
        </w:rPr>
      </w:pPr>
      <w:r w:rsidRPr="00065D38">
        <w:rPr>
          <w:color w:val="auto"/>
        </w:rPr>
        <w:t xml:space="preserve">MOORE, G. E. 2008. Biochemical and cellular mechanisms of aging and degenerative disease: Excessive, poor-quality caloric intake may deplete essential nutrients and interfere with cellular processes to produce degenerative damage. </w:t>
      </w:r>
      <w:r w:rsidRPr="00065D38">
        <w:rPr>
          <w:i/>
          <w:color w:val="auto"/>
        </w:rPr>
        <w:t>Medical Hypotheses,</w:t>
      </w:r>
      <w:r w:rsidRPr="00065D38">
        <w:rPr>
          <w:color w:val="auto"/>
        </w:rPr>
        <w:t xml:space="preserve"> 70</w:t>
      </w:r>
      <w:r w:rsidRPr="00065D38">
        <w:rPr>
          <w:b/>
          <w:color w:val="auto"/>
        </w:rPr>
        <w:t>,</w:t>
      </w:r>
      <w:r w:rsidRPr="00065D38">
        <w:rPr>
          <w:color w:val="auto"/>
        </w:rPr>
        <w:t xml:space="preserve"> 768-775.</w:t>
      </w:r>
    </w:p>
    <w:p w14:paraId="5DA014B9" w14:textId="77777777" w:rsidR="0067427E" w:rsidRPr="00065D38" w:rsidRDefault="0067427E" w:rsidP="0067427E">
      <w:pPr>
        <w:pStyle w:val="EndNoteBibliography"/>
        <w:ind w:left="720" w:hanging="720"/>
        <w:rPr>
          <w:color w:val="auto"/>
        </w:rPr>
      </w:pPr>
      <w:r w:rsidRPr="00065D38">
        <w:rPr>
          <w:color w:val="auto"/>
        </w:rPr>
        <w:t xml:space="preserve">MOORE, K. J., EL KHOURY, J., MEDEIROS, L. A., TERADA, K., GEULA, C., LUSTER, A. D. &amp; FREEMAN, M. W. 2002. A CD36-initiated signaling cascade mediates inflammatory effects of beta-amyloid. </w:t>
      </w:r>
      <w:r w:rsidRPr="00065D38">
        <w:rPr>
          <w:i/>
          <w:color w:val="auto"/>
        </w:rPr>
        <w:t>J Biol Chem,</w:t>
      </w:r>
      <w:r w:rsidRPr="00065D38">
        <w:rPr>
          <w:color w:val="auto"/>
        </w:rPr>
        <w:t xml:space="preserve"> 277</w:t>
      </w:r>
      <w:r w:rsidRPr="00065D38">
        <w:rPr>
          <w:b/>
          <w:color w:val="auto"/>
        </w:rPr>
        <w:t>,</w:t>
      </w:r>
      <w:r w:rsidRPr="00065D38">
        <w:rPr>
          <w:color w:val="auto"/>
        </w:rPr>
        <w:t xml:space="preserve"> 47373-9.</w:t>
      </w:r>
    </w:p>
    <w:p w14:paraId="1E423FD1" w14:textId="77777777" w:rsidR="0067427E" w:rsidRPr="00065D38" w:rsidRDefault="0067427E" w:rsidP="0067427E">
      <w:pPr>
        <w:pStyle w:val="EndNoteBibliography"/>
        <w:ind w:left="720" w:hanging="720"/>
        <w:rPr>
          <w:color w:val="auto"/>
        </w:rPr>
      </w:pPr>
      <w:r w:rsidRPr="00065D38">
        <w:rPr>
          <w:color w:val="auto"/>
        </w:rPr>
        <w:t xml:space="preserve">MOORE, K. J. &amp; FREEMAN, M. W. 2006. Scavenger receptors in atherosclerosis: beyond lipid uptake. </w:t>
      </w:r>
      <w:r w:rsidRPr="00065D38">
        <w:rPr>
          <w:i/>
          <w:color w:val="auto"/>
        </w:rPr>
        <w:t>Arterioscler Thromb Vasc Biol,</w:t>
      </w:r>
      <w:r w:rsidRPr="00065D38">
        <w:rPr>
          <w:color w:val="auto"/>
        </w:rPr>
        <w:t xml:space="preserve"> 26</w:t>
      </w:r>
      <w:r w:rsidRPr="00065D38">
        <w:rPr>
          <w:b/>
          <w:color w:val="auto"/>
        </w:rPr>
        <w:t>,</w:t>
      </w:r>
      <w:r w:rsidRPr="00065D38">
        <w:rPr>
          <w:color w:val="auto"/>
        </w:rPr>
        <w:t xml:space="preserve"> 1702-11.</w:t>
      </w:r>
    </w:p>
    <w:p w14:paraId="0784C087" w14:textId="77777777" w:rsidR="0067427E" w:rsidRPr="00065D38" w:rsidRDefault="0067427E" w:rsidP="0067427E">
      <w:pPr>
        <w:pStyle w:val="EndNoteBibliography"/>
        <w:ind w:left="720" w:hanging="720"/>
        <w:rPr>
          <w:color w:val="auto"/>
        </w:rPr>
      </w:pPr>
      <w:r w:rsidRPr="00065D38">
        <w:rPr>
          <w:color w:val="auto"/>
        </w:rPr>
        <w:t xml:space="preserve">MORAWIETZ, H., DUERRSCHMIDT, N., NIEMANN, B., GALLE, J., SAWAMURA, T. &amp; HOLTZ, J. 2001. Induction of the oxLDL receptor LOX-1 by endothelin-1 in human endothelial cells. </w:t>
      </w:r>
      <w:r w:rsidRPr="00065D38">
        <w:rPr>
          <w:i/>
          <w:color w:val="auto"/>
        </w:rPr>
        <w:t>Biochem Biophys Res Commun,</w:t>
      </w:r>
      <w:r w:rsidRPr="00065D38">
        <w:rPr>
          <w:color w:val="auto"/>
        </w:rPr>
        <w:t xml:space="preserve"> 284</w:t>
      </w:r>
      <w:r w:rsidRPr="00065D38">
        <w:rPr>
          <w:b/>
          <w:color w:val="auto"/>
        </w:rPr>
        <w:t>,</w:t>
      </w:r>
      <w:r w:rsidRPr="00065D38">
        <w:rPr>
          <w:color w:val="auto"/>
        </w:rPr>
        <w:t xml:space="preserve"> 961-5.</w:t>
      </w:r>
    </w:p>
    <w:p w14:paraId="226E8D9A" w14:textId="77777777" w:rsidR="0067427E" w:rsidRPr="00065D38" w:rsidRDefault="0067427E" w:rsidP="0067427E">
      <w:pPr>
        <w:pStyle w:val="EndNoteBibliography"/>
        <w:ind w:left="720" w:hanging="720"/>
        <w:rPr>
          <w:color w:val="auto"/>
        </w:rPr>
      </w:pPr>
      <w:r w:rsidRPr="00065D38">
        <w:rPr>
          <w:color w:val="auto"/>
        </w:rPr>
        <w:t xml:space="preserve">MORAWIETZ, H., RUECKSCHLOSS, U., NIEMANN, B., DUERRSCHMIDT, N., GALLE, J., HAKIM, K., ZERKOWSKI, H. R., SAWAMURA, T. &amp; HOLTZ, J. 1999. Angiotensin II induces LOX-1, the human endothelial receptor for oxidized low-density lipoprotein. </w:t>
      </w:r>
      <w:r w:rsidRPr="00065D38">
        <w:rPr>
          <w:i/>
          <w:color w:val="auto"/>
        </w:rPr>
        <w:t>Circulation,</w:t>
      </w:r>
      <w:r w:rsidRPr="00065D38">
        <w:rPr>
          <w:color w:val="auto"/>
        </w:rPr>
        <w:t xml:space="preserve"> 100</w:t>
      </w:r>
      <w:r w:rsidRPr="00065D38">
        <w:rPr>
          <w:b/>
          <w:color w:val="auto"/>
        </w:rPr>
        <w:t>,</w:t>
      </w:r>
      <w:r w:rsidRPr="00065D38">
        <w:rPr>
          <w:color w:val="auto"/>
        </w:rPr>
        <w:t xml:space="preserve"> 899-902.</w:t>
      </w:r>
    </w:p>
    <w:p w14:paraId="11FEE769" w14:textId="77777777" w:rsidR="0067427E" w:rsidRPr="00065D38" w:rsidRDefault="0067427E" w:rsidP="0067427E">
      <w:pPr>
        <w:pStyle w:val="EndNoteBibliography"/>
        <w:ind w:left="720" w:hanging="720"/>
        <w:rPr>
          <w:color w:val="auto"/>
        </w:rPr>
      </w:pPr>
      <w:r w:rsidRPr="00065D38">
        <w:rPr>
          <w:color w:val="auto"/>
        </w:rPr>
        <w:t xml:space="preserve">MOREL, D. W., HESSLER, J. R. &amp; CHISOLM, G. M. 1983. Low density lipoprotein cytotoxicity induced by free radical peroxidation of lipid. </w:t>
      </w:r>
      <w:r w:rsidRPr="00065D38">
        <w:rPr>
          <w:i/>
          <w:color w:val="auto"/>
        </w:rPr>
        <w:t>J Lipid Res,</w:t>
      </w:r>
      <w:r w:rsidRPr="00065D38">
        <w:rPr>
          <w:color w:val="auto"/>
        </w:rPr>
        <w:t xml:space="preserve"> 24</w:t>
      </w:r>
      <w:r w:rsidRPr="00065D38">
        <w:rPr>
          <w:b/>
          <w:color w:val="auto"/>
        </w:rPr>
        <w:t>,</w:t>
      </w:r>
      <w:r w:rsidRPr="00065D38">
        <w:rPr>
          <w:color w:val="auto"/>
        </w:rPr>
        <w:t xml:space="preserve"> 1070-6.</w:t>
      </w:r>
    </w:p>
    <w:p w14:paraId="168C9DCF" w14:textId="77777777" w:rsidR="0067427E" w:rsidRPr="00065D38" w:rsidRDefault="0067427E" w:rsidP="0067427E">
      <w:pPr>
        <w:pStyle w:val="EndNoteBibliography"/>
        <w:ind w:left="720" w:hanging="720"/>
        <w:rPr>
          <w:color w:val="auto"/>
        </w:rPr>
      </w:pPr>
      <w:r w:rsidRPr="00065D38">
        <w:rPr>
          <w:color w:val="auto"/>
        </w:rPr>
        <w:t xml:space="preserve">MORIHARA, N., IDE, N. &amp; WEISS, N. 2011. Aged garlic extract inhibits homocysteine-induced scavenger receptor CD36 expression and oxidized low-density lipoprotein cholesterol uptake in human macrophages in vitro. </w:t>
      </w:r>
      <w:r w:rsidRPr="00065D38">
        <w:rPr>
          <w:i/>
          <w:color w:val="auto"/>
        </w:rPr>
        <w:t>Journal of Ethnopharmacology,</w:t>
      </w:r>
      <w:r w:rsidRPr="00065D38">
        <w:rPr>
          <w:color w:val="auto"/>
        </w:rPr>
        <w:t xml:space="preserve"> 134</w:t>
      </w:r>
      <w:r w:rsidRPr="00065D38">
        <w:rPr>
          <w:b/>
          <w:color w:val="auto"/>
        </w:rPr>
        <w:t>,</w:t>
      </w:r>
      <w:r w:rsidRPr="00065D38">
        <w:rPr>
          <w:color w:val="auto"/>
        </w:rPr>
        <w:t xml:space="preserve"> 711-716.</w:t>
      </w:r>
    </w:p>
    <w:p w14:paraId="1B380404" w14:textId="77777777" w:rsidR="0067427E" w:rsidRPr="00065D38" w:rsidRDefault="0067427E" w:rsidP="0067427E">
      <w:pPr>
        <w:pStyle w:val="EndNoteBibliography"/>
        <w:ind w:left="720" w:hanging="720"/>
        <w:rPr>
          <w:color w:val="auto"/>
        </w:rPr>
      </w:pPr>
      <w:r w:rsidRPr="00065D38">
        <w:rPr>
          <w:color w:val="auto"/>
        </w:rPr>
        <w:t xml:space="preserve">MOSELEY, R., STEWART, J. E., STEPHENS, P., WADDINGTON, R. J. &amp; THOMAS, D. W. 2004. Extracellular matrix metabolites as potential biomarkers of disease activity in wound fluid: lessons learned from other inflammatory diseases? </w:t>
      </w:r>
      <w:r w:rsidRPr="00065D38">
        <w:rPr>
          <w:i/>
          <w:color w:val="auto"/>
        </w:rPr>
        <w:t>Br J Dermatol,</w:t>
      </w:r>
      <w:r w:rsidRPr="00065D38">
        <w:rPr>
          <w:color w:val="auto"/>
        </w:rPr>
        <w:t xml:space="preserve"> 150</w:t>
      </w:r>
      <w:r w:rsidRPr="00065D38">
        <w:rPr>
          <w:b/>
          <w:color w:val="auto"/>
        </w:rPr>
        <w:t>,</w:t>
      </w:r>
      <w:r w:rsidRPr="00065D38">
        <w:rPr>
          <w:color w:val="auto"/>
        </w:rPr>
        <w:t xml:space="preserve"> 401-13.</w:t>
      </w:r>
    </w:p>
    <w:p w14:paraId="26C67331" w14:textId="77777777" w:rsidR="0067427E" w:rsidRPr="00065D38" w:rsidRDefault="0067427E" w:rsidP="0067427E">
      <w:pPr>
        <w:pStyle w:val="EndNoteBibliography"/>
        <w:ind w:left="720" w:hanging="720"/>
        <w:rPr>
          <w:color w:val="auto"/>
        </w:rPr>
      </w:pPr>
      <w:r w:rsidRPr="00065D38">
        <w:rPr>
          <w:color w:val="auto"/>
        </w:rPr>
        <w:lastRenderedPageBreak/>
        <w:t xml:space="preserve">MOUSTAFA, M. A., OGINO, D., NISHIMURA, M., UEDA, N., NAITO, S., FURUKAWA, M., UCHIDA, T., IKAI, I., SAWADA, H. &amp; FUKUMOTO, M. 2004. Comparative analysis of ATP-binding cassette (ABC) transporter gene expression levels in peripheral blood leukocytes and in liver with hepatocellular carcinoma. </w:t>
      </w:r>
      <w:r w:rsidRPr="00065D38">
        <w:rPr>
          <w:i/>
          <w:color w:val="auto"/>
        </w:rPr>
        <w:t>Cancer Sci,</w:t>
      </w:r>
      <w:r w:rsidRPr="00065D38">
        <w:rPr>
          <w:color w:val="auto"/>
        </w:rPr>
        <w:t xml:space="preserve"> 95</w:t>
      </w:r>
      <w:r w:rsidRPr="00065D38">
        <w:rPr>
          <w:b/>
          <w:color w:val="auto"/>
        </w:rPr>
        <w:t>,</w:t>
      </w:r>
      <w:r w:rsidRPr="00065D38">
        <w:rPr>
          <w:color w:val="auto"/>
        </w:rPr>
        <w:t xml:space="preserve"> 530-6.</w:t>
      </w:r>
    </w:p>
    <w:p w14:paraId="31396B9B" w14:textId="77777777" w:rsidR="0067427E" w:rsidRPr="00065D38" w:rsidRDefault="0067427E" w:rsidP="0067427E">
      <w:pPr>
        <w:pStyle w:val="EndNoteBibliography"/>
        <w:ind w:left="720" w:hanging="720"/>
        <w:rPr>
          <w:color w:val="auto"/>
        </w:rPr>
      </w:pPr>
      <w:r w:rsidRPr="00065D38">
        <w:rPr>
          <w:color w:val="auto"/>
        </w:rPr>
        <w:t xml:space="preserve">MUKHOPADHYAY, S. &amp; GORDON, S. 2004. The role of scavenger receptors in pathogen recognition and innate immunity. </w:t>
      </w:r>
      <w:r w:rsidRPr="00065D38">
        <w:rPr>
          <w:i/>
          <w:color w:val="auto"/>
        </w:rPr>
        <w:t>Immunobiology,</w:t>
      </w:r>
      <w:r w:rsidRPr="00065D38">
        <w:rPr>
          <w:color w:val="auto"/>
        </w:rPr>
        <w:t xml:space="preserve"> 209</w:t>
      </w:r>
      <w:r w:rsidRPr="00065D38">
        <w:rPr>
          <w:b/>
          <w:color w:val="auto"/>
        </w:rPr>
        <w:t>,</w:t>
      </w:r>
      <w:r w:rsidRPr="00065D38">
        <w:rPr>
          <w:color w:val="auto"/>
        </w:rPr>
        <w:t xml:space="preserve"> 39-49.</w:t>
      </w:r>
    </w:p>
    <w:p w14:paraId="2EB8E6A2" w14:textId="77777777" w:rsidR="0067427E" w:rsidRPr="00065D38" w:rsidRDefault="0067427E" w:rsidP="0067427E">
      <w:pPr>
        <w:pStyle w:val="EndNoteBibliography"/>
        <w:ind w:left="720" w:hanging="720"/>
        <w:rPr>
          <w:color w:val="auto"/>
        </w:rPr>
      </w:pPr>
      <w:r w:rsidRPr="00065D38">
        <w:rPr>
          <w:color w:val="auto"/>
        </w:rPr>
        <w:t xml:space="preserve">MULCAHY, J. V., RIDDELL, D. R. &amp; OWEN, J. S. 2004. Human scavenger receptor class B type II (SR-BII) and cellular cholesterol efflux. </w:t>
      </w:r>
      <w:r w:rsidRPr="00065D38">
        <w:rPr>
          <w:i/>
          <w:color w:val="auto"/>
        </w:rPr>
        <w:t>Biochem J,</w:t>
      </w:r>
      <w:r w:rsidRPr="00065D38">
        <w:rPr>
          <w:color w:val="auto"/>
        </w:rPr>
        <w:t xml:space="preserve"> 377</w:t>
      </w:r>
      <w:r w:rsidRPr="00065D38">
        <w:rPr>
          <w:b/>
          <w:color w:val="auto"/>
        </w:rPr>
        <w:t>,</w:t>
      </w:r>
      <w:r w:rsidRPr="00065D38">
        <w:rPr>
          <w:color w:val="auto"/>
        </w:rPr>
        <w:t xml:space="preserve"> 741-7.</w:t>
      </w:r>
    </w:p>
    <w:p w14:paraId="656530D3" w14:textId="77777777" w:rsidR="0067427E" w:rsidRPr="00065D38" w:rsidRDefault="0067427E" w:rsidP="0067427E">
      <w:pPr>
        <w:pStyle w:val="EndNoteBibliography"/>
        <w:ind w:left="720" w:hanging="720"/>
        <w:rPr>
          <w:color w:val="auto"/>
        </w:rPr>
      </w:pPr>
      <w:r w:rsidRPr="00065D38">
        <w:rPr>
          <w:color w:val="auto"/>
        </w:rPr>
        <w:t xml:space="preserve">MURASE, T., KUME, N., KORENAGA, R., ANDO, J., SAWAMURA, T., MASAKI, T. &amp; KITA, T. 1998. Fluid shear stress transcriptionally induces lectin-like oxidized LDL receptor-1 in vascular endothelial cells. </w:t>
      </w:r>
      <w:r w:rsidRPr="00065D38">
        <w:rPr>
          <w:i/>
          <w:color w:val="auto"/>
        </w:rPr>
        <w:t>Circ Res,</w:t>
      </w:r>
      <w:r w:rsidRPr="00065D38">
        <w:rPr>
          <w:color w:val="auto"/>
        </w:rPr>
        <w:t xml:space="preserve"> 83</w:t>
      </w:r>
      <w:r w:rsidRPr="00065D38">
        <w:rPr>
          <w:b/>
          <w:color w:val="auto"/>
        </w:rPr>
        <w:t>,</w:t>
      </w:r>
      <w:r w:rsidRPr="00065D38">
        <w:rPr>
          <w:color w:val="auto"/>
        </w:rPr>
        <w:t xml:space="preserve"> 328-33.</w:t>
      </w:r>
    </w:p>
    <w:p w14:paraId="0FD096DA" w14:textId="77777777" w:rsidR="0067427E" w:rsidRPr="00065D38" w:rsidRDefault="0067427E" w:rsidP="0067427E">
      <w:pPr>
        <w:pStyle w:val="EndNoteBibliography"/>
        <w:ind w:left="720" w:hanging="720"/>
        <w:rPr>
          <w:color w:val="auto"/>
        </w:rPr>
      </w:pPr>
      <w:r w:rsidRPr="00065D38">
        <w:rPr>
          <w:color w:val="auto"/>
        </w:rPr>
        <w:t xml:space="preserve">MURPHY, J. E., TEDBURY, P. R., HOMER-VANNIASINKAM, S., WALKER, J. H. &amp; PONNAMBALAM, S. 2005. Biochemistry and cell biology of mammalian scavenger receptors. </w:t>
      </w:r>
      <w:r w:rsidRPr="00065D38">
        <w:rPr>
          <w:i/>
          <w:color w:val="auto"/>
        </w:rPr>
        <w:t>Atherosclerosis,</w:t>
      </w:r>
      <w:r w:rsidRPr="00065D38">
        <w:rPr>
          <w:color w:val="auto"/>
        </w:rPr>
        <w:t xml:space="preserve"> 182</w:t>
      </w:r>
      <w:r w:rsidRPr="00065D38">
        <w:rPr>
          <w:b/>
          <w:color w:val="auto"/>
        </w:rPr>
        <w:t>,</w:t>
      </w:r>
      <w:r w:rsidRPr="00065D38">
        <w:rPr>
          <w:color w:val="auto"/>
        </w:rPr>
        <w:t xml:space="preserve"> 1-15.</w:t>
      </w:r>
    </w:p>
    <w:p w14:paraId="2F7612E8" w14:textId="77777777" w:rsidR="0067427E" w:rsidRPr="00065D38" w:rsidRDefault="0067427E" w:rsidP="0067427E">
      <w:pPr>
        <w:pStyle w:val="EndNoteBibliography"/>
        <w:ind w:left="720" w:hanging="720"/>
        <w:rPr>
          <w:color w:val="auto"/>
        </w:rPr>
      </w:pPr>
      <w:r w:rsidRPr="00065D38">
        <w:rPr>
          <w:color w:val="auto"/>
        </w:rPr>
        <w:t xml:space="preserve">NABESHIMA, A., MATSUMOTO, Y., FUKUSHI, J., IURA, K., MATSUNOBU, T., ENDO, M., FUJIWARA, T., IIDA, K., FUJIWARA, Y., HATANO, M., YOKOYAMA, N., FUKUSHIMA, S., ODA, Y. &amp; IWAMOTO, Y. 2015. Tumour-associated macrophages correlate with poor prognosis in myxoid liposarcoma and promote cell motility and invasion via the HB-EGF-EGFR-PI3K/Akt pathways. </w:t>
      </w:r>
      <w:r w:rsidRPr="00065D38">
        <w:rPr>
          <w:i/>
          <w:color w:val="auto"/>
        </w:rPr>
        <w:t>Br J Cancer,</w:t>
      </w:r>
      <w:r w:rsidRPr="00065D38">
        <w:rPr>
          <w:color w:val="auto"/>
        </w:rPr>
        <w:t xml:space="preserve"> 112</w:t>
      </w:r>
      <w:r w:rsidRPr="00065D38">
        <w:rPr>
          <w:b/>
          <w:color w:val="auto"/>
        </w:rPr>
        <w:t>,</w:t>
      </w:r>
      <w:r w:rsidRPr="00065D38">
        <w:rPr>
          <w:color w:val="auto"/>
        </w:rPr>
        <w:t xml:space="preserve"> 547-55.</w:t>
      </w:r>
    </w:p>
    <w:p w14:paraId="44713615" w14:textId="77777777" w:rsidR="0067427E" w:rsidRPr="00065D38" w:rsidRDefault="0067427E" w:rsidP="0067427E">
      <w:pPr>
        <w:pStyle w:val="EndNoteBibliography"/>
        <w:ind w:left="720" w:hanging="720"/>
        <w:rPr>
          <w:color w:val="auto"/>
        </w:rPr>
      </w:pPr>
      <w:r w:rsidRPr="00065D38">
        <w:rPr>
          <w:color w:val="auto"/>
        </w:rPr>
        <w:t xml:space="preserve">NAITO, M., SUZUKI, H., MORI, T., MATSUMOTO, A., KODAMA, T. &amp; TAKAHASHI, K. 1992. Coexpression of type I and type II human macrophage scavenger receptors in macrophages of various organs and foam cells in atherosclerotic lesions. </w:t>
      </w:r>
      <w:r w:rsidRPr="00065D38">
        <w:rPr>
          <w:i/>
          <w:color w:val="auto"/>
        </w:rPr>
        <w:t>Am J Pathol,</w:t>
      </w:r>
      <w:r w:rsidRPr="00065D38">
        <w:rPr>
          <w:color w:val="auto"/>
        </w:rPr>
        <w:t xml:space="preserve"> 141</w:t>
      </w:r>
      <w:r w:rsidRPr="00065D38">
        <w:rPr>
          <w:b/>
          <w:color w:val="auto"/>
        </w:rPr>
        <w:t>,</w:t>
      </w:r>
      <w:r w:rsidRPr="00065D38">
        <w:rPr>
          <w:color w:val="auto"/>
        </w:rPr>
        <w:t xml:space="preserve"> 591-9.</w:t>
      </w:r>
    </w:p>
    <w:p w14:paraId="33E5986B" w14:textId="77777777" w:rsidR="0067427E" w:rsidRPr="00065D38" w:rsidRDefault="0067427E" w:rsidP="0067427E">
      <w:pPr>
        <w:pStyle w:val="EndNoteBibliography"/>
        <w:ind w:left="720" w:hanging="720"/>
        <w:rPr>
          <w:color w:val="auto"/>
        </w:rPr>
      </w:pPr>
      <w:r w:rsidRPr="00065D38">
        <w:rPr>
          <w:color w:val="auto"/>
        </w:rPr>
        <w:t xml:space="preserve">NAKAMURA, K., OHYA, W., FUNAKOSHI, H., SAKAGUCHI, G., KATO, A., TAKEDA, M., KUDO, T. &amp; NAKAMURA, T. 2006. Possible role of scavenger receptor SRCL in the clearance of amyloid-βin Alzheimer's disease. </w:t>
      </w:r>
      <w:r w:rsidRPr="00065D38">
        <w:rPr>
          <w:i/>
          <w:color w:val="auto"/>
        </w:rPr>
        <w:t>Journal of Neuroscience Research,</w:t>
      </w:r>
      <w:r w:rsidRPr="00065D38">
        <w:rPr>
          <w:color w:val="auto"/>
        </w:rPr>
        <w:t xml:space="preserve"> 84</w:t>
      </w:r>
      <w:r w:rsidRPr="00065D38">
        <w:rPr>
          <w:b/>
          <w:color w:val="auto"/>
        </w:rPr>
        <w:t>,</w:t>
      </w:r>
      <w:r w:rsidRPr="00065D38">
        <w:rPr>
          <w:color w:val="auto"/>
        </w:rPr>
        <w:t xml:space="preserve"> 874-890.</w:t>
      </w:r>
    </w:p>
    <w:p w14:paraId="72F1A05A" w14:textId="77777777" w:rsidR="0067427E" w:rsidRPr="00065D38" w:rsidRDefault="0067427E" w:rsidP="0067427E">
      <w:pPr>
        <w:pStyle w:val="EndNoteBibliography"/>
        <w:ind w:left="720" w:hanging="720"/>
        <w:rPr>
          <w:color w:val="auto"/>
        </w:rPr>
      </w:pPr>
      <w:r w:rsidRPr="00065D38">
        <w:rPr>
          <w:color w:val="auto"/>
        </w:rPr>
        <w:t xml:space="preserve">NAKAMURA, T., YOSHITOMI, Y., SAKAI, K., PATEL, V., FUKUMOTO, S. &amp; YAMADA, Y. 2014. Epiprofin orchestrates epidermal keratinocyte proliferation and differentiation. </w:t>
      </w:r>
      <w:r w:rsidRPr="00065D38">
        <w:rPr>
          <w:i/>
          <w:color w:val="auto"/>
        </w:rPr>
        <w:t>Journal of Cell Science,</w:t>
      </w:r>
      <w:r w:rsidRPr="00065D38">
        <w:rPr>
          <w:color w:val="auto"/>
        </w:rPr>
        <w:t xml:space="preserve"> 127</w:t>
      </w:r>
      <w:r w:rsidRPr="00065D38">
        <w:rPr>
          <w:b/>
          <w:color w:val="auto"/>
        </w:rPr>
        <w:t>,</w:t>
      </w:r>
      <w:r w:rsidRPr="00065D38">
        <w:rPr>
          <w:color w:val="auto"/>
        </w:rPr>
        <w:t xml:space="preserve"> 5261-5272.</w:t>
      </w:r>
    </w:p>
    <w:p w14:paraId="63D3A379" w14:textId="77777777" w:rsidR="0067427E" w:rsidRPr="00065D38" w:rsidRDefault="0067427E" w:rsidP="0067427E">
      <w:pPr>
        <w:pStyle w:val="EndNoteBibliography"/>
        <w:ind w:left="720" w:hanging="720"/>
        <w:rPr>
          <w:color w:val="auto"/>
        </w:rPr>
      </w:pPr>
      <w:r w:rsidRPr="00065D38">
        <w:rPr>
          <w:color w:val="auto"/>
        </w:rPr>
        <w:t xml:space="preserve">NANCI, A. &amp; TEN CATE, A. R. 2012. </w:t>
      </w:r>
      <w:r w:rsidRPr="00065D38">
        <w:rPr>
          <w:i/>
          <w:color w:val="auto"/>
        </w:rPr>
        <w:t xml:space="preserve">Ten Cate's oral histology: Development, structure, and function., </w:t>
      </w:r>
      <w:r w:rsidRPr="00065D38">
        <w:rPr>
          <w:color w:val="auto"/>
        </w:rPr>
        <w:t>st. louis, missouri, Mosby.</w:t>
      </w:r>
    </w:p>
    <w:p w14:paraId="5842DDA8" w14:textId="77777777" w:rsidR="0067427E" w:rsidRPr="00065D38" w:rsidRDefault="0067427E" w:rsidP="0067427E">
      <w:pPr>
        <w:pStyle w:val="EndNoteBibliography"/>
        <w:ind w:left="720" w:hanging="720"/>
        <w:rPr>
          <w:color w:val="auto"/>
        </w:rPr>
      </w:pPr>
      <w:r w:rsidRPr="00065D38">
        <w:rPr>
          <w:color w:val="auto"/>
        </w:rPr>
        <w:t xml:space="preserve">NATH, A., LI, I., ROBERTS, L. R. &amp; CHAN, C. 2015. Elevated free fatty acid uptake via CD36 promotes epithelial-mesenchymal transition in hepatocellular carcinoma. </w:t>
      </w:r>
      <w:r w:rsidRPr="00065D38">
        <w:rPr>
          <w:i/>
          <w:color w:val="auto"/>
        </w:rPr>
        <w:t>Scientific Reports,</w:t>
      </w:r>
      <w:r w:rsidRPr="00065D38">
        <w:rPr>
          <w:color w:val="auto"/>
        </w:rPr>
        <w:t xml:space="preserve"> 5</w:t>
      </w:r>
      <w:r w:rsidRPr="00065D38">
        <w:rPr>
          <w:b/>
          <w:color w:val="auto"/>
        </w:rPr>
        <w:t>,</w:t>
      </w:r>
      <w:r w:rsidRPr="00065D38">
        <w:rPr>
          <w:color w:val="auto"/>
        </w:rPr>
        <w:t xml:space="preserve"> 14752.</w:t>
      </w:r>
    </w:p>
    <w:p w14:paraId="5219E5F7" w14:textId="77777777" w:rsidR="0067427E" w:rsidRPr="00065D38" w:rsidRDefault="0067427E" w:rsidP="0067427E">
      <w:pPr>
        <w:pStyle w:val="EndNoteBibliography"/>
        <w:ind w:left="720" w:hanging="720"/>
        <w:rPr>
          <w:color w:val="auto"/>
        </w:rPr>
      </w:pPr>
      <w:r w:rsidRPr="00065D38">
        <w:rPr>
          <w:color w:val="auto"/>
        </w:rPr>
        <w:t xml:space="preserve">NAVAB, M., REDDY, S. T., VAN LENTEN, B. J., ANANTHARAMAIAH, G. M. &amp; FOGELMAN, A. M. 2009. The role of dysfunctional HDL in atherosclerosis. </w:t>
      </w:r>
      <w:r w:rsidRPr="00065D38">
        <w:rPr>
          <w:i/>
          <w:color w:val="auto"/>
        </w:rPr>
        <w:t>Journal of Lipid Research,</w:t>
      </w:r>
      <w:r w:rsidRPr="00065D38">
        <w:rPr>
          <w:color w:val="auto"/>
        </w:rPr>
        <w:t xml:space="preserve"> 50</w:t>
      </w:r>
      <w:r w:rsidRPr="00065D38">
        <w:rPr>
          <w:b/>
          <w:color w:val="auto"/>
        </w:rPr>
        <w:t>,</w:t>
      </w:r>
      <w:r w:rsidRPr="00065D38">
        <w:rPr>
          <w:color w:val="auto"/>
        </w:rPr>
        <w:t xml:space="preserve"> S145-S149.</w:t>
      </w:r>
    </w:p>
    <w:p w14:paraId="7A45AA73" w14:textId="77777777" w:rsidR="0067427E" w:rsidRPr="00065D38" w:rsidRDefault="0067427E" w:rsidP="0067427E">
      <w:pPr>
        <w:pStyle w:val="EndNoteBibliography"/>
        <w:ind w:left="720" w:hanging="720"/>
        <w:rPr>
          <w:color w:val="auto"/>
        </w:rPr>
      </w:pPr>
      <w:r w:rsidRPr="00065D38">
        <w:rPr>
          <w:color w:val="auto"/>
        </w:rPr>
        <w:t xml:space="preserve">NEEPER, M., SCHMIDT, A. M., BRETT, J., YAN, S. D., WANG, F., PAN, Y. C., ELLISTON, K., STERN, D. &amp; SHAW, A. 1992. Cloning and expression of a cell surface receptor for advanced glycosylation end products of proteins. </w:t>
      </w:r>
      <w:r w:rsidRPr="00065D38">
        <w:rPr>
          <w:i/>
          <w:color w:val="auto"/>
        </w:rPr>
        <w:t>J Biol Chem,</w:t>
      </w:r>
      <w:r w:rsidRPr="00065D38">
        <w:rPr>
          <w:color w:val="auto"/>
        </w:rPr>
        <w:t xml:space="preserve"> 267</w:t>
      </w:r>
      <w:r w:rsidRPr="00065D38">
        <w:rPr>
          <w:b/>
          <w:color w:val="auto"/>
        </w:rPr>
        <w:t>,</w:t>
      </w:r>
      <w:r w:rsidRPr="00065D38">
        <w:rPr>
          <w:color w:val="auto"/>
        </w:rPr>
        <w:t xml:space="preserve"> 14998-5004.</w:t>
      </w:r>
    </w:p>
    <w:p w14:paraId="0629078B" w14:textId="77777777" w:rsidR="0067427E" w:rsidRPr="00065D38" w:rsidRDefault="0067427E" w:rsidP="0067427E">
      <w:pPr>
        <w:pStyle w:val="EndNoteBibliography"/>
        <w:ind w:left="720" w:hanging="720"/>
        <w:rPr>
          <w:color w:val="auto"/>
        </w:rPr>
      </w:pPr>
      <w:r w:rsidRPr="00065D38">
        <w:rPr>
          <w:color w:val="auto"/>
        </w:rPr>
        <w:t xml:space="preserve">NEUHAUS, J., SCHIFFER, E., VON WILCKE, P., BAUER, H. W., LEUNG, H., SIWY, J., ULRICI, W., PAASCH, U., HORN, L.-C. &amp; STOLZENBURG, J.-U. 2013. Seminal Plasma as a Source of Prostate Cancer Peptide Biomarker Candidates for Detection of Indolent and Advanced Disease. </w:t>
      </w:r>
      <w:r w:rsidRPr="00065D38">
        <w:rPr>
          <w:i/>
          <w:color w:val="auto"/>
        </w:rPr>
        <w:t>PLOS ONE,</w:t>
      </w:r>
      <w:r w:rsidRPr="00065D38">
        <w:rPr>
          <w:color w:val="auto"/>
        </w:rPr>
        <w:t xml:space="preserve"> 8</w:t>
      </w:r>
      <w:r w:rsidRPr="00065D38">
        <w:rPr>
          <w:b/>
          <w:color w:val="auto"/>
        </w:rPr>
        <w:t>,</w:t>
      </w:r>
      <w:r w:rsidRPr="00065D38">
        <w:rPr>
          <w:color w:val="auto"/>
        </w:rPr>
        <w:t xml:space="preserve"> </w:t>
      </w:r>
      <w:r w:rsidRPr="00065D38">
        <w:rPr>
          <w:color w:val="auto"/>
        </w:rPr>
        <w:lastRenderedPageBreak/>
        <w:t>e67514.</w:t>
      </w:r>
    </w:p>
    <w:p w14:paraId="4CB70A81" w14:textId="77777777" w:rsidR="0067427E" w:rsidRPr="00065D38" w:rsidRDefault="0067427E" w:rsidP="0067427E">
      <w:pPr>
        <w:pStyle w:val="EndNoteBibliography"/>
        <w:ind w:left="720" w:hanging="720"/>
        <w:rPr>
          <w:color w:val="auto"/>
        </w:rPr>
      </w:pPr>
      <w:r w:rsidRPr="00065D38">
        <w:rPr>
          <w:color w:val="auto"/>
        </w:rPr>
        <w:t xml:space="preserve">NEVILLE, B. W. 2009. </w:t>
      </w:r>
      <w:r w:rsidRPr="00065D38">
        <w:rPr>
          <w:i/>
          <w:color w:val="auto"/>
        </w:rPr>
        <w:t xml:space="preserve">Oral and maxillofacial pathology, </w:t>
      </w:r>
      <w:r w:rsidRPr="00065D38">
        <w:rPr>
          <w:color w:val="auto"/>
        </w:rPr>
        <w:t>St. Louis, Mo, Saunders/Elsevier.</w:t>
      </w:r>
    </w:p>
    <w:p w14:paraId="47108AB4" w14:textId="77777777" w:rsidR="0067427E" w:rsidRPr="00065D38" w:rsidRDefault="0067427E" w:rsidP="0067427E">
      <w:pPr>
        <w:pStyle w:val="EndNoteBibliography"/>
        <w:ind w:left="720" w:hanging="720"/>
        <w:rPr>
          <w:color w:val="auto"/>
        </w:rPr>
      </w:pPr>
      <w:r w:rsidRPr="00065D38">
        <w:rPr>
          <w:color w:val="auto"/>
        </w:rPr>
        <w:t xml:space="preserve">NEYEN, C., MUKHOPADHYAY, S., GORDON, S. &amp; HAGEMANN, T. 2013a. An apolipoprotein A-I mimetic targets scavenger receptor A on tumor-associated macrophages: A prospective anticancer treatment? </w:t>
      </w:r>
      <w:r w:rsidRPr="00065D38">
        <w:rPr>
          <w:i/>
          <w:color w:val="auto"/>
        </w:rPr>
        <w:t>Oncoimmunology,</w:t>
      </w:r>
      <w:r w:rsidRPr="00065D38">
        <w:rPr>
          <w:color w:val="auto"/>
        </w:rPr>
        <w:t xml:space="preserve"> 2</w:t>
      </w:r>
      <w:r w:rsidRPr="00065D38">
        <w:rPr>
          <w:b/>
          <w:color w:val="auto"/>
        </w:rPr>
        <w:t>,</w:t>
      </w:r>
      <w:r w:rsidRPr="00065D38">
        <w:rPr>
          <w:color w:val="auto"/>
        </w:rPr>
        <w:t xml:space="preserve"> e24461.</w:t>
      </w:r>
    </w:p>
    <w:p w14:paraId="0393B8A8" w14:textId="77777777" w:rsidR="0067427E" w:rsidRPr="00065D38" w:rsidRDefault="0067427E" w:rsidP="0067427E">
      <w:pPr>
        <w:pStyle w:val="EndNoteBibliography"/>
        <w:ind w:left="720" w:hanging="720"/>
        <w:rPr>
          <w:color w:val="auto"/>
        </w:rPr>
      </w:pPr>
      <w:r w:rsidRPr="00065D38">
        <w:rPr>
          <w:color w:val="auto"/>
        </w:rPr>
        <w:t xml:space="preserve">NEYEN, C., PLÜDDEMANN, A., MUKHOPADHYAY, S., MANIATI, E., BOSSARD, M., GORDON, S. &amp; HAGEMANN, T. 2013b. Macrophage Scavenger Receptor A Promotes Tumor Progression in Murine Models of Ovarian and Pancreatic Cancer. </w:t>
      </w:r>
      <w:r w:rsidRPr="00065D38">
        <w:rPr>
          <w:i/>
          <w:color w:val="auto"/>
        </w:rPr>
        <w:t>The Journal of Immunology,</w:t>
      </w:r>
      <w:r w:rsidRPr="00065D38">
        <w:rPr>
          <w:color w:val="auto"/>
        </w:rPr>
        <w:t xml:space="preserve"> 190</w:t>
      </w:r>
      <w:r w:rsidRPr="00065D38">
        <w:rPr>
          <w:b/>
          <w:color w:val="auto"/>
        </w:rPr>
        <w:t>,</w:t>
      </w:r>
      <w:r w:rsidRPr="00065D38">
        <w:rPr>
          <w:color w:val="auto"/>
        </w:rPr>
        <w:t xml:space="preserve"> 3798-3805.</w:t>
      </w:r>
    </w:p>
    <w:p w14:paraId="4A309F28" w14:textId="77777777" w:rsidR="0067427E" w:rsidRPr="00065D38" w:rsidRDefault="0067427E" w:rsidP="0067427E">
      <w:pPr>
        <w:pStyle w:val="EndNoteBibliography"/>
        <w:ind w:left="720" w:hanging="720"/>
        <w:rPr>
          <w:color w:val="auto"/>
        </w:rPr>
      </w:pPr>
      <w:r w:rsidRPr="00065D38">
        <w:rPr>
          <w:color w:val="auto"/>
        </w:rPr>
        <w:t xml:space="preserve">NGUYEN, T. T., SCHWARTZ, E. J., WEST, R. B., WARNKE, R. A., ARBER, D. A. &amp; NATKUNAM, Y. 2005. Expression of CD163 (hemoglobin scavenger receptor) in normal tissues, lymphomas, carcinomas, and sarcomas is largely restricted to the monocyte/macrophage lineage. </w:t>
      </w:r>
      <w:r w:rsidRPr="00065D38">
        <w:rPr>
          <w:i/>
          <w:color w:val="auto"/>
        </w:rPr>
        <w:t>Am J Surg Pathol,</w:t>
      </w:r>
      <w:r w:rsidRPr="00065D38">
        <w:rPr>
          <w:color w:val="auto"/>
        </w:rPr>
        <w:t xml:space="preserve"> 29</w:t>
      </w:r>
      <w:r w:rsidRPr="00065D38">
        <w:rPr>
          <w:b/>
          <w:color w:val="auto"/>
        </w:rPr>
        <w:t>,</w:t>
      </w:r>
      <w:r w:rsidRPr="00065D38">
        <w:rPr>
          <w:color w:val="auto"/>
        </w:rPr>
        <w:t xml:space="preserve"> 617-24.</w:t>
      </w:r>
    </w:p>
    <w:p w14:paraId="1DA74385" w14:textId="77777777" w:rsidR="0067427E" w:rsidRPr="00065D38" w:rsidRDefault="0067427E" w:rsidP="0067427E">
      <w:pPr>
        <w:pStyle w:val="EndNoteBibliography"/>
        <w:ind w:left="720" w:hanging="720"/>
        <w:rPr>
          <w:color w:val="auto"/>
        </w:rPr>
      </w:pPr>
      <w:r w:rsidRPr="00065D38">
        <w:rPr>
          <w:color w:val="auto"/>
        </w:rPr>
        <w:t xml:space="preserve">NICHOLSON, A. C. 2004. Expression of CD36 in macrophages and atherosclerosis: the role of lipid regulation of PPARgamma signaling. </w:t>
      </w:r>
      <w:r w:rsidRPr="00065D38">
        <w:rPr>
          <w:i/>
          <w:color w:val="auto"/>
        </w:rPr>
        <w:t>Trends Cardiovasc Med,</w:t>
      </w:r>
      <w:r w:rsidRPr="00065D38">
        <w:rPr>
          <w:color w:val="auto"/>
        </w:rPr>
        <w:t xml:space="preserve"> 14</w:t>
      </w:r>
      <w:r w:rsidRPr="00065D38">
        <w:rPr>
          <w:b/>
          <w:color w:val="auto"/>
        </w:rPr>
        <w:t>,</w:t>
      </w:r>
      <w:r w:rsidRPr="00065D38">
        <w:rPr>
          <w:color w:val="auto"/>
        </w:rPr>
        <w:t xml:space="preserve"> 8-12.</w:t>
      </w:r>
    </w:p>
    <w:p w14:paraId="3EB0CC77" w14:textId="77777777" w:rsidR="0067427E" w:rsidRPr="00065D38" w:rsidRDefault="0067427E" w:rsidP="0067427E">
      <w:pPr>
        <w:pStyle w:val="EndNoteBibliography"/>
        <w:ind w:left="720" w:hanging="720"/>
        <w:rPr>
          <w:color w:val="auto"/>
        </w:rPr>
      </w:pPr>
      <w:r w:rsidRPr="00065D38">
        <w:rPr>
          <w:color w:val="auto"/>
        </w:rPr>
        <w:t xml:space="preserve">NICHOLSON, A. C., FRIEDA, S., PEARCE, A. &amp; SILVERSTEIN, R. L. 1995. Oxidized LDL Binds to CD36 on Human Monocyte-Derived Macrophages and Transfected Cell Lines. </w:t>
      </w:r>
      <w:r w:rsidRPr="00065D38">
        <w:rPr>
          <w:i/>
          <w:color w:val="auto"/>
        </w:rPr>
        <w:t>Arteriosclerosis, Thrombosis, and Vascular Biology,</w:t>
      </w:r>
      <w:r w:rsidRPr="00065D38">
        <w:rPr>
          <w:color w:val="auto"/>
        </w:rPr>
        <w:t xml:space="preserve"> 15</w:t>
      </w:r>
      <w:r w:rsidRPr="00065D38">
        <w:rPr>
          <w:b/>
          <w:color w:val="auto"/>
        </w:rPr>
        <w:t>,</w:t>
      </w:r>
      <w:r w:rsidRPr="00065D38">
        <w:rPr>
          <w:color w:val="auto"/>
        </w:rPr>
        <w:t xml:space="preserve"> 269.</w:t>
      </w:r>
    </w:p>
    <w:p w14:paraId="75E62B5B" w14:textId="77777777" w:rsidR="0067427E" w:rsidRPr="00065D38" w:rsidRDefault="0067427E" w:rsidP="0067427E">
      <w:pPr>
        <w:pStyle w:val="EndNoteBibliography"/>
        <w:ind w:left="720" w:hanging="720"/>
        <w:rPr>
          <w:color w:val="auto"/>
        </w:rPr>
      </w:pPr>
      <w:r w:rsidRPr="00065D38">
        <w:rPr>
          <w:color w:val="auto"/>
        </w:rPr>
        <w:t xml:space="preserve">NICOLETTI, A., CALIGIURI, G., TORNBERG, I., KODAMA, T., STEMME, S. &amp; HANSSON, G. K. 1999. The macrophage scavenger receptor type A directs modified proteins to antigen presentation. </w:t>
      </w:r>
      <w:r w:rsidRPr="00065D38">
        <w:rPr>
          <w:i/>
          <w:color w:val="auto"/>
        </w:rPr>
        <w:t>Eur J Immunol,</w:t>
      </w:r>
      <w:r w:rsidRPr="00065D38">
        <w:rPr>
          <w:color w:val="auto"/>
        </w:rPr>
        <w:t xml:space="preserve"> 29</w:t>
      </w:r>
      <w:r w:rsidRPr="00065D38">
        <w:rPr>
          <w:b/>
          <w:color w:val="auto"/>
        </w:rPr>
        <w:t>,</w:t>
      </w:r>
      <w:r w:rsidRPr="00065D38">
        <w:rPr>
          <w:color w:val="auto"/>
        </w:rPr>
        <w:t xml:space="preserve"> 512-21.</w:t>
      </w:r>
    </w:p>
    <w:p w14:paraId="5DF7897E" w14:textId="77777777" w:rsidR="0067427E" w:rsidRPr="00065D38" w:rsidRDefault="0067427E" w:rsidP="0067427E">
      <w:pPr>
        <w:pStyle w:val="EndNoteBibliography"/>
        <w:ind w:left="720" w:hanging="720"/>
        <w:rPr>
          <w:color w:val="auto"/>
        </w:rPr>
      </w:pPr>
      <w:r w:rsidRPr="00065D38">
        <w:rPr>
          <w:color w:val="auto"/>
        </w:rPr>
        <w:t xml:space="preserve">NICOTERA, T. M., PRIVALLE, C., WANG, T. C., OSHIMURA, M. &amp; BARRETT, J. C. 1994. Differential proliferative responses of Syrian hamster embryo fibroblasts to paraquat-generated superoxide radicals depending on tumor suppressor gene function. </w:t>
      </w:r>
      <w:r w:rsidRPr="00065D38">
        <w:rPr>
          <w:i/>
          <w:color w:val="auto"/>
        </w:rPr>
        <w:t>Cancer Res,</w:t>
      </w:r>
      <w:r w:rsidRPr="00065D38">
        <w:rPr>
          <w:color w:val="auto"/>
        </w:rPr>
        <w:t xml:space="preserve"> 54</w:t>
      </w:r>
      <w:r w:rsidRPr="00065D38">
        <w:rPr>
          <w:b/>
          <w:color w:val="auto"/>
        </w:rPr>
        <w:t>,</w:t>
      </w:r>
      <w:r w:rsidRPr="00065D38">
        <w:rPr>
          <w:color w:val="auto"/>
        </w:rPr>
        <w:t xml:space="preserve"> 3884-8.</w:t>
      </w:r>
    </w:p>
    <w:p w14:paraId="5D4C43C6" w14:textId="77777777" w:rsidR="0067427E" w:rsidRPr="00065D38" w:rsidRDefault="0067427E" w:rsidP="0067427E">
      <w:pPr>
        <w:pStyle w:val="EndNoteBibliography"/>
        <w:ind w:left="720" w:hanging="720"/>
        <w:rPr>
          <w:color w:val="auto"/>
        </w:rPr>
      </w:pPr>
      <w:r w:rsidRPr="00065D38">
        <w:rPr>
          <w:color w:val="auto"/>
        </w:rPr>
        <w:t xml:space="preserve">NIHEI, S., YAMASHITA, K., TASAKI, H., OZUMI, K. &amp; NAKASHIMA, Y. 2005. Oxidized low-density lipoprotein-induced apoptosis is attenuated by insulin-activated phosphatidylinositol 3-kinase/Akt through p38 mitogen-activated protein kinase. </w:t>
      </w:r>
      <w:r w:rsidRPr="00065D38">
        <w:rPr>
          <w:i/>
          <w:color w:val="auto"/>
        </w:rPr>
        <w:t>Clin Exp Pharmacol Physiol,</w:t>
      </w:r>
      <w:r w:rsidRPr="00065D38">
        <w:rPr>
          <w:color w:val="auto"/>
        </w:rPr>
        <w:t xml:space="preserve"> 32</w:t>
      </w:r>
      <w:r w:rsidRPr="00065D38">
        <w:rPr>
          <w:b/>
          <w:color w:val="auto"/>
        </w:rPr>
        <w:t>,</w:t>
      </w:r>
      <w:r w:rsidRPr="00065D38">
        <w:rPr>
          <w:color w:val="auto"/>
        </w:rPr>
        <w:t xml:space="preserve"> 224-9.</w:t>
      </w:r>
    </w:p>
    <w:p w14:paraId="569AED40" w14:textId="77777777" w:rsidR="0067427E" w:rsidRPr="00065D38" w:rsidRDefault="0067427E" w:rsidP="0067427E">
      <w:pPr>
        <w:pStyle w:val="EndNoteBibliography"/>
        <w:ind w:left="720" w:hanging="720"/>
        <w:rPr>
          <w:color w:val="auto"/>
        </w:rPr>
      </w:pPr>
      <w:r w:rsidRPr="00065D38">
        <w:rPr>
          <w:color w:val="auto"/>
        </w:rPr>
        <w:t xml:space="preserve">NIKOLIC, D., CALDERON, L., DU, L. &amp; POST, S. R. 2011. SR-A ligand and M-CSF dynamically regulate SR-A expression and function in primary macrophages via p38 MAPK activation. </w:t>
      </w:r>
      <w:r w:rsidRPr="00065D38">
        <w:rPr>
          <w:i/>
          <w:color w:val="auto"/>
        </w:rPr>
        <w:t>BMC Immunol,</w:t>
      </w:r>
      <w:r w:rsidRPr="00065D38">
        <w:rPr>
          <w:color w:val="auto"/>
        </w:rPr>
        <w:t xml:space="preserve"> 12</w:t>
      </w:r>
      <w:r w:rsidRPr="00065D38">
        <w:rPr>
          <w:b/>
          <w:color w:val="auto"/>
        </w:rPr>
        <w:t>,</w:t>
      </w:r>
      <w:r w:rsidRPr="00065D38">
        <w:rPr>
          <w:color w:val="auto"/>
        </w:rPr>
        <w:t xml:space="preserve"> 37.</w:t>
      </w:r>
    </w:p>
    <w:p w14:paraId="4E9AD342" w14:textId="77777777" w:rsidR="0067427E" w:rsidRPr="00065D38" w:rsidRDefault="0067427E" w:rsidP="0067427E">
      <w:pPr>
        <w:pStyle w:val="EndNoteBibliography"/>
        <w:ind w:left="720" w:hanging="720"/>
        <w:rPr>
          <w:color w:val="auto"/>
        </w:rPr>
      </w:pPr>
      <w:r w:rsidRPr="00065D38">
        <w:rPr>
          <w:color w:val="auto"/>
        </w:rPr>
        <w:t xml:space="preserve">NIKOLIC, D. M., CHOLEWA, J., GASS, C., GONG, M. C. &amp; POST, S. R. 2007. Class A scavenger receptor-mediated cell adhesion requires the sequential activation of Lyn and PI3-kinase. </w:t>
      </w:r>
      <w:r w:rsidRPr="00065D38">
        <w:rPr>
          <w:i/>
          <w:color w:val="auto"/>
        </w:rPr>
        <w:t>Am J Physiol Cell Physiol,</w:t>
      </w:r>
      <w:r w:rsidRPr="00065D38">
        <w:rPr>
          <w:color w:val="auto"/>
        </w:rPr>
        <w:t xml:space="preserve"> 292</w:t>
      </w:r>
      <w:r w:rsidRPr="00065D38">
        <w:rPr>
          <w:b/>
          <w:color w:val="auto"/>
        </w:rPr>
        <w:t>,</w:t>
      </w:r>
      <w:r w:rsidRPr="00065D38">
        <w:rPr>
          <w:color w:val="auto"/>
        </w:rPr>
        <w:t xml:space="preserve"> C1450-8.</w:t>
      </w:r>
    </w:p>
    <w:p w14:paraId="3A625363" w14:textId="77777777" w:rsidR="0067427E" w:rsidRPr="00065D38" w:rsidRDefault="0067427E" w:rsidP="0067427E">
      <w:pPr>
        <w:pStyle w:val="EndNoteBibliography"/>
        <w:ind w:left="720" w:hanging="720"/>
        <w:rPr>
          <w:color w:val="auto"/>
        </w:rPr>
      </w:pPr>
      <w:r w:rsidRPr="00065D38">
        <w:rPr>
          <w:color w:val="auto"/>
        </w:rPr>
        <w:t xml:space="preserve">NO, J. H., MOON, J. M., KIM, K. &amp; KIM, Y. B. 2013. Prognostic significance of serum soluble CD163 level in patients with epithelial ovarian cancer. </w:t>
      </w:r>
      <w:r w:rsidRPr="00065D38">
        <w:rPr>
          <w:i/>
          <w:color w:val="auto"/>
        </w:rPr>
        <w:t>Gynecol Obstet Invest,</w:t>
      </w:r>
      <w:r w:rsidRPr="00065D38">
        <w:rPr>
          <w:color w:val="auto"/>
        </w:rPr>
        <w:t xml:space="preserve"> 75</w:t>
      </w:r>
      <w:r w:rsidRPr="00065D38">
        <w:rPr>
          <w:b/>
          <w:color w:val="auto"/>
        </w:rPr>
        <w:t>,</w:t>
      </w:r>
      <w:r w:rsidRPr="00065D38">
        <w:rPr>
          <w:color w:val="auto"/>
        </w:rPr>
        <w:t xml:space="preserve"> 263-7.</w:t>
      </w:r>
    </w:p>
    <w:p w14:paraId="65543496" w14:textId="77777777" w:rsidR="0067427E" w:rsidRPr="00065D38" w:rsidRDefault="0067427E" w:rsidP="0067427E">
      <w:pPr>
        <w:pStyle w:val="EndNoteBibliography"/>
        <w:ind w:left="720" w:hanging="720"/>
        <w:rPr>
          <w:color w:val="auto"/>
        </w:rPr>
      </w:pPr>
      <w:r w:rsidRPr="00065D38">
        <w:rPr>
          <w:color w:val="auto"/>
        </w:rPr>
        <w:t xml:space="preserve">NOTARNICOLA, M., MESSA, C., PRICCI, M., GUERRA, V., ALTOMARE, D. F., MONTEMURRO, S. &amp; CARUSO, M. G. 2004. Up-regulation of 3-hydroxy-3-methylglutaryl coenzyme A reductase activity in left-sided human colon cancer. </w:t>
      </w:r>
      <w:r w:rsidRPr="00065D38">
        <w:rPr>
          <w:i/>
          <w:color w:val="auto"/>
        </w:rPr>
        <w:t>Anticancer Res,</w:t>
      </w:r>
      <w:r w:rsidRPr="00065D38">
        <w:rPr>
          <w:color w:val="auto"/>
        </w:rPr>
        <w:t xml:space="preserve"> 24</w:t>
      </w:r>
      <w:r w:rsidRPr="00065D38">
        <w:rPr>
          <w:b/>
          <w:color w:val="auto"/>
        </w:rPr>
        <w:t>,</w:t>
      </w:r>
      <w:r w:rsidRPr="00065D38">
        <w:rPr>
          <w:color w:val="auto"/>
        </w:rPr>
        <w:t xml:space="preserve"> 3837-42.</w:t>
      </w:r>
    </w:p>
    <w:p w14:paraId="41BB1D7F" w14:textId="77777777" w:rsidR="0067427E" w:rsidRPr="00065D38" w:rsidRDefault="0067427E" w:rsidP="0067427E">
      <w:pPr>
        <w:pStyle w:val="EndNoteBibliography"/>
        <w:ind w:left="720" w:hanging="720"/>
        <w:rPr>
          <w:color w:val="auto"/>
        </w:rPr>
      </w:pPr>
      <w:r w:rsidRPr="00065D38">
        <w:rPr>
          <w:color w:val="auto"/>
        </w:rPr>
        <w:t xml:space="preserve">NOZAKI, S., KASHIWAGI, H., YAMASHITA, S., NAKAGAWA, T., KOSTNER, B., TOMIYAMA, Y., NAKATA, A., ISHIGAMI, M., MIYAGAWA, J. &amp; KAMEDA-TAKEMURA, K. 1995. Reduced uptake of oxidized low density </w:t>
      </w:r>
      <w:r w:rsidRPr="00065D38">
        <w:rPr>
          <w:color w:val="auto"/>
        </w:rPr>
        <w:lastRenderedPageBreak/>
        <w:t xml:space="preserve">lipoproteins in monocyte-derived macrophages from CD36-deficient subjects. </w:t>
      </w:r>
      <w:r w:rsidRPr="00065D38">
        <w:rPr>
          <w:i/>
          <w:color w:val="auto"/>
        </w:rPr>
        <w:t>Journal of Clinical Investigation,</w:t>
      </w:r>
      <w:r w:rsidRPr="00065D38">
        <w:rPr>
          <w:color w:val="auto"/>
        </w:rPr>
        <w:t xml:space="preserve"> 96</w:t>
      </w:r>
      <w:r w:rsidRPr="00065D38">
        <w:rPr>
          <w:b/>
          <w:color w:val="auto"/>
        </w:rPr>
        <w:t>,</w:t>
      </w:r>
      <w:r w:rsidRPr="00065D38">
        <w:rPr>
          <w:color w:val="auto"/>
        </w:rPr>
        <w:t xml:space="preserve"> 1859-1865.</w:t>
      </w:r>
    </w:p>
    <w:p w14:paraId="4C4F587E" w14:textId="77777777" w:rsidR="0067427E" w:rsidRPr="00065D38" w:rsidRDefault="0067427E" w:rsidP="0067427E">
      <w:pPr>
        <w:pStyle w:val="EndNoteBibliography"/>
        <w:ind w:left="720" w:hanging="720"/>
        <w:rPr>
          <w:color w:val="auto"/>
        </w:rPr>
      </w:pPr>
      <w:r w:rsidRPr="00065D38">
        <w:rPr>
          <w:color w:val="auto"/>
        </w:rPr>
        <w:t xml:space="preserve">OCKENHOUSE, C. F. &amp; CHULAY, J. D. 1988. Plasmodium falciparum sequestration: OKM5 antigen (CD36) mediates cytoadherence of parasitized erythrocytes to a myelomonocytic cell line. </w:t>
      </w:r>
      <w:r w:rsidRPr="00065D38">
        <w:rPr>
          <w:i/>
          <w:color w:val="auto"/>
        </w:rPr>
        <w:t>J Infect Dis,</w:t>
      </w:r>
      <w:r w:rsidRPr="00065D38">
        <w:rPr>
          <w:color w:val="auto"/>
        </w:rPr>
        <w:t xml:space="preserve"> 157</w:t>
      </w:r>
      <w:r w:rsidRPr="00065D38">
        <w:rPr>
          <w:b/>
          <w:color w:val="auto"/>
        </w:rPr>
        <w:t>,</w:t>
      </w:r>
      <w:r w:rsidRPr="00065D38">
        <w:rPr>
          <w:color w:val="auto"/>
        </w:rPr>
        <w:t xml:space="preserve"> 584-8.</w:t>
      </w:r>
    </w:p>
    <w:p w14:paraId="39F387BE" w14:textId="77777777" w:rsidR="0067427E" w:rsidRPr="00065D38" w:rsidRDefault="0067427E" w:rsidP="0067427E">
      <w:pPr>
        <w:pStyle w:val="EndNoteBibliography"/>
        <w:ind w:left="720" w:hanging="720"/>
        <w:rPr>
          <w:color w:val="auto"/>
        </w:rPr>
      </w:pPr>
      <w:r w:rsidRPr="00065D38">
        <w:rPr>
          <w:color w:val="auto"/>
        </w:rPr>
        <w:t xml:space="preserve">OGATA, S. &amp; FUKUDA, M. 1994. Lysosomal targeting of Limp II membrane glycoprotein requires a novel Leu-Ile motif at a particular position in its cytoplasmic tail. </w:t>
      </w:r>
      <w:r w:rsidRPr="00065D38">
        <w:rPr>
          <w:i/>
          <w:color w:val="auto"/>
        </w:rPr>
        <w:t>J Biol Chem,</w:t>
      </w:r>
      <w:r w:rsidRPr="00065D38">
        <w:rPr>
          <w:color w:val="auto"/>
        </w:rPr>
        <w:t xml:space="preserve"> 269</w:t>
      </w:r>
      <w:r w:rsidRPr="00065D38">
        <w:rPr>
          <w:b/>
          <w:color w:val="auto"/>
        </w:rPr>
        <w:t>,</w:t>
      </w:r>
      <w:r w:rsidRPr="00065D38">
        <w:rPr>
          <w:color w:val="auto"/>
        </w:rPr>
        <w:t xml:space="preserve"> 5210-7.</w:t>
      </w:r>
    </w:p>
    <w:p w14:paraId="202B4E3A" w14:textId="77777777" w:rsidR="0067427E" w:rsidRPr="00065D38" w:rsidRDefault="0067427E" w:rsidP="0067427E">
      <w:pPr>
        <w:pStyle w:val="EndNoteBibliography"/>
        <w:ind w:left="720" w:hanging="720"/>
        <w:rPr>
          <w:color w:val="auto"/>
        </w:rPr>
      </w:pPr>
      <w:r w:rsidRPr="00065D38">
        <w:rPr>
          <w:color w:val="auto"/>
        </w:rPr>
        <w:t xml:space="preserve">OH, B., KIM, J., LU, W. &amp; ROSENTHAL, D. 2014. Anticancer effect of fucoidan in combination with tyrosine kinase inhibitor lapatinib. </w:t>
      </w:r>
      <w:r w:rsidRPr="00065D38">
        <w:rPr>
          <w:i/>
          <w:color w:val="auto"/>
        </w:rPr>
        <w:t>Evid Based Complement Alternat Med,</w:t>
      </w:r>
      <w:r w:rsidRPr="00065D38">
        <w:rPr>
          <w:color w:val="auto"/>
        </w:rPr>
        <w:t xml:space="preserve"> 2014</w:t>
      </w:r>
      <w:r w:rsidRPr="00065D38">
        <w:rPr>
          <w:b/>
          <w:color w:val="auto"/>
        </w:rPr>
        <w:t>,</w:t>
      </w:r>
      <w:r w:rsidRPr="00065D38">
        <w:rPr>
          <w:color w:val="auto"/>
        </w:rPr>
        <w:t xml:space="preserve"> 865375.</w:t>
      </w:r>
    </w:p>
    <w:p w14:paraId="6D4DD7D6" w14:textId="77777777" w:rsidR="0067427E" w:rsidRPr="00065D38" w:rsidRDefault="0067427E" w:rsidP="0067427E">
      <w:pPr>
        <w:pStyle w:val="EndNoteBibliography"/>
        <w:ind w:left="720" w:hanging="720"/>
        <w:rPr>
          <w:color w:val="auto"/>
        </w:rPr>
      </w:pPr>
      <w:r w:rsidRPr="00065D38">
        <w:rPr>
          <w:color w:val="auto"/>
        </w:rPr>
        <w:t xml:space="preserve">OH, J., WENG, S., FELTON, S. K., BHANDARE, S., RIEK, A., BUTLER, B., PROCTOR, B. M., PETTY, M., CHEN, Z., SCHECHTMAN, K. B., BERNAL-MIZRACHI, L. &amp; BERNAL-MIZRACHI, C. 2009. 1,25(OH)(2)Vitamin D inhibits foam cell formation and suppresses macrophage cholesterol uptake in patients with type 2 diabetes. </w:t>
      </w:r>
      <w:r w:rsidRPr="00065D38">
        <w:rPr>
          <w:i/>
          <w:color w:val="auto"/>
        </w:rPr>
        <w:t>Circulation,</w:t>
      </w:r>
      <w:r w:rsidRPr="00065D38">
        <w:rPr>
          <w:color w:val="auto"/>
        </w:rPr>
        <w:t xml:space="preserve"> 120</w:t>
      </w:r>
      <w:r w:rsidRPr="00065D38">
        <w:rPr>
          <w:b/>
          <w:color w:val="auto"/>
        </w:rPr>
        <w:t>,</w:t>
      </w:r>
      <w:r w:rsidRPr="00065D38">
        <w:rPr>
          <w:color w:val="auto"/>
        </w:rPr>
        <w:t xml:space="preserve"> 687-698.</w:t>
      </w:r>
    </w:p>
    <w:p w14:paraId="49F6C5A2" w14:textId="77777777" w:rsidR="0067427E" w:rsidRPr="00065D38" w:rsidRDefault="0067427E" w:rsidP="0067427E">
      <w:pPr>
        <w:pStyle w:val="EndNoteBibliography"/>
        <w:ind w:left="720" w:hanging="720"/>
        <w:rPr>
          <w:color w:val="auto"/>
        </w:rPr>
      </w:pPr>
      <w:r w:rsidRPr="00065D38">
        <w:rPr>
          <w:color w:val="auto"/>
        </w:rPr>
        <w:t xml:space="preserve">OHTANI, K., SUZUKI, Y., EDA, S., KAWAI, T., KASE, T., KESHI, H., SAKAI, Y., FUKUOH, A., SAKAMOTO, T., ITABE, H., SUZUTANI, T., OGASAWARA, M., YOSHIDA, I. &amp; WAKAMIYA, N. 2001. The Membrane-type Collectin CL-P1 Is a Scavenger Receptor on Vascular Endothelial Cells. </w:t>
      </w:r>
      <w:r w:rsidRPr="00065D38">
        <w:rPr>
          <w:i/>
          <w:color w:val="auto"/>
        </w:rPr>
        <w:t>Journal of Biological Chemistry,</w:t>
      </w:r>
      <w:r w:rsidRPr="00065D38">
        <w:rPr>
          <w:color w:val="auto"/>
        </w:rPr>
        <w:t xml:space="preserve"> 276</w:t>
      </w:r>
      <w:r w:rsidRPr="00065D38">
        <w:rPr>
          <w:b/>
          <w:color w:val="auto"/>
        </w:rPr>
        <w:t>,</w:t>
      </w:r>
      <w:r w:rsidRPr="00065D38">
        <w:rPr>
          <w:color w:val="auto"/>
        </w:rPr>
        <w:t xml:space="preserve"> 44222-44228.</w:t>
      </w:r>
    </w:p>
    <w:p w14:paraId="4DD918A0" w14:textId="77777777" w:rsidR="0067427E" w:rsidRPr="00065D38" w:rsidRDefault="0067427E" w:rsidP="0067427E">
      <w:pPr>
        <w:pStyle w:val="EndNoteBibliography"/>
        <w:ind w:left="720" w:hanging="720"/>
        <w:rPr>
          <w:color w:val="auto"/>
        </w:rPr>
      </w:pPr>
      <w:r w:rsidRPr="00065D38">
        <w:rPr>
          <w:color w:val="auto"/>
        </w:rPr>
        <w:t xml:space="preserve">OKA, K., SAWAMURA, T., KIKUTA, K., ITOKAWA, S., KUME, N., KITA, T. &amp; MASAKI, T. 1998. Lectin-like oxidized low-density lipoprotein receptor 1 mediates phagocytosis of aged/apoptotic cells in endothelial cells. </w:t>
      </w:r>
      <w:r w:rsidRPr="00065D38">
        <w:rPr>
          <w:i/>
          <w:color w:val="auto"/>
        </w:rPr>
        <w:t>Proc Natl Acad Sci U S A,</w:t>
      </w:r>
      <w:r w:rsidRPr="00065D38">
        <w:rPr>
          <w:color w:val="auto"/>
        </w:rPr>
        <w:t xml:space="preserve"> 95</w:t>
      </w:r>
      <w:r w:rsidRPr="00065D38">
        <w:rPr>
          <w:b/>
          <w:color w:val="auto"/>
        </w:rPr>
        <w:t>,</w:t>
      </w:r>
      <w:r w:rsidRPr="00065D38">
        <w:rPr>
          <w:color w:val="auto"/>
        </w:rPr>
        <w:t xml:space="preserve"> 9535-40.</w:t>
      </w:r>
    </w:p>
    <w:p w14:paraId="75703DAA" w14:textId="77777777" w:rsidR="0067427E" w:rsidRPr="00065D38" w:rsidRDefault="0067427E" w:rsidP="0067427E">
      <w:pPr>
        <w:pStyle w:val="EndNoteBibliography"/>
        <w:ind w:left="720" w:hanging="720"/>
        <w:rPr>
          <w:color w:val="auto"/>
        </w:rPr>
      </w:pPr>
      <w:r w:rsidRPr="00065D38">
        <w:rPr>
          <w:color w:val="auto"/>
        </w:rPr>
        <w:t xml:space="preserve">OKADA, M., SHIBUYA, K., SATO, A., SEINO, S., SUZUKI, S., SEINO, M. &amp; KITANAKA, C. 2014. Targeting the K-Ras - JNK axis eliminates cancer stem-like cells and prevents pancreatic tumor formation. </w:t>
      </w:r>
      <w:r w:rsidRPr="00065D38">
        <w:rPr>
          <w:i/>
          <w:color w:val="auto"/>
        </w:rPr>
        <w:t>Oncotarget,</w:t>
      </w:r>
      <w:r w:rsidRPr="00065D38">
        <w:rPr>
          <w:color w:val="auto"/>
        </w:rPr>
        <w:t xml:space="preserve"> 5</w:t>
      </w:r>
      <w:r w:rsidRPr="00065D38">
        <w:rPr>
          <w:b/>
          <w:color w:val="auto"/>
        </w:rPr>
        <w:t>,</w:t>
      </w:r>
      <w:r w:rsidRPr="00065D38">
        <w:rPr>
          <w:color w:val="auto"/>
        </w:rPr>
        <w:t xml:space="preserve"> 5100-5112.</w:t>
      </w:r>
    </w:p>
    <w:p w14:paraId="137C1539" w14:textId="77777777" w:rsidR="0067427E" w:rsidRPr="00065D38" w:rsidRDefault="0067427E" w:rsidP="0067427E">
      <w:pPr>
        <w:pStyle w:val="EndNoteBibliography"/>
        <w:ind w:left="720" w:hanging="720"/>
        <w:rPr>
          <w:color w:val="auto"/>
        </w:rPr>
      </w:pPr>
      <w:r w:rsidRPr="00065D38">
        <w:rPr>
          <w:color w:val="auto"/>
        </w:rPr>
        <w:t xml:space="preserve">OLIVETTA, E., TIRELLI, V., CHIOZZINI, C., SCAZZOCCHIO, B., ROMANO, I., ARENACCIO, C. &amp; SANCHEZ, M. 2014. HIV-1 Nef Impairs Key Functional Activities in Human Macrophages through CD36 Downregulation. </w:t>
      </w:r>
      <w:r w:rsidRPr="00065D38">
        <w:rPr>
          <w:i/>
          <w:color w:val="auto"/>
        </w:rPr>
        <w:t>PLoS ONE,</w:t>
      </w:r>
      <w:r w:rsidRPr="00065D38">
        <w:rPr>
          <w:color w:val="auto"/>
        </w:rPr>
        <w:t xml:space="preserve"> 9</w:t>
      </w:r>
      <w:r w:rsidRPr="00065D38">
        <w:rPr>
          <w:b/>
          <w:color w:val="auto"/>
        </w:rPr>
        <w:t>,</w:t>
      </w:r>
      <w:r w:rsidRPr="00065D38">
        <w:rPr>
          <w:color w:val="auto"/>
        </w:rPr>
        <w:t xml:space="preserve"> e93699.</w:t>
      </w:r>
    </w:p>
    <w:p w14:paraId="2F1A5B26" w14:textId="77777777" w:rsidR="0067427E" w:rsidRPr="00065D38" w:rsidRDefault="0067427E" w:rsidP="0067427E">
      <w:pPr>
        <w:pStyle w:val="EndNoteBibliography"/>
        <w:ind w:left="720" w:hanging="720"/>
        <w:rPr>
          <w:color w:val="auto"/>
        </w:rPr>
      </w:pPr>
      <w:r w:rsidRPr="00065D38">
        <w:rPr>
          <w:color w:val="auto"/>
        </w:rPr>
        <w:t xml:space="preserve">OLSON, E. N. &amp; NORDHEIM, A. 2010. Linking actin dynamics and gene transcription to drive cellular motile functions. </w:t>
      </w:r>
      <w:r w:rsidRPr="00065D38">
        <w:rPr>
          <w:i/>
          <w:color w:val="auto"/>
        </w:rPr>
        <w:t>Nat Rev Mol Cell Biol,</w:t>
      </w:r>
      <w:r w:rsidRPr="00065D38">
        <w:rPr>
          <w:color w:val="auto"/>
        </w:rPr>
        <w:t xml:space="preserve"> 11</w:t>
      </w:r>
      <w:r w:rsidRPr="00065D38">
        <w:rPr>
          <w:b/>
          <w:color w:val="auto"/>
        </w:rPr>
        <w:t>,</w:t>
      </w:r>
      <w:r w:rsidRPr="00065D38">
        <w:rPr>
          <w:color w:val="auto"/>
        </w:rPr>
        <w:t xml:space="preserve"> 353-65.</w:t>
      </w:r>
    </w:p>
    <w:p w14:paraId="512A827E" w14:textId="77777777" w:rsidR="0067427E" w:rsidRPr="00065D38" w:rsidRDefault="0067427E" w:rsidP="0067427E">
      <w:pPr>
        <w:pStyle w:val="EndNoteBibliography"/>
        <w:ind w:left="720" w:hanging="720"/>
        <w:rPr>
          <w:color w:val="auto"/>
        </w:rPr>
      </w:pPr>
      <w:r w:rsidRPr="00065D38">
        <w:rPr>
          <w:color w:val="auto"/>
        </w:rPr>
        <w:t xml:space="preserve">OQUENDO, P., HUNDT, E., LAWLER, J. &amp; SEED, B. 1989. CD36 directly mediates cytoadherence of Plasmodium falciparum parasitized erythrocytes. </w:t>
      </w:r>
      <w:r w:rsidRPr="00065D38">
        <w:rPr>
          <w:i/>
          <w:color w:val="auto"/>
        </w:rPr>
        <w:t>Cell,</w:t>
      </w:r>
      <w:r w:rsidRPr="00065D38">
        <w:rPr>
          <w:color w:val="auto"/>
        </w:rPr>
        <w:t xml:space="preserve"> 58</w:t>
      </w:r>
      <w:r w:rsidRPr="00065D38">
        <w:rPr>
          <w:b/>
          <w:color w:val="auto"/>
        </w:rPr>
        <w:t>,</w:t>
      </w:r>
      <w:r w:rsidRPr="00065D38">
        <w:rPr>
          <w:color w:val="auto"/>
        </w:rPr>
        <w:t xml:space="preserve"> 95-101.</w:t>
      </w:r>
    </w:p>
    <w:p w14:paraId="7974267F" w14:textId="77777777" w:rsidR="0067427E" w:rsidRPr="00065D38" w:rsidRDefault="0067427E" w:rsidP="0067427E">
      <w:pPr>
        <w:pStyle w:val="EndNoteBibliography"/>
        <w:ind w:left="720" w:hanging="720"/>
        <w:rPr>
          <w:color w:val="auto"/>
        </w:rPr>
      </w:pPr>
      <w:r w:rsidRPr="00065D38">
        <w:rPr>
          <w:color w:val="auto"/>
        </w:rPr>
        <w:t xml:space="preserve">OSMAN, M. A. &amp; HENNESSY, B. T. 2015. Obesity Correlation With Metastases Development and Response to First-Line Metastatic Chemotherapy in Breast Cancer. </w:t>
      </w:r>
      <w:r w:rsidRPr="00065D38">
        <w:rPr>
          <w:i/>
          <w:color w:val="auto"/>
        </w:rPr>
        <w:t>Clinical Medicine Insights. Oncology,</w:t>
      </w:r>
      <w:r w:rsidRPr="00065D38">
        <w:rPr>
          <w:color w:val="auto"/>
        </w:rPr>
        <w:t xml:space="preserve"> 9</w:t>
      </w:r>
      <w:r w:rsidRPr="00065D38">
        <w:rPr>
          <w:b/>
          <w:color w:val="auto"/>
        </w:rPr>
        <w:t>,</w:t>
      </w:r>
      <w:r w:rsidRPr="00065D38">
        <w:rPr>
          <w:color w:val="auto"/>
        </w:rPr>
        <w:t xml:space="preserve"> 105-112.</w:t>
      </w:r>
    </w:p>
    <w:p w14:paraId="2C7D4151" w14:textId="77777777" w:rsidR="0067427E" w:rsidRPr="00065D38" w:rsidRDefault="0067427E" w:rsidP="0067427E">
      <w:pPr>
        <w:pStyle w:val="EndNoteBibliography"/>
        <w:ind w:left="720" w:hanging="720"/>
        <w:rPr>
          <w:color w:val="auto"/>
        </w:rPr>
      </w:pPr>
      <w:r w:rsidRPr="00065D38">
        <w:rPr>
          <w:color w:val="auto"/>
        </w:rPr>
        <w:t xml:space="preserve">OSTERKAMP, R. W. &amp; WHITTEN, J. B. 1973. The etiology and pathogenesis of oral cancer. </w:t>
      </w:r>
      <w:r w:rsidRPr="00065D38">
        <w:rPr>
          <w:i/>
          <w:color w:val="auto"/>
        </w:rPr>
        <w:t>CA Cancer J Clin,</w:t>
      </w:r>
      <w:r w:rsidRPr="00065D38">
        <w:rPr>
          <w:color w:val="auto"/>
        </w:rPr>
        <w:t xml:space="preserve"> 23</w:t>
      </w:r>
      <w:r w:rsidRPr="00065D38">
        <w:rPr>
          <w:b/>
          <w:color w:val="auto"/>
        </w:rPr>
        <w:t>,</w:t>
      </w:r>
      <w:r w:rsidRPr="00065D38">
        <w:rPr>
          <w:color w:val="auto"/>
        </w:rPr>
        <w:t xml:space="preserve"> 28-32.</w:t>
      </w:r>
    </w:p>
    <w:p w14:paraId="78310582" w14:textId="77777777" w:rsidR="0067427E" w:rsidRPr="00065D38" w:rsidRDefault="0067427E" w:rsidP="0067427E">
      <w:pPr>
        <w:pStyle w:val="EndNoteBibliography"/>
        <w:ind w:left="720" w:hanging="720"/>
        <w:rPr>
          <w:color w:val="auto"/>
        </w:rPr>
      </w:pPr>
      <w:r w:rsidRPr="00065D38">
        <w:rPr>
          <w:color w:val="auto"/>
        </w:rPr>
        <w:t xml:space="preserve">PALINSKI, W., ROSENFELD, M. E., YLÄ-HERTTUALA, S., GURTNER, G. C., SOCHER, S. S., BUTLER, S. W., PARTHASARATHY, S., CAREW, T. E., STEINBERG, D. &amp; WITZTUM, J. L. 1989. Low density lipoprotein undergoes oxidative modification in vivo. </w:t>
      </w:r>
      <w:r w:rsidRPr="00065D38">
        <w:rPr>
          <w:i/>
          <w:color w:val="auto"/>
        </w:rPr>
        <w:t>Proceedings of the National Academy of Sciences of the United States of America,</w:t>
      </w:r>
      <w:r w:rsidRPr="00065D38">
        <w:rPr>
          <w:color w:val="auto"/>
        </w:rPr>
        <w:t xml:space="preserve"> 86</w:t>
      </w:r>
      <w:r w:rsidRPr="00065D38">
        <w:rPr>
          <w:b/>
          <w:color w:val="auto"/>
        </w:rPr>
        <w:t>,</w:t>
      </w:r>
      <w:r w:rsidRPr="00065D38">
        <w:rPr>
          <w:color w:val="auto"/>
        </w:rPr>
        <w:t xml:space="preserve"> 1372-1376.</w:t>
      </w:r>
    </w:p>
    <w:p w14:paraId="04932A74" w14:textId="77777777" w:rsidR="0067427E" w:rsidRPr="00065D38" w:rsidRDefault="0067427E" w:rsidP="0067427E">
      <w:pPr>
        <w:pStyle w:val="EndNoteBibliography"/>
        <w:ind w:left="720" w:hanging="720"/>
        <w:rPr>
          <w:color w:val="auto"/>
        </w:rPr>
      </w:pPr>
      <w:r w:rsidRPr="00065D38">
        <w:rPr>
          <w:color w:val="auto"/>
        </w:rPr>
        <w:lastRenderedPageBreak/>
        <w:t xml:space="preserve">PALUMBO, R., DE MARCHIS, F., PUSTERLA, T., CONTI, A., ALESSIO, M. &amp; BIANCHI, M. E. 2009. Src family kinases are necessary for cell migration induced by extracellular HMGB1. </w:t>
      </w:r>
      <w:r w:rsidRPr="00065D38">
        <w:rPr>
          <w:i/>
          <w:color w:val="auto"/>
        </w:rPr>
        <w:t>J Leukoc Biol,</w:t>
      </w:r>
      <w:r w:rsidRPr="00065D38">
        <w:rPr>
          <w:color w:val="auto"/>
        </w:rPr>
        <w:t xml:space="preserve"> 86</w:t>
      </w:r>
      <w:r w:rsidRPr="00065D38">
        <w:rPr>
          <w:b/>
          <w:color w:val="auto"/>
        </w:rPr>
        <w:t>,</w:t>
      </w:r>
      <w:r w:rsidRPr="00065D38">
        <w:rPr>
          <w:color w:val="auto"/>
        </w:rPr>
        <w:t xml:space="preserve"> 617-23.</w:t>
      </w:r>
    </w:p>
    <w:p w14:paraId="686D12E4" w14:textId="77777777" w:rsidR="0067427E" w:rsidRPr="00065D38" w:rsidRDefault="0067427E" w:rsidP="0067427E">
      <w:pPr>
        <w:pStyle w:val="EndNoteBibliography"/>
        <w:ind w:left="720" w:hanging="720"/>
        <w:rPr>
          <w:color w:val="auto"/>
        </w:rPr>
      </w:pPr>
      <w:r w:rsidRPr="00065D38">
        <w:rPr>
          <w:color w:val="auto"/>
        </w:rPr>
        <w:t xml:space="preserve">PAPACHRISTOU, D. J., BATISTATOU, A., SYKIOTIS, G. P., VARAKIS, I. &amp; PAPAVASSILIOU, A. G. 2003. Activation of the JNK-AP-1 signal transduction pathway is associated with pathogenesis and progression of human osteosarcomas. </w:t>
      </w:r>
      <w:r w:rsidRPr="00065D38">
        <w:rPr>
          <w:i/>
          <w:color w:val="auto"/>
        </w:rPr>
        <w:t>Bone,</w:t>
      </w:r>
      <w:r w:rsidRPr="00065D38">
        <w:rPr>
          <w:color w:val="auto"/>
        </w:rPr>
        <w:t xml:space="preserve"> 32</w:t>
      </w:r>
      <w:r w:rsidRPr="00065D38">
        <w:rPr>
          <w:b/>
          <w:color w:val="auto"/>
        </w:rPr>
        <w:t>,</w:t>
      </w:r>
      <w:r w:rsidRPr="00065D38">
        <w:rPr>
          <w:color w:val="auto"/>
        </w:rPr>
        <w:t xml:space="preserve"> 364-71.</w:t>
      </w:r>
    </w:p>
    <w:p w14:paraId="737E15D6" w14:textId="77777777" w:rsidR="0067427E" w:rsidRPr="00065D38" w:rsidRDefault="0067427E" w:rsidP="0067427E">
      <w:pPr>
        <w:pStyle w:val="EndNoteBibliography"/>
        <w:ind w:left="720" w:hanging="720"/>
        <w:rPr>
          <w:color w:val="auto"/>
        </w:rPr>
      </w:pPr>
      <w:r w:rsidRPr="00065D38">
        <w:rPr>
          <w:color w:val="auto"/>
        </w:rPr>
        <w:t xml:space="preserve">PARK, S. Y., JUNG, M. Y., LEE, S. J., KANG, K. B., GRATCHEV, A., RIABOV, V., KZHYSHKOWSKA, J. &amp; KIM, I. S. 2009a. Stabilin-1 mediates phosphatidylserine-dependent clearance of cell corpses in alternatively activated macrophages. </w:t>
      </w:r>
      <w:r w:rsidRPr="00065D38">
        <w:rPr>
          <w:i/>
          <w:color w:val="auto"/>
        </w:rPr>
        <w:t>J Cell Sci,</w:t>
      </w:r>
      <w:r w:rsidRPr="00065D38">
        <w:rPr>
          <w:color w:val="auto"/>
        </w:rPr>
        <w:t xml:space="preserve"> 122</w:t>
      </w:r>
      <w:r w:rsidRPr="00065D38">
        <w:rPr>
          <w:b/>
          <w:color w:val="auto"/>
        </w:rPr>
        <w:t>,</w:t>
      </w:r>
      <w:r w:rsidRPr="00065D38">
        <w:rPr>
          <w:color w:val="auto"/>
        </w:rPr>
        <w:t xml:space="preserve"> 3365-73.</w:t>
      </w:r>
    </w:p>
    <w:p w14:paraId="57DB2009" w14:textId="77777777" w:rsidR="0067427E" w:rsidRPr="00065D38" w:rsidRDefault="0067427E" w:rsidP="0067427E">
      <w:pPr>
        <w:pStyle w:val="EndNoteBibliography"/>
        <w:ind w:left="720" w:hanging="720"/>
        <w:rPr>
          <w:color w:val="auto"/>
        </w:rPr>
      </w:pPr>
      <w:r w:rsidRPr="00065D38">
        <w:rPr>
          <w:color w:val="auto"/>
        </w:rPr>
        <w:t xml:space="preserve">PARK, Y. M., DRAZBA, J. A., VASANJI, A., EGELHOFF, T., FEBBRAIO, M. &amp; SILVERSTEIN, R. L. 2012. Oxidized LDL/CD36 interaction induces loss of cell polarity and inhibits macrophage locomotion. </w:t>
      </w:r>
      <w:r w:rsidRPr="00065D38">
        <w:rPr>
          <w:i/>
          <w:color w:val="auto"/>
        </w:rPr>
        <w:t>Molecular Biology of the Cell,</w:t>
      </w:r>
      <w:r w:rsidRPr="00065D38">
        <w:rPr>
          <w:color w:val="auto"/>
        </w:rPr>
        <w:t xml:space="preserve"> 23</w:t>
      </w:r>
      <w:r w:rsidRPr="00065D38">
        <w:rPr>
          <w:b/>
          <w:color w:val="auto"/>
        </w:rPr>
        <w:t>,</w:t>
      </w:r>
      <w:r w:rsidRPr="00065D38">
        <w:rPr>
          <w:color w:val="auto"/>
        </w:rPr>
        <w:t xml:space="preserve"> 3057-3068.</w:t>
      </w:r>
    </w:p>
    <w:p w14:paraId="22E5CB3F" w14:textId="77777777" w:rsidR="0067427E" w:rsidRPr="00065D38" w:rsidRDefault="0067427E" w:rsidP="0067427E">
      <w:pPr>
        <w:pStyle w:val="EndNoteBibliography"/>
        <w:ind w:left="720" w:hanging="720"/>
        <w:rPr>
          <w:color w:val="auto"/>
        </w:rPr>
      </w:pPr>
      <w:r w:rsidRPr="00065D38">
        <w:rPr>
          <w:color w:val="auto"/>
        </w:rPr>
        <w:t xml:space="preserve">PARK, Y. M., FEBBRAIO, M. &amp; SILVERSTEIN, R. L. 2009b. CD36 modulates migration of mouse and human macrophages in response to oxidized LDL and may contribute to macrophage trapping in the arterial intima. </w:t>
      </w:r>
      <w:r w:rsidRPr="00065D38">
        <w:rPr>
          <w:i/>
          <w:color w:val="auto"/>
        </w:rPr>
        <w:t>The Journal of Clinical Investigation,</w:t>
      </w:r>
      <w:r w:rsidRPr="00065D38">
        <w:rPr>
          <w:color w:val="auto"/>
        </w:rPr>
        <w:t xml:space="preserve"> 119</w:t>
      </w:r>
      <w:r w:rsidRPr="00065D38">
        <w:rPr>
          <w:b/>
          <w:color w:val="auto"/>
        </w:rPr>
        <w:t>,</w:t>
      </w:r>
      <w:r w:rsidRPr="00065D38">
        <w:rPr>
          <w:color w:val="auto"/>
        </w:rPr>
        <w:t xml:space="preserve"> 136-145.</w:t>
      </w:r>
    </w:p>
    <w:p w14:paraId="1E5123BB" w14:textId="77777777" w:rsidR="0067427E" w:rsidRPr="00065D38" w:rsidRDefault="0067427E" w:rsidP="0067427E">
      <w:pPr>
        <w:pStyle w:val="EndNoteBibliography"/>
        <w:ind w:left="720" w:hanging="720"/>
        <w:rPr>
          <w:color w:val="auto"/>
        </w:rPr>
      </w:pPr>
      <w:r w:rsidRPr="00065D38">
        <w:rPr>
          <w:color w:val="auto"/>
        </w:rPr>
        <w:t xml:space="preserve">PARSONS, J. T., MARTIN, K. H., SLACK, J. K., TAYLOR, J. M. &amp; WEED, S. A. 2000. Focal adhesion kinase: a regulator of focal adhesion dynamics and cell movement. </w:t>
      </w:r>
      <w:r w:rsidRPr="00065D38">
        <w:rPr>
          <w:i/>
          <w:color w:val="auto"/>
        </w:rPr>
        <w:t>Oncogene,</w:t>
      </w:r>
      <w:r w:rsidRPr="00065D38">
        <w:rPr>
          <w:color w:val="auto"/>
        </w:rPr>
        <w:t xml:space="preserve"> 19</w:t>
      </w:r>
      <w:r w:rsidRPr="00065D38">
        <w:rPr>
          <w:b/>
          <w:color w:val="auto"/>
        </w:rPr>
        <w:t>,</w:t>
      </w:r>
      <w:r w:rsidRPr="00065D38">
        <w:rPr>
          <w:color w:val="auto"/>
        </w:rPr>
        <w:t xml:space="preserve"> 5606-13.</w:t>
      </w:r>
    </w:p>
    <w:p w14:paraId="1C6E806E" w14:textId="77777777" w:rsidR="0067427E" w:rsidRPr="00065D38" w:rsidRDefault="0067427E" w:rsidP="0067427E">
      <w:pPr>
        <w:pStyle w:val="EndNoteBibliography"/>
        <w:ind w:left="720" w:hanging="720"/>
        <w:rPr>
          <w:color w:val="auto"/>
        </w:rPr>
      </w:pPr>
      <w:r w:rsidRPr="00065D38">
        <w:rPr>
          <w:color w:val="auto"/>
        </w:rPr>
        <w:t xml:space="preserve">PARTHASARATHY, S., FONG, L. G., OTERO, D. &amp; STEINBERG, D. 1987. Recognition of solubilized apoproteins from delipidated, oxidized low density lipoprotein (LDL) by the acetyl-LDL receptor. </w:t>
      </w:r>
      <w:r w:rsidRPr="00065D38">
        <w:rPr>
          <w:i/>
          <w:color w:val="auto"/>
        </w:rPr>
        <w:t>Proceedings of the National Academy of Sciences of the United States of America,</w:t>
      </w:r>
      <w:r w:rsidRPr="00065D38">
        <w:rPr>
          <w:color w:val="auto"/>
        </w:rPr>
        <w:t xml:space="preserve"> 84</w:t>
      </w:r>
      <w:r w:rsidRPr="00065D38">
        <w:rPr>
          <w:b/>
          <w:color w:val="auto"/>
        </w:rPr>
        <w:t>,</w:t>
      </w:r>
      <w:r w:rsidRPr="00065D38">
        <w:rPr>
          <w:color w:val="auto"/>
        </w:rPr>
        <w:t xml:space="preserve"> 537-540.</w:t>
      </w:r>
    </w:p>
    <w:p w14:paraId="08E99B3D" w14:textId="77777777" w:rsidR="0067427E" w:rsidRPr="00065D38" w:rsidRDefault="0067427E" w:rsidP="0067427E">
      <w:pPr>
        <w:pStyle w:val="EndNoteBibliography"/>
        <w:ind w:left="720" w:hanging="720"/>
        <w:rPr>
          <w:color w:val="auto"/>
        </w:rPr>
      </w:pPr>
      <w:r w:rsidRPr="00065D38">
        <w:rPr>
          <w:color w:val="auto"/>
        </w:rPr>
        <w:t xml:space="preserve">PARTHASARATHY, S., PRINTZ, D. J., BOYD, D., JOY, L. &amp; STEINBERG, D. 1986. Macrophage oxidation of low density lipoprotein generates a modified form recognized by the scavenger receptor. </w:t>
      </w:r>
      <w:r w:rsidRPr="00065D38">
        <w:rPr>
          <w:i/>
          <w:color w:val="auto"/>
        </w:rPr>
        <w:t>Arteriosclerosis, Thrombosis, and Vascular Biology,</w:t>
      </w:r>
      <w:r w:rsidRPr="00065D38">
        <w:rPr>
          <w:color w:val="auto"/>
        </w:rPr>
        <w:t xml:space="preserve"> 6</w:t>
      </w:r>
      <w:r w:rsidRPr="00065D38">
        <w:rPr>
          <w:b/>
          <w:color w:val="auto"/>
        </w:rPr>
        <w:t>,</w:t>
      </w:r>
      <w:r w:rsidRPr="00065D38">
        <w:rPr>
          <w:color w:val="auto"/>
        </w:rPr>
        <w:t xml:space="preserve"> 505-510.</w:t>
      </w:r>
    </w:p>
    <w:p w14:paraId="75F039E8" w14:textId="77777777" w:rsidR="0067427E" w:rsidRPr="00065D38" w:rsidRDefault="0067427E" w:rsidP="0067427E">
      <w:pPr>
        <w:pStyle w:val="EndNoteBibliography"/>
        <w:ind w:left="720" w:hanging="720"/>
        <w:rPr>
          <w:color w:val="auto"/>
        </w:rPr>
      </w:pPr>
      <w:r w:rsidRPr="00065D38">
        <w:rPr>
          <w:color w:val="auto"/>
        </w:rPr>
        <w:t xml:space="preserve">PASCUAL, G., AVGUSTINOVA, A., MEJETTA, S., MARTÍN, M., CASTELLANOS, A., ATTOLINI, C. S.-O., BERENGUER, A., PRATS, N., TOLL, A., HUETO, J. A., BESCÓS, C., DI CROCE, L. &amp; BENITAH, S. A. 2017. Targeting metastasis-initiating cells through the fatty acid receptor CD36. </w:t>
      </w:r>
      <w:r w:rsidRPr="00065D38">
        <w:rPr>
          <w:i/>
          <w:color w:val="auto"/>
        </w:rPr>
        <w:t>Nature,</w:t>
      </w:r>
      <w:r w:rsidRPr="00065D38">
        <w:rPr>
          <w:color w:val="auto"/>
        </w:rPr>
        <w:t xml:space="preserve"> 541</w:t>
      </w:r>
      <w:r w:rsidRPr="00065D38">
        <w:rPr>
          <w:b/>
          <w:color w:val="auto"/>
        </w:rPr>
        <w:t>,</w:t>
      </w:r>
      <w:r w:rsidRPr="00065D38">
        <w:rPr>
          <w:color w:val="auto"/>
        </w:rPr>
        <w:t xml:space="preserve"> 41-45.</w:t>
      </w:r>
    </w:p>
    <w:p w14:paraId="6A98EE7D" w14:textId="77777777" w:rsidR="0067427E" w:rsidRPr="00065D38" w:rsidRDefault="0067427E" w:rsidP="0067427E">
      <w:pPr>
        <w:pStyle w:val="EndNoteBibliography"/>
        <w:ind w:left="720" w:hanging="720"/>
        <w:rPr>
          <w:color w:val="auto"/>
        </w:rPr>
      </w:pPr>
      <w:r w:rsidRPr="00065D38">
        <w:rPr>
          <w:color w:val="auto"/>
        </w:rPr>
        <w:t xml:space="preserve">PEISER, L. &amp; GORDON, S. 2001. The function of scavenger receptorsexpressed by macrophages and their rolein the regulation of inflammation. </w:t>
      </w:r>
      <w:r w:rsidRPr="00065D38">
        <w:rPr>
          <w:i/>
          <w:color w:val="auto"/>
        </w:rPr>
        <w:t>Microbes and Infection,</w:t>
      </w:r>
      <w:r w:rsidRPr="00065D38">
        <w:rPr>
          <w:color w:val="auto"/>
        </w:rPr>
        <w:t xml:space="preserve"> 3</w:t>
      </w:r>
      <w:r w:rsidRPr="00065D38">
        <w:rPr>
          <w:b/>
          <w:color w:val="auto"/>
        </w:rPr>
        <w:t>,</w:t>
      </w:r>
      <w:r w:rsidRPr="00065D38">
        <w:rPr>
          <w:color w:val="auto"/>
        </w:rPr>
        <w:t xml:space="preserve"> 149-159.</w:t>
      </w:r>
    </w:p>
    <w:p w14:paraId="20A71D6A" w14:textId="77777777" w:rsidR="0067427E" w:rsidRPr="00065D38" w:rsidRDefault="0067427E" w:rsidP="0067427E">
      <w:pPr>
        <w:pStyle w:val="EndNoteBibliography"/>
        <w:ind w:left="720" w:hanging="720"/>
        <w:rPr>
          <w:color w:val="auto"/>
        </w:rPr>
      </w:pPr>
      <w:r w:rsidRPr="00065D38">
        <w:rPr>
          <w:color w:val="auto"/>
        </w:rPr>
        <w:t xml:space="preserve">PEISER, L., GOUGH, P. J., KODAMA, T. &amp; GORDON, S. 2000. Macrophage Class A Scavenger Receptor-Mediated Phagocytosis of Escherichia coli: Role of Cell Heterogeneity, Microbial Strain, and Culture Conditions In Vitro. </w:t>
      </w:r>
      <w:r w:rsidRPr="00065D38">
        <w:rPr>
          <w:i/>
          <w:color w:val="auto"/>
        </w:rPr>
        <w:t>Infection and Immunity,</w:t>
      </w:r>
      <w:r w:rsidRPr="00065D38">
        <w:rPr>
          <w:color w:val="auto"/>
        </w:rPr>
        <w:t xml:space="preserve"> 68</w:t>
      </w:r>
      <w:r w:rsidRPr="00065D38">
        <w:rPr>
          <w:b/>
          <w:color w:val="auto"/>
        </w:rPr>
        <w:t>,</w:t>
      </w:r>
      <w:r w:rsidRPr="00065D38">
        <w:rPr>
          <w:color w:val="auto"/>
        </w:rPr>
        <w:t xml:space="preserve"> 1953-1963.</w:t>
      </w:r>
    </w:p>
    <w:p w14:paraId="174A701D" w14:textId="77777777" w:rsidR="0067427E" w:rsidRPr="00065D38" w:rsidRDefault="0067427E" w:rsidP="0067427E">
      <w:pPr>
        <w:pStyle w:val="EndNoteBibliography"/>
        <w:ind w:left="720" w:hanging="720"/>
        <w:rPr>
          <w:color w:val="auto"/>
        </w:rPr>
      </w:pPr>
      <w:r w:rsidRPr="00065D38">
        <w:rPr>
          <w:color w:val="auto"/>
        </w:rPr>
        <w:t xml:space="preserve">PEISER, L., MAKEPEACE, K., PLÜDDEMANN, A., SAVINO, S., WRIGHT, J. C., PIZZA, M., RAPPUOLI, R., MOXON, E. R. &amp; GORDON, S. 2006. Identification of Neisseria meningitidis Nonlipopolysaccharide Ligands for Class A Macrophage Scavenger Receptor by Using a Novel Assay. </w:t>
      </w:r>
      <w:r w:rsidRPr="00065D38">
        <w:rPr>
          <w:i/>
          <w:color w:val="auto"/>
        </w:rPr>
        <w:t>Infection and Immunity,</w:t>
      </w:r>
      <w:r w:rsidRPr="00065D38">
        <w:rPr>
          <w:color w:val="auto"/>
        </w:rPr>
        <w:t xml:space="preserve"> 74</w:t>
      </w:r>
      <w:r w:rsidRPr="00065D38">
        <w:rPr>
          <w:b/>
          <w:color w:val="auto"/>
        </w:rPr>
        <w:t>,</w:t>
      </w:r>
      <w:r w:rsidRPr="00065D38">
        <w:rPr>
          <w:color w:val="auto"/>
        </w:rPr>
        <w:t xml:space="preserve"> 5191-5199.</w:t>
      </w:r>
    </w:p>
    <w:p w14:paraId="5C14B5FB" w14:textId="77777777" w:rsidR="0067427E" w:rsidRPr="00065D38" w:rsidRDefault="0067427E" w:rsidP="0067427E">
      <w:pPr>
        <w:pStyle w:val="EndNoteBibliography"/>
        <w:ind w:left="720" w:hanging="720"/>
        <w:rPr>
          <w:color w:val="auto"/>
        </w:rPr>
      </w:pPr>
      <w:r w:rsidRPr="00065D38">
        <w:rPr>
          <w:color w:val="auto"/>
        </w:rPr>
        <w:t xml:space="preserve">PENMAN, M., LUX, A., FREEDMAN, N. J., ROHRER, L., EKKEL, Y., MCKINSTRY, H., RESNICK, D. &amp; KRIEGER, M. 1991. The type I and type II bovine scavenger receptors expressed in Chinese hamster ovary cells </w:t>
      </w:r>
      <w:r w:rsidRPr="00065D38">
        <w:rPr>
          <w:color w:val="auto"/>
        </w:rPr>
        <w:lastRenderedPageBreak/>
        <w:t xml:space="preserve">are trimeric proteins with collagenous triple helical domains comprising noncovalently associated monomers and Cys83-disulfide-linked dimers. </w:t>
      </w:r>
      <w:r w:rsidRPr="00065D38">
        <w:rPr>
          <w:i/>
          <w:color w:val="auto"/>
        </w:rPr>
        <w:t>Journal of Biological Chemistry,</w:t>
      </w:r>
      <w:r w:rsidRPr="00065D38">
        <w:rPr>
          <w:color w:val="auto"/>
        </w:rPr>
        <w:t xml:space="preserve"> 266</w:t>
      </w:r>
      <w:r w:rsidRPr="00065D38">
        <w:rPr>
          <w:b/>
          <w:color w:val="auto"/>
        </w:rPr>
        <w:t>,</w:t>
      </w:r>
      <w:r w:rsidRPr="00065D38">
        <w:rPr>
          <w:color w:val="auto"/>
        </w:rPr>
        <w:t xml:space="preserve"> 23985-93.</w:t>
      </w:r>
    </w:p>
    <w:p w14:paraId="7C027D4D" w14:textId="77777777" w:rsidR="0067427E" w:rsidRPr="00065D38" w:rsidRDefault="0067427E" w:rsidP="0067427E">
      <w:pPr>
        <w:pStyle w:val="EndNoteBibliography"/>
        <w:ind w:left="720" w:hanging="720"/>
        <w:rPr>
          <w:color w:val="auto"/>
        </w:rPr>
      </w:pPr>
      <w:r w:rsidRPr="00065D38">
        <w:rPr>
          <w:color w:val="auto"/>
        </w:rPr>
        <w:t xml:space="preserve">PERSON, P. 1957. Otto warburg: “on the origin of cancer cells”. </w:t>
      </w:r>
      <w:r w:rsidRPr="00065D38">
        <w:rPr>
          <w:i/>
          <w:color w:val="auto"/>
        </w:rPr>
        <w:t>Oral Surgery, Oral Medicine, Oral Pathology,</w:t>
      </w:r>
      <w:r w:rsidRPr="00065D38">
        <w:rPr>
          <w:color w:val="auto"/>
        </w:rPr>
        <w:t xml:space="preserve"> 10</w:t>
      </w:r>
      <w:r w:rsidRPr="00065D38">
        <w:rPr>
          <w:b/>
          <w:color w:val="auto"/>
        </w:rPr>
        <w:t>,</w:t>
      </w:r>
      <w:r w:rsidRPr="00065D38">
        <w:rPr>
          <w:color w:val="auto"/>
        </w:rPr>
        <w:t xml:space="preserve"> 412-421.</w:t>
      </w:r>
    </w:p>
    <w:p w14:paraId="0CB72E1E" w14:textId="77777777" w:rsidR="0067427E" w:rsidRPr="00065D38" w:rsidRDefault="0067427E" w:rsidP="0067427E">
      <w:pPr>
        <w:pStyle w:val="EndNoteBibliography"/>
        <w:ind w:left="720" w:hanging="720"/>
        <w:rPr>
          <w:color w:val="auto"/>
        </w:rPr>
      </w:pPr>
      <w:r w:rsidRPr="00065D38">
        <w:rPr>
          <w:color w:val="auto"/>
        </w:rPr>
        <w:t xml:space="preserve">PHILLIPS, M. C. 2014. Molecular mechanisms of cellular cholesterol efflux. </w:t>
      </w:r>
      <w:r w:rsidRPr="00065D38">
        <w:rPr>
          <w:i/>
          <w:color w:val="auto"/>
        </w:rPr>
        <w:t>J Biol Chem,</w:t>
      </w:r>
      <w:r w:rsidRPr="00065D38">
        <w:rPr>
          <w:color w:val="auto"/>
        </w:rPr>
        <w:t xml:space="preserve"> 289</w:t>
      </w:r>
      <w:r w:rsidRPr="00065D38">
        <w:rPr>
          <w:b/>
          <w:color w:val="auto"/>
        </w:rPr>
        <w:t>,</w:t>
      </w:r>
      <w:r w:rsidRPr="00065D38">
        <w:rPr>
          <w:color w:val="auto"/>
        </w:rPr>
        <w:t xml:space="preserve"> 24020-9.</w:t>
      </w:r>
    </w:p>
    <w:p w14:paraId="32A581F5" w14:textId="77777777" w:rsidR="0067427E" w:rsidRPr="00065D38" w:rsidRDefault="0067427E" w:rsidP="0067427E">
      <w:pPr>
        <w:pStyle w:val="EndNoteBibliography"/>
        <w:ind w:left="720" w:hanging="720"/>
        <w:rPr>
          <w:color w:val="auto"/>
        </w:rPr>
      </w:pPr>
      <w:r w:rsidRPr="00065D38">
        <w:rPr>
          <w:color w:val="auto"/>
        </w:rPr>
        <w:t xml:space="preserve">PL, UUML, DDEMANN, A., MUKHOPADHYAY, S. &amp; GORDON, S. 2006. The interaction of macrophage receptors with bacterial ligands. </w:t>
      </w:r>
      <w:r w:rsidRPr="00065D38">
        <w:rPr>
          <w:i/>
          <w:color w:val="auto"/>
        </w:rPr>
        <w:t>Expert Reviews in Molecular Medicine,</w:t>
      </w:r>
      <w:r w:rsidRPr="00065D38">
        <w:rPr>
          <w:color w:val="auto"/>
        </w:rPr>
        <w:t xml:space="preserve"> 8</w:t>
      </w:r>
      <w:r w:rsidRPr="00065D38">
        <w:rPr>
          <w:b/>
          <w:color w:val="auto"/>
        </w:rPr>
        <w:t>,</w:t>
      </w:r>
      <w:r w:rsidRPr="00065D38">
        <w:rPr>
          <w:color w:val="auto"/>
        </w:rPr>
        <w:t xml:space="preserve"> 1-25.</w:t>
      </w:r>
    </w:p>
    <w:p w14:paraId="474E86F0" w14:textId="77777777" w:rsidR="0067427E" w:rsidRPr="00065D38" w:rsidRDefault="0067427E" w:rsidP="0067427E">
      <w:pPr>
        <w:pStyle w:val="EndNoteBibliography"/>
        <w:ind w:left="720" w:hanging="720"/>
        <w:rPr>
          <w:color w:val="auto"/>
        </w:rPr>
      </w:pPr>
      <w:r w:rsidRPr="00065D38">
        <w:rPr>
          <w:color w:val="auto"/>
        </w:rPr>
        <w:t xml:space="preserve">PLATT, N., SUZUKI, H., KURIHARA, Y., KODAMA, T. &amp; GORDON, S. 1996. Role for the class A macrophage scavenger receptor in the phagocytosis of apoptotic thymocytes in vitro. </w:t>
      </w:r>
      <w:r w:rsidRPr="00065D38">
        <w:rPr>
          <w:i/>
          <w:color w:val="auto"/>
        </w:rPr>
        <w:t>Proceedings of the National Academy of Sciences,</w:t>
      </w:r>
      <w:r w:rsidRPr="00065D38">
        <w:rPr>
          <w:color w:val="auto"/>
        </w:rPr>
        <w:t xml:space="preserve"> 93</w:t>
      </w:r>
      <w:r w:rsidRPr="00065D38">
        <w:rPr>
          <w:b/>
          <w:color w:val="auto"/>
        </w:rPr>
        <w:t>,</w:t>
      </w:r>
      <w:r w:rsidRPr="00065D38">
        <w:rPr>
          <w:color w:val="auto"/>
        </w:rPr>
        <w:t xml:space="preserve"> 12456-12460.</w:t>
      </w:r>
    </w:p>
    <w:p w14:paraId="3A8FA8AD" w14:textId="77777777" w:rsidR="0067427E" w:rsidRPr="00065D38" w:rsidRDefault="0067427E" w:rsidP="0067427E">
      <w:pPr>
        <w:pStyle w:val="EndNoteBibliography"/>
        <w:ind w:left="720" w:hanging="720"/>
        <w:rPr>
          <w:color w:val="auto"/>
        </w:rPr>
      </w:pPr>
      <w:r w:rsidRPr="00065D38">
        <w:rPr>
          <w:color w:val="auto"/>
        </w:rPr>
        <w:t xml:space="preserve">PLOTNIKOV, A., ZEHORAI, E., PROCACCIA, S. &amp; SEGER, R. 2011. The MAPK cascades: signaling components, nuclear roles and mechanisms of nuclear translocation. </w:t>
      </w:r>
      <w:r w:rsidRPr="00065D38">
        <w:rPr>
          <w:i/>
          <w:color w:val="auto"/>
        </w:rPr>
        <w:t>Biochim Biophys Acta,</w:t>
      </w:r>
      <w:r w:rsidRPr="00065D38">
        <w:rPr>
          <w:color w:val="auto"/>
        </w:rPr>
        <w:t xml:space="preserve"> 1813</w:t>
      </w:r>
      <w:r w:rsidRPr="00065D38">
        <w:rPr>
          <w:b/>
          <w:color w:val="auto"/>
        </w:rPr>
        <w:t>,</w:t>
      </w:r>
      <w:r w:rsidRPr="00065D38">
        <w:rPr>
          <w:color w:val="auto"/>
        </w:rPr>
        <w:t xml:space="preserve"> 1619-33.</w:t>
      </w:r>
    </w:p>
    <w:p w14:paraId="1B688821" w14:textId="77777777" w:rsidR="0067427E" w:rsidRPr="00065D38" w:rsidRDefault="0067427E" w:rsidP="0067427E">
      <w:pPr>
        <w:pStyle w:val="EndNoteBibliography"/>
        <w:ind w:left="720" w:hanging="720"/>
        <w:rPr>
          <w:color w:val="auto"/>
        </w:rPr>
      </w:pPr>
      <w:r w:rsidRPr="00065D38">
        <w:rPr>
          <w:color w:val="auto"/>
        </w:rPr>
        <w:t xml:space="preserve">PLÜDDEMANN, A., NEYEN, C. &amp; GORDON, S. 2007. Macrophage scavenger receptors and host-derived ligands. </w:t>
      </w:r>
      <w:r w:rsidRPr="00065D38">
        <w:rPr>
          <w:i/>
          <w:color w:val="auto"/>
        </w:rPr>
        <w:t>Methods,</w:t>
      </w:r>
      <w:r w:rsidRPr="00065D38">
        <w:rPr>
          <w:color w:val="auto"/>
        </w:rPr>
        <w:t xml:space="preserve"> 43</w:t>
      </w:r>
      <w:r w:rsidRPr="00065D38">
        <w:rPr>
          <w:b/>
          <w:color w:val="auto"/>
        </w:rPr>
        <w:t>,</w:t>
      </w:r>
      <w:r w:rsidRPr="00065D38">
        <w:rPr>
          <w:color w:val="auto"/>
        </w:rPr>
        <w:t xml:space="preserve"> 207-217.</w:t>
      </w:r>
    </w:p>
    <w:p w14:paraId="5EC87EE8" w14:textId="77777777" w:rsidR="0067427E" w:rsidRPr="00065D38" w:rsidRDefault="0067427E" w:rsidP="0067427E">
      <w:pPr>
        <w:pStyle w:val="EndNoteBibliography"/>
        <w:ind w:left="720" w:hanging="720"/>
        <w:rPr>
          <w:color w:val="auto"/>
        </w:rPr>
      </w:pPr>
      <w:r w:rsidRPr="00065D38">
        <w:rPr>
          <w:color w:val="auto"/>
        </w:rPr>
        <w:t xml:space="preserve">PODREZ, E. A., BYZOVA, T. V., FEBBRAIO, M., SALOMON, R. G., MA, Y., VALIYAVEETTIL, M., POLIAKOV, E., SUN, M., FINTON, P. J., CURTIS, B. R., CHEN, J., ZHANG, R., SILVERSTEIN, R. L. &amp; HAZEN, S. L. 2007. Platelet CD36 links hyperlipidemia, oxidant stress and a prothrombotic phenotype. </w:t>
      </w:r>
      <w:r w:rsidRPr="00065D38">
        <w:rPr>
          <w:i/>
          <w:color w:val="auto"/>
        </w:rPr>
        <w:t>Nat Med,</w:t>
      </w:r>
      <w:r w:rsidRPr="00065D38">
        <w:rPr>
          <w:color w:val="auto"/>
        </w:rPr>
        <w:t xml:space="preserve"> 13</w:t>
      </w:r>
      <w:r w:rsidRPr="00065D38">
        <w:rPr>
          <w:b/>
          <w:color w:val="auto"/>
        </w:rPr>
        <w:t>,</w:t>
      </w:r>
      <w:r w:rsidRPr="00065D38">
        <w:rPr>
          <w:color w:val="auto"/>
        </w:rPr>
        <w:t xml:space="preserve"> 1086-95.</w:t>
      </w:r>
    </w:p>
    <w:p w14:paraId="5948BE26" w14:textId="77777777" w:rsidR="0067427E" w:rsidRPr="00065D38" w:rsidRDefault="0067427E" w:rsidP="0067427E">
      <w:pPr>
        <w:pStyle w:val="EndNoteBibliography"/>
        <w:ind w:left="720" w:hanging="720"/>
        <w:rPr>
          <w:color w:val="auto"/>
        </w:rPr>
      </w:pPr>
      <w:r w:rsidRPr="00065D38">
        <w:rPr>
          <w:color w:val="auto"/>
        </w:rPr>
        <w:t xml:space="preserve">PODREZ, E. A., HOPPE, G., O’NEIL, J. &amp; HOFF, H. F. 2003. Phospholipids in oxidized LDL not adducted to apoB are recognized by the CD36 scavenger receptor. </w:t>
      </w:r>
      <w:r w:rsidRPr="00065D38">
        <w:rPr>
          <w:i/>
          <w:color w:val="auto"/>
        </w:rPr>
        <w:t>Free Radical Biology and Medicine,</w:t>
      </w:r>
      <w:r w:rsidRPr="00065D38">
        <w:rPr>
          <w:color w:val="auto"/>
        </w:rPr>
        <w:t xml:space="preserve"> 34</w:t>
      </w:r>
      <w:r w:rsidRPr="00065D38">
        <w:rPr>
          <w:b/>
          <w:color w:val="auto"/>
        </w:rPr>
        <w:t>,</w:t>
      </w:r>
      <w:r w:rsidRPr="00065D38">
        <w:rPr>
          <w:color w:val="auto"/>
        </w:rPr>
        <w:t xml:space="preserve"> 356-364.</w:t>
      </w:r>
    </w:p>
    <w:p w14:paraId="6F91BCFF" w14:textId="77777777" w:rsidR="0067427E" w:rsidRPr="00065D38" w:rsidRDefault="0067427E" w:rsidP="0067427E">
      <w:pPr>
        <w:pStyle w:val="EndNoteBibliography"/>
        <w:ind w:left="720" w:hanging="720"/>
        <w:rPr>
          <w:color w:val="auto"/>
        </w:rPr>
      </w:pPr>
      <w:r w:rsidRPr="00065D38">
        <w:rPr>
          <w:color w:val="auto"/>
        </w:rPr>
        <w:t xml:space="preserve">PONUGOTI, B., XU, F., ZHANG, C., TIAN, C., PACIOS, S. &amp; GRAVES, D. T. 2013. FOXO1 promotes wound healing through the up-regulation of TGF-beta1 and prevention of oxidative stress. </w:t>
      </w:r>
      <w:r w:rsidRPr="00065D38">
        <w:rPr>
          <w:i/>
          <w:color w:val="auto"/>
        </w:rPr>
        <w:t>J Cell Biol,</w:t>
      </w:r>
      <w:r w:rsidRPr="00065D38">
        <w:rPr>
          <w:color w:val="auto"/>
        </w:rPr>
        <w:t xml:space="preserve"> 203</w:t>
      </w:r>
      <w:r w:rsidRPr="00065D38">
        <w:rPr>
          <w:b/>
          <w:color w:val="auto"/>
        </w:rPr>
        <w:t>,</w:t>
      </w:r>
      <w:r w:rsidRPr="00065D38">
        <w:rPr>
          <w:color w:val="auto"/>
        </w:rPr>
        <w:t xml:space="preserve"> 327-43.</w:t>
      </w:r>
    </w:p>
    <w:p w14:paraId="0521A473" w14:textId="77777777" w:rsidR="0067427E" w:rsidRPr="00065D38" w:rsidRDefault="0067427E" w:rsidP="0067427E">
      <w:pPr>
        <w:pStyle w:val="EndNoteBibliography"/>
        <w:ind w:left="720" w:hanging="720"/>
        <w:rPr>
          <w:color w:val="auto"/>
        </w:rPr>
      </w:pPr>
      <w:r w:rsidRPr="00065D38">
        <w:rPr>
          <w:color w:val="auto"/>
        </w:rPr>
        <w:t xml:space="preserve">PRABHUDAS, M., BOWDISH, D., DRICKAMER, K., FEBBRAIO, M., HERZ, J., KOBZIK, L., KRIEGER, M., LOIKE, J., MEANS, T. K., MOESTRUP, S. K., POST, S., SAWAMURA, T., SILVERSTEIN, S., WANG, X.-Y. &amp; EL KHOURY, J. 2014. Standardizing Scavenger Receptor Nomenclature. </w:t>
      </w:r>
      <w:r w:rsidRPr="00065D38">
        <w:rPr>
          <w:i/>
          <w:color w:val="auto"/>
        </w:rPr>
        <w:t>The Journal of Immunology,</w:t>
      </w:r>
      <w:r w:rsidRPr="00065D38">
        <w:rPr>
          <w:color w:val="auto"/>
        </w:rPr>
        <w:t xml:space="preserve"> 192</w:t>
      </w:r>
      <w:r w:rsidRPr="00065D38">
        <w:rPr>
          <w:b/>
          <w:color w:val="auto"/>
        </w:rPr>
        <w:t>,</w:t>
      </w:r>
      <w:r w:rsidRPr="00065D38">
        <w:rPr>
          <w:color w:val="auto"/>
        </w:rPr>
        <w:t xml:space="preserve"> 1997-2006.</w:t>
      </w:r>
    </w:p>
    <w:p w14:paraId="6ACC6BB0" w14:textId="77777777" w:rsidR="0067427E" w:rsidRPr="00065D38" w:rsidRDefault="0067427E" w:rsidP="0067427E">
      <w:pPr>
        <w:pStyle w:val="EndNoteBibliography"/>
        <w:ind w:left="720" w:hanging="720"/>
        <w:rPr>
          <w:color w:val="auto"/>
        </w:rPr>
      </w:pPr>
      <w:r w:rsidRPr="00065D38">
        <w:rPr>
          <w:color w:val="auto"/>
        </w:rPr>
        <w:t xml:space="preserve">PRESLAND, R. B. &amp; DALE, B. A. 2000. Epithelial structural proteins of the skin and oral cavity: function in health and disease. </w:t>
      </w:r>
      <w:r w:rsidRPr="00065D38">
        <w:rPr>
          <w:i/>
          <w:color w:val="auto"/>
        </w:rPr>
        <w:t>Crit Rev Oral Biol Med,</w:t>
      </w:r>
      <w:r w:rsidRPr="00065D38">
        <w:rPr>
          <w:color w:val="auto"/>
        </w:rPr>
        <w:t xml:space="preserve"> 11</w:t>
      </w:r>
      <w:r w:rsidRPr="00065D38">
        <w:rPr>
          <w:b/>
          <w:color w:val="auto"/>
        </w:rPr>
        <w:t>,</w:t>
      </w:r>
      <w:r w:rsidRPr="00065D38">
        <w:rPr>
          <w:color w:val="auto"/>
        </w:rPr>
        <w:t xml:space="preserve"> 383-408.</w:t>
      </w:r>
    </w:p>
    <w:p w14:paraId="2D4F79BC" w14:textId="77777777" w:rsidR="0067427E" w:rsidRPr="00065D38" w:rsidRDefault="0067427E" w:rsidP="0067427E">
      <w:pPr>
        <w:pStyle w:val="EndNoteBibliography"/>
        <w:ind w:left="720" w:hanging="720"/>
        <w:rPr>
          <w:color w:val="auto"/>
        </w:rPr>
      </w:pPr>
      <w:r w:rsidRPr="00065D38">
        <w:rPr>
          <w:color w:val="auto"/>
        </w:rPr>
        <w:t xml:space="preserve">PRESLAND, R. B. &amp; JUREVIC, R. J. 2002. Making sense of the epithelial barrier: what molecular biology and genetics tell us about the functions of oral mucosal and epidermal tissues. </w:t>
      </w:r>
      <w:r w:rsidRPr="00065D38">
        <w:rPr>
          <w:i/>
          <w:color w:val="auto"/>
        </w:rPr>
        <w:t>J Dent Educ,</w:t>
      </w:r>
      <w:r w:rsidRPr="00065D38">
        <w:rPr>
          <w:color w:val="auto"/>
        </w:rPr>
        <w:t xml:space="preserve"> 66</w:t>
      </w:r>
      <w:r w:rsidRPr="00065D38">
        <w:rPr>
          <w:b/>
          <w:color w:val="auto"/>
        </w:rPr>
        <w:t>,</w:t>
      </w:r>
      <w:r w:rsidRPr="00065D38">
        <w:rPr>
          <w:color w:val="auto"/>
        </w:rPr>
        <w:t xml:space="preserve"> 564-74.</w:t>
      </w:r>
    </w:p>
    <w:p w14:paraId="16F9FAFE" w14:textId="77777777" w:rsidR="0067427E" w:rsidRPr="00065D38" w:rsidRDefault="0067427E" w:rsidP="0067427E">
      <w:pPr>
        <w:pStyle w:val="EndNoteBibliography"/>
        <w:ind w:left="720" w:hanging="720"/>
        <w:rPr>
          <w:color w:val="auto"/>
        </w:rPr>
      </w:pPr>
      <w:r w:rsidRPr="00065D38">
        <w:rPr>
          <w:color w:val="auto"/>
        </w:rPr>
        <w:t xml:space="preserve">PROKSCH, E., ELIAS, P. M. &amp; FEINGOLD, K. R. 1990. Regulation of 3-hydroxy-3-methylglutaryl-coenzyme A reductase activity in murine epidermis. Modulation of enzyme content and activation state by barrier requirements. </w:t>
      </w:r>
      <w:r w:rsidRPr="00065D38">
        <w:rPr>
          <w:i/>
          <w:color w:val="auto"/>
        </w:rPr>
        <w:t>J Clin Invest,</w:t>
      </w:r>
      <w:r w:rsidRPr="00065D38">
        <w:rPr>
          <w:color w:val="auto"/>
        </w:rPr>
        <w:t xml:space="preserve"> 85</w:t>
      </w:r>
      <w:r w:rsidRPr="00065D38">
        <w:rPr>
          <w:b/>
          <w:color w:val="auto"/>
        </w:rPr>
        <w:t>,</w:t>
      </w:r>
      <w:r w:rsidRPr="00065D38">
        <w:rPr>
          <w:color w:val="auto"/>
        </w:rPr>
        <w:t xml:space="preserve"> 874-82.</w:t>
      </w:r>
    </w:p>
    <w:p w14:paraId="5AF605D1" w14:textId="77777777" w:rsidR="0067427E" w:rsidRPr="00065D38" w:rsidRDefault="0067427E" w:rsidP="0067427E">
      <w:pPr>
        <w:pStyle w:val="EndNoteBibliography"/>
        <w:ind w:left="720" w:hanging="720"/>
        <w:rPr>
          <w:color w:val="auto"/>
        </w:rPr>
      </w:pPr>
      <w:r w:rsidRPr="00065D38">
        <w:rPr>
          <w:color w:val="auto"/>
        </w:rPr>
        <w:t xml:space="preserve">PUENTE NAVAZO, M. D., DAVIET, L., NINIO, E. &amp; MCGREGOR, J. L. 1996. Identification on human CD36 of a domain (155-183) implicated in binding oxidized low-density lipoproteins (Ox-LDL). </w:t>
      </w:r>
      <w:r w:rsidRPr="00065D38">
        <w:rPr>
          <w:i/>
          <w:color w:val="auto"/>
        </w:rPr>
        <w:t>Arterioscler Thromb Vasc Biol,</w:t>
      </w:r>
      <w:r w:rsidRPr="00065D38">
        <w:rPr>
          <w:color w:val="auto"/>
        </w:rPr>
        <w:t xml:space="preserve"> 16</w:t>
      </w:r>
      <w:r w:rsidRPr="00065D38">
        <w:rPr>
          <w:b/>
          <w:color w:val="auto"/>
        </w:rPr>
        <w:t>,</w:t>
      </w:r>
      <w:r w:rsidRPr="00065D38">
        <w:rPr>
          <w:color w:val="auto"/>
        </w:rPr>
        <w:t xml:space="preserve"> 1033-9.</w:t>
      </w:r>
    </w:p>
    <w:p w14:paraId="7E2CC28F" w14:textId="77777777" w:rsidR="0067427E" w:rsidRPr="00065D38" w:rsidRDefault="0067427E" w:rsidP="0067427E">
      <w:pPr>
        <w:pStyle w:val="EndNoteBibliography"/>
        <w:ind w:left="720" w:hanging="720"/>
        <w:rPr>
          <w:color w:val="auto"/>
        </w:rPr>
      </w:pPr>
      <w:r w:rsidRPr="00065D38">
        <w:rPr>
          <w:color w:val="auto"/>
        </w:rPr>
        <w:t xml:space="preserve">PUSSINEN, P., KARTEN, B., WINTERSPERGER, A., REICHER, H., MCLEAN, </w:t>
      </w:r>
      <w:r w:rsidRPr="00065D38">
        <w:rPr>
          <w:color w:val="auto"/>
        </w:rPr>
        <w:lastRenderedPageBreak/>
        <w:t xml:space="preserve">M., MALLE, E. &amp; SATTLER, W. 2000. The human breast carcinoma cell line HBL-100 acquires exogenous cholesterol from high-density lipoprotein via CLA-1 (CD-36 and LIMPII analogous 1)-mediated selective cholesteryl ester uptake. </w:t>
      </w:r>
      <w:r w:rsidRPr="00065D38">
        <w:rPr>
          <w:i/>
          <w:color w:val="auto"/>
        </w:rPr>
        <w:t>Biochem J,</w:t>
      </w:r>
      <w:r w:rsidRPr="00065D38">
        <w:rPr>
          <w:color w:val="auto"/>
        </w:rPr>
        <w:t xml:space="preserve"> 349</w:t>
      </w:r>
      <w:r w:rsidRPr="00065D38">
        <w:rPr>
          <w:b/>
          <w:color w:val="auto"/>
        </w:rPr>
        <w:t>,</w:t>
      </w:r>
      <w:r w:rsidRPr="00065D38">
        <w:rPr>
          <w:color w:val="auto"/>
        </w:rPr>
        <w:t xml:space="preserve"> 559 - 566.</w:t>
      </w:r>
    </w:p>
    <w:p w14:paraId="6CCE3758" w14:textId="77777777" w:rsidR="0067427E" w:rsidRPr="00065D38" w:rsidRDefault="0067427E" w:rsidP="0067427E">
      <w:pPr>
        <w:pStyle w:val="EndNoteBibliography"/>
        <w:ind w:left="720" w:hanging="720"/>
        <w:rPr>
          <w:color w:val="auto"/>
        </w:rPr>
      </w:pPr>
      <w:r w:rsidRPr="00065D38">
        <w:rPr>
          <w:color w:val="auto"/>
        </w:rPr>
        <w:t xml:space="preserve">QIAN, F., SUN, B. L., ZHANG, W. Y., KE, J. &amp; ZHU, J. 2014. Gly82Ser polymorphism of the receptor for advanced glycation end-product (RAGE) potential high risk in patients with colorectal cancer. </w:t>
      </w:r>
      <w:r w:rsidRPr="00065D38">
        <w:rPr>
          <w:i/>
          <w:color w:val="auto"/>
        </w:rPr>
        <w:t>Tumour Biol,</w:t>
      </w:r>
      <w:r w:rsidRPr="00065D38">
        <w:rPr>
          <w:color w:val="auto"/>
        </w:rPr>
        <w:t xml:space="preserve"> 35</w:t>
      </w:r>
      <w:r w:rsidRPr="00065D38">
        <w:rPr>
          <w:b/>
          <w:color w:val="auto"/>
        </w:rPr>
        <w:t>,</w:t>
      </w:r>
      <w:r w:rsidRPr="00065D38">
        <w:rPr>
          <w:color w:val="auto"/>
        </w:rPr>
        <w:t xml:space="preserve"> 3171-5.</w:t>
      </w:r>
    </w:p>
    <w:p w14:paraId="18F2823F" w14:textId="77777777" w:rsidR="0067427E" w:rsidRPr="00065D38" w:rsidRDefault="0067427E" w:rsidP="0067427E">
      <w:pPr>
        <w:pStyle w:val="EndNoteBibliography"/>
        <w:ind w:left="720" w:hanging="720"/>
        <w:rPr>
          <w:color w:val="auto"/>
        </w:rPr>
      </w:pPr>
      <w:r w:rsidRPr="00065D38">
        <w:rPr>
          <w:color w:val="auto"/>
        </w:rPr>
        <w:t xml:space="preserve">RACHIDI, S. M., QIN, T., SUN, S., ZHENG, W. J. &amp; LI, Z. 2013. Molecular Profiling of Multiple Human Cancers Defines an Inflammatory Cancer-Associated Molecular Pattern and Uncovers KPNA2 as a Uniform Poor Prognostic Cancer Marker. </w:t>
      </w:r>
      <w:r w:rsidRPr="00065D38">
        <w:rPr>
          <w:i/>
          <w:color w:val="auto"/>
        </w:rPr>
        <w:t>PLOS ONE,</w:t>
      </w:r>
      <w:r w:rsidRPr="00065D38">
        <w:rPr>
          <w:color w:val="auto"/>
        </w:rPr>
        <w:t xml:space="preserve"> 8</w:t>
      </w:r>
      <w:r w:rsidRPr="00065D38">
        <w:rPr>
          <w:b/>
          <w:color w:val="auto"/>
        </w:rPr>
        <w:t>,</w:t>
      </w:r>
      <w:r w:rsidRPr="00065D38">
        <w:rPr>
          <w:color w:val="auto"/>
        </w:rPr>
        <w:t xml:space="preserve"> e57911.</w:t>
      </w:r>
    </w:p>
    <w:p w14:paraId="4099A2FD" w14:textId="77777777" w:rsidR="0067427E" w:rsidRPr="00065D38" w:rsidRDefault="0067427E" w:rsidP="0067427E">
      <w:pPr>
        <w:pStyle w:val="EndNoteBibliography"/>
        <w:ind w:left="720" w:hanging="720"/>
        <w:rPr>
          <w:color w:val="auto"/>
        </w:rPr>
      </w:pPr>
      <w:r w:rsidRPr="00065D38">
        <w:rPr>
          <w:color w:val="auto"/>
        </w:rPr>
        <w:t xml:space="preserve">RAHAMAN, S. O., LENNON, D. J., FEBBRAIO, M., PODREZ, E. A., HAZEN, S. L. &amp; SILVERSTEIN, R. L. 2006. A CD36-dependent signaling cascade is necessary for macrophage foam cell formation. </w:t>
      </w:r>
      <w:r w:rsidRPr="00065D38">
        <w:rPr>
          <w:i/>
          <w:color w:val="auto"/>
        </w:rPr>
        <w:t>Cell Metab,</w:t>
      </w:r>
      <w:r w:rsidRPr="00065D38">
        <w:rPr>
          <w:color w:val="auto"/>
        </w:rPr>
        <w:t xml:space="preserve"> 4</w:t>
      </w:r>
      <w:r w:rsidRPr="00065D38">
        <w:rPr>
          <w:b/>
          <w:color w:val="auto"/>
        </w:rPr>
        <w:t>,</w:t>
      </w:r>
      <w:r w:rsidRPr="00065D38">
        <w:rPr>
          <w:color w:val="auto"/>
        </w:rPr>
        <w:t xml:space="preserve"> 211-21.</w:t>
      </w:r>
    </w:p>
    <w:p w14:paraId="50A6BA0D" w14:textId="77777777" w:rsidR="0067427E" w:rsidRPr="00065D38" w:rsidRDefault="0067427E" w:rsidP="0067427E">
      <w:pPr>
        <w:pStyle w:val="EndNoteBibliography"/>
        <w:ind w:left="720" w:hanging="720"/>
        <w:rPr>
          <w:color w:val="auto"/>
        </w:rPr>
      </w:pPr>
      <w:r w:rsidRPr="00065D38">
        <w:rPr>
          <w:color w:val="auto"/>
        </w:rPr>
        <w:t xml:space="preserve">RAMAN, M., CHEN, W. &amp; COBB, M. H. 2007. Differential regulation and properties of MAPKs. </w:t>
      </w:r>
      <w:r w:rsidRPr="00065D38">
        <w:rPr>
          <w:i/>
          <w:color w:val="auto"/>
        </w:rPr>
        <w:t>Oncogene,</w:t>
      </w:r>
      <w:r w:rsidRPr="00065D38">
        <w:rPr>
          <w:color w:val="auto"/>
        </w:rPr>
        <w:t xml:space="preserve"> 26</w:t>
      </w:r>
      <w:r w:rsidRPr="00065D38">
        <w:rPr>
          <w:b/>
          <w:color w:val="auto"/>
        </w:rPr>
        <w:t>,</w:t>
      </w:r>
      <w:r w:rsidRPr="00065D38">
        <w:rPr>
          <w:color w:val="auto"/>
        </w:rPr>
        <w:t xml:space="preserve"> 3100-12.</w:t>
      </w:r>
    </w:p>
    <w:p w14:paraId="722D0DFE" w14:textId="77777777" w:rsidR="0067427E" w:rsidRPr="00065D38" w:rsidRDefault="0067427E" w:rsidP="0067427E">
      <w:pPr>
        <w:pStyle w:val="EndNoteBibliography"/>
        <w:ind w:left="720" w:hanging="720"/>
        <w:rPr>
          <w:color w:val="auto"/>
        </w:rPr>
      </w:pPr>
      <w:r w:rsidRPr="00065D38">
        <w:rPr>
          <w:color w:val="auto"/>
        </w:rPr>
        <w:t xml:space="preserve">RANA, A., SATTAR, S. S., SHAHZAD, A., ALI, G. M. &amp; WAHEED, Y. 2016. Scavenger receptor class-A plays diverse role in innate immunity, cell signaling and different pathologies. </w:t>
      </w:r>
      <w:r w:rsidRPr="00065D38">
        <w:rPr>
          <w:i/>
          <w:color w:val="auto"/>
        </w:rPr>
        <w:t>Asian Pacific Journal of Tropical Disease,</w:t>
      </w:r>
      <w:r w:rsidRPr="00065D38">
        <w:rPr>
          <w:color w:val="auto"/>
        </w:rPr>
        <w:t xml:space="preserve"> 6</w:t>
      </w:r>
      <w:r w:rsidRPr="00065D38">
        <w:rPr>
          <w:b/>
          <w:color w:val="auto"/>
        </w:rPr>
        <w:t>,</w:t>
      </w:r>
      <w:r w:rsidRPr="00065D38">
        <w:rPr>
          <w:color w:val="auto"/>
        </w:rPr>
        <w:t xml:space="preserve"> 567-572.</w:t>
      </w:r>
    </w:p>
    <w:p w14:paraId="2ADC0C50" w14:textId="77777777" w:rsidR="0067427E" w:rsidRPr="00065D38" w:rsidRDefault="0067427E" w:rsidP="0067427E">
      <w:pPr>
        <w:pStyle w:val="EndNoteBibliography"/>
        <w:ind w:left="720" w:hanging="720"/>
        <w:rPr>
          <w:color w:val="auto"/>
        </w:rPr>
      </w:pPr>
      <w:r w:rsidRPr="00065D38">
        <w:rPr>
          <w:color w:val="auto"/>
        </w:rPr>
        <w:t xml:space="preserve">RANGAN, S. R. 1972. A new human cell line (FaDu) from a hypopharyngeal carcinoma. </w:t>
      </w:r>
      <w:r w:rsidRPr="00065D38">
        <w:rPr>
          <w:i/>
          <w:color w:val="auto"/>
        </w:rPr>
        <w:t>Cancer,</w:t>
      </w:r>
      <w:r w:rsidRPr="00065D38">
        <w:rPr>
          <w:color w:val="auto"/>
        </w:rPr>
        <w:t xml:space="preserve"> 29</w:t>
      </w:r>
      <w:r w:rsidRPr="00065D38">
        <w:rPr>
          <w:b/>
          <w:color w:val="auto"/>
        </w:rPr>
        <w:t>,</w:t>
      </w:r>
      <w:r w:rsidRPr="00065D38">
        <w:rPr>
          <w:color w:val="auto"/>
        </w:rPr>
        <w:t xml:space="preserve"> 117-21.</w:t>
      </w:r>
    </w:p>
    <w:p w14:paraId="11703A4C" w14:textId="77777777" w:rsidR="0067427E" w:rsidRPr="00065D38" w:rsidRDefault="0067427E" w:rsidP="0067427E">
      <w:pPr>
        <w:pStyle w:val="EndNoteBibliography"/>
        <w:ind w:left="720" w:hanging="720"/>
        <w:rPr>
          <w:color w:val="auto"/>
        </w:rPr>
      </w:pPr>
      <w:r w:rsidRPr="00065D38">
        <w:rPr>
          <w:color w:val="auto"/>
        </w:rPr>
        <w:t xml:space="preserve">REAVEN, E., LEERS-SUCHETA, S., NOMOTO, A. &amp; AZHAR, S. 2001. Expression of scavenger receptor class B type 1 (SR-BI) promotes microvillar channel formation and selective cholesteryl ester transport in a heterologous reconstituted system. </w:t>
      </w:r>
      <w:r w:rsidRPr="00065D38">
        <w:rPr>
          <w:i/>
          <w:color w:val="auto"/>
        </w:rPr>
        <w:t>Proc Natl Acad Sci U S A,</w:t>
      </w:r>
      <w:r w:rsidRPr="00065D38">
        <w:rPr>
          <w:color w:val="auto"/>
        </w:rPr>
        <w:t xml:space="preserve"> 98</w:t>
      </w:r>
      <w:r w:rsidRPr="00065D38">
        <w:rPr>
          <w:b/>
          <w:color w:val="auto"/>
        </w:rPr>
        <w:t>,</w:t>
      </w:r>
      <w:r w:rsidRPr="00065D38">
        <w:rPr>
          <w:color w:val="auto"/>
        </w:rPr>
        <w:t xml:space="preserve"> 1613-8.</w:t>
      </w:r>
    </w:p>
    <w:p w14:paraId="4134C756" w14:textId="77777777" w:rsidR="0067427E" w:rsidRPr="00065D38" w:rsidRDefault="0067427E" w:rsidP="0067427E">
      <w:pPr>
        <w:pStyle w:val="EndNoteBibliography"/>
        <w:ind w:left="720" w:hanging="720"/>
        <w:rPr>
          <w:color w:val="auto"/>
        </w:rPr>
      </w:pPr>
      <w:r w:rsidRPr="00065D38">
        <w:rPr>
          <w:color w:val="auto"/>
        </w:rPr>
        <w:t xml:space="preserve">RECZEK, D., SCHWAKE, M., SCHRÖDER, J., HUGHES, H., BLANZ, J., JIN, X., BRONDYK, W., VAN PATTEN, S., EDMUNDS, T. &amp; SAFTIG, P. 2007. LIMP-2 Is a Receptor for Lysosomal Mannose-6-Phosphate-Independent Targeting of β-Glucocerebrosidase. </w:t>
      </w:r>
      <w:r w:rsidRPr="00065D38">
        <w:rPr>
          <w:i/>
          <w:color w:val="auto"/>
        </w:rPr>
        <w:t>Cell,</w:t>
      </w:r>
      <w:r w:rsidRPr="00065D38">
        <w:rPr>
          <w:color w:val="auto"/>
        </w:rPr>
        <w:t xml:space="preserve"> 131</w:t>
      </w:r>
      <w:r w:rsidRPr="00065D38">
        <w:rPr>
          <w:b/>
          <w:color w:val="auto"/>
        </w:rPr>
        <w:t>,</w:t>
      </w:r>
      <w:r w:rsidRPr="00065D38">
        <w:rPr>
          <w:color w:val="auto"/>
        </w:rPr>
        <w:t xml:space="preserve"> 770-783.</w:t>
      </w:r>
    </w:p>
    <w:p w14:paraId="47A9EC3E" w14:textId="77777777" w:rsidR="0067427E" w:rsidRPr="00065D38" w:rsidRDefault="0067427E" w:rsidP="0067427E">
      <w:pPr>
        <w:pStyle w:val="EndNoteBibliography"/>
        <w:ind w:left="720" w:hanging="720"/>
        <w:rPr>
          <w:color w:val="auto"/>
        </w:rPr>
      </w:pPr>
      <w:r w:rsidRPr="00065D38">
        <w:rPr>
          <w:color w:val="auto"/>
        </w:rPr>
        <w:t xml:space="preserve">REID, D. M., MONTOYA, M., TAYLOR, P. R., BORROW, P., GORDON, S., BROWN, G. D. &amp; WONG, S. Y. C. 2004. Expression of the β-glucan receptor, Dectin-1, on murine leukocytes in situ correlates with its function in pathogen recognition and reveals potential roles in leukocyte interactions. </w:t>
      </w:r>
      <w:r w:rsidRPr="00065D38">
        <w:rPr>
          <w:i/>
          <w:color w:val="auto"/>
        </w:rPr>
        <w:t>Journal of Leukocyte Biology,</w:t>
      </w:r>
      <w:r w:rsidRPr="00065D38">
        <w:rPr>
          <w:color w:val="auto"/>
        </w:rPr>
        <w:t xml:space="preserve"> 76</w:t>
      </w:r>
      <w:r w:rsidRPr="00065D38">
        <w:rPr>
          <w:b/>
          <w:color w:val="auto"/>
        </w:rPr>
        <w:t>,</w:t>
      </w:r>
      <w:r w:rsidRPr="00065D38">
        <w:rPr>
          <w:color w:val="auto"/>
        </w:rPr>
        <w:t xml:space="preserve"> 86-94.</w:t>
      </w:r>
    </w:p>
    <w:p w14:paraId="394C374E" w14:textId="77777777" w:rsidR="0067427E" w:rsidRPr="00065D38" w:rsidRDefault="0067427E" w:rsidP="0067427E">
      <w:pPr>
        <w:pStyle w:val="EndNoteBibliography"/>
        <w:ind w:left="720" w:hanging="720"/>
        <w:rPr>
          <w:color w:val="auto"/>
        </w:rPr>
      </w:pPr>
      <w:r w:rsidRPr="00065D38">
        <w:rPr>
          <w:color w:val="auto"/>
        </w:rPr>
        <w:t xml:space="preserve">RESNICK, D., PEARSON, A. &amp; KRIEGER, M. 1994. The SRCR superfamily: a family reminiscent of the Ig superfamily. </w:t>
      </w:r>
      <w:r w:rsidRPr="00065D38">
        <w:rPr>
          <w:i/>
          <w:color w:val="auto"/>
        </w:rPr>
        <w:t>Trends in Biochemical Sciences,</w:t>
      </w:r>
      <w:r w:rsidRPr="00065D38">
        <w:rPr>
          <w:color w:val="auto"/>
        </w:rPr>
        <w:t xml:space="preserve"> 19</w:t>
      </w:r>
      <w:r w:rsidRPr="00065D38">
        <w:rPr>
          <w:b/>
          <w:color w:val="auto"/>
        </w:rPr>
        <w:t>,</w:t>
      </w:r>
      <w:r w:rsidRPr="00065D38">
        <w:rPr>
          <w:color w:val="auto"/>
        </w:rPr>
        <w:t xml:space="preserve"> 5-8.</w:t>
      </w:r>
    </w:p>
    <w:p w14:paraId="2D75AB30" w14:textId="77777777" w:rsidR="0067427E" w:rsidRPr="00065D38" w:rsidRDefault="0067427E" w:rsidP="0067427E">
      <w:pPr>
        <w:pStyle w:val="EndNoteBibliography"/>
        <w:ind w:left="720" w:hanging="720"/>
        <w:rPr>
          <w:color w:val="auto"/>
        </w:rPr>
      </w:pPr>
      <w:r w:rsidRPr="00065D38">
        <w:rPr>
          <w:color w:val="auto"/>
        </w:rPr>
        <w:t xml:space="preserve">RHAINDS, D. &amp; BRISSETTE, L. 2004. The role of scavenger receptor class B type I (SR-BI) in lipid trafficking: Defining the rules for lipid traders. </w:t>
      </w:r>
      <w:r w:rsidRPr="00065D38">
        <w:rPr>
          <w:i/>
          <w:color w:val="auto"/>
        </w:rPr>
        <w:t>The International Journal of Biochemistry &amp; Cell Biology,</w:t>
      </w:r>
      <w:r w:rsidRPr="00065D38">
        <w:rPr>
          <w:color w:val="auto"/>
        </w:rPr>
        <w:t xml:space="preserve"> 36</w:t>
      </w:r>
      <w:r w:rsidRPr="00065D38">
        <w:rPr>
          <w:b/>
          <w:color w:val="auto"/>
        </w:rPr>
        <w:t>,</w:t>
      </w:r>
      <w:r w:rsidRPr="00065D38">
        <w:rPr>
          <w:color w:val="auto"/>
        </w:rPr>
        <w:t xml:space="preserve"> 39-77.</w:t>
      </w:r>
    </w:p>
    <w:p w14:paraId="298A7D7C" w14:textId="77777777" w:rsidR="0067427E" w:rsidRPr="00065D38" w:rsidRDefault="0067427E" w:rsidP="0067427E">
      <w:pPr>
        <w:pStyle w:val="EndNoteBibliography"/>
        <w:ind w:left="720" w:hanging="720"/>
        <w:rPr>
          <w:color w:val="auto"/>
        </w:rPr>
      </w:pPr>
      <w:r w:rsidRPr="00065D38">
        <w:rPr>
          <w:color w:val="auto"/>
        </w:rPr>
        <w:t xml:space="preserve">RHEINWALD, J. G. &amp; BECKETT, M. A. 1981. Tumorigenic keratinocyte lines requiring anchorage and fibroblast support cultured from human squamous cell carcinomas. </w:t>
      </w:r>
      <w:r w:rsidRPr="00065D38">
        <w:rPr>
          <w:i/>
          <w:color w:val="auto"/>
        </w:rPr>
        <w:t>Cancer Res,</w:t>
      </w:r>
      <w:r w:rsidRPr="00065D38">
        <w:rPr>
          <w:color w:val="auto"/>
        </w:rPr>
        <w:t xml:space="preserve"> 41</w:t>
      </w:r>
      <w:r w:rsidRPr="00065D38">
        <w:rPr>
          <w:b/>
          <w:color w:val="auto"/>
        </w:rPr>
        <w:t>,</w:t>
      </w:r>
      <w:r w:rsidRPr="00065D38">
        <w:rPr>
          <w:color w:val="auto"/>
        </w:rPr>
        <w:t xml:space="preserve"> 1657-63.</w:t>
      </w:r>
    </w:p>
    <w:p w14:paraId="3C0A72A2" w14:textId="77777777" w:rsidR="0067427E" w:rsidRPr="00065D38" w:rsidRDefault="0067427E" w:rsidP="0067427E">
      <w:pPr>
        <w:pStyle w:val="EndNoteBibliography"/>
        <w:ind w:left="720" w:hanging="720"/>
        <w:rPr>
          <w:color w:val="auto"/>
        </w:rPr>
      </w:pPr>
      <w:r w:rsidRPr="00065D38">
        <w:rPr>
          <w:color w:val="auto"/>
        </w:rPr>
        <w:t xml:space="preserve">RHEINWALD, J. G. &amp; GREEN, H. 1975. Serial cultivation of strains of human epidermal keratinocytes: the formation of keratinizing colonies from single cells. </w:t>
      </w:r>
      <w:r w:rsidRPr="00065D38">
        <w:rPr>
          <w:i/>
          <w:color w:val="auto"/>
        </w:rPr>
        <w:t>Cell,</w:t>
      </w:r>
      <w:r w:rsidRPr="00065D38">
        <w:rPr>
          <w:color w:val="auto"/>
        </w:rPr>
        <w:t xml:space="preserve"> 6</w:t>
      </w:r>
      <w:r w:rsidRPr="00065D38">
        <w:rPr>
          <w:b/>
          <w:color w:val="auto"/>
        </w:rPr>
        <w:t>,</w:t>
      </w:r>
      <w:r w:rsidRPr="00065D38">
        <w:rPr>
          <w:color w:val="auto"/>
        </w:rPr>
        <w:t xml:space="preserve"> 331-43.</w:t>
      </w:r>
    </w:p>
    <w:p w14:paraId="55D1B542" w14:textId="77777777" w:rsidR="0067427E" w:rsidRPr="00065D38" w:rsidRDefault="0067427E" w:rsidP="0067427E">
      <w:pPr>
        <w:pStyle w:val="EndNoteBibliography"/>
        <w:ind w:left="720" w:hanging="720"/>
        <w:rPr>
          <w:color w:val="auto"/>
        </w:rPr>
      </w:pPr>
      <w:r w:rsidRPr="00065D38">
        <w:rPr>
          <w:color w:val="auto"/>
        </w:rPr>
        <w:t xml:space="preserve">RIABOV, V., YIN, S., SONG, B., AVDIC, A., SCHLEDZEWSKI, K., OVSIY, I., GRATCHEV, A., VERDIELL, M. L., STICHT, C., SCHMUTTERMAIER, </w:t>
      </w:r>
      <w:r w:rsidRPr="00065D38">
        <w:rPr>
          <w:color w:val="auto"/>
        </w:rPr>
        <w:lastRenderedPageBreak/>
        <w:t xml:space="preserve">C., SCHÖNHABER, H., WEISS, C., FIELDS, A. P., SIMON-KELLER, K., PFISTER, F., BERLIT, S., MARX, A., ARNOLD, B., GOERDT, S. &amp; KZHYSHKOWSKA, J. 2016. Stabilin-1 is expressed in human breast cancer and supports tumor growth in mammary adenocarcinoma mouse model. </w:t>
      </w:r>
      <w:r w:rsidRPr="00065D38">
        <w:rPr>
          <w:i/>
          <w:color w:val="auto"/>
        </w:rPr>
        <w:t>Oncotarget,</w:t>
      </w:r>
      <w:r w:rsidRPr="00065D38">
        <w:rPr>
          <w:color w:val="auto"/>
        </w:rPr>
        <w:t xml:space="preserve"> 7</w:t>
      </w:r>
      <w:r w:rsidRPr="00065D38">
        <w:rPr>
          <w:b/>
          <w:color w:val="auto"/>
        </w:rPr>
        <w:t>,</w:t>
      </w:r>
      <w:r w:rsidRPr="00065D38">
        <w:rPr>
          <w:color w:val="auto"/>
        </w:rPr>
        <w:t xml:space="preserve"> 31097-31110.</w:t>
      </w:r>
    </w:p>
    <w:p w14:paraId="0EC56BEC" w14:textId="77777777" w:rsidR="0067427E" w:rsidRPr="00065D38" w:rsidRDefault="0067427E" w:rsidP="0067427E">
      <w:pPr>
        <w:pStyle w:val="EndNoteBibliography"/>
        <w:ind w:left="720" w:hanging="720"/>
        <w:rPr>
          <w:color w:val="auto"/>
        </w:rPr>
      </w:pPr>
      <w:r w:rsidRPr="00065D38">
        <w:rPr>
          <w:color w:val="auto"/>
        </w:rPr>
        <w:t xml:space="preserve">RICHARDSON, A., MALIK, R. K., HILDEBRAND, J. D. &amp; PARSONS, J. T. 1997. Inhibition of cell spreading by expression of the C-terminal domain of focal adhesion kinase (FAK) is rescued by coexpression of Src or catalytically inactive FAK: a role for paxillin tyrosine phosphorylation. </w:t>
      </w:r>
      <w:r w:rsidRPr="00065D38">
        <w:rPr>
          <w:i/>
          <w:color w:val="auto"/>
        </w:rPr>
        <w:t>Molecular and Cellular Biology,</w:t>
      </w:r>
      <w:r w:rsidRPr="00065D38">
        <w:rPr>
          <w:color w:val="auto"/>
        </w:rPr>
        <w:t xml:space="preserve"> 17</w:t>
      </w:r>
      <w:r w:rsidRPr="00065D38">
        <w:rPr>
          <w:b/>
          <w:color w:val="auto"/>
        </w:rPr>
        <w:t>,</w:t>
      </w:r>
      <w:r w:rsidRPr="00065D38">
        <w:rPr>
          <w:color w:val="auto"/>
        </w:rPr>
        <w:t xml:space="preserve"> 6906-14.</w:t>
      </w:r>
    </w:p>
    <w:p w14:paraId="3F4957E9" w14:textId="77777777" w:rsidR="0067427E" w:rsidRPr="00065D38" w:rsidRDefault="0067427E" w:rsidP="0067427E">
      <w:pPr>
        <w:pStyle w:val="EndNoteBibliography"/>
        <w:ind w:left="720" w:hanging="720"/>
        <w:rPr>
          <w:color w:val="auto"/>
        </w:rPr>
      </w:pPr>
      <w:r w:rsidRPr="00065D38">
        <w:rPr>
          <w:color w:val="auto"/>
        </w:rPr>
        <w:t xml:space="preserve">RIEDEL, F., GOTTE, K., SCHWALB, J. &amp; HORMANN, K. 2000. Serum levels of matrix metalloproteinase-2 and -9 in patients with head and neck squamous cell carcinoma. </w:t>
      </w:r>
      <w:r w:rsidRPr="00065D38">
        <w:rPr>
          <w:i/>
          <w:color w:val="auto"/>
        </w:rPr>
        <w:t>Anticancer Res,</w:t>
      </w:r>
      <w:r w:rsidRPr="00065D38">
        <w:rPr>
          <w:color w:val="auto"/>
        </w:rPr>
        <w:t xml:space="preserve"> 20</w:t>
      </w:r>
      <w:r w:rsidRPr="00065D38">
        <w:rPr>
          <w:b/>
          <w:color w:val="auto"/>
        </w:rPr>
        <w:t>,</w:t>
      </w:r>
      <w:r w:rsidRPr="00065D38">
        <w:rPr>
          <w:color w:val="auto"/>
        </w:rPr>
        <w:t xml:space="preserve"> 3045-9.</w:t>
      </w:r>
    </w:p>
    <w:p w14:paraId="50F4AEA2" w14:textId="77777777" w:rsidR="0067427E" w:rsidRPr="00065D38" w:rsidRDefault="0067427E" w:rsidP="0067427E">
      <w:pPr>
        <w:pStyle w:val="EndNoteBibliography"/>
        <w:ind w:left="720" w:hanging="720"/>
        <w:rPr>
          <w:color w:val="auto"/>
        </w:rPr>
      </w:pPr>
      <w:r w:rsidRPr="00065D38">
        <w:rPr>
          <w:color w:val="auto"/>
        </w:rPr>
        <w:t xml:space="preserve">RIEHL, A., NÉMETH, J., ANGEL, P. &amp; HESS, J. 2009. The receptor RAGE: Bridging inflammation and cancer. </w:t>
      </w:r>
      <w:r w:rsidRPr="00065D38">
        <w:rPr>
          <w:i/>
          <w:color w:val="auto"/>
        </w:rPr>
        <w:t>Cell Communication and Signaling,</w:t>
      </w:r>
      <w:r w:rsidRPr="00065D38">
        <w:rPr>
          <w:color w:val="auto"/>
        </w:rPr>
        <w:t xml:space="preserve"> 7</w:t>
      </w:r>
      <w:r w:rsidRPr="00065D38">
        <w:rPr>
          <w:b/>
          <w:color w:val="auto"/>
        </w:rPr>
        <w:t>,</w:t>
      </w:r>
      <w:r w:rsidRPr="00065D38">
        <w:rPr>
          <w:color w:val="auto"/>
        </w:rPr>
        <w:t xml:space="preserve"> 12.</w:t>
      </w:r>
    </w:p>
    <w:p w14:paraId="10CB2EEA" w14:textId="77777777" w:rsidR="0067427E" w:rsidRPr="00065D38" w:rsidRDefault="0067427E" w:rsidP="0067427E">
      <w:pPr>
        <w:pStyle w:val="EndNoteBibliography"/>
        <w:ind w:left="720" w:hanging="720"/>
        <w:rPr>
          <w:color w:val="auto"/>
        </w:rPr>
      </w:pPr>
      <w:r w:rsidRPr="00065D38">
        <w:rPr>
          <w:color w:val="auto"/>
        </w:rPr>
        <w:t xml:space="preserve">RIGOTTI, A., MIETTINEN, H. E. &amp; KRIEGER, M. 2003. The role of the high-density lipoprotein receptor SR-BI in the lipid metabolism of endocrine and other tissues. </w:t>
      </w:r>
      <w:r w:rsidRPr="00065D38">
        <w:rPr>
          <w:i/>
          <w:color w:val="auto"/>
        </w:rPr>
        <w:t>Endocr Rev,</w:t>
      </w:r>
      <w:r w:rsidRPr="00065D38">
        <w:rPr>
          <w:color w:val="auto"/>
        </w:rPr>
        <w:t xml:space="preserve"> 24</w:t>
      </w:r>
      <w:r w:rsidRPr="00065D38">
        <w:rPr>
          <w:b/>
          <w:color w:val="auto"/>
        </w:rPr>
        <w:t>,</w:t>
      </w:r>
      <w:r w:rsidRPr="00065D38">
        <w:rPr>
          <w:color w:val="auto"/>
        </w:rPr>
        <w:t xml:space="preserve"> 357-87.</w:t>
      </w:r>
    </w:p>
    <w:p w14:paraId="376AD7B0" w14:textId="77777777" w:rsidR="0067427E" w:rsidRPr="00065D38" w:rsidRDefault="0067427E" w:rsidP="0067427E">
      <w:pPr>
        <w:pStyle w:val="EndNoteBibliography"/>
        <w:ind w:left="720" w:hanging="720"/>
        <w:rPr>
          <w:color w:val="auto"/>
        </w:rPr>
      </w:pPr>
      <w:r w:rsidRPr="00065D38">
        <w:rPr>
          <w:color w:val="auto"/>
        </w:rPr>
        <w:t xml:space="preserve">RIGOTTI, A., TRIGATTI, B. L., PENMAN, M., RAYBURN, H., HERZ, J. &amp; KRIEGER, M. 1997. A targeted mutation in the murine gene encoding the high density lipoprotein (HDL) receptor scavenger receptor class B type I reveals its key role in HDL metabolism. </w:t>
      </w:r>
      <w:r w:rsidRPr="00065D38">
        <w:rPr>
          <w:i/>
          <w:color w:val="auto"/>
        </w:rPr>
        <w:t>Proceedings of the National Academy of Sciences,</w:t>
      </w:r>
      <w:r w:rsidRPr="00065D38">
        <w:rPr>
          <w:color w:val="auto"/>
        </w:rPr>
        <w:t xml:space="preserve"> 94</w:t>
      </w:r>
      <w:r w:rsidRPr="00065D38">
        <w:rPr>
          <w:b/>
          <w:color w:val="auto"/>
        </w:rPr>
        <w:t>,</w:t>
      </w:r>
      <w:r w:rsidRPr="00065D38">
        <w:rPr>
          <w:color w:val="auto"/>
        </w:rPr>
        <w:t xml:space="preserve"> 12610-12615.</w:t>
      </w:r>
    </w:p>
    <w:p w14:paraId="11733DB5" w14:textId="77777777" w:rsidR="0067427E" w:rsidRPr="00065D38" w:rsidRDefault="0067427E" w:rsidP="0067427E">
      <w:pPr>
        <w:pStyle w:val="EndNoteBibliography"/>
        <w:ind w:left="720" w:hanging="720"/>
        <w:rPr>
          <w:color w:val="auto"/>
        </w:rPr>
      </w:pPr>
      <w:r w:rsidRPr="00065D38">
        <w:rPr>
          <w:color w:val="auto"/>
        </w:rPr>
        <w:t xml:space="preserve">RIOS, F. J. O., FERRACINI, M., PECENIN, M., KOGA, M. M., WANG, Y., KETELHUTH, D. F. J. &amp; JANCAR, S. 2013. Uptake of oxLDL and IL-10 Production by Macrophages Requires PAFR and CD36 Recruitment into the Same Lipid Rafts. </w:t>
      </w:r>
      <w:r w:rsidRPr="00065D38">
        <w:rPr>
          <w:i/>
          <w:color w:val="auto"/>
        </w:rPr>
        <w:t>PLOS ONE,</w:t>
      </w:r>
      <w:r w:rsidRPr="00065D38">
        <w:rPr>
          <w:color w:val="auto"/>
        </w:rPr>
        <w:t xml:space="preserve"> 8</w:t>
      </w:r>
      <w:r w:rsidRPr="00065D38">
        <w:rPr>
          <w:b/>
          <w:color w:val="auto"/>
        </w:rPr>
        <w:t>,</w:t>
      </w:r>
      <w:r w:rsidRPr="00065D38">
        <w:rPr>
          <w:color w:val="auto"/>
        </w:rPr>
        <w:t xml:space="preserve"> e76893.</w:t>
      </w:r>
    </w:p>
    <w:p w14:paraId="59026D20" w14:textId="77777777" w:rsidR="0067427E" w:rsidRPr="00065D38" w:rsidRDefault="0067427E" w:rsidP="0067427E">
      <w:pPr>
        <w:pStyle w:val="EndNoteBibliography"/>
        <w:ind w:left="720" w:hanging="720"/>
        <w:rPr>
          <w:color w:val="auto"/>
        </w:rPr>
      </w:pPr>
      <w:r w:rsidRPr="00065D38">
        <w:rPr>
          <w:color w:val="auto"/>
        </w:rPr>
        <w:t xml:space="preserve">ROBERTSON, T. B. &amp; BURNETT, T. C. 1913. THE INFLUENCE OF LECITHIN AND CHOLESTERIN UPON THE GROWTH OF TUMORS. </w:t>
      </w:r>
      <w:r w:rsidRPr="00065D38">
        <w:rPr>
          <w:i/>
          <w:color w:val="auto"/>
        </w:rPr>
        <w:t>J Exp Med,</w:t>
      </w:r>
      <w:r w:rsidRPr="00065D38">
        <w:rPr>
          <w:color w:val="auto"/>
        </w:rPr>
        <w:t xml:space="preserve"> 17</w:t>
      </w:r>
      <w:r w:rsidRPr="00065D38">
        <w:rPr>
          <w:b/>
          <w:color w:val="auto"/>
        </w:rPr>
        <w:t>,</w:t>
      </w:r>
      <w:r w:rsidRPr="00065D38">
        <w:rPr>
          <w:color w:val="auto"/>
        </w:rPr>
        <w:t xml:space="preserve"> 344-52.</w:t>
      </w:r>
    </w:p>
    <w:p w14:paraId="605EFA99" w14:textId="77777777" w:rsidR="0067427E" w:rsidRPr="00065D38" w:rsidRDefault="0067427E" w:rsidP="0067427E">
      <w:pPr>
        <w:pStyle w:val="EndNoteBibliography"/>
        <w:ind w:left="720" w:hanging="720"/>
        <w:rPr>
          <w:color w:val="auto"/>
        </w:rPr>
      </w:pPr>
      <w:r w:rsidRPr="00065D38">
        <w:rPr>
          <w:color w:val="auto"/>
        </w:rPr>
        <w:t xml:space="preserve">RODRIGUES, C. D., HANNUS, M., PRUDÊNCIO, M., MARTIN, C., GONÇALVES, L. A., PORTUGAL, S., EPIPHANIO, S., AKINC, A., HADWIGER, P., JAHN-HOFMANN, K., RÖHL, I., VAN GEMERT, G.-J., FRANETICH, J.-F., LUTY, A. J. F., SAUERWEIN, R., MAZIER, D., KOTELIANSKY, V., VORNLOCHER, H.-P., ECHEVERRI, C. J. &amp; MOTA, M. M. 2008. Host Scavenger Receptor SR-BI Plays a Dual Role in the Establishment of Malaria Parasite Liver Infection. </w:t>
      </w:r>
      <w:r w:rsidRPr="00065D38">
        <w:rPr>
          <w:i/>
          <w:color w:val="auto"/>
        </w:rPr>
        <w:t>Cell Host &amp; Microbe,</w:t>
      </w:r>
      <w:r w:rsidRPr="00065D38">
        <w:rPr>
          <w:color w:val="auto"/>
        </w:rPr>
        <w:t xml:space="preserve"> 4</w:t>
      </w:r>
      <w:r w:rsidRPr="00065D38">
        <w:rPr>
          <w:b/>
          <w:color w:val="auto"/>
        </w:rPr>
        <w:t>,</w:t>
      </w:r>
      <w:r w:rsidRPr="00065D38">
        <w:rPr>
          <w:color w:val="auto"/>
        </w:rPr>
        <w:t xml:space="preserve"> 271-282.</w:t>
      </w:r>
    </w:p>
    <w:p w14:paraId="0BD0DA03" w14:textId="77777777" w:rsidR="0067427E" w:rsidRPr="00065D38" w:rsidRDefault="0067427E" w:rsidP="0067427E">
      <w:pPr>
        <w:pStyle w:val="EndNoteBibliography"/>
        <w:ind w:left="720" w:hanging="720"/>
        <w:rPr>
          <w:color w:val="auto"/>
        </w:rPr>
      </w:pPr>
      <w:r w:rsidRPr="00065D38">
        <w:rPr>
          <w:color w:val="auto"/>
        </w:rPr>
        <w:t xml:space="preserve">ROGLER, G., TRÜMBACH, B., KLIMA, B., LACKNER, K. J. &amp; SCHMITZ, G. 1995. HDL-Mediated Efflux of Intracellular Cholesterol Is Impaired in Fibroblasts From Tangier Disease Patients. </w:t>
      </w:r>
      <w:r w:rsidRPr="00065D38">
        <w:rPr>
          <w:i/>
          <w:color w:val="auto"/>
        </w:rPr>
        <w:t>Arteriosclerosis, Thrombosis, and Vascular Biology,</w:t>
      </w:r>
      <w:r w:rsidRPr="00065D38">
        <w:rPr>
          <w:color w:val="auto"/>
        </w:rPr>
        <w:t xml:space="preserve"> 15</w:t>
      </w:r>
      <w:r w:rsidRPr="00065D38">
        <w:rPr>
          <w:b/>
          <w:color w:val="auto"/>
        </w:rPr>
        <w:t>,</w:t>
      </w:r>
      <w:r w:rsidRPr="00065D38">
        <w:rPr>
          <w:color w:val="auto"/>
        </w:rPr>
        <w:t xml:space="preserve"> 683-690.</w:t>
      </w:r>
    </w:p>
    <w:p w14:paraId="6B101CB2" w14:textId="77777777" w:rsidR="0067427E" w:rsidRPr="00065D38" w:rsidRDefault="0067427E" w:rsidP="0067427E">
      <w:pPr>
        <w:pStyle w:val="EndNoteBibliography"/>
        <w:ind w:left="720" w:hanging="720"/>
        <w:rPr>
          <w:color w:val="auto"/>
        </w:rPr>
      </w:pPr>
      <w:r w:rsidRPr="00065D38">
        <w:rPr>
          <w:color w:val="auto"/>
        </w:rPr>
        <w:t xml:space="preserve">ROUSE, J., COHEN, P., TRIGON, S., MORANGE, M., ALONSO-LLAMAZARES, A., ZAMANILLO, D., HUNT, T. &amp; NEBREDA, A. R. 1994. A novel kinase cascade triggered by stress and heat shock that stimulates MAPKAP kinase-2 and phosphorylation of the small heat shock proteins. </w:t>
      </w:r>
      <w:r w:rsidRPr="00065D38">
        <w:rPr>
          <w:i/>
          <w:color w:val="auto"/>
        </w:rPr>
        <w:t>Cell,</w:t>
      </w:r>
      <w:r w:rsidRPr="00065D38">
        <w:rPr>
          <w:color w:val="auto"/>
        </w:rPr>
        <w:t xml:space="preserve"> 78</w:t>
      </w:r>
      <w:r w:rsidRPr="00065D38">
        <w:rPr>
          <w:b/>
          <w:color w:val="auto"/>
        </w:rPr>
        <w:t>,</w:t>
      </w:r>
      <w:r w:rsidRPr="00065D38">
        <w:rPr>
          <w:color w:val="auto"/>
        </w:rPr>
        <w:t xml:space="preserve"> 1027-37.</w:t>
      </w:r>
    </w:p>
    <w:p w14:paraId="6BE54121" w14:textId="77777777" w:rsidR="0067427E" w:rsidRPr="00065D38" w:rsidRDefault="0067427E" w:rsidP="0067427E">
      <w:pPr>
        <w:pStyle w:val="EndNoteBibliography"/>
        <w:ind w:left="720" w:hanging="720"/>
        <w:rPr>
          <w:color w:val="auto"/>
        </w:rPr>
      </w:pPr>
      <w:r w:rsidRPr="00065D38">
        <w:rPr>
          <w:color w:val="auto"/>
        </w:rPr>
        <w:t xml:space="preserve">RUDLING, M. &amp; COLLINS, V. P. 1996. Low density lipoprotein receptor and 3-hydroxy-3-methylglutaryl coenzyme A reductase mRNA levels are coordinately reduced in human renal cell carcinoma. </w:t>
      </w:r>
      <w:r w:rsidRPr="00065D38">
        <w:rPr>
          <w:i/>
          <w:color w:val="auto"/>
        </w:rPr>
        <w:t>Biochim Biophys Acta,</w:t>
      </w:r>
      <w:r w:rsidRPr="00065D38">
        <w:rPr>
          <w:color w:val="auto"/>
        </w:rPr>
        <w:t xml:space="preserve"> </w:t>
      </w:r>
      <w:r w:rsidRPr="00065D38">
        <w:rPr>
          <w:color w:val="auto"/>
        </w:rPr>
        <w:lastRenderedPageBreak/>
        <w:t>1299</w:t>
      </w:r>
      <w:r w:rsidRPr="00065D38">
        <w:rPr>
          <w:b/>
          <w:color w:val="auto"/>
        </w:rPr>
        <w:t>,</w:t>
      </w:r>
      <w:r w:rsidRPr="00065D38">
        <w:rPr>
          <w:color w:val="auto"/>
        </w:rPr>
        <w:t xml:space="preserve"> 75-9.</w:t>
      </w:r>
    </w:p>
    <w:p w14:paraId="0F2C3773" w14:textId="77777777" w:rsidR="0067427E" w:rsidRPr="00065D38" w:rsidRDefault="0067427E" w:rsidP="0067427E">
      <w:pPr>
        <w:pStyle w:val="EndNoteBibliography"/>
        <w:ind w:left="720" w:hanging="720"/>
        <w:rPr>
          <w:color w:val="auto"/>
        </w:rPr>
      </w:pPr>
      <w:r w:rsidRPr="00065D38">
        <w:rPr>
          <w:color w:val="auto"/>
        </w:rPr>
        <w:t xml:space="preserve">RUDLING, M. J., ANGELIN, B., PETERSON, C. O. &amp; COLLINS, V. P. 1990. Low Density Lipoprotein Receptor Activity in Human Intracranial Tumors and Its Relation to the Cholesterol Requirement. </w:t>
      </w:r>
      <w:r w:rsidRPr="00065D38">
        <w:rPr>
          <w:i/>
          <w:color w:val="auto"/>
        </w:rPr>
        <w:t>Cancer Research,</w:t>
      </w:r>
      <w:r w:rsidRPr="00065D38">
        <w:rPr>
          <w:color w:val="auto"/>
        </w:rPr>
        <w:t xml:space="preserve"> 50</w:t>
      </w:r>
      <w:r w:rsidRPr="00065D38">
        <w:rPr>
          <w:b/>
          <w:color w:val="auto"/>
        </w:rPr>
        <w:t>,</w:t>
      </w:r>
      <w:r w:rsidRPr="00065D38">
        <w:rPr>
          <w:color w:val="auto"/>
        </w:rPr>
        <w:t xml:space="preserve"> 483-487.</w:t>
      </w:r>
    </w:p>
    <w:p w14:paraId="76A34026" w14:textId="77777777" w:rsidR="0067427E" w:rsidRPr="00065D38" w:rsidRDefault="0067427E" w:rsidP="0067427E">
      <w:pPr>
        <w:pStyle w:val="EndNoteBibliography"/>
        <w:ind w:left="720" w:hanging="720"/>
        <w:rPr>
          <w:color w:val="auto"/>
        </w:rPr>
      </w:pPr>
      <w:r w:rsidRPr="00065D38">
        <w:rPr>
          <w:color w:val="auto"/>
        </w:rPr>
        <w:t xml:space="preserve">RUOSLAHTI, E. 1996. How cancer spreads. </w:t>
      </w:r>
      <w:r w:rsidRPr="00065D38">
        <w:rPr>
          <w:i/>
          <w:color w:val="auto"/>
        </w:rPr>
        <w:t>Sci Am,</w:t>
      </w:r>
      <w:r w:rsidRPr="00065D38">
        <w:rPr>
          <w:color w:val="auto"/>
        </w:rPr>
        <w:t xml:space="preserve"> 275</w:t>
      </w:r>
      <w:r w:rsidRPr="00065D38">
        <w:rPr>
          <w:b/>
          <w:color w:val="auto"/>
        </w:rPr>
        <w:t>,</w:t>
      </w:r>
      <w:r w:rsidRPr="00065D38">
        <w:rPr>
          <w:color w:val="auto"/>
        </w:rPr>
        <w:t xml:space="preserve"> 72-7.</w:t>
      </w:r>
    </w:p>
    <w:p w14:paraId="70C1D79A" w14:textId="77777777" w:rsidR="0067427E" w:rsidRPr="00065D38" w:rsidRDefault="0067427E" w:rsidP="0067427E">
      <w:pPr>
        <w:pStyle w:val="EndNoteBibliography"/>
        <w:ind w:left="720" w:hanging="720"/>
        <w:rPr>
          <w:color w:val="auto"/>
        </w:rPr>
      </w:pPr>
      <w:r w:rsidRPr="00065D38">
        <w:rPr>
          <w:color w:val="auto"/>
        </w:rPr>
        <w:t xml:space="preserve">RUPNIAK, H. T., ROWLATT, C., LANE, E. B., STEELE, J. G., TREJDOSIEWICZ, L. K., LASKIEWICZ, B., POVEY, S. &amp; HILL, B. T. 1985. Characteristics of four new human cell lines derived from squamous cell carcinomas of the head and neck. </w:t>
      </w:r>
      <w:r w:rsidRPr="00065D38">
        <w:rPr>
          <w:i/>
          <w:color w:val="auto"/>
        </w:rPr>
        <w:t>J Natl Cancer Inst,</w:t>
      </w:r>
      <w:r w:rsidRPr="00065D38">
        <w:rPr>
          <w:color w:val="auto"/>
        </w:rPr>
        <w:t xml:space="preserve"> 75</w:t>
      </w:r>
      <w:r w:rsidRPr="00065D38">
        <w:rPr>
          <w:b/>
          <w:color w:val="auto"/>
        </w:rPr>
        <w:t>,</w:t>
      </w:r>
      <w:r w:rsidRPr="00065D38">
        <w:rPr>
          <w:color w:val="auto"/>
        </w:rPr>
        <w:t xml:space="preserve"> 621-35.</w:t>
      </w:r>
    </w:p>
    <w:p w14:paraId="5C8613D5" w14:textId="77777777" w:rsidR="0067427E" w:rsidRPr="00065D38" w:rsidRDefault="0067427E" w:rsidP="0067427E">
      <w:pPr>
        <w:pStyle w:val="EndNoteBibliography"/>
        <w:ind w:left="720" w:hanging="720"/>
        <w:rPr>
          <w:color w:val="auto"/>
        </w:rPr>
      </w:pPr>
      <w:r w:rsidRPr="00065D38">
        <w:rPr>
          <w:color w:val="auto"/>
        </w:rPr>
        <w:t xml:space="preserve">SAFTIG, P. &amp; KLUMPERMAN, J. 2009. Lysosome biogenesis and lysosomal membrane proteins: trafficking meets function. </w:t>
      </w:r>
      <w:r w:rsidRPr="00065D38">
        <w:rPr>
          <w:i/>
          <w:color w:val="auto"/>
        </w:rPr>
        <w:t>Nat Rev Mol Cell Biol,</w:t>
      </w:r>
      <w:r w:rsidRPr="00065D38">
        <w:rPr>
          <w:color w:val="auto"/>
        </w:rPr>
        <w:t xml:space="preserve"> 10</w:t>
      </w:r>
      <w:r w:rsidRPr="00065D38">
        <w:rPr>
          <w:b/>
          <w:color w:val="auto"/>
        </w:rPr>
        <w:t>,</w:t>
      </w:r>
      <w:r w:rsidRPr="00065D38">
        <w:rPr>
          <w:color w:val="auto"/>
        </w:rPr>
        <w:t xml:space="preserve"> 623-635.</w:t>
      </w:r>
    </w:p>
    <w:p w14:paraId="735D1DF5" w14:textId="77777777" w:rsidR="0067427E" w:rsidRPr="00065D38" w:rsidRDefault="0067427E" w:rsidP="0067427E">
      <w:pPr>
        <w:pStyle w:val="EndNoteBibliography"/>
        <w:ind w:left="720" w:hanging="720"/>
        <w:rPr>
          <w:color w:val="auto"/>
        </w:rPr>
      </w:pPr>
      <w:r w:rsidRPr="00065D38">
        <w:rPr>
          <w:color w:val="auto"/>
        </w:rPr>
        <w:t xml:space="preserve">SAIJO, S. &amp; IWAKURA, Y. 2011. Dectin-1 and Dectin-2 in innate immunity against fungi. </w:t>
      </w:r>
      <w:r w:rsidRPr="00065D38">
        <w:rPr>
          <w:i/>
          <w:color w:val="auto"/>
        </w:rPr>
        <w:t>Int Immunol,</w:t>
      </w:r>
      <w:r w:rsidRPr="00065D38">
        <w:rPr>
          <w:color w:val="auto"/>
        </w:rPr>
        <w:t xml:space="preserve"> 23</w:t>
      </w:r>
      <w:r w:rsidRPr="00065D38">
        <w:rPr>
          <w:b/>
          <w:color w:val="auto"/>
        </w:rPr>
        <w:t>,</w:t>
      </w:r>
      <w:r w:rsidRPr="00065D38">
        <w:rPr>
          <w:color w:val="auto"/>
        </w:rPr>
        <w:t xml:space="preserve"> 467-72.</w:t>
      </w:r>
    </w:p>
    <w:p w14:paraId="504F1FF8" w14:textId="77777777" w:rsidR="0067427E" w:rsidRPr="00065D38" w:rsidRDefault="0067427E" w:rsidP="0067427E">
      <w:pPr>
        <w:pStyle w:val="EndNoteBibliography"/>
        <w:ind w:left="720" w:hanging="720"/>
        <w:rPr>
          <w:color w:val="auto"/>
        </w:rPr>
      </w:pPr>
      <w:r w:rsidRPr="00065D38">
        <w:rPr>
          <w:color w:val="auto"/>
        </w:rPr>
        <w:t xml:space="preserve">SÁNCHEZ-QUESADA, J. L. &amp; VILLEGAS, S. 2012. Modified Forms of LDL in Plasma. </w:t>
      </w:r>
      <w:r w:rsidRPr="00065D38">
        <w:rPr>
          <w:i/>
          <w:color w:val="auto"/>
        </w:rPr>
        <w:t>In:</w:t>
      </w:r>
      <w:r w:rsidRPr="00065D38">
        <w:rPr>
          <w:color w:val="auto"/>
        </w:rPr>
        <w:t xml:space="preserve"> PARTHASARATHY, S. (ed.) </w:t>
      </w:r>
      <w:r w:rsidRPr="00065D38">
        <w:rPr>
          <w:i/>
          <w:color w:val="auto"/>
        </w:rPr>
        <w:t>Atherogenesis.</w:t>
      </w:r>
      <w:r w:rsidRPr="00065D38">
        <w:rPr>
          <w:color w:val="auto"/>
        </w:rPr>
        <w:t xml:space="preserve"> Croatia: InTech.</w:t>
      </w:r>
    </w:p>
    <w:p w14:paraId="68D0EA83" w14:textId="77777777" w:rsidR="0067427E" w:rsidRPr="00065D38" w:rsidRDefault="0067427E" w:rsidP="0067427E">
      <w:pPr>
        <w:pStyle w:val="EndNoteBibliography"/>
        <w:ind w:left="720" w:hanging="720"/>
        <w:rPr>
          <w:color w:val="auto"/>
        </w:rPr>
      </w:pPr>
      <w:r w:rsidRPr="00065D38">
        <w:rPr>
          <w:color w:val="auto"/>
        </w:rPr>
        <w:t xml:space="preserve">SANTIAGO-GARCÍA, J., KODAMA, T. &amp; PITAS, R. E. 2003. The Class A Scavenger Receptor Binds to Proteoglycans and Mediates Adhesion of Macrophages to the Extracellular Matrix. </w:t>
      </w:r>
      <w:r w:rsidRPr="00065D38">
        <w:rPr>
          <w:i/>
          <w:color w:val="auto"/>
        </w:rPr>
        <w:t>Journal of Biological Chemistry,</w:t>
      </w:r>
      <w:r w:rsidRPr="00065D38">
        <w:rPr>
          <w:color w:val="auto"/>
        </w:rPr>
        <w:t xml:space="preserve"> 278</w:t>
      </w:r>
      <w:r w:rsidRPr="00065D38">
        <w:rPr>
          <w:b/>
          <w:color w:val="auto"/>
        </w:rPr>
        <w:t>,</w:t>
      </w:r>
      <w:r w:rsidRPr="00065D38">
        <w:rPr>
          <w:color w:val="auto"/>
        </w:rPr>
        <w:t xml:space="preserve"> 6942-6946.</w:t>
      </w:r>
    </w:p>
    <w:p w14:paraId="07E4B66F" w14:textId="77777777" w:rsidR="0067427E" w:rsidRPr="00065D38" w:rsidRDefault="0067427E" w:rsidP="0067427E">
      <w:pPr>
        <w:pStyle w:val="EndNoteBibliography"/>
        <w:ind w:left="720" w:hanging="720"/>
        <w:rPr>
          <w:color w:val="auto"/>
        </w:rPr>
      </w:pPr>
      <w:r w:rsidRPr="00065D38">
        <w:rPr>
          <w:color w:val="auto"/>
        </w:rPr>
        <w:t xml:space="preserve">SANTIAGO-GARCÍA, J., MAS-OLIVA, J., INNERARITY, T. L. &amp; PITAS, R. E. 2001. Secreted Forms of the Amyloid-β Precursor Protein Are Ligands for the Class A Scavenger Receptor. </w:t>
      </w:r>
      <w:r w:rsidRPr="00065D38">
        <w:rPr>
          <w:i/>
          <w:color w:val="auto"/>
        </w:rPr>
        <w:t>Journal of Biological Chemistry,</w:t>
      </w:r>
      <w:r w:rsidRPr="00065D38">
        <w:rPr>
          <w:color w:val="auto"/>
        </w:rPr>
        <w:t xml:space="preserve"> 276</w:t>
      </w:r>
      <w:r w:rsidRPr="00065D38">
        <w:rPr>
          <w:b/>
          <w:color w:val="auto"/>
        </w:rPr>
        <w:t>,</w:t>
      </w:r>
      <w:r w:rsidRPr="00065D38">
        <w:rPr>
          <w:color w:val="auto"/>
        </w:rPr>
        <w:t xml:space="preserve"> 30655-30661.</w:t>
      </w:r>
    </w:p>
    <w:p w14:paraId="1703211C" w14:textId="77777777" w:rsidR="0067427E" w:rsidRPr="00065D38" w:rsidRDefault="0067427E" w:rsidP="0067427E">
      <w:pPr>
        <w:pStyle w:val="EndNoteBibliography"/>
        <w:ind w:left="720" w:hanging="720"/>
        <w:rPr>
          <w:color w:val="auto"/>
        </w:rPr>
      </w:pPr>
      <w:r w:rsidRPr="00065D38">
        <w:rPr>
          <w:color w:val="auto"/>
        </w:rPr>
        <w:t xml:space="preserve">SANTIBANEZ, J. F. 2006. JNK mediates TGF-beta1-induced epithelial mesenchymal transdifferentiation of mouse transformed keratinocytes. </w:t>
      </w:r>
      <w:r w:rsidRPr="00065D38">
        <w:rPr>
          <w:i/>
          <w:color w:val="auto"/>
        </w:rPr>
        <w:t>FEBS Lett,</w:t>
      </w:r>
      <w:r w:rsidRPr="00065D38">
        <w:rPr>
          <w:color w:val="auto"/>
        </w:rPr>
        <w:t xml:space="preserve"> 580</w:t>
      </w:r>
      <w:r w:rsidRPr="00065D38">
        <w:rPr>
          <w:b/>
          <w:color w:val="auto"/>
        </w:rPr>
        <w:t>,</w:t>
      </w:r>
      <w:r w:rsidRPr="00065D38">
        <w:rPr>
          <w:color w:val="auto"/>
        </w:rPr>
        <w:t xml:space="preserve"> 5385-91.</w:t>
      </w:r>
    </w:p>
    <w:p w14:paraId="72E4E2CB" w14:textId="77777777" w:rsidR="0067427E" w:rsidRPr="00065D38" w:rsidRDefault="0067427E" w:rsidP="0067427E">
      <w:pPr>
        <w:pStyle w:val="EndNoteBibliography"/>
        <w:ind w:left="720" w:hanging="720"/>
        <w:rPr>
          <w:color w:val="auto"/>
        </w:rPr>
      </w:pPr>
      <w:r w:rsidRPr="00065D38">
        <w:rPr>
          <w:color w:val="auto"/>
        </w:rPr>
        <w:t xml:space="preserve">SATO, R. &amp; TAKANO, T. 1995. Regulation of intracellular cholesterol metabolism. </w:t>
      </w:r>
      <w:r w:rsidRPr="00065D38">
        <w:rPr>
          <w:i/>
          <w:color w:val="auto"/>
        </w:rPr>
        <w:t>Cell Struct Funct,</w:t>
      </w:r>
      <w:r w:rsidRPr="00065D38">
        <w:rPr>
          <w:color w:val="auto"/>
        </w:rPr>
        <w:t xml:space="preserve"> 20</w:t>
      </w:r>
      <w:r w:rsidRPr="00065D38">
        <w:rPr>
          <w:b/>
          <w:color w:val="auto"/>
        </w:rPr>
        <w:t>,</w:t>
      </w:r>
      <w:r w:rsidRPr="00065D38">
        <w:rPr>
          <w:color w:val="auto"/>
        </w:rPr>
        <w:t xml:space="preserve"> 421-7.</w:t>
      </w:r>
    </w:p>
    <w:p w14:paraId="6A4C272E" w14:textId="77777777" w:rsidR="0067427E" w:rsidRPr="00065D38" w:rsidRDefault="0067427E" w:rsidP="0067427E">
      <w:pPr>
        <w:pStyle w:val="EndNoteBibliography"/>
        <w:ind w:left="720" w:hanging="720"/>
        <w:rPr>
          <w:color w:val="auto"/>
        </w:rPr>
      </w:pPr>
      <w:r w:rsidRPr="00065D38">
        <w:rPr>
          <w:color w:val="auto"/>
        </w:rPr>
        <w:t xml:space="preserve">SAWAMURA, T., KUME, N., AOYAMA, T., MORIWAKI, H., HOSHIKAWA, H., AIBA, Y., TANAKA, T., MIWA, S., KATSURA, Y., KITA, T. &amp; MASAKI, T. 1997. An endothelial receptor for oxidized low-density lipoprotein. </w:t>
      </w:r>
      <w:r w:rsidRPr="00065D38">
        <w:rPr>
          <w:i/>
          <w:color w:val="auto"/>
        </w:rPr>
        <w:t>Nature,</w:t>
      </w:r>
      <w:r w:rsidRPr="00065D38">
        <w:rPr>
          <w:color w:val="auto"/>
        </w:rPr>
        <w:t xml:space="preserve"> 386</w:t>
      </w:r>
      <w:r w:rsidRPr="00065D38">
        <w:rPr>
          <w:b/>
          <w:color w:val="auto"/>
        </w:rPr>
        <w:t>,</w:t>
      </w:r>
      <w:r w:rsidRPr="00065D38">
        <w:rPr>
          <w:color w:val="auto"/>
        </w:rPr>
        <w:t xml:space="preserve"> 73-7.</w:t>
      </w:r>
    </w:p>
    <w:p w14:paraId="68610ED6" w14:textId="77777777" w:rsidR="0067427E" w:rsidRPr="00065D38" w:rsidRDefault="0067427E" w:rsidP="0067427E">
      <w:pPr>
        <w:pStyle w:val="EndNoteBibliography"/>
        <w:ind w:left="720" w:hanging="720"/>
        <w:rPr>
          <w:color w:val="auto"/>
        </w:rPr>
      </w:pPr>
      <w:r w:rsidRPr="00065D38">
        <w:rPr>
          <w:color w:val="auto"/>
        </w:rPr>
        <w:t xml:space="preserve">SCACCINI, C. &amp; JIALAL, I. 1994. LDL modification by activated polymorphonuclear leukocytes: A cellular model of mild oxidative stress. </w:t>
      </w:r>
      <w:r w:rsidRPr="00065D38">
        <w:rPr>
          <w:i/>
          <w:color w:val="auto"/>
        </w:rPr>
        <w:t>Free Radical Biology and Medicine,</w:t>
      </w:r>
      <w:r w:rsidRPr="00065D38">
        <w:rPr>
          <w:color w:val="auto"/>
        </w:rPr>
        <w:t xml:space="preserve"> 16</w:t>
      </w:r>
      <w:r w:rsidRPr="00065D38">
        <w:rPr>
          <w:b/>
          <w:color w:val="auto"/>
        </w:rPr>
        <w:t>,</w:t>
      </w:r>
      <w:r w:rsidRPr="00065D38">
        <w:rPr>
          <w:color w:val="auto"/>
        </w:rPr>
        <w:t xml:space="preserve"> 49-55.</w:t>
      </w:r>
    </w:p>
    <w:p w14:paraId="3710B290" w14:textId="77777777" w:rsidR="0067427E" w:rsidRPr="00065D38" w:rsidRDefault="0067427E" w:rsidP="0067427E">
      <w:pPr>
        <w:pStyle w:val="EndNoteBibliography"/>
        <w:ind w:left="720" w:hanging="720"/>
        <w:rPr>
          <w:color w:val="auto"/>
        </w:rPr>
      </w:pPr>
      <w:r w:rsidRPr="00065D38">
        <w:rPr>
          <w:color w:val="auto"/>
        </w:rPr>
        <w:t xml:space="preserve">SCHAEFFER, H. J. &amp; WEBER, M. J. 1999. Mitogen-activated protein kinases: specific messages from ubiquitous messengers. </w:t>
      </w:r>
      <w:r w:rsidRPr="00065D38">
        <w:rPr>
          <w:i/>
          <w:color w:val="auto"/>
        </w:rPr>
        <w:t>Mol Cell Biol,</w:t>
      </w:r>
      <w:r w:rsidRPr="00065D38">
        <w:rPr>
          <w:color w:val="auto"/>
        </w:rPr>
        <w:t xml:space="preserve"> 19</w:t>
      </w:r>
      <w:r w:rsidRPr="00065D38">
        <w:rPr>
          <w:b/>
          <w:color w:val="auto"/>
        </w:rPr>
        <w:t>,</w:t>
      </w:r>
      <w:r w:rsidRPr="00065D38">
        <w:rPr>
          <w:color w:val="auto"/>
        </w:rPr>
        <w:t xml:space="preserve"> 2435-44.</w:t>
      </w:r>
    </w:p>
    <w:p w14:paraId="1AABC2DF" w14:textId="77777777" w:rsidR="0067427E" w:rsidRPr="00065D38" w:rsidRDefault="0067427E" w:rsidP="0067427E">
      <w:pPr>
        <w:pStyle w:val="EndNoteBibliography"/>
        <w:ind w:left="720" w:hanging="720"/>
        <w:rPr>
          <w:color w:val="auto"/>
        </w:rPr>
      </w:pPr>
      <w:r w:rsidRPr="00065D38">
        <w:rPr>
          <w:color w:val="auto"/>
        </w:rPr>
        <w:t xml:space="preserve">SCHMITZ, G. &amp; GRANDL, M. 2009. Endolysosomal phospholipidosis and cytosolic lipid droplet storage and release in macrophages. </w:t>
      </w:r>
      <w:r w:rsidRPr="00065D38">
        <w:rPr>
          <w:i/>
          <w:color w:val="auto"/>
        </w:rPr>
        <w:t>Biochimica et Biophysica Acta (BBA) - Molecular and Cell Biology of Lipids,</w:t>
      </w:r>
      <w:r w:rsidRPr="00065D38">
        <w:rPr>
          <w:color w:val="auto"/>
        </w:rPr>
        <w:t xml:space="preserve"> 1791</w:t>
      </w:r>
      <w:r w:rsidRPr="00065D38">
        <w:rPr>
          <w:b/>
          <w:color w:val="auto"/>
        </w:rPr>
        <w:t>,</w:t>
      </w:r>
      <w:r w:rsidRPr="00065D38">
        <w:rPr>
          <w:color w:val="auto"/>
        </w:rPr>
        <w:t xml:space="preserve"> 524-539.</w:t>
      </w:r>
    </w:p>
    <w:p w14:paraId="0D4D5E15" w14:textId="77777777" w:rsidR="0067427E" w:rsidRPr="00065D38" w:rsidRDefault="0067427E" w:rsidP="0067427E">
      <w:pPr>
        <w:pStyle w:val="EndNoteBibliography"/>
        <w:ind w:left="720" w:hanging="720"/>
        <w:rPr>
          <w:color w:val="auto"/>
        </w:rPr>
      </w:pPr>
      <w:r w:rsidRPr="00065D38">
        <w:rPr>
          <w:color w:val="auto"/>
        </w:rPr>
        <w:t xml:space="preserve">SCHROEN, B., LEENDERS, J. J., VAN ERK, A., BERTRAND, A. T., VAN LOON, M., VAN LEEUWEN, R. E., KUBBEN, N., DUISTERS, R. F., SCHELLINGS, M. W., JANSSEN, B. J., DEBETS, J. J., SCHWAKE, M., HOYDAL, M. A., HEYMANS, S., SAFTIG, P. &amp; PINTO, Y. M. 2007. Lysosomal integral membrane protein 2 is a novel component of the cardiac intercalated disc and vital for load-induced cardiac myocyte hypertrophy. </w:t>
      </w:r>
      <w:r w:rsidRPr="00065D38">
        <w:rPr>
          <w:i/>
          <w:color w:val="auto"/>
        </w:rPr>
        <w:t>J Exp Med,</w:t>
      </w:r>
      <w:r w:rsidRPr="00065D38">
        <w:rPr>
          <w:color w:val="auto"/>
        </w:rPr>
        <w:t xml:space="preserve"> 204</w:t>
      </w:r>
      <w:r w:rsidRPr="00065D38">
        <w:rPr>
          <w:b/>
          <w:color w:val="auto"/>
        </w:rPr>
        <w:t>,</w:t>
      </w:r>
      <w:r w:rsidRPr="00065D38">
        <w:rPr>
          <w:color w:val="auto"/>
        </w:rPr>
        <w:t xml:space="preserve"> 1227-35.</w:t>
      </w:r>
    </w:p>
    <w:p w14:paraId="66CE14DB" w14:textId="77777777" w:rsidR="0067427E" w:rsidRPr="00065D38" w:rsidRDefault="0067427E" w:rsidP="0067427E">
      <w:pPr>
        <w:pStyle w:val="EndNoteBibliography"/>
        <w:ind w:left="720" w:hanging="720"/>
        <w:rPr>
          <w:color w:val="auto"/>
        </w:rPr>
      </w:pPr>
      <w:r w:rsidRPr="00065D38">
        <w:rPr>
          <w:color w:val="auto"/>
        </w:rPr>
        <w:lastRenderedPageBreak/>
        <w:t xml:space="preserve">SEETHARAM, D., MINEO, C., GORMLEY, A. K., GIBSON, L. L., VONGPATANASIN, W., CHAMBLISS, K. L., HAHNER, L. D., CUMMINGS, M. L., KITCHENS, R. L., MARCEL, Y. L., RADER, D. J. &amp; SHAUL, P. W. 2006. High-density lipoprotein promotes endothelial cell migration and reendothelialization via scavenger receptor-B type I. </w:t>
      </w:r>
      <w:r w:rsidRPr="00065D38">
        <w:rPr>
          <w:i/>
          <w:color w:val="auto"/>
        </w:rPr>
        <w:t>Circ Res,</w:t>
      </w:r>
      <w:r w:rsidRPr="00065D38">
        <w:rPr>
          <w:color w:val="auto"/>
        </w:rPr>
        <w:t xml:space="preserve"> 98</w:t>
      </w:r>
      <w:r w:rsidRPr="00065D38">
        <w:rPr>
          <w:b/>
          <w:color w:val="auto"/>
        </w:rPr>
        <w:t>,</w:t>
      </w:r>
      <w:r w:rsidRPr="00065D38">
        <w:rPr>
          <w:color w:val="auto"/>
        </w:rPr>
        <w:t xml:space="preserve"> 63-72.</w:t>
      </w:r>
    </w:p>
    <w:p w14:paraId="11639EB8" w14:textId="77777777" w:rsidR="0067427E" w:rsidRPr="00065D38" w:rsidRDefault="0067427E" w:rsidP="0067427E">
      <w:pPr>
        <w:pStyle w:val="EndNoteBibliography"/>
        <w:ind w:left="720" w:hanging="720"/>
        <w:rPr>
          <w:color w:val="auto"/>
        </w:rPr>
      </w:pPr>
      <w:r w:rsidRPr="00065D38">
        <w:rPr>
          <w:color w:val="auto"/>
        </w:rPr>
        <w:t xml:space="preserve">SELMAN, L., SKJODT, K., NIELSEN, O., FLORIDON, C., HOLMSKOV, U. &amp; HANSEN, S. 2008. Expression and tissue localization of collectin placenta 1 (CL-P1, SRCL) in human tissues. </w:t>
      </w:r>
      <w:r w:rsidRPr="00065D38">
        <w:rPr>
          <w:i/>
          <w:color w:val="auto"/>
        </w:rPr>
        <w:t>Molecular Immunology,</w:t>
      </w:r>
      <w:r w:rsidRPr="00065D38">
        <w:rPr>
          <w:color w:val="auto"/>
        </w:rPr>
        <w:t xml:space="preserve"> 45</w:t>
      </w:r>
      <w:r w:rsidRPr="00065D38">
        <w:rPr>
          <w:b/>
          <w:color w:val="auto"/>
        </w:rPr>
        <w:t>,</w:t>
      </w:r>
      <w:r w:rsidRPr="00065D38">
        <w:rPr>
          <w:color w:val="auto"/>
        </w:rPr>
        <w:t xml:space="preserve"> 3278-3288.</w:t>
      </w:r>
    </w:p>
    <w:p w14:paraId="1A847DF8" w14:textId="77777777" w:rsidR="0067427E" w:rsidRPr="00065D38" w:rsidRDefault="0067427E" w:rsidP="0067427E">
      <w:pPr>
        <w:pStyle w:val="EndNoteBibliography"/>
        <w:ind w:left="720" w:hanging="720"/>
        <w:rPr>
          <w:color w:val="auto"/>
        </w:rPr>
      </w:pPr>
      <w:r w:rsidRPr="00065D38">
        <w:rPr>
          <w:color w:val="auto"/>
        </w:rPr>
        <w:t xml:space="preserve">SHABO, I., OLSSON, H., SUN, X. F. &amp; SVANVIK, J. 2009. Expression of the macrophage antigen CD163 in rectal cancer cells is associated with early local recurrence and reduced survival time. </w:t>
      </w:r>
      <w:r w:rsidRPr="00065D38">
        <w:rPr>
          <w:i/>
          <w:color w:val="auto"/>
        </w:rPr>
        <w:t>Int J Cancer,</w:t>
      </w:r>
      <w:r w:rsidRPr="00065D38">
        <w:rPr>
          <w:color w:val="auto"/>
        </w:rPr>
        <w:t xml:space="preserve"> 125</w:t>
      </w:r>
      <w:r w:rsidRPr="00065D38">
        <w:rPr>
          <w:b/>
          <w:color w:val="auto"/>
        </w:rPr>
        <w:t>,</w:t>
      </w:r>
      <w:r w:rsidRPr="00065D38">
        <w:rPr>
          <w:color w:val="auto"/>
        </w:rPr>
        <w:t xml:space="preserve"> 1826-31.</w:t>
      </w:r>
    </w:p>
    <w:p w14:paraId="29355FFE" w14:textId="77777777" w:rsidR="0067427E" w:rsidRPr="00065D38" w:rsidRDefault="0067427E" w:rsidP="0067427E">
      <w:pPr>
        <w:pStyle w:val="EndNoteBibliography"/>
        <w:ind w:left="720" w:hanging="720"/>
        <w:rPr>
          <w:color w:val="auto"/>
        </w:rPr>
      </w:pPr>
      <w:r w:rsidRPr="00065D38">
        <w:rPr>
          <w:color w:val="auto"/>
        </w:rPr>
        <w:t xml:space="preserve">SHABO, I., STAL, O., OLSSON, H., DORE, S. &amp; SVANVIK, J. 2008. Breast cancer expression of CD163, a macrophage scavenger receptor, is related to early distant recurrence and reduced patient survival. </w:t>
      </w:r>
      <w:r w:rsidRPr="00065D38">
        <w:rPr>
          <w:i/>
          <w:color w:val="auto"/>
        </w:rPr>
        <w:t>Int J Cancer,</w:t>
      </w:r>
      <w:r w:rsidRPr="00065D38">
        <w:rPr>
          <w:color w:val="auto"/>
        </w:rPr>
        <w:t xml:space="preserve"> 123</w:t>
      </w:r>
      <w:r w:rsidRPr="00065D38">
        <w:rPr>
          <w:b/>
          <w:color w:val="auto"/>
        </w:rPr>
        <w:t>,</w:t>
      </w:r>
      <w:r w:rsidRPr="00065D38">
        <w:rPr>
          <w:color w:val="auto"/>
        </w:rPr>
        <w:t xml:space="preserve"> 780-6.</w:t>
      </w:r>
    </w:p>
    <w:p w14:paraId="2BF27EC1" w14:textId="77777777" w:rsidR="0067427E" w:rsidRPr="00065D38" w:rsidRDefault="0067427E" w:rsidP="0067427E">
      <w:pPr>
        <w:pStyle w:val="EndNoteBibliography"/>
        <w:ind w:left="720" w:hanging="720"/>
        <w:rPr>
          <w:color w:val="auto"/>
        </w:rPr>
      </w:pPr>
      <w:r w:rsidRPr="00065D38">
        <w:rPr>
          <w:color w:val="auto"/>
        </w:rPr>
        <w:t xml:space="preserve">SHABO, I. &amp; SVANVIK, J. 2011. Expression of macrophage antigens by tumor cells. </w:t>
      </w:r>
      <w:r w:rsidRPr="00065D38">
        <w:rPr>
          <w:i/>
          <w:color w:val="auto"/>
        </w:rPr>
        <w:t>Adv Exp Med Biol,</w:t>
      </w:r>
      <w:r w:rsidRPr="00065D38">
        <w:rPr>
          <w:color w:val="auto"/>
        </w:rPr>
        <w:t xml:space="preserve"> 714</w:t>
      </w:r>
      <w:r w:rsidRPr="00065D38">
        <w:rPr>
          <w:b/>
          <w:color w:val="auto"/>
        </w:rPr>
        <w:t>,</w:t>
      </w:r>
      <w:r w:rsidRPr="00065D38">
        <w:rPr>
          <w:color w:val="auto"/>
        </w:rPr>
        <w:t xml:space="preserve"> 141-50.</w:t>
      </w:r>
    </w:p>
    <w:p w14:paraId="2FD746AB" w14:textId="77777777" w:rsidR="0067427E" w:rsidRPr="00065D38" w:rsidRDefault="0067427E" w:rsidP="0067427E">
      <w:pPr>
        <w:pStyle w:val="EndNoteBibliography"/>
        <w:ind w:left="720" w:hanging="720"/>
        <w:rPr>
          <w:color w:val="auto"/>
        </w:rPr>
      </w:pPr>
      <w:r w:rsidRPr="00065D38">
        <w:rPr>
          <w:color w:val="auto"/>
        </w:rPr>
        <w:t xml:space="preserve">SHAW, A. S., CHALUPNY, J., WHITNEY, J. A., HAMMOND, C., AMREIN, K. E., KAVATHAS, P., SEFTON, B. M. &amp; ROSE, J. K. 1990. Short related sequences in the cytoplasmic domains of CD4 and CD8 mediate binding to the amino-terminal domain of the p56lck tyrosine protein kinase. </w:t>
      </w:r>
      <w:r w:rsidRPr="00065D38">
        <w:rPr>
          <w:i/>
          <w:color w:val="auto"/>
        </w:rPr>
        <w:t>Molecular and Cellular Biology,</w:t>
      </w:r>
      <w:r w:rsidRPr="00065D38">
        <w:rPr>
          <w:color w:val="auto"/>
        </w:rPr>
        <w:t xml:space="preserve"> 10</w:t>
      </w:r>
      <w:r w:rsidRPr="00065D38">
        <w:rPr>
          <w:b/>
          <w:color w:val="auto"/>
        </w:rPr>
        <w:t>,</w:t>
      </w:r>
      <w:r w:rsidRPr="00065D38">
        <w:rPr>
          <w:color w:val="auto"/>
        </w:rPr>
        <w:t xml:space="preserve"> 1853-1862.</w:t>
      </w:r>
    </w:p>
    <w:p w14:paraId="3FF148C0" w14:textId="77777777" w:rsidR="0067427E" w:rsidRPr="00065D38" w:rsidRDefault="0067427E" w:rsidP="0067427E">
      <w:pPr>
        <w:pStyle w:val="EndNoteBibliography"/>
        <w:ind w:left="720" w:hanging="720"/>
        <w:rPr>
          <w:color w:val="auto"/>
        </w:rPr>
      </w:pPr>
      <w:r w:rsidRPr="00065D38">
        <w:rPr>
          <w:color w:val="auto"/>
        </w:rPr>
        <w:t xml:space="preserve">SHEEDY, F. J., GREBE, A., RAYNER, K. J., KALANTARI, P., RAMKHELAWON, B., CARPENTER, S. B., BECKER, C. E., EDIRIWEERA, H. N., MULLICK, A. E., GOLENBOCK, D. T., STUART, L. M., LATZ, E., FITZGERALD, K. A. &amp; MOORE, K. J. 2013. CD36 coordinates NLRP3 inflammasome activation by facilitating the intracellular nucleation from soluble to particulate ligands in sterile inflammation. </w:t>
      </w:r>
      <w:r w:rsidRPr="00065D38">
        <w:rPr>
          <w:i/>
          <w:color w:val="auto"/>
        </w:rPr>
        <w:t>Nature immunology,</w:t>
      </w:r>
      <w:r w:rsidRPr="00065D38">
        <w:rPr>
          <w:color w:val="auto"/>
        </w:rPr>
        <w:t xml:space="preserve"> 14</w:t>
      </w:r>
      <w:r w:rsidRPr="00065D38">
        <w:rPr>
          <w:b/>
          <w:color w:val="auto"/>
        </w:rPr>
        <w:t>,</w:t>
      </w:r>
      <w:r w:rsidRPr="00065D38">
        <w:rPr>
          <w:color w:val="auto"/>
        </w:rPr>
        <w:t xml:space="preserve"> 812-820.</w:t>
      </w:r>
    </w:p>
    <w:p w14:paraId="35BABA6D" w14:textId="77777777" w:rsidR="0067427E" w:rsidRPr="00065D38" w:rsidRDefault="0067427E" w:rsidP="0067427E">
      <w:pPr>
        <w:pStyle w:val="EndNoteBibliography"/>
        <w:ind w:left="720" w:hanging="720"/>
        <w:rPr>
          <w:color w:val="auto"/>
        </w:rPr>
      </w:pPr>
      <w:r w:rsidRPr="00065D38">
        <w:rPr>
          <w:color w:val="auto"/>
        </w:rPr>
        <w:t xml:space="preserve">SHEIKINE, Y. &amp; SIRSJO, A. 2008. CXCL16/SR-PSOX--a friend or a foe in atherosclerosis? </w:t>
      </w:r>
      <w:r w:rsidRPr="00065D38">
        <w:rPr>
          <w:i/>
          <w:color w:val="auto"/>
        </w:rPr>
        <w:t>Atherosclerosis,</w:t>
      </w:r>
      <w:r w:rsidRPr="00065D38">
        <w:rPr>
          <w:color w:val="auto"/>
        </w:rPr>
        <w:t xml:space="preserve"> 197</w:t>
      </w:r>
      <w:r w:rsidRPr="00065D38">
        <w:rPr>
          <w:b/>
          <w:color w:val="auto"/>
        </w:rPr>
        <w:t>,</w:t>
      </w:r>
      <w:r w:rsidRPr="00065D38">
        <w:rPr>
          <w:color w:val="auto"/>
        </w:rPr>
        <w:t xml:space="preserve"> 487-95.</w:t>
      </w:r>
    </w:p>
    <w:p w14:paraId="653932D4" w14:textId="77777777" w:rsidR="0067427E" w:rsidRPr="00065D38" w:rsidRDefault="0067427E" w:rsidP="0067427E">
      <w:pPr>
        <w:pStyle w:val="EndNoteBibliography"/>
        <w:ind w:left="720" w:hanging="720"/>
        <w:rPr>
          <w:color w:val="auto"/>
        </w:rPr>
      </w:pPr>
      <w:r w:rsidRPr="00065D38">
        <w:rPr>
          <w:color w:val="auto"/>
        </w:rPr>
        <w:t xml:space="preserve">SHI, J., TIAN, J., PRITCHARD, A., LENDON, C., LAMBERT, J.-C., IWATSUBO, T. &amp; MANN, D. A. 2006. A 3’-UTR polymorphism in the oxidized LDL receptor 1 gene increases Aβ40 load as cerebral amyloid angiopathy in Alzheimer’s disease. </w:t>
      </w:r>
      <w:r w:rsidRPr="00065D38">
        <w:rPr>
          <w:i/>
          <w:color w:val="auto"/>
        </w:rPr>
        <w:t>Acta Neuropathologica,</w:t>
      </w:r>
      <w:r w:rsidRPr="00065D38">
        <w:rPr>
          <w:color w:val="auto"/>
        </w:rPr>
        <w:t xml:space="preserve"> 111</w:t>
      </w:r>
      <w:r w:rsidRPr="00065D38">
        <w:rPr>
          <w:b/>
          <w:color w:val="auto"/>
        </w:rPr>
        <w:t>,</w:t>
      </w:r>
      <w:r w:rsidRPr="00065D38">
        <w:rPr>
          <w:color w:val="auto"/>
        </w:rPr>
        <w:t xml:space="preserve"> 15-20.</w:t>
      </w:r>
    </w:p>
    <w:p w14:paraId="42A43D8A" w14:textId="77777777" w:rsidR="0067427E" w:rsidRPr="00065D38" w:rsidRDefault="0067427E" w:rsidP="0067427E">
      <w:pPr>
        <w:pStyle w:val="EndNoteBibliography"/>
        <w:ind w:left="720" w:hanging="720"/>
        <w:rPr>
          <w:color w:val="auto"/>
        </w:rPr>
      </w:pPr>
      <w:r w:rsidRPr="00065D38">
        <w:rPr>
          <w:color w:val="auto"/>
        </w:rPr>
        <w:t xml:space="preserve">SHIBATA, M., ISHII, J., KOIZUMI, H., SHIBATA, N., DOHMAE, N., TAKIO, K., ADACHI, H., TSUJIMOTO, M. &amp; ARAI, H. 2004. Type F Scavenger Receptor SREC-I Interacts with Advillin, a Member of the Gelsolin/Villin Family, and Induces Neurite-like Outgrowth. </w:t>
      </w:r>
      <w:r w:rsidRPr="00065D38">
        <w:rPr>
          <w:i/>
          <w:color w:val="auto"/>
        </w:rPr>
        <w:t>Journal of Biological Chemistry,</w:t>
      </w:r>
      <w:r w:rsidRPr="00065D38">
        <w:rPr>
          <w:color w:val="auto"/>
        </w:rPr>
        <w:t xml:space="preserve"> 279</w:t>
      </w:r>
      <w:r w:rsidRPr="00065D38">
        <w:rPr>
          <w:b/>
          <w:color w:val="auto"/>
        </w:rPr>
        <w:t>,</w:t>
      </w:r>
      <w:r w:rsidRPr="00065D38">
        <w:rPr>
          <w:color w:val="auto"/>
        </w:rPr>
        <w:t xml:space="preserve"> 40084-40090.</w:t>
      </w:r>
    </w:p>
    <w:p w14:paraId="383210CA" w14:textId="77777777" w:rsidR="0067427E" w:rsidRPr="00065D38" w:rsidRDefault="0067427E" w:rsidP="0067427E">
      <w:pPr>
        <w:pStyle w:val="EndNoteBibliography"/>
        <w:ind w:left="720" w:hanging="720"/>
        <w:rPr>
          <w:color w:val="auto"/>
        </w:rPr>
      </w:pPr>
      <w:r w:rsidRPr="00065D38">
        <w:rPr>
          <w:color w:val="auto"/>
        </w:rPr>
        <w:t xml:space="preserve">SHIGEOKA, M., URAKAWA, N., NAKAMURA, T., NISHIO, M., WATAJIMA, T., KURODA, D., KOMORI, T., KAKEJI, Y., SEMBA, S. &amp; YOKOZAKI, H. 2013. Tumor associated macrophage expressing CD204 is associated with tumor aggressiveness of esophageal squamous cell carcinoma. </w:t>
      </w:r>
      <w:r w:rsidRPr="00065D38">
        <w:rPr>
          <w:i/>
          <w:color w:val="auto"/>
        </w:rPr>
        <w:t>Cancer Sci,</w:t>
      </w:r>
      <w:r w:rsidRPr="00065D38">
        <w:rPr>
          <w:color w:val="auto"/>
        </w:rPr>
        <w:t xml:space="preserve"> 104</w:t>
      </w:r>
      <w:r w:rsidRPr="00065D38">
        <w:rPr>
          <w:b/>
          <w:color w:val="auto"/>
        </w:rPr>
        <w:t>,</w:t>
      </w:r>
      <w:r w:rsidRPr="00065D38">
        <w:rPr>
          <w:color w:val="auto"/>
        </w:rPr>
        <w:t xml:space="preserve"> 1112-9.</w:t>
      </w:r>
    </w:p>
    <w:p w14:paraId="50A559D7" w14:textId="77777777" w:rsidR="0067427E" w:rsidRPr="00065D38" w:rsidRDefault="0067427E" w:rsidP="0067427E">
      <w:pPr>
        <w:pStyle w:val="EndNoteBibliography"/>
        <w:ind w:left="720" w:hanging="720"/>
        <w:rPr>
          <w:color w:val="auto"/>
        </w:rPr>
      </w:pPr>
      <w:r w:rsidRPr="00065D38">
        <w:rPr>
          <w:color w:val="auto"/>
        </w:rPr>
        <w:t xml:space="preserve">SHIMAOKA, T., KUME, N., MINAMI, M., HAYASHIDA, K., KATAOKA, H., KITA, T. &amp; YONEHARA, S. 2000. Molecular cloning of a novel scavenger receptor for oxidized low density lipoprotein, SR-PSOX, on macrophages. </w:t>
      </w:r>
      <w:r w:rsidRPr="00065D38">
        <w:rPr>
          <w:i/>
          <w:color w:val="auto"/>
        </w:rPr>
        <w:t>J Biol Chem,</w:t>
      </w:r>
      <w:r w:rsidRPr="00065D38">
        <w:rPr>
          <w:color w:val="auto"/>
        </w:rPr>
        <w:t xml:space="preserve"> 275</w:t>
      </w:r>
      <w:r w:rsidRPr="00065D38">
        <w:rPr>
          <w:b/>
          <w:color w:val="auto"/>
        </w:rPr>
        <w:t>,</w:t>
      </w:r>
      <w:r w:rsidRPr="00065D38">
        <w:rPr>
          <w:color w:val="auto"/>
        </w:rPr>
        <w:t xml:space="preserve"> 40663-6.</w:t>
      </w:r>
    </w:p>
    <w:p w14:paraId="78FCA84C" w14:textId="77777777" w:rsidR="0067427E" w:rsidRPr="00065D38" w:rsidRDefault="0067427E" w:rsidP="0067427E">
      <w:pPr>
        <w:pStyle w:val="EndNoteBibliography"/>
        <w:ind w:left="720" w:hanging="720"/>
        <w:rPr>
          <w:color w:val="auto"/>
        </w:rPr>
      </w:pPr>
      <w:r w:rsidRPr="00065D38">
        <w:rPr>
          <w:color w:val="auto"/>
        </w:rPr>
        <w:lastRenderedPageBreak/>
        <w:t xml:space="preserve">SHIMAOKA, T., KUME, N., MINAMI, M., HAYASHIDA, K., SAWAMURA, T., KITA, T. &amp; YONEHARA, S. 2001. LOX-1 supports adhesion of Gram-positive and Gram-negative bacteria. </w:t>
      </w:r>
      <w:r w:rsidRPr="00065D38">
        <w:rPr>
          <w:i/>
          <w:color w:val="auto"/>
        </w:rPr>
        <w:t>J Immunol,</w:t>
      </w:r>
      <w:r w:rsidRPr="00065D38">
        <w:rPr>
          <w:color w:val="auto"/>
        </w:rPr>
        <w:t xml:space="preserve"> 166</w:t>
      </w:r>
      <w:r w:rsidRPr="00065D38">
        <w:rPr>
          <w:b/>
          <w:color w:val="auto"/>
        </w:rPr>
        <w:t>,</w:t>
      </w:r>
      <w:r w:rsidRPr="00065D38">
        <w:rPr>
          <w:color w:val="auto"/>
        </w:rPr>
        <w:t xml:space="preserve"> 5108-14.</w:t>
      </w:r>
    </w:p>
    <w:p w14:paraId="52E284E3" w14:textId="77777777" w:rsidR="0067427E" w:rsidRPr="00065D38" w:rsidRDefault="0067427E" w:rsidP="0067427E">
      <w:pPr>
        <w:pStyle w:val="EndNoteBibliography"/>
        <w:ind w:left="720" w:hanging="720"/>
        <w:rPr>
          <w:color w:val="auto"/>
        </w:rPr>
      </w:pPr>
      <w:r w:rsidRPr="00065D38">
        <w:rPr>
          <w:color w:val="auto"/>
        </w:rPr>
        <w:t xml:space="preserve">SHIMAOKA, T., NAKAYAMA, T., HIESHIMA, K., KUME, N., FUKUMOTO, N., MINAMI, M., HAYASHIDA, K., KITA, T., YOSHIE, O. &amp; YONEHARA, S. 2004. Chemokines Generally Exhibit Scavenger Receptor Activity through Their Receptor-binding Domain. </w:t>
      </w:r>
      <w:r w:rsidRPr="00065D38">
        <w:rPr>
          <w:i/>
          <w:color w:val="auto"/>
        </w:rPr>
        <w:t>Journal of Biological Chemistry,</w:t>
      </w:r>
      <w:r w:rsidRPr="00065D38">
        <w:rPr>
          <w:color w:val="auto"/>
        </w:rPr>
        <w:t xml:space="preserve"> 279</w:t>
      </w:r>
      <w:r w:rsidRPr="00065D38">
        <w:rPr>
          <w:b/>
          <w:color w:val="auto"/>
        </w:rPr>
        <w:t>,</w:t>
      </w:r>
      <w:r w:rsidRPr="00065D38">
        <w:rPr>
          <w:color w:val="auto"/>
        </w:rPr>
        <w:t xml:space="preserve"> 26807-26810.</w:t>
      </w:r>
    </w:p>
    <w:p w14:paraId="104A1D07" w14:textId="77777777" w:rsidR="0067427E" w:rsidRPr="00065D38" w:rsidRDefault="0067427E" w:rsidP="0067427E">
      <w:pPr>
        <w:pStyle w:val="EndNoteBibliography"/>
        <w:ind w:left="720" w:hanging="720"/>
        <w:rPr>
          <w:color w:val="auto"/>
        </w:rPr>
      </w:pPr>
      <w:r w:rsidRPr="00065D38">
        <w:rPr>
          <w:color w:val="auto"/>
        </w:rPr>
        <w:t xml:space="preserve">SHOWALTER, H. D. H., JOHNSON, J. L., HOFTIEZER, J. M., TURNER, W. R., WERBEL, L. M., LEOPOLD, W. R., SHILLIS, J. L., JACKSON, R. C. &amp; ELSLAGER, E. F. 1987. Anthrapyrazole anticancer agents. Synthesis and structure-activity relationships against murine leukemias. </w:t>
      </w:r>
      <w:r w:rsidRPr="00065D38">
        <w:rPr>
          <w:i/>
          <w:color w:val="auto"/>
        </w:rPr>
        <w:t>Journal of Medicinal Chemistry,</w:t>
      </w:r>
      <w:r w:rsidRPr="00065D38">
        <w:rPr>
          <w:color w:val="auto"/>
        </w:rPr>
        <w:t xml:space="preserve"> 30</w:t>
      </w:r>
      <w:r w:rsidRPr="00065D38">
        <w:rPr>
          <w:b/>
          <w:color w:val="auto"/>
        </w:rPr>
        <w:t>,</w:t>
      </w:r>
      <w:r w:rsidRPr="00065D38">
        <w:rPr>
          <w:color w:val="auto"/>
        </w:rPr>
        <w:t xml:space="preserve"> 121-131.</w:t>
      </w:r>
    </w:p>
    <w:p w14:paraId="1C88291D" w14:textId="77777777" w:rsidR="0067427E" w:rsidRPr="00065D38" w:rsidRDefault="0067427E" w:rsidP="0067427E">
      <w:pPr>
        <w:pStyle w:val="EndNoteBibliography"/>
        <w:ind w:left="720" w:hanging="720"/>
        <w:rPr>
          <w:color w:val="auto"/>
        </w:rPr>
      </w:pPr>
      <w:r w:rsidRPr="00065D38">
        <w:rPr>
          <w:color w:val="auto"/>
        </w:rPr>
        <w:t xml:space="preserve">SIESS, W. 2006. Platelet interaction with bioactive lipids formed by mild oxidation of low-density lipoprotein. </w:t>
      </w:r>
      <w:r w:rsidRPr="00065D38">
        <w:rPr>
          <w:i/>
          <w:color w:val="auto"/>
        </w:rPr>
        <w:t>Pathophysiol Haemost Thromb,</w:t>
      </w:r>
      <w:r w:rsidRPr="00065D38">
        <w:rPr>
          <w:color w:val="auto"/>
        </w:rPr>
        <w:t xml:space="preserve"> 35</w:t>
      </w:r>
      <w:r w:rsidRPr="00065D38">
        <w:rPr>
          <w:b/>
          <w:color w:val="auto"/>
        </w:rPr>
        <w:t>,</w:t>
      </w:r>
      <w:r w:rsidRPr="00065D38">
        <w:rPr>
          <w:color w:val="auto"/>
        </w:rPr>
        <w:t xml:space="preserve"> 292-304.</w:t>
      </w:r>
    </w:p>
    <w:p w14:paraId="375FC9A5" w14:textId="77777777" w:rsidR="0067427E" w:rsidRPr="00065D38" w:rsidRDefault="0067427E" w:rsidP="0067427E">
      <w:pPr>
        <w:pStyle w:val="EndNoteBibliography"/>
        <w:ind w:left="720" w:hanging="720"/>
        <w:rPr>
          <w:color w:val="auto"/>
        </w:rPr>
      </w:pPr>
      <w:r w:rsidRPr="00065D38">
        <w:rPr>
          <w:color w:val="auto"/>
        </w:rPr>
        <w:t xml:space="preserve">SILVERSTEIN, R. L., LI, W., PARK, Y. M. &amp; RAHAMAN, S. O. 2010. Mechanisms of cell signaling by the scavenger receptor CD36: implications in atherosclerosis and thrombosis. </w:t>
      </w:r>
      <w:r w:rsidRPr="00065D38">
        <w:rPr>
          <w:i/>
          <w:color w:val="auto"/>
        </w:rPr>
        <w:t>Trans Am Clin Climatol Assoc,</w:t>
      </w:r>
      <w:r w:rsidRPr="00065D38">
        <w:rPr>
          <w:color w:val="auto"/>
        </w:rPr>
        <w:t xml:space="preserve"> 121</w:t>
      </w:r>
      <w:r w:rsidRPr="00065D38">
        <w:rPr>
          <w:b/>
          <w:color w:val="auto"/>
        </w:rPr>
        <w:t>,</w:t>
      </w:r>
      <w:r w:rsidRPr="00065D38">
        <w:rPr>
          <w:color w:val="auto"/>
        </w:rPr>
        <w:t xml:space="preserve"> 206-20.</w:t>
      </w:r>
    </w:p>
    <w:p w14:paraId="315BDAEE" w14:textId="77777777" w:rsidR="0067427E" w:rsidRPr="00065D38" w:rsidRDefault="0067427E" w:rsidP="0067427E">
      <w:pPr>
        <w:pStyle w:val="EndNoteBibliography"/>
        <w:ind w:left="720" w:hanging="720"/>
        <w:rPr>
          <w:color w:val="auto"/>
        </w:rPr>
      </w:pPr>
      <w:r w:rsidRPr="00065D38">
        <w:rPr>
          <w:color w:val="auto"/>
        </w:rPr>
        <w:t xml:space="preserve">SIMANTOV, R., FEBBRAIO, M. &amp; SILVERSTEIN, R. L. 2005. The antiangiogenic effect of thrombospondin-2 is mediated by CD36 and modulated by histidine-rich glycoprotein. </w:t>
      </w:r>
      <w:r w:rsidRPr="00065D38">
        <w:rPr>
          <w:i/>
          <w:color w:val="auto"/>
        </w:rPr>
        <w:t>Matrix Biol,</w:t>
      </w:r>
      <w:r w:rsidRPr="00065D38">
        <w:rPr>
          <w:color w:val="auto"/>
        </w:rPr>
        <w:t xml:space="preserve"> 24</w:t>
      </w:r>
      <w:r w:rsidRPr="00065D38">
        <w:rPr>
          <w:b/>
          <w:color w:val="auto"/>
        </w:rPr>
        <w:t>,</w:t>
      </w:r>
      <w:r w:rsidRPr="00065D38">
        <w:rPr>
          <w:color w:val="auto"/>
        </w:rPr>
        <w:t xml:space="preserve"> 27-34.</w:t>
      </w:r>
    </w:p>
    <w:p w14:paraId="66469ACE" w14:textId="77777777" w:rsidR="0067427E" w:rsidRPr="00065D38" w:rsidRDefault="0067427E" w:rsidP="0067427E">
      <w:pPr>
        <w:pStyle w:val="EndNoteBibliography"/>
        <w:ind w:left="720" w:hanging="720"/>
        <w:rPr>
          <w:color w:val="auto"/>
        </w:rPr>
      </w:pPr>
      <w:r w:rsidRPr="00065D38">
        <w:rPr>
          <w:color w:val="auto"/>
        </w:rPr>
        <w:t xml:space="preserve">SIMS, G. P., ROWE, D. C., RIETDIJK, S. T., HERBST, R. &amp; COYLE, A. J. 2010. HMGB1 and RAGE in Inflammation and Cancer. </w:t>
      </w:r>
      <w:r w:rsidRPr="00065D38">
        <w:rPr>
          <w:i/>
          <w:color w:val="auto"/>
        </w:rPr>
        <w:t>Annual Review of Immunology,</w:t>
      </w:r>
      <w:r w:rsidRPr="00065D38">
        <w:rPr>
          <w:color w:val="auto"/>
        </w:rPr>
        <w:t xml:space="preserve"> 28</w:t>
      </w:r>
      <w:r w:rsidRPr="00065D38">
        <w:rPr>
          <w:b/>
          <w:color w:val="auto"/>
        </w:rPr>
        <w:t>,</w:t>
      </w:r>
      <w:r w:rsidRPr="00065D38">
        <w:rPr>
          <w:color w:val="auto"/>
        </w:rPr>
        <w:t xml:space="preserve"> 367-388.</w:t>
      </w:r>
    </w:p>
    <w:p w14:paraId="56C48C3D" w14:textId="77777777" w:rsidR="0067427E" w:rsidRPr="00065D38" w:rsidRDefault="0067427E" w:rsidP="0067427E">
      <w:pPr>
        <w:pStyle w:val="EndNoteBibliography"/>
        <w:ind w:left="720" w:hanging="720"/>
        <w:rPr>
          <w:color w:val="auto"/>
        </w:rPr>
      </w:pPr>
      <w:r w:rsidRPr="00065D38">
        <w:rPr>
          <w:color w:val="auto"/>
        </w:rPr>
        <w:t xml:space="preserve">SMITH, P. K., KROHN, R. I., HERMANSON, G. T., MALLIA, A. K., GARTNER, F. H., PROVENZANO, M. D., FUJIMOTO, E. K., GOEKE, N. M., OLSON, B. J. &amp; KLENK, D. C. 1985. Measurement of protein using bicinchoninic acid. </w:t>
      </w:r>
      <w:r w:rsidRPr="00065D38">
        <w:rPr>
          <w:i/>
          <w:color w:val="auto"/>
        </w:rPr>
        <w:t>Analytical Biochemistry,</w:t>
      </w:r>
      <w:r w:rsidRPr="00065D38">
        <w:rPr>
          <w:color w:val="auto"/>
        </w:rPr>
        <w:t xml:space="preserve"> 150</w:t>
      </w:r>
      <w:r w:rsidRPr="00065D38">
        <w:rPr>
          <w:b/>
          <w:color w:val="auto"/>
        </w:rPr>
        <w:t>,</w:t>
      </w:r>
      <w:r w:rsidRPr="00065D38">
        <w:rPr>
          <w:color w:val="auto"/>
        </w:rPr>
        <w:t xml:space="preserve"> 76-85.</w:t>
      </w:r>
    </w:p>
    <w:p w14:paraId="6EF94EAB" w14:textId="77777777" w:rsidR="0067427E" w:rsidRPr="00065D38" w:rsidRDefault="0067427E" w:rsidP="0067427E">
      <w:pPr>
        <w:pStyle w:val="EndNoteBibliography"/>
        <w:ind w:left="720" w:hanging="720"/>
        <w:rPr>
          <w:color w:val="auto"/>
        </w:rPr>
      </w:pPr>
      <w:r w:rsidRPr="00065D38">
        <w:rPr>
          <w:color w:val="auto"/>
        </w:rPr>
        <w:t xml:space="preserve">SMYTHIES, L. E., WHITE, C. R., MAHESHWARI, A., PALGUNACHARI, M. N., ANANTHARAMAIAH, G. M., CHADDHA, M., KURUNDKAR, A. R. &amp; DATTA, G. 2010. Apolipoprotein A-I mimetic 4F alters the function of human monocyte-derived macrophages. </w:t>
      </w:r>
      <w:r w:rsidRPr="00065D38">
        <w:rPr>
          <w:i/>
          <w:color w:val="auto"/>
        </w:rPr>
        <w:t>American Journal of Physiology - Cell Physiology,</w:t>
      </w:r>
      <w:r w:rsidRPr="00065D38">
        <w:rPr>
          <w:color w:val="auto"/>
        </w:rPr>
        <w:t xml:space="preserve"> 298</w:t>
      </w:r>
      <w:r w:rsidRPr="00065D38">
        <w:rPr>
          <w:b/>
          <w:color w:val="auto"/>
        </w:rPr>
        <w:t>,</w:t>
      </w:r>
      <w:r w:rsidRPr="00065D38">
        <w:rPr>
          <w:color w:val="auto"/>
        </w:rPr>
        <w:t xml:space="preserve"> C1538-C1548.</w:t>
      </w:r>
    </w:p>
    <w:p w14:paraId="12DD0671" w14:textId="77777777" w:rsidR="0067427E" w:rsidRPr="00065D38" w:rsidRDefault="0067427E" w:rsidP="0067427E">
      <w:pPr>
        <w:pStyle w:val="EndNoteBibliography"/>
        <w:ind w:left="720" w:hanging="720"/>
        <w:rPr>
          <w:color w:val="auto"/>
        </w:rPr>
      </w:pPr>
      <w:r w:rsidRPr="00065D38">
        <w:rPr>
          <w:color w:val="auto"/>
        </w:rPr>
        <w:t xml:space="preserve">SONG, L., LEE, C. &amp; SCHINDLER, C. 2011. Deletion of the murine scavenger receptor CD68. </w:t>
      </w:r>
      <w:r w:rsidRPr="00065D38">
        <w:rPr>
          <w:i/>
          <w:color w:val="auto"/>
        </w:rPr>
        <w:t>Journal of Lipid Research,</w:t>
      </w:r>
      <w:r w:rsidRPr="00065D38">
        <w:rPr>
          <w:color w:val="auto"/>
        </w:rPr>
        <w:t xml:space="preserve"> 52</w:t>
      </w:r>
      <w:r w:rsidRPr="00065D38">
        <w:rPr>
          <w:b/>
          <w:color w:val="auto"/>
        </w:rPr>
        <w:t>,</w:t>
      </w:r>
      <w:r w:rsidRPr="00065D38">
        <w:rPr>
          <w:color w:val="auto"/>
        </w:rPr>
        <w:t xml:space="preserve"> 1542-1550.</w:t>
      </w:r>
    </w:p>
    <w:p w14:paraId="61ABD397" w14:textId="77777777" w:rsidR="0067427E" w:rsidRPr="00065D38" w:rsidRDefault="0067427E" w:rsidP="0067427E">
      <w:pPr>
        <w:pStyle w:val="EndNoteBibliography"/>
        <w:ind w:left="720" w:hanging="720"/>
        <w:rPr>
          <w:color w:val="auto"/>
        </w:rPr>
      </w:pPr>
      <w:r w:rsidRPr="00065D38">
        <w:rPr>
          <w:color w:val="auto"/>
        </w:rPr>
        <w:t xml:space="preserve">SPANO, D., HECK, C., DE ANTONELLIS, P., CHRISTOFORI, G. &amp; ZOLLO, M. 2012. Molecular networks that regulate cancer metastasis. </w:t>
      </w:r>
      <w:r w:rsidRPr="00065D38">
        <w:rPr>
          <w:i/>
          <w:color w:val="auto"/>
        </w:rPr>
        <w:t>Semin Cancer Biol,</w:t>
      </w:r>
      <w:r w:rsidRPr="00065D38">
        <w:rPr>
          <w:color w:val="auto"/>
        </w:rPr>
        <w:t xml:space="preserve"> 22</w:t>
      </w:r>
      <w:r w:rsidRPr="00065D38">
        <w:rPr>
          <w:b/>
          <w:color w:val="auto"/>
        </w:rPr>
        <w:t>,</w:t>
      </w:r>
      <w:r w:rsidRPr="00065D38">
        <w:rPr>
          <w:color w:val="auto"/>
        </w:rPr>
        <w:t xml:space="preserve"> 234-49.</w:t>
      </w:r>
    </w:p>
    <w:p w14:paraId="19EAB731" w14:textId="77777777" w:rsidR="0067427E" w:rsidRPr="00065D38" w:rsidRDefault="0067427E" w:rsidP="0067427E">
      <w:pPr>
        <w:pStyle w:val="EndNoteBibliography"/>
        <w:ind w:left="720" w:hanging="720"/>
        <w:rPr>
          <w:color w:val="auto"/>
        </w:rPr>
      </w:pPr>
      <w:r w:rsidRPr="00065D38">
        <w:rPr>
          <w:color w:val="auto"/>
        </w:rPr>
        <w:t xml:space="preserve">SPARROW, C. P., PARTHASARATHY, S. &amp; STEINBERG, D. 1989. A macrophage receptor that recognizes oxidized low density lipoprotein but not acetylated low density lipoprotein. </w:t>
      </w:r>
      <w:r w:rsidRPr="00065D38">
        <w:rPr>
          <w:i/>
          <w:color w:val="auto"/>
        </w:rPr>
        <w:t>Journal of Biological Chemistry,</w:t>
      </w:r>
      <w:r w:rsidRPr="00065D38">
        <w:rPr>
          <w:color w:val="auto"/>
        </w:rPr>
        <w:t xml:space="preserve"> 264</w:t>
      </w:r>
      <w:r w:rsidRPr="00065D38">
        <w:rPr>
          <w:b/>
          <w:color w:val="auto"/>
        </w:rPr>
        <w:t>,</w:t>
      </w:r>
      <w:r w:rsidRPr="00065D38">
        <w:rPr>
          <w:color w:val="auto"/>
        </w:rPr>
        <w:t xml:space="preserve"> 2599-2604.</w:t>
      </w:r>
    </w:p>
    <w:p w14:paraId="1AD87041" w14:textId="77777777" w:rsidR="0067427E" w:rsidRPr="00065D38" w:rsidRDefault="0067427E" w:rsidP="0067427E">
      <w:pPr>
        <w:pStyle w:val="EndNoteBibliography"/>
        <w:ind w:left="720" w:hanging="720"/>
        <w:rPr>
          <w:color w:val="auto"/>
        </w:rPr>
      </w:pPr>
      <w:r w:rsidRPr="00065D38">
        <w:rPr>
          <w:color w:val="auto"/>
        </w:rPr>
        <w:t xml:space="preserve">STEINBRECHER, U. P. 1999. Receptors for oxidized low density lipoprotein. </w:t>
      </w:r>
      <w:r w:rsidRPr="00065D38">
        <w:rPr>
          <w:i/>
          <w:color w:val="auto"/>
        </w:rPr>
        <w:t>Biochim Biophys Acta,</w:t>
      </w:r>
      <w:r w:rsidRPr="00065D38">
        <w:rPr>
          <w:color w:val="auto"/>
        </w:rPr>
        <w:t xml:space="preserve"> 1436</w:t>
      </w:r>
      <w:r w:rsidRPr="00065D38">
        <w:rPr>
          <w:b/>
          <w:color w:val="auto"/>
        </w:rPr>
        <w:t>,</w:t>
      </w:r>
      <w:r w:rsidRPr="00065D38">
        <w:rPr>
          <w:color w:val="auto"/>
        </w:rPr>
        <w:t xml:space="preserve"> 279-98.</w:t>
      </w:r>
    </w:p>
    <w:p w14:paraId="0017A5CA" w14:textId="77777777" w:rsidR="0067427E" w:rsidRPr="00065D38" w:rsidRDefault="0067427E" w:rsidP="0067427E">
      <w:pPr>
        <w:pStyle w:val="EndNoteBibliography"/>
        <w:ind w:left="720" w:hanging="720"/>
        <w:rPr>
          <w:color w:val="auto"/>
        </w:rPr>
      </w:pPr>
      <w:r w:rsidRPr="00065D38">
        <w:rPr>
          <w:color w:val="auto"/>
        </w:rPr>
        <w:t xml:space="preserve">STEINBRECHER, U. P., PARTHASARATHY, S., LEAKE, D. S., WITZTUM, J. L. &amp; STEINBERG, D. 1984. Modification of low density lipoprotein by endothelial cells involves lipid peroxidation and degradation of low density lipoprotein phospholipids. </w:t>
      </w:r>
      <w:r w:rsidRPr="00065D38">
        <w:rPr>
          <w:i/>
          <w:color w:val="auto"/>
        </w:rPr>
        <w:t>Proc Natl Acad Sci U S A,</w:t>
      </w:r>
      <w:r w:rsidRPr="00065D38">
        <w:rPr>
          <w:color w:val="auto"/>
        </w:rPr>
        <w:t xml:space="preserve"> 81</w:t>
      </w:r>
      <w:r w:rsidRPr="00065D38">
        <w:rPr>
          <w:b/>
          <w:color w:val="auto"/>
        </w:rPr>
        <w:t>,</w:t>
      </w:r>
      <w:r w:rsidRPr="00065D38">
        <w:rPr>
          <w:color w:val="auto"/>
        </w:rPr>
        <w:t xml:space="preserve"> 3883-7.</w:t>
      </w:r>
    </w:p>
    <w:p w14:paraId="56D4A56A" w14:textId="77777777" w:rsidR="0067427E" w:rsidRPr="00065D38" w:rsidRDefault="0067427E" w:rsidP="0067427E">
      <w:pPr>
        <w:pStyle w:val="EndNoteBibliography"/>
        <w:ind w:left="720" w:hanging="720"/>
        <w:rPr>
          <w:color w:val="auto"/>
        </w:rPr>
      </w:pPr>
      <w:r w:rsidRPr="00065D38">
        <w:rPr>
          <w:color w:val="auto"/>
        </w:rPr>
        <w:t xml:space="preserve">STERN, D., DU YAN, S., FANG YAN, S. &amp; MARIE SCHMIDT, A. 2002. </w:t>
      </w:r>
      <w:r w:rsidRPr="00065D38">
        <w:rPr>
          <w:color w:val="auto"/>
        </w:rPr>
        <w:lastRenderedPageBreak/>
        <w:t xml:space="preserve">Receptor for advanced glycation endproducts: a multiligand receptor magnifying cell stress in diverse pathologic settings. </w:t>
      </w:r>
      <w:r w:rsidRPr="00065D38">
        <w:rPr>
          <w:i/>
          <w:color w:val="auto"/>
        </w:rPr>
        <w:t>Advanced Drug Delivery Reviews,</w:t>
      </w:r>
      <w:r w:rsidRPr="00065D38">
        <w:rPr>
          <w:color w:val="auto"/>
        </w:rPr>
        <w:t xml:space="preserve"> 54</w:t>
      </w:r>
      <w:r w:rsidRPr="00065D38">
        <w:rPr>
          <w:b/>
          <w:color w:val="auto"/>
        </w:rPr>
        <w:t>,</w:t>
      </w:r>
      <w:r w:rsidRPr="00065D38">
        <w:rPr>
          <w:color w:val="auto"/>
        </w:rPr>
        <w:t xml:space="preserve"> 1615-1625.</w:t>
      </w:r>
    </w:p>
    <w:p w14:paraId="07054A14" w14:textId="77777777" w:rsidR="0067427E" w:rsidRPr="00065D38" w:rsidRDefault="0067427E" w:rsidP="0067427E">
      <w:pPr>
        <w:pStyle w:val="EndNoteBibliography"/>
        <w:ind w:left="720" w:hanging="720"/>
        <w:rPr>
          <w:color w:val="auto"/>
        </w:rPr>
      </w:pPr>
      <w:r w:rsidRPr="00065D38">
        <w:rPr>
          <w:color w:val="auto"/>
        </w:rPr>
        <w:t xml:space="preserve">STEWART, C. R., STUART, L. M., WILKINSON, K., VAN GILS, J. M., DENG, J., HALLE, A., RAYNER, K. J., BOYER, L., ZHONG, R., FRAZIER, W. A., LACY-HULBERT, A., KHOURY, J. E., GOLENBOCK, D. T. &amp; MOORE, K. J. 2010. CD36 ligands promote sterile inflammation through assembly of a Toll-like receptor 4 and 6 heterodimer. </w:t>
      </w:r>
      <w:r w:rsidRPr="00065D38">
        <w:rPr>
          <w:i/>
          <w:color w:val="auto"/>
        </w:rPr>
        <w:t>Nat Immunol,</w:t>
      </w:r>
      <w:r w:rsidRPr="00065D38">
        <w:rPr>
          <w:color w:val="auto"/>
        </w:rPr>
        <w:t xml:space="preserve"> 11</w:t>
      </w:r>
      <w:r w:rsidRPr="00065D38">
        <w:rPr>
          <w:b/>
          <w:color w:val="auto"/>
        </w:rPr>
        <w:t>,</w:t>
      </w:r>
      <w:r w:rsidRPr="00065D38">
        <w:rPr>
          <w:color w:val="auto"/>
        </w:rPr>
        <w:t xml:space="preserve"> 155-161.</w:t>
      </w:r>
    </w:p>
    <w:p w14:paraId="2BCACDD5" w14:textId="77777777" w:rsidR="0067427E" w:rsidRPr="00065D38" w:rsidRDefault="0067427E" w:rsidP="0067427E">
      <w:pPr>
        <w:pStyle w:val="EndNoteBibliography"/>
        <w:ind w:left="720" w:hanging="720"/>
        <w:rPr>
          <w:color w:val="auto"/>
        </w:rPr>
      </w:pPr>
      <w:r w:rsidRPr="00065D38">
        <w:rPr>
          <w:color w:val="auto"/>
        </w:rPr>
        <w:t xml:space="preserve">STICOZZI, C., BELMONTE, G., CERVELLATI, F., MURESAN, X. M., PESSINA, F., LIM, Y., FORMAN, H. J. &amp; VALACCHI, G. 2014. Resveratrol protects SR-B1 levels in keratinocytes exposed to cigarette smoke. </w:t>
      </w:r>
      <w:r w:rsidRPr="00065D38">
        <w:rPr>
          <w:i/>
          <w:color w:val="auto"/>
        </w:rPr>
        <w:t>Free Radical Biology and Medicine,</w:t>
      </w:r>
      <w:r w:rsidRPr="00065D38">
        <w:rPr>
          <w:color w:val="auto"/>
        </w:rPr>
        <w:t xml:space="preserve"> 69</w:t>
      </w:r>
      <w:r w:rsidRPr="00065D38">
        <w:rPr>
          <w:b/>
          <w:color w:val="auto"/>
        </w:rPr>
        <w:t>,</w:t>
      </w:r>
      <w:r w:rsidRPr="00065D38">
        <w:rPr>
          <w:color w:val="auto"/>
        </w:rPr>
        <w:t xml:space="preserve"> 50-57.</w:t>
      </w:r>
    </w:p>
    <w:p w14:paraId="71B48382" w14:textId="77777777" w:rsidR="0067427E" w:rsidRPr="00065D38" w:rsidRDefault="0067427E" w:rsidP="0067427E">
      <w:pPr>
        <w:pStyle w:val="EndNoteBibliography"/>
        <w:ind w:left="720" w:hanging="720"/>
        <w:rPr>
          <w:color w:val="auto"/>
        </w:rPr>
      </w:pPr>
      <w:r w:rsidRPr="00065D38">
        <w:rPr>
          <w:color w:val="auto"/>
        </w:rPr>
        <w:t xml:space="preserve">STICOZZI, C., BELMONTE, G., PECORELLI, A., AREZZINI, B., GARDI, C., MAIOLI, E., MIRACCO, C., TOSCANO, M., FORMAN, H. J. &amp; VALACCHI, G. 2012. Cigarette Smoke Affects Keratinocytes SRB1 Expression and Localization via H2O2 Production and HNE Protein Adducts Formation. </w:t>
      </w:r>
      <w:r w:rsidRPr="00065D38">
        <w:rPr>
          <w:i/>
          <w:color w:val="auto"/>
        </w:rPr>
        <w:t>PLOS ONE,</w:t>
      </w:r>
      <w:r w:rsidRPr="00065D38">
        <w:rPr>
          <w:color w:val="auto"/>
        </w:rPr>
        <w:t xml:space="preserve"> 7</w:t>
      </w:r>
      <w:r w:rsidRPr="00065D38">
        <w:rPr>
          <w:b/>
          <w:color w:val="auto"/>
        </w:rPr>
        <w:t>,</w:t>
      </w:r>
      <w:r w:rsidRPr="00065D38">
        <w:rPr>
          <w:color w:val="auto"/>
        </w:rPr>
        <w:t xml:space="preserve"> e33592.</w:t>
      </w:r>
    </w:p>
    <w:p w14:paraId="78B69D6C" w14:textId="77777777" w:rsidR="0067427E" w:rsidRPr="00065D38" w:rsidRDefault="0067427E" w:rsidP="0067427E">
      <w:pPr>
        <w:pStyle w:val="EndNoteBibliography"/>
        <w:ind w:left="720" w:hanging="720"/>
        <w:rPr>
          <w:color w:val="auto"/>
        </w:rPr>
      </w:pPr>
      <w:r w:rsidRPr="00065D38">
        <w:rPr>
          <w:color w:val="auto"/>
        </w:rPr>
        <w:t xml:space="preserve">STORZ, P. 2005. Reactive oxygen species in tumor progression. </w:t>
      </w:r>
      <w:r w:rsidRPr="00065D38">
        <w:rPr>
          <w:i/>
          <w:color w:val="auto"/>
        </w:rPr>
        <w:t>Front Biosci,</w:t>
      </w:r>
      <w:r w:rsidRPr="00065D38">
        <w:rPr>
          <w:color w:val="auto"/>
        </w:rPr>
        <w:t xml:space="preserve"> 10</w:t>
      </w:r>
      <w:r w:rsidRPr="00065D38">
        <w:rPr>
          <w:b/>
          <w:color w:val="auto"/>
        </w:rPr>
        <w:t>,</w:t>
      </w:r>
      <w:r w:rsidRPr="00065D38">
        <w:rPr>
          <w:color w:val="auto"/>
        </w:rPr>
        <w:t xml:space="preserve"> 1881-96.</w:t>
      </w:r>
    </w:p>
    <w:p w14:paraId="37511B37" w14:textId="77777777" w:rsidR="0067427E" w:rsidRPr="00065D38" w:rsidRDefault="0067427E" w:rsidP="0067427E">
      <w:pPr>
        <w:pStyle w:val="EndNoteBibliography"/>
        <w:ind w:left="720" w:hanging="720"/>
        <w:rPr>
          <w:color w:val="auto"/>
        </w:rPr>
      </w:pPr>
      <w:r w:rsidRPr="00065D38">
        <w:rPr>
          <w:color w:val="auto"/>
        </w:rPr>
        <w:t xml:space="preserve">STOVER, C. M., SCHLEYPEN, J., GRONLUND, J., SPEICHER, M. R., SCHWAEBLE, W. J. &amp; HOLMSKOV, U. 2000. Assignment of CD163B, the gene encoding M160, a novel scavenger receptor, to human chromosome 12p13.3 by in situ hybridization and somatic cell hybrid analysis. </w:t>
      </w:r>
      <w:r w:rsidRPr="00065D38">
        <w:rPr>
          <w:i/>
          <w:color w:val="auto"/>
        </w:rPr>
        <w:t>Cytogenet Cell Genet,</w:t>
      </w:r>
      <w:r w:rsidRPr="00065D38">
        <w:rPr>
          <w:color w:val="auto"/>
        </w:rPr>
        <w:t xml:space="preserve"> 90</w:t>
      </w:r>
      <w:r w:rsidRPr="00065D38">
        <w:rPr>
          <w:b/>
          <w:color w:val="auto"/>
        </w:rPr>
        <w:t>,</w:t>
      </w:r>
      <w:r w:rsidRPr="00065D38">
        <w:rPr>
          <w:color w:val="auto"/>
        </w:rPr>
        <w:t xml:space="preserve"> 246-7.</w:t>
      </w:r>
    </w:p>
    <w:p w14:paraId="79565D61" w14:textId="77777777" w:rsidR="0067427E" w:rsidRPr="00065D38" w:rsidRDefault="0067427E" w:rsidP="0067427E">
      <w:pPr>
        <w:pStyle w:val="EndNoteBibliography"/>
        <w:ind w:left="720" w:hanging="720"/>
        <w:rPr>
          <w:color w:val="auto"/>
        </w:rPr>
      </w:pPr>
      <w:r w:rsidRPr="00065D38">
        <w:rPr>
          <w:color w:val="auto"/>
        </w:rPr>
        <w:t xml:space="preserve">STRASAK, A. M., PFEIFFER, R. M., BRANT, L. J., RAPP, K., HILBE, W., OBERAIGNER, W., LANG, S., BORENA, W., CONCIN, H., DIEM, G., RUTTMANN, E., GLODNY, B., PFEIFFER, K. P., ULMER, H., VHM, T. &amp; GROUP, P. S. 2009. Time-dependent association of total serum cholesterol and cancer incidence in a cohort of 172 210 men and women: a prospective 19-year follow-up study. </w:t>
      </w:r>
      <w:r w:rsidRPr="00065D38">
        <w:rPr>
          <w:i/>
          <w:color w:val="auto"/>
        </w:rPr>
        <w:t>Annals of Oncology,</w:t>
      </w:r>
      <w:r w:rsidRPr="00065D38">
        <w:rPr>
          <w:color w:val="auto"/>
        </w:rPr>
        <w:t xml:space="preserve"> 20</w:t>
      </w:r>
      <w:r w:rsidRPr="00065D38">
        <w:rPr>
          <w:b/>
          <w:color w:val="auto"/>
        </w:rPr>
        <w:t>,</w:t>
      </w:r>
      <w:r w:rsidRPr="00065D38">
        <w:rPr>
          <w:color w:val="auto"/>
        </w:rPr>
        <w:t xml:space="preserve"> 1113-1120.</w:t>
      </w:r>
    </w:p>
    <w:p w14:paraId="13F351AE" w14:textId="77777777" w:rsidR="0067427E" w:rsidRPr="00065D38" w:rsidRDefault="0067427E" w:rsidP="0067427E">
      <w:pPr>
        <w:pStyle w:val="EndNoteBibliography"/>
        <w:ind w:left="720" w:hanging="720"/>
        <w:rPr>
          <w:color w:val="auto"/>
        </w:rPr>
      </w:pPr>
      <w:r w:rsidRPr="00065D38">
        <w:rPr>
          <w:color w:val="auto"/>
        </w:rPr>
        <w:t xml:space="preserve">STUART, L. M., DENG, J., SILVER, J. M., TAKAHASHI, K., TSENG, A. A., HENNESSY, E. J., EZEKOWITZ, R. A. &amp; MOORE, K. J. 2005. Response to Staphylococcus aureus requires CD36-mediated phagocytosis triggered by the COOH-terminal cytoplasmic domain. </w:t>
      </w:r>
      <w:r w:rsidRPr="00065D38">
        <w:rPr>
          <w:i/>
          <w:color w:val="auto"/>
        </w:rPr>
        <w:t>J Cell Biol,</w:t>
      </w:r>
      <w:r w:rsidRPr="00065D38">
        <w:rPr>
          <w:color w:val="auto"/>
        </w:rPr>
        <w:t xml:space="preserve"> 170</w:t>
      </w:r>
      <w:r w:rsidRPr="00065D38">
        <w:rPr>
          <w:b/>
          <w:color w:val="auto"/>
        </w:rPr>
        <w:t>,</w:t>
      </w:r>
      <w:r w:rsidRPr="00065D38">
        <w:rPr>
          <w:color w:val="auto"/>
        </w:rPr>
        <w:t xml:space="preserve"> 477-85.</w:t>
      </w:r>
    </w:p>
    <w:p w14:paraId="5E40AB46" w14:textId="77777777" w:rsidR="0067427E" w:rsidRPr="00065D38" w:rsidRDefault="0067427E" w:rsidP="0067427E">
      <w:pPr>
        <w:pStyle w:val="EndNoteBibliography"/>
        <w:ind w:left="720" w:hanging="720"/>
        <w:rPr>
          <w:color w:val="auto"/>
        </w:rPr>
      </w:pPr>
      <w:r w:rsidRPr="00065D38">
        <w:rPr>
          <w:color w:val="auto"/>
        </w:rPr>
        <w:t xml:space="preserve">SU, F., GRIJALVA, V., NAVAB, K., GANAPATHY, E., MERIWETHER, D., IMAIZUMI, S., NAVAB, M., FOGELMAN, A. M., REDDY, S. T. &amp; FARIAS-EISNER, R. 2012. HDL Mimetics Inhibit Tumor Development in Both Induced and Spontaneous Mouse Models of Colon Cancer. </w:t>
      </w:r>
      <w:r w:rsidRPr="00065D38">
        <w:rPr>
          <w:i/>
          <w:color w:val="auto"/>
        </w:rPr>
        <w:t>Molecular Cancer Therapeutics,</w:t>
      </w:r>
      <w:r w:rsidRPr="00065D38">
        <w:rPr>
          <w:color w:val="auto"/>
        </w:rPr>
        <w:t xml:space="preserve"> 11</w:t>
      </w:r>
      <w:r w:rsidRPr="00065D38">
        <w:rPr>
          <w:b/>
          <w:color w:val="auto"/>
        </w:rPr>
        <w:t>,</w:t>
      </w:r>
      <w:r w:rsidRPr="00065D38">
        <w:rPr>
          <w:color w:val="auto"/>
        </w:rPr>
        <w:t xml:space="preserve"> 1311-1319.</w:t>
      </w:r>
    </w:p>
    <w:p w14:paraId="4926360C" w14:textId="77777777" w:rsidR="0067427E" w:rsidRPr="00065D38" w:rsidRDefault="0067427E" w:rsidP="0067427E">
      <w:pPr>
        <w:pStyle w:val="EndNoteBibliography"/>
        <w:ind w:left="720" w:hanging="720"/>
        <w:rPr>
          <w:color w:val="auto"/>
        </w:rPr>
      </w:pPr>
      <w:r w:rsidRPr="00065D38">
        <w:rPr>
          <w:color w:val="auto"/>
        </w:rPr>
        <w:t xml:space="preserve">SUN, B., BOYANOVSKY, B. B., CONNELLY, M. A., SHRIDAS, P., VAN DER WESTHUYZEN, D. R. &amp; WEBB, N. R. 2007. Distinct mechanisms for OxLDL uptake and cellular trafficking by class B scavenger receptors CD36 and SR-BI. </w:t>
      </w:r>
      <w:r w:rsidRPr="00065D38">
        <w:rPr>
          <w:i/>
          <w:color w:val="auto"/>
        </w:rPr>
        <w:t>Journal of Lipid Research,</w:t>
      </w:r>
      <w:r w:rsidRPr="00065D38">
        <w:rPr>
          <w:color w:val="auto"/>
        </w:rPr>
        <w:t xml:space="preserve"> 48</w:t>
      </w:r>
      <w:r w:rsidRPr="00065D38">
        <w:rPr>
          <w:b/>
          <w:color w:val="auto"/>
        </w:rPr>
        <w:t>,</w:t>
      </w:r>
      <w:r w:rsidRPr="00065D38">
        <w:rPr>
          <w:color w:val="auto"/>
        </w:rPr>
        <w:t xml:space="preserve"> 2560-2570.</w:t>
      </w:r>
    </w:p>
    <w:p w14:paraId="0B4805EF" w14:textId="77777777" w:rsidR="0067427E" w:rsidRPr="00065D38" w:rsidRDefault="0067427E" w:rsidP="0067427E">
      <w:pPr>
        <w:pStyle w:val="EndNoteBibliography"/>
        <w:ind w:left="720" w:hanging="720"/>
        <w:rPr>
          <w:color w:val="auto"/>
        </w:rPr>
      </w:pPr>
      <w:r w:rsidRPr="00065D38">
        <w:rPr>
          <w:color w:val="auto"/>
        </w:rPr>
        <w:t xml:space="preserve">SUZUKI, E. &amp; NAKAYAMA, M. 2007. The mammalian Ced-1 ortholog MEGF10/KIAA1780 displays a novel adhesion pattern. </w:t>
      </w:r>
      <w:r w:rsidRPr="00065D38">
        <w:rPr>
          <w:i/>
          <w:color w:val="auto"/>
        </w:rPr>
        <w:t>Exp Cell Res,</w:t>
      </w:r>
      <w:r w:rsidRPr="00065D38">
        <w:rPr>
          <w:color w:val="auto"/>
        </w:rPr>
        <w:t xml:space="preserve"> 313</w:t>
      </w:r>
      <w:r w:rsidRPr="00065D38">
        <w:rPr>
          <w:b/>
          <w:color w:val="auto"/>
        </w:rPr>
        <w:t>,</w:t>
      </w:r>
      <w:r w:rsidRPr="00065D38">
        <w:rPr>
          <w:color w:val="auto"/>
        </w:rPr>
        <w:t xml:space="preserve"> 2451-64.</w:t>
      </w:r>
    </w:p>
    <w:p w14:paraId="1ACC4484" w14:textId="77777777" w:rsidR="0067427E" w:rsidRPr="00065D38" w:rsidRDefault="0067427E" w:rsidP="0067427E">
      <w:pPr>
        <w:pStyle w:val="EndNoteBibliography"/>
        <w:ind w:left="720" w:hanging="720"/>
        <w:rPr>
          <w:color w:val="auto"/>
        </w:rPr>
      </w:pPr>
      <w:r w:rsidRPr="00065D38">
        <w:rPr>
          <w:color w:val="auto"/>
        </w:rPr>
        <w:t xml:space="preserve">SVENSSON, L., NORÉN, K., WIKLUND, O., LINDMARK, H., OHLSSON, B. &amp; HULTÉN, L. M. 2002. Inhibitory effects of N-acetylcysteine on scavenger receptor class A expression in human macrophages. </w:t>
      </w:r>
      <w:r w:rsidRPr="00065D38">
        <w:rPr>
          <w:i/>
          <w:color w:val="auto"/>
        </w:rPr>
        <w:t xml:space="preserve">Journal of Internal </w:t>
      </w:r>
      <w:r w:rsidRPr="00065D38">
        <w:rPr>
          <w:i/>
          <w:color w:val="auto"/>
        </w:rPr>
        <w:lastRenderedPageBreak/>
        <w:t>Medicine,</w:t>
      </w:r>
      <w:r w:rsidRPr="00065D38">
        <w:rPr>
          <w:color w:val="auto"/>
        </w:rPr>
        <w:t xml:space="preserve"> 251</w:t>
      </w:r>
      <w:r w:rsidRPr="00065D38">
        <w:rPr>
          <w:b/>
          <w:color w:val="auto"/>
        </w:rPr>
        <w:t>,</w:t>
      </w:r>
      <w:r w:rsidRPr="00065D38">
        <w:rPr>
          <w:color w:val="auto"/>
        </w:rPr>
        <w:t xml:space="preserve"> 437-446.</w:t>
      </w:r>
    </w:p>
    <w:p w14:paraId="0D8ACD0E" w14:textId="77777777" w:rsidR="0067427E" w:rsidRPr="00065D38" w:rsidRDefault="0067427E" w:rsidP="0067427E">
      <w:pPr>
        <w:pStyle w:val="EndNoteBibliography"/>
        <w:ind w:left="720" w:hanging="720"/>
        <w:rPr>
          <w:color w:val="auto"/>
        </w:rPr>
      </w:pPr>
      <w:r w:rsidRPr="00065D38">
        <w:rPr>
          <w:color w:val="auto"/>
        </w:rPr>
        <w:t xml:space="preserve">SYVARANTA, S., ALANNE-KINNUNEN, M., OORNI, K., OKSJOKI, R., KUPARI, M., KOVANEN, P. T. &amp; HELSKE-SUIHKO, S. 2014. Potential pathological roles for oxidized low-density lipoprotein and scavenger receptors SR-AI, CD36, and LOX-1 in aortic valve stenosis. </w:t>
      </w:r>
      <w:r w:rsidRPr="00065D38">
        <w:rPr>
          <w:i/>
          <w:color w:val="auto"/>
        </w:rPr>
        <w:t>Atherosclerosis,</w:t>
      </w:r>
      <w:r w:rsidRPr="00065D38">
        <w:rPr>
          <w:color w:val="auto"/>
        </w:rPr>
        <w:t xml:space="preserve"> 235</w:t>
      </w:r>
      <w:r w:rsidRPr="00065D38">
        <w:rPr>
          <w:b/>
          <w:color w:val="auto"/>
        </w:rPr>
        <w:t>,</w:t>
      </w:r>
      <w:r w:rsidRPr="00065D38">
        <w:rPr>
          <w:color w:val="auto"/>
        </w:rPr>
        <w:t xml:space="preserve"> 398-407.</w:t>
      </w:r>
    </w:p>
    <w:p w14:paraId="1F7625F6" w14:textId="77777777" w:rsidR="0067427E" w:rsidRPr="00065D38" w:rsidRDefault="0067427E" w:rsidP="0067427E">
      <w:pPr>
        <w:pStyle w:val="EndNoteBibliography"/>
        <w:ind w:left="720" w:hanging="720"/>
        <w:rPr>
          <w:color w:val="auto"/>
        </w:rPr>
      </w:pPr>
      <w:r w:rsidRPr="00065D38">
        <w:rPr>
          <w:color w:val="auto"/>
        </w:rPr>
        <w:t xml:space="preserve">SZATROWSKI, T. P. &amp; NATHAN, C. F. 1991. Production of large amounts of hydrogen peroxide by human tumor cells. </w:t>
      </w:r>
      <w:r w:rsidRPr="00065D38">
        <w:rPr>
          <w:i/>
          <w:color w:val="auto"/>
        </w:rPr>
        <w:t>Cancer Res,</w:t>
      </w:r>
      <w:r w:rsidRPr="00065D38">
        <w:rPr>
          <w:color w:val="auto"/>
        </w:rPr>
        <w:t xml:space="preserve"> 51</w:t>
      </w:r>
      <w:r w:rsidRPr="00065D38">
        <w:rPr>
          <w:b/>
          <w:color w:val="auto"/>
        </w:rPr>
        <w:t>,</w:t>
      </w:r>
      <w:r w:rsidRPr="00065D38">
        <w:rPr>
          <w:color w:val="auto"/>
        </w:rPr>
        <w:t xml:space="preserve"> 794-8.</w:t>
      </w:r>
    </w:p>
    <w:p w14:paraId="3B00E980" w14:textId="77777777" w:rsidR="0067427E" w:rsidRPr="00065D38" w:rsidRDefault="0067427E" w:rsidP="0067427E">
      <w:pPr>
        <w:pStyle w:val="EndNoteBibliography"/>
        <w:ind w:left="720" w:hanging="720"/>
        <w:rPr>
          <w:color w:val="auto"/>
        </w:rPr>
      </w:pPr>
      <w:r w:rsidRPr="00065D38">
        <w:rPr>
          <w:color w:val="auto"/>
        </w:rPr>
        <w:t xml:space="preserve">TAGUCHI, A., BLOOD, D. C., DEL TORO, G., CANET, A., LEE, D. C., QU, W., TANJI, N., LU, Y., LALLA, E., FU, C., HOFMANN, M. A., KISLINGER, T., INGRAM, M., LU, A., TANAKA, H., HORI, O., OGAWA, S., STERN, D. M. &amp; SCHMIDT, A. M. 2000. Blockade of RAGE-amphoterin signalling suppresses tumour growth and metastases. </w:t>
      </w:r>
      <w:r w:rsidRPr="00065D38">
        <w:rPr>
          <w:i/>
          <w:color w:val="auto"/>
        </w:rPr>
        <w:t>Nature,</w:t>
      </w:r>
      <w:r w:rsidRPr="00065D38">
        <w:rPr>
          <w:color w:val="auto"/>
        </w:rPr>
        <w:t xml:space="preserve"> 405</w:t>
      </w:r>
      <w:r w:rsidRPr="00065D38">
        <w:rPr>
          <w:b/>
          <w:color w:val="auto"/>
        </w:rPr>
        <w:t>,</w:t>
      </w:r>
      <w:r w:rsidRPr="00065D38">
        <w:rPr>
          <w:color w:val="auto"/>
        </w:rPr>
        <w:t xml:space="preserve"> 354-60.</w:t>
      </w:r>
    </w:p>
    <w:p w14:paraId="1C37FE4B" w14:textId="77777777" w:rsidR="0067427E" w:rsidRPr="00065D38" w:rsidRDefault="0067427E" w:rsidP="0067427E">
      <w:pPr>
        <w:pStyle w:val="EndNoteBibliography"/>
        <w:ind w:left="720" w:hanging="720"/>
        <w:rPr>
          <w:color w:val="auto"/>
        </w:rPr>
      </w:pPr>
      <w:r w:rsidRPr="00065D38">
        <w:rPr>
          <w:color w:val="auto"/>
        </w:rPr>
        <w:t xml:space="preserve">TAMURA, M., GU, J., MATSUMOTO, K., AOTA, S.-I., PARSONS, R. &amp; YAMADA, K. M. 1998. Inhibition of Cell Migration, Spreading, and Focal Adhesions by Tumor Suppressor PTEN. </w:t>
      </w:r>
      <w:r w:rsidRPr="00065D38">
        <w:rPr>
          <w:i/>
          <w:color w:val="auto"/>
        </w:rPr>
        <w:t>Science,</w:t>
      </w:r>
      <w:r w:rsidRPr="00065D38">
        <w:rPr>
          <w:color w:val="auto"/>
        </w:rPr>
        <w:t xml:space="preserve"> 280</w:t>
      </w:r>
      <w:r w:rsidRPr="00065D38">
        <w:rPr>
          <w:b/>
          <w:color w:val="auto"/>
        </w:rPr>
        <w:t>,</w:t>
      </w:r>
      <w:r w:rsidRPr="00065D38">
        <w:rPr>
          <w:color w:val="auto"/>
        </w:rPr>
        <w:t xml:space="preserve"> 1614-1617.</w:t>
      </w:r>
    </w:p>
    <w:p w14:paraId="6DB555A0" w14:textId="77777777" w:rsidR="0067427E" w:rsidRPr="00065D38" w:rsidRDefault="0067427E" w:rsidP="0067427E">
      <w:pPr>
        <w:pStyle w:val="EndNoteBibliography"/>
        <w:ind w:left="720" w:hanging="720"/>
        <w:rPr>
          <w:color w:val="auto"/>
        </w:rPr>
      </w:pPr>
      <w:r w:rsidRPr="00065D38">
        <w:rPr>
          <w:color w:val="auto"/>
        </w:rPr>
        <w:t xml:space="preserve">TAMURA, Y., ADACHI, H., OSUGA, J., OHASHI, K., YAHAGI, N., SEKIYA, M., OKAZAKI, H., TOMITA, S., IIZUKA, Y., SHIMANO, H., NAGAI, R., KIMURA, S., TSUJIMOTO, M. &amp; ISHIBASHI, S. 2003. FEEL-1 and FEEL-2 are endocytic receptors for advanced glycation end products. </w:t>
      </w:r>
      <w:r w:rsidRPr="00065D38">
        <w:rPr>
          <w:i/>
          <w:color w:val="auto"/>
        </w:rPr>
        <w:t>J Biol Chem,</w:t>
      </w:r>
      <w:r w:rsidRPr="00065D38">
        <w:rPr>
          <w:color w:val="auto"/>
        </w:rPr>
        <w:t xml:space="preserve"> 278</w:t>
      </w:r>
      <w:r w:rsidRPr="00065D38">
        <w:rPr>
          <w:b/>
          <w:color w:val="auto"/>
        </w:rPr>
        <w:t>,</w:t>
      </w:r>
      <w:r w:rsidRPr="00065D38">
        <w:rPr>
          <w:color w:val="auto"/>
        </w:rPr>
        <w:t xml:space="preserve"> 12613-7.</w:t>
      </w:r>
    </w:p>
    <w:p w14:paraId="6266835D" w14:textId="77777777" w:rsidR="0067427E" w:rsidRPr="00065D38" w:rsidRDefault="0067427E" w:rsidP="0067427E">
      <w:pPr>
        <w:pStyle w:val="EndNoteBibliography"/>
        <w:ind w:left="720" w:hanging="720"/>
        <w:rPr>
          <w:color w:val="auto"/>
        </w:rPr>
      </w:pPr>
      <w:r w:rsidRPr="00065D38">
        <w:rPr>
          <w:color w:val="auto"/>
        </w:rPr>
        <w:t xml:space="preserve">TAN, C.-T., CHU, C.-Y., LU, Y.-C., CHANG, C.-C., LIN, B.-R., WU, H.-H., LIU, H.-L., CHA, S.-T., PRAKASH, E., KO, J.-Y. &amp; KUO, M.-L. 2008. CXCL12/CXCR4 promotes laryngeal and hypopharyngeal squamous cell carcinoma metastasis through MMP-13-dependent invasion via the ERK1/2/AP-1 pathway. </w:t>
      </w:r>
      <w:r w:rsidRPr="00065D38">
        <w:rPr>
          <w:i/>
          <w:color w:val="auto"/>
        </w:rPr>
        <w:t>Carcinogenesis,</w:t>
      </w:r>
      <w:r w:rsidRPr="00065D38">
        <w:rPr>
          <w:color w:val="auto"/>
        </w:rPr>
        <w:t xml:space="preserve"> 29</w:t>
      </w:r>
      <w:r w:rsidRPr="00065D38">
        <w:rPr>
          <w:b/>
          <w:color w:val="auto"/>
        </w:rPr>
        <w:t>,</w:t>
      </w:r>
      <w:r w:rsidRPr="00065D38">
        <w:rPr>
          <w:color w:val="auto"/>
        </w:rPr>
        <w:t xml:space="preserve"> 1519-1527.</w:t>
      </w:r>
    </w:p>
    <w:p w14:paraId="3B0B8F21" w14:textId="77777777" w:rsidR="0067427E" w:rsidRPr="00065D38" w:rsidRDefault="0067427E" w:rsidP="0067427E">
      <w:pPr>
        <w:pStyle w:val="EndNoteBibliography"/>
        <w:ind w:left="720" w:hanging="720"/>
        <w:rPr>
          <w:color w:val="auto"/>
        </w:rPr>
      </w:pPr>
      <w:r w:rsidRPr="00065D38">
        <w:rPr>
          <w:color w:val="auto"/>
        </w:rPr>
        <w:t xml:space="preserve">TANSEY, T. R. &amp; SHECHTER, I. 2000. Structure and regulation of mammalian squalene synthase. </w:t>
      </w:r>
      <w:r w:rsidRPr="00065D38">
        <w:rPr>
          <w:i/>
          <w:color w:val="auto"/>
        </w:rPr>
        <w:t>Biochimica et Biophysica Acta (BBA) - Molecular and Cell Biology of Lipids,</w:t>
      </w:r>
      <w:r w:rsidRPr="00065D38">
        <w:rPr>
          <w:color w:val="auto"/>
        </w:rPr>
        <w:t xml:space="preserve"> 1529</w:t>
      </w:r>
      <w:r w:rsidRPr="00065D38">
        <w:rPr>
          <w:b/>
          <w:color w:val="auto"/>
        </w:rPr>
        <w:t>,</w:t>
      </w:r>
      <w:r w:rsidRPr="00065D38">
        <w:rPr>
          <w:color w:val="auto"/>
        </w:rPr>
        <w:t xml:space="preserve"> 49-62.</w:t>
      </w:r>
    </w:p>
    <w:p w14:paraId="2AF81767" w14:textId="77777777" w:rsidR="0067427E" w:rsidRPr="00065D38" w:rsidRDefault="0067427E" w:rsidP="0067427E">
      <w:pPr>
        <w:pStyle w:val="EndNoteBibliography"/>
        <w:ind w:left="720" w:hanging="720"/>
        <w:rPr>
          <w:color w:val="auto"/>
        </w:rPr>
      </w:pPr>
      <w:r w:rsidRPr="00065D38">
        <w:rPr>
          <w:color w:val="auto"/>
        </w:rPr>
        <w:t xml:space="preserve">TATIDIS, L., MASQUELIER, M. &amp; VITOLS, S. 2002. Elevated uptake of low density lipoprotein by drug resistant human leukemic cell lines. </w:t>
      </w:r>
      <w:r w:rsidRPr="00065D38">
        <w:rPr>
          <w:i/>
          <w:color w:val="auto"/>
        </w:rPr>
        <w:t>Biochemical Pharmacology,</w:t>
      </w:r>
      <w:r w:rsidRPr="00065D38">
        <w:rPr>
          <w:color w:val="auto"/>
        </w:rPr>
        <w:t xml:space="preserve"> 63</w:t>
      </w:r>
      <w:r w:rsidRPr="00065D38">
        <w:rPr>
          <w:b/>
          <w:color w:val="auto"/>
        </w:rPr>
        <w:t>,</w:t>
      </w:r>
      <w:r w:rsidRPr="00065D38">
        <w:rPr>
          <w:color w:val="auto"/>
        </w:rPr>
        <w:t xml:space="preserve"> 2169-2180.</w:t>
      </w:r>
    </w:p>
    <w:p w14:paraId="3D35E406" w14:textId="77777777" w:rsidR="0067427E" w:rsidRPr="00065D38" w:rsidRDefault="0067427E" w:rsidP="0067427E">
      <w:pPr>
        <w:pStyle w:val="EndNoteBibliography"/>
        <w:ind w:left="720" w:hanging="720"/>
        <w:rPr>
          <w:color w:val="auto"/>
        </w:rPr>
      </w:pPr>
      <w:r w:rsidRPr="00065D38">
        <w:rPr>
          <w:color w:val="auto"/>
        </w:rPr>
        <w:t xml:space="preserve">TAYLOR, P. R., TSONI, S. V., WILLMENT, J. A., DENNEHY, K. M., ROSAS, M., FINDON, H., HAYNES, K., STEELE, C., BOTTO, M., GORDON, S. &amp; BROWN, G. D. 2007. Dectin-1 is required for beta-glucan recognition and control of fungal infection. </w:t>
      </w:r>
      <w:r w:rsidRPr="00065D38">
        <w:rPr>
          <w:i/>
          <w:color w:val="auto"/>
        </w:rPr>
        <w:t>Nat Immunol,</w:t>
      </w:r>
      <w:r w:rsidRPr="00065D38">
        <w:rPr>
          <w:color w:val="auto"/>
        </w:rPr>
        <w:t xml:space="preserve"> 8</w:t>
      </w:r>
      <w:r w:rsidRPr="00065D38">
        <w:rPr>
          <w:b/>
          <w:color w:val="auto"/>
        </w:rPr>
        <w:t>,</w:t>
      </w:r>
      <w:r w:rsidRPr="00065D38">
        <w:rPr>
          <w:color w:val="auto"/>
        </w:rPr>
        <w:t xml:space="preserve"> 31-8.</w:t>
      </w:r>
    </w:p>
    <w:p w14:paraId="6E38F519" w14:textId="77777777" w:rsidR="0067427E" w:rsidRPr="00065D38" w:rsidRDefault="0067427E" w:rsidP="0067427E">
      <w:pPr>
        <w:pStyle w:val="EndNoteBibliography"/>
        <w:ind w:left="720" w:hanging="720"/>
        <w:rPr>
          <w:color w:val="auto"/>
        </w:rPr>
      </w:pPr>
      <w:r w:rsidRPr="00065D38">
        <w:rPr>
          <w:color w:val="auto"/>
        </w:rPr>
        <w:t xml:space="preserve">TENCHINI, M. L., RANZATI, C. &amp; MALCOVATI, M. 1992. Culture techniques for human keratinocytes. </w:t>
      </w:r>
      <w:r w:rsidRPr="00065D38">
        <w:rPr>
          <w:i/>
          <w:color w:val="auto"/>
        </w:rPr>
        <w:t>Burns,</w:t>
      </w:r>
      <w:r w:rsidRPr="00065D38">
        <w:rPr>
          <w:color w:val="auto"/>
        </w:rPr>
        <w:t xml:space="preserve"> 18</w:t>
      </w:r>
      <w:r w:rsidRPr="00065D38">
        <w:rPr>
          <w:b/>
          <w:color w:val="auto"/>
        </w:rPr>
        <w:t>,</w:t>
      </w:r>
      <w:r w:rsidRPr="00065D38">
        <w:rPr>
          <w:color w:val="auto"/>
        </w:rPr>
        <w:t xml:space="preserve"> S11-S16.</w:t>
      </w:r>
    </w:p>
    <w:p w14:paraId="0426AFE4" w14:textId="77777777" w:rsidR="0067427E" w:rsidRPr="00065D38" w:rsidRDefault="0067427E" w:rsidP="0067427E">
      <w:pPr>
        <w:pStyle w:val="EndNoteBibliography"/>
        <w:ind w:left="720" w:hanging="720"/>
        <w:rPr>
          <w:color w:val="auto"/>
        </w:rPr>
      </w:pPr>
      <w:r w:rsidRPr="00065D38">
        <w:rPr>
          <w:color w:val="auto"/>
        </w:rPr>
        <w:t xml:space="preserve">TERPSTRA, V., BIRD, D. A. &amp; STEINBERG, D. 1998. Evidence that the lipid moiety of oxidized low density lipoprotein plays a role in its interaction with macrophage receptors. </w:t>
      </w:r>
      <w:r w:rsidRPr="00065D38">
        <w:rPr>
          <w:i/>
          <w:color w:val="auto"/>
        </w:rPr>
        <w:t>Proc Natl Acad Sci U S A,</w:t>
      </w:r>
      <w:r w:rsidRPr="00065D38">
        <w:rPr>
          <w:color w:val="auto"/>
        </w:rPr>
        <w:t xml:space="preserve"> 95</w:t>
      </w:r>
      <w:r w:rsidRPr="00065D38">
        <w:rPr>
          <w:b/>
          <w:color w:val="auto"/>
        </w:rPr>
        <w:t>,</w:t>
      </w:r>
      <w:r w:rsidRPr="00065D38">
        <w:rPr>
          <w:color w:val="auto"/>
        </w:rPr>
        <w:t xml:space="preserve"> 1806-11.</w:t>
      </w:r>
    </w:p>
    <w:p w14:paraId="3C45E396" w14:textId="77777777" w:rsidR="0067427E" w:rsidRPr="00065D38" w:rsidRDefault="0067427E" w:rsidP="0067427E">
      <w:pPr>
        <w:pStyle w:val="EndNoteBibliography"/>
        <w:ind w:left="720" w:hanging="720"/>
        <w:rPr>
          <w:color w:val="auto"/>
        </w:rPr>
      </w:pPr>
      <w:r w:rsidRPr="00065D38">
        <w:rPr>
          <w:color w:val="auto"/>
        </w:rPr>
        <w:t xml:space="preserve">THELEN, T., HAO, Y., MEDEIROS, A. I., CURTIS, J. L., SEREZANI, C. H., KOBZIK, L., HARRIS, L. H. &amp; ARONOFF, D. M. 2010. The class A scavenger receptor, macrophage receptor with collagenous structure, is the major phagocytic receptor for Clostridium sordellii expressed by human decidual macrophages. </w:t>
      </w:r>
      <w:r w:rsidRPr="00065D38">
        <w:rPr>
          <w:i/>
          <w:color w:val="auto"/>
        </w:rPr>
        <w:t>J Immunol,</w:t>
      </w:r>
      <w:r w:rsidRPr="00065D38">
        <w:rPr>
          <w:color w:val="auto"/>
        </w:rPr>
        <w:t xml:space="preserve"> 185</w:t>
      </w:r>
      <w:r w:rsidRPr="00065D38">
        <w:rPr>
          <w:b/>
          <w:color w:val="auto"/>
        </w:rPr>
        <w:t>,</w:t>
      </w:r>
      <w:r w:rsidRPr="00065D38">
        <w:rPr>
          <w:color w:val="auto"/>
        </w:rPr>
        <w:t xml:space="preserve"> 4328-35.</w:t>
      </w:r>
    </w:p>
    <w:p w14:paraId="1093CAE9" w14:textId="77777777" w:rsidR="0067427E" w:rsidRPr="00065D38" w:rsidRDefault="0067427E" w:rsidP="0067427E">
      <w:pPr>
        <w:pStyle w:val="EndNoteBibliography"/>
        <w:ind w:left="720" w:hanging="720"/>
        <w:rPr>
          <w:color w:val="auto"/>
        </w:rPr>
      </w:pPr>
      <w:r w:rsidRPr="00065D38">
        <w:rPr>
          <w:color w:val="auto"/>
        </w:rPr>
        <w:t xml:space="preserve">THIERY, J. P. 2002. Epithelial-mesenchymal transitions in tumour progression. </w:t>
      </w:r>
      <w:r w:rsidRPr="00065D38">
        <w:rPr>
          <w:i/>
          <w:color w:val="auto"/>
        </w:rPr>
        <w:t>Nat Rev Cancer,</w:t>
      </w:r>
      <w:r w:rsidRPr="00065D38">
        <w:rPr>
          <w:color w:val="auto"/>
        </w:rPr>
        <w:t xml:space="preserve"> 2</w:t>
      </w:r>
      <w:r w:rsidRPr="00065D38">
        <w:rPr>
          <w:b/>
          <w:color w:val="auto"/>
        </w:rPr>
        <w:t>,</w:t>
      </w:r>
      <w:r w:rsidRPr="00065D38">
        <w:rPr>
          <w:color w:val="auto"/>
        </w:rPr>
        <w:t xml:space="preserve"> 442-54.</w:t>
      </w:r>
    </w:p>
    <w:p w14:paraId="6239FFBA" w14:textId="77777777" w:rsidR="0067427E" w:rsidRPr="00065D38" w:rsidRDefault="0067427E" w:rsidP="0067427E">
      <w:pPr>
        <w:pStyle w:val="EndNoteBibliography"/>
        <w:ind w:left="720" w:hanging="720"/>
        <w:rPr>
          <w:color w:val="auto"/>
        </w:rPr>
      </w:pPr>
      <w:r w:rsidRPr="00065D38">
        <w:rPr>
          <w:color w:val="auto"/>
        </w:rPr>
        <w:t xml:space="preserve">THOMSEN, J. H., ETZERODT, A., SVENDSEN, P. &amp; MOESTRUP, S. K. 2013. The haptoglobin-CD163-heme oxygenase-1 pathway for hemoglobin </w:t>
      </w:r>
      <w:r w:rsidRPr="00065D38">
        <w:rPr>
          <w:color w:val="auto"/>
        </w:rPr>
        <w:lastRenderedPageBreak/>
        <w:t xml:space="preserve">scavenging. </w:t>
      </w:r>
      <w:r w:rsidRPr="00065D38">
        <w:rPr>
          <w:i/>
          <w:color w:val="auto"/>
        </w:rPr>
        <w:t>Oxid Med Cell Longev,</w:t>
      </w:r>
      <w:r w:rsidRPr="00065D38">
        <w:rPr>
          <w:color w:val="auto"/>
        </w:rPr>
        <w:t xml:space="preserve"> 2013</w:t>
      </w:r>
      <w:r w:rsidRPr="00065D38">
        <w:rPr>
          <w:b/>
          <w:color w:val="auto"/>
        </w:rPr>
        <w:t>,</w:t>
      </w:r>
      <w:r w:rsidRPr="00065D38">
        <w:rPr>
          <w:color w:val="auto"/>
        </w:rPr>
        <w:t xml:space="preserve"> 523652.</w:t>
      </w:r>
    </w:p>
    <w:p w14:paraId="20A3ABEB" w14:textId="77777777" w:rsidR="0067427E" w:rsidRPr="00065D38" w:rsidRDefault="0067427E" w:rsidP="0067427E">
      <w:pPr>
        <w:pStyle w:val="EndNoteBibliography"/>
        <w:ind w:left="720" w:hanging="720"/>
        <w:rPr>
          <w:color w:val="auto"/>
        </w:rPr>
      </w:pPr>
      <w:r w:rsidRPr="00065D38">
        <w:rPr>
          <w:color w:val="auto"/>
        </w:rPr>
        <w:t xml:space="preserve">TIAINEN, S., TUMELIUS, R., RILLA, K., HAMALAINEN, K., TAMMI, M., TAMMI, R., KOSMA, V. M., OIKARI, S. &amp; AUVINEN, P. 2015. High numbers of macrophages, especially M2-like (CD163-positive), correlate with hyaluronan accumulation and poor outcome in breast cancer. </w:t>
      </w:r>
      <w:r w:rsidRPr="00065D38">
        <w:rPr>
          <w:i/>
          <w:color w:val="auto"/>
        </w:rPr>
        <w:t>Histopathology,</w:t>
      </w:r>
      <w:r w:rsidRPr="00065D38">
        <w:rPr>
          <w:color w:val="auto"/>
        </w:rPr>
        <w:t xml:space="preserve"> 66</w:t>
      </w:r>
      <w:r w:rsidRPr="00065D38">
        <w:rPr>
          <w:b/>
          <w:color w:val="auto"/>
        </w:rPr>
        <w:t>,</w:t>
      </w:r>
      <w:r w:rsidRPr="00065D38">
        <w:rPr>
          <w:color w:val="auto"/>
        </w:rPr>
        <w:t xml:space="preserve"> 873-83.</w:t>
      </w:r>
    </w:p>
    <w:p w14:paraId="365BD22E" w14:textId="77777777" w:rsidR="0067427E" w:rsidRPr="00065D38" w:rsidRDefault="0067427E" w:rsidP="0067427E">
      <w:pPr>
        <w:pStyle w:val="EndNoteBibliography"/>
        <w:ind w:left="720" w:hanging="720"/>
        <w:rPr>
          <w:color w:val="auto"/>
        </w:rPr>
      </w:pPr>
      <w:r w:rsidRPr="00065D38">
        <w:rPr>
          <w:color w:val="auto"/>
        </w:rPr>
        <w:t xml:space="preserve">TODT, J. C., HU, B. &amp; CURTIS, J. L. 2008. The scavenger receptor SR-A I/II (CD204) signals via the receptor tyrosine kinase Mertk during apoptotic cell uptake by murine macrophages. </w:t>
      </w:r>
      <w:r w:rsidRPr="00065D38">
        <w:rPr>
          <w:i/>
          <w:color w:val="auto"/>
        </w:rPr>
        <w:t>Journal of Leukocyte Biology,</w:t>
      </w:r>
      <w:r w:rsidRPr="00065D38">
        <w:rPr>
          <w:color w:val="auto"/>
        </w:rPr>
        <w:t xml:space="preserve"> 84</w:t>
      </w:r>
      <w:r w:rsidRPr="00065D38">
        <w:rPr>
          <w:b/>
          <w:color w:val="auto"/>
        </w:rPr>
        <w:t>,</w:t>
      </w:r>
      <w:r w:rsidRPr="00065D38">
        <w:rPr>
          <w:color w:val="auto"/>
        </w:rPr>
        <w:t xml:space="preserve"> 510-518.</w:t>
      </w:r>
    </w:p>
    <w:p w14:paraId="6CC12048" w14:textId="77777777" w:rsidR="0067427E" w:rsidRPr="00065D38" w:rsidRDefault="0067427E" w:rsidP="0067427E">
      <w:pPr>
        <w:pStyle w:val="EndNoteBibliography"/>
        <w:ind w:left="720" w:hanging="720"/>
        <w:rPr>
          <w:color w:val="auto"/>
        </w:rPr>
      </w:pPr>
      <w:r w:rsidRPr="00065D38">
        <w:rPr>
          <w:color w:val="auto"/>
        </w:rPr>
        <w:t xml:space="preserve">TOURE, F., ZAHM, J. M., GARNOTEL, R., LAMBERT, E., BONNET, N., SCHMIDT, A. M., VITRY, F., CHANARD, J., GILLERY, P. &amp; RIEU, P. 2008. Receptor for advanced glycation end-products (RAGE) modulates neutrophil adhesion and migration on glycoxidated extracellular matrix. </w:t>
      </w:r>
      <w:r w:rsidRPr="00065D38">
        <w:rPr>
          <w:i/>
          <w:color w:val="auto"/>
        </w:rPr>
        <w:t>Biochem J,</w:t>
      </w:r>
      <w:r w:rsidRPr="00065D38">
        <w:rPr>
          <w:color w:val="auto"/>
        </w:rPr>
        <w:t xml:space="preserve"> 416</w:t>
      </w:r>
      <w:r w:rsidRPr="00065D38">
        <w:rPr>
          <w:b/>
          <w:color w:val="auto"/>
        </w:rPr>
        <w:t>,</w:t>
      </w:r>
      <w:r w:rsidRPr="00065D38">
        <w:rPr>
          <w:color w:val="auto"/>
        </w:rPr>
        <w:t xml:space="preserve"> 255-61.</w:t>
      </w:r>
    </w:p>
    <w:p w14:paraId="13B65C28" w14:textId="77777777" w:rsidR="0067427E" w:rsidRPr="00065D38" w:rsidRDefault="0067427E" w:rsidP="0067427E">
      <w:pPr>
        <w:pStyle w:val="EndNoteBibliography"/>
        <w:ind w:left="720" w:hanging="720"/>
        <w:rPr>
          <w:color w:val="auto"/>
        </w:rPr>
      </w:pPr>
      <w:r w:rsidRPr="00065D38">
        <w:rPr>
          <w:color w:val="auto"/>
        </w:rPr>
        <w:t xml:space="preserve">TRIANTAFILOU, M., GAMPER, F. G., HASTON, R. M., MOURATIS, M. A., MORATH, S., HARTUNG, T. &amp; TRIANTAFILOU, K. 2006. Membrane sorting of toll-like receptor (TLR)-2/6 and TLR2/1 heterodimers at the cell surface determines heterotypic associations with CD36 and intracellular targeting. </w:t>
      </w:r>
      <w:r w:rsidRPr="00065D38">
        <w:rPr>
          <w:i/>
          <w:color w:val="auto"/>
        </w:rPr>
        <w:t>J Biol Chem,</w:t>
      </w:r>
      <w:r w:rsidRPr="00065D38">
        <w:rPr>
          <w:color w:val="auto"/>
        </w:rPr>
        <w:t xml:space="preserve"> 281</w:t>
      </w:r>
      <w:r w:rsidRPr="00065D38">
        <w:rPr>
          <w:b/>
          <w:color w:val="auto"/>
        </w:rPr>
        <w:t>,</w:t>
      </w:r>
      <w:r w:rsidRPr="00065D38">
        <w:rPr>
          <w:color w:val="auto"/>
        </w:rPr>
        <w:t xml:space="preserve"> 31002-11.</w:t>
      </w:r>
    </w:p>
    <w:p w14:paraId="277ECAC0" w14:textId="77777777" w:rsidR="0067427E" w:rsidRPr="00065D38" w:rsidRDefault="0067427E" w:rsidP="0067427E">
      <w:pPr>
        <w:pStyle w:val="EndNoteBibliography"/>
        <w:ind w:left="720" w:hanging="720"/>
        <w:rPr>
          <w:color w:val="auto"/>
        </w:rPr>
      </w:pPr>
      <w:r w:rsidRPr="00065D38">
        <w:rPr>
          <w:color w:val="auto"/>
        </w:rPr>
        <w:t xml:space="preserve">TSURUOKA, H., KHOVIDHUNKIT, W., BROWN, B. E., FLUHR, J. W., ELIAS, P. M. &amp; FEINGOLD, K. R. 2002. Scavenger Receptor Class B Type I Is Expressed in Cultured Keratinocytes and Epidermis: REGULATION IN RESPONSE TO CHANGES IN CHOLESTEROL HOMEOSTASIS AND BARRIER REQUIREMENTS. </w:t>
      </w:r>
      <w:r w:rsidRPr="00065D38">
        <w:rPr>
          <w:i/>
          <w:color w:val="auto"/>
        </w:rPr>
        <w:t>Journal of Biological Chemistry,</w:t>
      </w:r>
      <w:r w:rsidRPr="00065D38">
        <w:rPr>
          <w:color w:val="auto"/>
        </w:rPr>
        <w:t xml:space="preserve"> 277</w:t>
      </w:r>
      <w:r w:rsidRPr="00065D38">
        <w:rPr>
          <w:b/>
          <w:color w:val="auto"/>
        </w:rPr>
        <w:t>,</w:t>
      </w:r>
      <w:r w:rsidRPr="00065D38">
        <w:rPr>
          <w:color w:val="auto"/>
        </w:rPr>
        <w:t xml:space="preserve"> 2916-2922.</w:t>
      </w:r>
    </w:p>
    <w:p w14:paraId="012E9FE0" w14:textId="77777777" w:rsidR="0067427E" w:rsidRPr="00065D38" w:rsidRDefault="0067427E" w:rsidP="0067427E">
      <w:pPr>
        <w:pStyle w:val="EndNoteBibliography"/>
        <w:ind w:left="720" w:hanging="720"/>
        <w:rPr>
          <w:color w:val="auto"/>
        </w:rPr>
      </w:pPr>
      <w:r w:rsidRPr="00065D38">
        <w:rPr>
          <w:color w:val="auto"/>
        </w:rPr>
        <w:t xml:space="preserve">TWIDDY, A., COX, M. &amp; WASAN, K. 2012. Knockdown of scavenger receptor class B type I reduces prostate specific antigen secretion and viability of prostate cancer cells. </w:t>
      </w:r>
      <w:r w:rsidRPr="00065D38">
        <w:rPr>
          <w:i/>
          <w:color w:val="auto"/>
        </w:rPr>
        <w:t>Prostate,</w:t>
      </w:r>
      <w:r w:rsidRPr="00065D38">
        <w:rPr>
          <w:color w:val="auto"/>
        </w:rPr>
        <w:t xml:space="preserve"> 72</w:t>
      </w:r>
      <w:r w:rsidRPr="00065D38">
        <w:rPr>
          <w:b/>
          <w:color w:val="auto"/>
        </w:rPr>
        <w:t>,</w:t>
      </w:r>
      <w:r w:rsidRPr="00065D38">
        <w:rPr>
          <w:color w:val="auto"/>
        </w:rPr>
        <w:t xml:space="preserve"> 955 - 965.</w:t>
      </w:r>
    </w:p>
    <w:p w14:paraId="511DDE5F" w14:textId="77777777" w:rsidR="0067427E" w:rsidRPr="00065D38" w:rsidRDefault="0067427E" w:rsidP="0067427E">
      <w:pPr>
        <w:pStyle w:val="EndNoteBibliography"/>
        <w:ind w:left="720" w:hanging="720"/>
        <w:rPr>
          <w:color w:val="auto"/>
        </w:rPr>
      </w:pPr>
      <w:r w:rsidRPr="00065D38">
        <w:rPr>
          <w:color w:val="auto"/>
        </w:rPr>
        <w:t xml:space="preserve">UINGS, I. J. &amp; FARROW, S. N. 2000. Cell receptors and cell signalling. </w:t>
      </w:r>
      <w:r w:rsidRPr="00065D38">
        <w:rPr>
          <w:i/>
          <w:color w:val="auto"/>
        </w:rPr>
        <w:t>Molecular Pathology,</w:t>
      </w:r>
      <w:r w:rsidRPr="00065D38">
        <w:rPr>
          <w:color w:val="auto"/>
        </w:rPr>
        <w:t xml:space="preserve"> 53</w:t>
      </w:r>
      <w:r w:rsidRPr="00065D38">
        <w:rPr>
          <w:b/>
          <w:color w:val="auto"/>
        </w:rPr>
        <w:t>,</w:t>
      </w:r>
      <w:r w:rsidRPr="00065D38">
        <w:rPr>
          <w:color w:val="auto"/>
        </w:rPr>
        <w:t xml:space="preserve"> 295-299.</w:t>
      </w:r>
    </w:p>
    <w:p w14:paraId="2304BEA3" w14:textId="77777777" w:rsidR="0067427E" w:rsidRPr="00065D38" w:rsidRDefault="0067427E" w:rsidP="0067427E">
      <w:pPr>
        <w:pStyle w:val="EndNoteBibliography"/>
        <w:ind w:left="720" w:hanging="720"/>
        <w:rPr>
          <w:color w:val="auto"/>
        </w:rPr>
      </w:pPr>
      <w:r w:rsidRPr="00065D38">
        <w:rPr>
          <w:color w:val="auto"/>
        </w:rPr>
        <w:t xml:space="preserve">URAY, I. P., LIANG, Y. &amp; HYDER, S. M. 2004. Estradiol down-regulates CD36 expression in human breast cancer cells. </w:t>
      </w:r>
      <w:r w:rsidRPr="00065D38">
        <w:rPr>
          <w:i/>
          <w:color w:val="auto"/>
        </w:rPr>
        <w:t>Cancer Letters,</w:t>
      </w:r>
      <w:r w:rsidRPr="00065D38">
        <w:rPr>
          <w:color w:val="auto"/>
        </w:rPr>
        <w:t xml:space="preserve"> 207</w:t>
      </w:r>
      <w:r w:rsidRPr="00065D38">
        <w:rPr>
          <w:b/>
          <w:color w:val="auto"/>
        </w:rPr>
        <w:t>,</w:t>
      </w:r>
      <w:r w:rsidRPr="00065D38">
        <w:rPr>
          <w:color w:val="auto"/>
        </w:rPr>
        <w:t xml:space="preserve"> 101-107.</w:t>
      </w:r>
    </w:p>
    <w:p w14:paraId="3C8858C8" w14:textId="77777777" w:rsidR="0067427E" w:rsidRPr="00065D38" w:rsidRDefault="0067427E" w:rsidP="0067427E">
      <w:pPr>
        <w:pStyle w:val="EndNoteBibliography"/>
        <w:ind w:left="720" w:hanging="720"/>
        <w:rPr>
          <w:color w:val="auto"/>
        </w:rPr>
      </w:pPr>
      <w:r w:rsidRPr="00065D38">
        <w:rPr>
          <w:color w:val="auto"/>
        </w:rPr>
        <w:t xml:space="preserve">VALACCHI, G., STICOZZI, C., LIM, Y. &amp; PECORELLI, A. 2011. Scavenger receptor class B type I: a multifunctional receptor. </w:t>
      </w:r>
      <w:r w:rsidRPr="00065D38">
        <w:rPr>
          <w:i/>
          <w:color w:val="auto"/>
        </w:rPr>
        <w:t>Annals of the New York Academy of Sciences,</w:t>
      </w:r>
      <w:r w:rsidRPr="00065D38">
        <w:rPr>
          <w:color w:val="auto"/>
        </w:rPr>
        <w:t xml:space="preserve"> 1229</w:t>
      </w:r>
      <w:r w:rsidRPr="00065D38">
        <w:rPr>
          <w:b/>
          <w:color w:val="auto"/>
        </w:rPr>
        <w:t>,</w:t>
      </w:r>
      <w:r w:rsidRPr="00065D38">
        <w:rPr>
          <w:color w:val="auto"/>
        </w:rPr>
        <w:t xml:space="preserve"> E1-E7.</w:t>
      </w:r>
    </w:p>
    <w:p w14:paraId="6F6CEBD6" w14:textId="77777777" w:rsidR="0067427E" w:rsidRPr="00065D38" w:rsidRDefault="0067427E" w:rsidP="0067427E">
      <w:pPr>
        <w:pStyle w:val="EndNoteBibliography"/>
        <w:ind w:left="720" w:hanging="720"/>
        <w:rPr>
          <w:color w:val="auto"/>
        </w:rPr>
      </w:pPr>
      <w:r w:rsidRPr="00065D38">
        <w:rPr>
          <w:color w:val="auto"/>
        </w:rPr>
        <w:t xml:space="preserve">VALADI, H., EKSTROM, K., BOSSIOS, A., SJOSTRAND, M., LEE, J. J. &amp; LOTVALL, J. O. 2007. Exosome-mediated transfer of mRNAs and microRNAs is a novel mechanism of genetic exchange between cells. </w:t>
      </w:r>
      <w:r w:rsidRPr="00065D38">
        <w:rPr>
          <w:i/>
          <w:color w:val="auto"/>
        </w:rPr>
        <w:t>Nat Cell Biol,</w:t>
      </w:r>
      <w:r w:rsidRPr="00065D38">
        <w:rPr>
          <w:color w:val="auto"/>
        </w:rPr>
        <w:t xml:space="preserve"> 9</w:t>
      </w:r>
      <w:r w:rsidRPr="00065D38">
        <w:rPr>
          <w:b/>
          <w:color w:val="auto"/>
        </w:rPr>
        <w:t>,</w:t>
      </w:r>
      <w:r w:rsidRPr="00065D38">
        <w:rPr>
          <w:color w:val="auto"/>
        </w:rPr>
        <w:t xml:space="preserve"> 654-9.</w:t>
      </w:r>
    </w:p>
    <w:p w14:paraId="371CDF15" w14:textId="77777777" w:rsidR="0067427E" w:rsidRPr="00065D38" w:rsidRDefault="0067427E" w:rsidP="0067427E">
      <w:pPr>
        <w:pStyle w:val="EndNoteBibliography"/>
        <w:ind w:left="720" w:hanging="720"/>
        <w:rPr>
          <w:color w:val="auto"/>
        </w:rPr>
      </w:pPr>
      <w:r w:rsidRPr="00065D38">
        <w:rPr>
          <w:color w:val="auto"/>
        </w:rPr>
        <w:t xml:space="preserve">VAN DER LAAN, L. J., KANGAS, M., DOPP, E. A., BROUG-HOLUB, E., ELOMAA, O., TRYGGVASON, K. &amp; KRAAL, G. 1997. Macrophage scavenger receptor MARCO: in vitro and in vivo regulation and involvement in the anti-bacterial host defense. </w:t>
      </w:r>
      <w:r w:rsidRPr="00065D38">
        <w:rPr>
          <w:i/>
          <w:color w:val="auto"/>
        </w:rPr>
        <w:t>Immunol Lett,</w:t>
      </w:r>
      <w:r w:rsidRPr="00065D38">
        <w:rPr>
          <w:color w:val="auto"/>
        </w:rPr>
        <w:t xml:space="preserve"> 57</w:t>
      </w:r>
      <w:r w:rsidRPr="00065D38">
        <w:rPr>
          <w:b/>
          <w:color w:val="auto"/>
        </w:rPr>
        <w:t>,</w:t>
      </w:r>
      <w:r w:rsidRPr="00065D38">
        <w:rPr>
          <w:color w:val="auto"/>
        </w:rPr>
        <w:t xml:space="preserve"> 203-8.</w:t>
      </w:r>
    </w:p>
    <w:p w14:paraId="055CA311" w14:textId="77777777" w:rsidR="0067427E" w:rsidRPr="00065D38" w:rsidRDefault="0067427E" w:rsidP="0067427E">
      <w:pPr>
        <w:pStyle w:val="EndNoteBibliography"/>
        <w:ind w:left="720" w:hanging="720"/>
        <w:rPr>
          <w:color w:val="auto"/>
        </w:rPr>
      </w:pPr>
      <w:r w:rsidRPr="00065D38">
        <w:rPr>
          <w:color w:val="auto"/>
        </w:rPr>
        <w:t xml:space="preserve">VAN GORP, H., DELPUTTE, P. L. &amp; NAUWYNCK, H. J. 2010. Scavenger receptor CD163, a Jack-of-all-trades and potential target for cell-directed therapy. </w:t>
      </w:r>
      <w:r w:rsidRPr="00065D38">
        <w:rPr>
          <w:i/>
          <w:color w:val="auto"/>
        </w:rPr>
        <w:t>Molecular Immunology,</w:t>
      </w:r>
      <w:r w:rsidRPr="00065D38">
        <w:rPr>
          <w:color w:val="auto"/>
        </w:rPr>
        <w:t xml:space="preserve"> 47</w:t>
      </w:r>
      <w:r w:rsidRPr="00065D38">
        <w:rPr>
          <w:b/>
          <w:color w:val="auto"/>
        </w:rPr>
        <w:t>,</w:t>
      </w:r>
      <w:r w:rsidRPr="00065D38">
        <w:rPr>
          <w:color w:val="auto"/>
        </w:rPr>
        <w:t xml:space="preserve"> 1650-1660.</w:t>
      </w:r>
    </w:p>
    <w:p w14:paraId="6128A9C8" w14:textId="77777777" w:rsidR="0067427E" w:rsidRPr="00065D38" w:rsidRDefault="0067427E" w:rsidP="0067427E">
      <w:pPr>
        <w:pStyle w:val="EndNoteBibliography"/>
        <w:ind w:left="720" w:hanging="720"/>
        <w:rPr>
          <w:color w:val="auto"/>
        </w:rPr>
      </w:pPr>
      <w:r w:rsidRPr="00065D38">
        <w:rPr>
          <w:color w:val="auto"/>
        </w:rPr>
        <w:t xml:space="preserve">VAN HOOIJDONK, C. A., GLADE, C. P. &amp; VAN ERP, P. E. 1994. TO-PRO-3 iodide: a novel HeNe laser-excitable DNA stain as an alternative for propidium iodide in multiparameter flow cytometry. </w:t>
      </w:r>
      <w:r w:rsidRPr="00065D38">
        <w:rPr>
          <w:i/>
          <w:color w:val="auto"/>
        </w:rPr>
        <w:t>Cytometry,</w:t>
      </w:r>
      <w:r w:rsidRPr="00065D38">
        <w:rPr>
          <w:color w:val="auto"/>
        </w:rPr>
        <w:t xml:space="preserve"> 17</w:t>
      </w:r>
      <w:r w:rsidRPr="00065D38">
        <w:rPr>
          <w:b/>
          <w:color w:val="auto"/>
        </w:rPr>
        <w:t>,</w:t>
      </w:r>
      <w:r w:rsidRPr="00065D38">
        <w:rPr>
          <w:color w:val="auto"/>
        </w:rPr>
        <w:t xml:space="preserve"> 185-9.</w:t>
      </w:r>
    </w:p>
    <w:p w14:paraId="3B4C40A2" w14:textId="77777777" w:rsidR="0067427E" w:rsidRPr="00065D38" w:rsidRDefault="0067427E" w:rsidP="0067427E">
      <w:pPr>
        <w:pStyle w:val="EndNoteBibliography"/>
        <w:ind w:left="720" w:hanging="720"/>
        <w:rPr>
          <w:color w:val="auto"/>
        </w:rPr>
      </w:pPr>
      <w:r w:rsidRPr="00065D38">
        <w:rPr>
          <w:color w:val="auto"/>
        </w:rPr>
        <w:t xml:space="preserve">VAN TAMELEN, E. E., WILLETT, J. D. &amp; CLAYTON, R. B. 1967. The </w:t>
      </w:r>
      <w:r w:rsidRPr="00065D38">
        <w:rPr>
          <w:color w:val="auto"/>
        </w:rPr>
        <w:lastRenderedPageBreak/>
        <w:t xml:space="preserve">mechanism of lanosterol biosynthesis from squalene 2,3-oxide. </w:t>
      </w:r>
      <w:r w:rsidRPr="00065D38">
        <w:rPr>
          <w:i/>
          <w:color w:val="auto"/>
        </w:rPr>
        <w:t>Journal of the American Chemical Society,</w:t>
      </w:r>
      <w:r w:rsidRPr="00065D38">
        <w:rPr>
          <w:color w:val="auto"/>
        </w:rPr>
        <w:t xml:space="preserve"> 89</w:t>
      </w:r>
      <w:r w:rsidRPr="00065D38">
        <w:rPr>
          <w:b/>
          <w:color w:val="auto"/>
        </w:rPr>
        <w:t>,</w:t>
      </w:r>
      <w:r w:rsidRPr="00065D38">
        <w:rPr>
          <w:color w:val="auto"/>
        </w:rPr>
        <w:t xml:space="preserve"> 3371-3373.</w:t>
      </w:r>
    </w:p>
    <w:p w14:paraId="13ABC7E1" w14:textId="77777777" w:rsidR="0067427E" w:rsidRPr="00065D38" w:rsidRDefault="0067427E" w:rsidP="0067427E">
      <w:pPr>
        <w:pStyle w:val="EndNoteBibliography"/>
        <w:ind w:left="720" w:hanging="720"/>
        <w:rPr>
          <w:color w:val="auto"/>
        </w:rPr>
      </w:pPr>
      <w:r w:rsidRPr="00065D38">
        <w:rPr>
          <w:color w:val="auto"/>
        </w:rPr>
        <w:t xml:space="preserve">VARSHA, B. K., RADHIKA, M. B., MAKARLA, S., KURIAKOSE, M. A., KIRAN, G. V. V. S. &amp; PADMALATHA, G. V. 2015. Perineural invasion in oral squamous cell carcinoma: Case series and review of literature. </w:t>
      </w:r>
      <w:r w:rsidRPr="00065D38">
        <w:rPr>
          <w:i/>
          <w:color w:val="auto"/>
        </w:rPr>
        <w:t>Journal of Oral and Maxillofacial Pathology : JOMFP,</w:t>
      </w:r>
      <w:r w:rsidRPr="00065D38">
        <w:rPr>
          <w:color w:val="auto"/>
        </w:rPr>
        <w:t xml:space="preserve"> 19</w:t>
      </w:r>
      <w:r w:rsidRPr="00065D38">
        <w:rPr>
          <w:b/>
          <w:color w:val="auto"/>
        </w:rPr>
        <w:t>,</w:t>
      </w:r>
      <w:r w:rsidRPr="00065D38">
        <w:rPr>
          <w:color w:val="auto"/>
        </w:rPr>
        <w:t xml:space="preserve"> 335-341.</w:t>
      </w:r>
    </w:p>
    <w:p w14:paraId="6105720B" w14:textId="77777777" w:rsidR="0067427E" w:rsidRPr="00065D38" w:rsidRDefault="0067427E" w:rsidP="0067427E">
      <w:pPr>
        <w:pStyle w:val="EndNoteBibliography"/>
        <w:ind w:left="720" w:hanging="720"/>
        <w:rPr>
          <w:color w:val="auto"/>
        </w:rPr>
      </w:pPr>
      <w:r w:rsidRPr="00065D38">
        <w:rPr>
          <w:color w:val="auto"/>
        </w:rPr>
        <w:t xml:space="preserve">VELAYATI, A., DEPAOLO, J., GUPTA, N., CHOI, J. H., MOAVEN, N., WESTBROEK, W., GOKER-ALPAN, O., GOLDIN, E., STUBBLEFIELD, B. K., KOLODNY, E., TAYEBI, N. &amp; SIDRANSKY, E. 2011. A mutation in SCARB2 is a modifier in Gaucher disease. </w:t>
      </w:r>
      <w:r w:rsidRPr="00065D38">
        <w:rPr>
          <w:i/>
          <w:color w:val="auto"/>
        </w:rPr>
        <w:t>Hum Mutat,</w:t>
      </w:r>
      <w:r w:rsidRPr="00065D38">
        <w:rPr>
          <w:color w:val="auto"/>
        </w:rPr>
        <w:t xml:space="preserve"> 32</w:t>
      </w:r>
      <w:r w:rsidRPr="00065D38">
        <w:rPr>
          <w:b/>
          <w:color w:val="auto"/>
        </w:rPr>
        <w:t>,</w:t>
      </w:r>
      <w:r w:rsidRPr="00065D38">
        <w:rPr>
          <w:color w:val="auto"/>
        </w:rPr>
        <w:t xml:space="preserve"> 1232-8.</w:t>
      </w:r>
    </w:p>
    <w:p w14:paraId="7C7323C9" w14:textId="77777777" w:rsidR="0067427E" w:rsidRPr="00065D38" w:rsidRDefault="0067427E" w:rsidP="0067427E">
      <w:pPr>
        <w:pStyle w:val="EndNoteBibliography"/>
        <w:ind w:left="720" w:hanging="720"/>
        <w:rPr>
          <w:color w:val="auto"/>
        </w:rPr>
      </w:pPr>
      <w:r w:rsidRPr="00065D38">
        <w:rPr>
          <w:color w:val="auto"/>
        </w:rPr>
        <w:t xml:space="preserve">VISHCHUK, O. S., ERMAKOVA, S. P. &amp; ZVYAGINTSEVA, T. N. 2013. The effect of sulfated (1--&gt;3)-alpha-l-fucan from the brown alga Saccharina cichorioides Miyabe on resveratrol-induced apoptosis in colon carcinoma Cells. </w:t>
      </w:r>
      <w:r w:rsidRPr="00065D38">
        <w:rPr>
          <w:i/>
          <w:color w:val="auto"/>
        </w:rPr>
        <w:t>Mar Drugs,</w:t>
      </w:r>
      <w:r w:rsidRPr="00065D38">
        <w:rPr>
          <w:color w:val="auto"/>
        </w:rPr>
        <w:t xml:space="preserve"> 11</w:t>
      </w:r>
      <w:r w:rsidRPr="00065D38">
        <w:rPr>
          <w:b/>
          <w:color w:val="auto"/>
        </w:rPr>
        <w:t>,</w:t>
      </w:r>
      <w:r w:rsidRPr="00065D38">
        <w:rPr>
          <w:color w:val="auto"/>
        </w:rPr>
        <w:t xml:space="preserve"> 194-212.</w:t>
      </w:r>
    </w:p>
    <w:p w14:paraId="590896F4" w14:textId="77777777" w:rsidR="0067427E" w:rsidRPr="00065D38" w:rsidRDefault="0067427E" w:rsidP="0067427E">
      <w:pPr>
        <w:pStyle w:val="EndNoteBibliography"/>
        <w:ind w:left="720" w:hanging="720"/>
        <w:rPr>
          <w:color w:val="auto"/>
        </w:rPr>
      </w:pPr>
      <w:r w:rsidRPr="00065D38">
        <w:rPr>
          <w:color w:val="auto"/>
        </w:rPr>
        <w:t xml:space="preserve">VISHNYAKOVA, T. G., BOCHAROV, A. V., BARANOVA, I. N., CHEN, Z., REMALEY, A. T., CSAKO, G., EGGERMAN, T. L. &amp; PATTERSON, A. P. 2003. Binding and internalization of lipopolysaccharide by Cla-1, a human orthologue of rodent scavenger receptor B1. </w:t>
      </w:r>
      <w:r w:rsidRPr="00065D38">
        <w:rPr>
          <w:i/>
          <w:color w:val="auto"/>
        </w:rPr>
        <w:t>J Biol Chem,</w:t>
      </w:r>
      <w:r w:rsidRPr="00065D38">
        <w:rPr>
          <w:color w:val="auto"/>
        </w:rPr>
        <w:t xml:space="preserve"> 278</w:t>
      </w:r>
      <w:r w:rsidRPr="00065D38">
        <w:rPr>
          <w:b/>
          <w:color w:val="auto"/>
        </w:rPr>
        <w:t>,</w:t>
      </w:r>
      <w:r w:rsidRPr="00065D38">
        <w:rPr>
          <w:color w:val="auto"/>
        </w:rPr>
        <w:t xml:space="preserve"> 22771-80.</w:t>
      </w:r>
    </w:p>
    <w:p w14:paraId="6A6F5B0D" w14:textId="77777777" w:rsidR="0067427E" w:rsidRPr="00065D38" w:rsidRDefault="0067427E" w:rsidP="0067427E">
      <w:pPr>
        <w:pStyle w:val="EndNoteBibliography"/>
        <w:ind w:left="720" w:hanging="720"/>
        <w:rPr>
          <w:color w:val="auto"/>
        </w:rPr>
      </w:pPr>
      <w:r w:rsidRPr="00065D38">
        <w:rPr>
          <w:color w:val="auto"/>
        </w:rPr>
        <w:t xml:space="preserve">VOGT, G. &amp; NATHAN, C. 2011. In vitro differentiation of human macrophages with enhanced antimycobacterial activity. </w:t>
      </w:r>
      <w:r w:rsidRPr="00065D38">
        <w:rPr>
          <w:i/>
          <w:color w:val="auto"/>
        </w:rPr>
        <w:t>J Clin Invest,</w:t>
      </w:r>
      <w:r w:rsidRPr="00065D38">
        <w:rPr>
          <w:color w:val="auto"/>
        </w:rPr>
        <w:t xml:space="preserve"> 121</w:t>
      </w:r>
      <w:r w:rsidRPr="00065D38">
        <w:rPr>
          <w:b/>
          <w:color w:val="auto"/>
        </w:rPr>
        <w:t>,</w:t>
      </w:r>
      <w:r w:rsidRPr="00065D38">
        <w:rPr>
          <w:color w:val="auto"/>
        </w:rPr>
        <w:t xml:space="preserve"> 3889-901.</w:t>
      </w:r>
    </w:p>
    <w:p w14:paraId="2F824EC5" w14:textId="77777777" w:rsidR="0067427E" w:rsidRPr="00065D38" w:rsidRDefault="0067427E" w:rsidP="0067427E">
      <w:pPr>
        <w:pStyle w:val="EndNoteBibliography"/>
        <w:ind w:left="720" w:hanging="720"/>
        <w:rPr>
          <w:color w:val="auto"/>
        </w:rPr>
      </w:pPr>
      <w:r w:rsidRPr="00065D38">
        <w:rPr>
          <w:color w:val="auto"/>
        </w:rPr>
        <w:t xml:space="preserve">WADSACK, C., HIRSCHMUGL, B., HAMMER, A., LEVAK-FRANK, S., KOZARSKY, K. F., SATTLER, W. &amp; MALLE, E. 2003. Scavenger receptor class B, type I on non-malignant and malignant human epithelial cells mediates cholesteryl ester-uptake from high density lipoproteins. </w:t>
      </w:r>
      <w:r w:rsidRPr="00065D38">
        <w:rPr>
          <w:i/>
          <w:color w:val="auto"/>
        </w:rPr>
        <w:t>Int J Biochem Cell Biol,</w:t>
      </w:r>
      <w:r w:rsidRPr="00065D38">
        <w:rPr>
          <w:color w:val="auto"/>
        </w:rPr>
        <w:t xml:space="preserve"> 35</w:t>
      </w:r>
      <w:r w:rsidRPr="00065D38">
        <w:rPr>
          <w:b/>
          <w:color w:val="auto"/>
        </w:rPr>
        <w:t>,</w:t>
      </w:r>
      <w:r w:rsidRPr="00065D38">
        <w:rPr>
          <w:color w:val="auto"/>
        </w:rPr>
        <w:t xml:space="preserve"> 441-54.</w:t>
      </w:r>
    </w:p>
    <w:p w14:paraId="7C7C038A" w14:textId="77777777" w:rsidR="0067427E" w:rsidRPr="00065D38" w:rsidRDefault="0067427E" w:rsidP="0067427E">
      <w:pPr>
        <w:pStyle w:val="EndNoteBibliography"/>
        <w:ind w:left="720" w:hanging="720"/>
        <w:rPr>
          <w:color w:val="auto"/>
        </w:rPr>
      </w:pPr>
      <w:r w:rsidRPr="00065D38">
        <w:rPr>
          <w:color w:val="auto"/>
        </w:rPr>
        <w:t xml:space="preserve">WAETZIG, V. &amp; HERDEGEN, T. 2005. Context-specific inhibition of JNKs: overcoming the dilemma of protection and damage. </w:t>
      </w:r>
      <w:r w:rsidRPr="00065D38">
        <w:rPr>
          <w:i/>
          <w:color w:val="auto"/>
        </w:rPr>
        <w:t>Trends Pharmacol Sci,</w:t>
      </w:r>
      <w:r w:rsidRPr="00065D38">
        <w:rPr>
          <w:color w:val="auto"/>
        </w:rPr>
        <w:t xml:space="preserve"> 26</w:t>
      </w:r>
      <w:r w:rsidRPr="00065D38">
        <w:rPr>
          <w:b/>
          <w:color w:val="auto"/>
        </w:rPr>
        <w:t>,</w:t>
      </w:r>
      <w:r w:rsidRPr="00065D38">
        <w:rPr>
          <w:color w:val="auto"/>
        </w:rPr>
        <w:t xml:space="preserve"> 455-61.</w:t>
      </w:r>
    </w:p>
    <w:p w14:paraId="7FB0BB1F" w14:textId="77777777" w:rsidR="0067427E" w:rsidRPr="00065D38" w:rsidRDefault="0067427E" w:rsidP="0067427E">
      <w:pPr>
        <w:pStyle w:val="EndNoteBibliography"/>
        <w:ind w:left="720" w:hanging="720"/>
        <w:rPr>
          <w:color w:val="auto"/>
        </w:rPr>
      </w:pPr>
      <w:r w:rsidRPr="00065D38">
        <w:rPr>
          <w:color w:val="auto"/>
        </w:rPr>
        <w:t xml:space="preserve">WAGNER, E. F. &amp; NEBREDA, A. R. 2009. Signal integration by JNK and p38 MAPK pathways in cancer development. </w:t>
      </w:r>
      <w:r w:rsidRPr="00065D38">
        <w:rPr>
          <w:i/>
          <w:color w:val="auto"/>
        </w:rPr>
        <w:t>Nat Rev Cancer,</w:t>
      </w:r>
      <w:r w:rsidRPr="00065D38">
        <w:rPr>
          <w:color w:val="auto"/>
        </w:rPr>
        <w:t xml:space="preserve"> 9</w:t>
      </w:r>
      <w:r w:rsidRPr="00065D38">
        <w:rPr>
          <w:b/>
          <w:color w:val="auto"/>
        </w:rPr>
        <w:t>,</w:t>
      </w:r>
      <w:r w:rsidRPr="00065D38">
        <w:rPr>
          <w:color w:val="auto"/>
        </w:rPr>
        <w:t xml:space="preserve"> 537-49.</w:t>
      </w:r>
    </w:p>
    <w:p w14:paraId="64D3BED9" w14:textId="77777777" w:rsidR="0067427E" w:rsidRPr="00065D38" w:rsidRDefault="0067427E" w:rsidP="0067427E">
      <w:pPr>
        <w:pStyle w:val="EndNoteBibliography"/>
        <w:ind w:left="720" w:hanging="720"/>
        <w:rPr>
          <w:color w:val="auto"/>
        </w:rPr>
      </w:pPr>
      <w:r w:rsidRPr="00065D38">
        <w:rPr>
          <w:color w:val="auto"/>
        </w:rPr>
        <w:t xml:space="preserve">WALKER, D. M., BOEY, G. &amp; MCDONALD, L. A. 2003. The pathology of oral cancer. </w:t>
      </w:r>
      <w:r w:rsidRPr="00065D38">
        <w:rPr>
          <w:i/>
          <w:color w:val="auto"/>
        </w:rPr>
        <w:t>Pathology,</w:t>
      </w:r>
      <w:r w:rsidRPr="00065D38">
        <w:rPr>
          <w:color w:val="auto"/>
        </w:rPr>
        <w:t xml:space="preserve"> 35</w:t>
      </w:r>
      <w:r w:rsidRPr="00065D38">
        <w:rPr>
          <w:b/>
          <w:color w:val="auto"/>
        </w:rPr>
        <w:t>,</w:t>
      </w:r>
      <w:r w:rsidRPr="00065D38">
        <w:rPr>
          <w:color w:val="auto"/>
        </w:rPr>
        <w:t xml:space="preserve"> 376-83.</w:t>
      </w:r>
    </w:p>
    <w:p w14:paraId="77581DED" w14:textId="77777777" w:rsidR="0067427E" w:rsidRPr="00065D38" w:rsidRDefault="0067427E" w:rsidP="0067427E">
      <w:pPr>
        <w:pStyle w:val="EndNoteBibliography"/>
        <w:ind w:left="720" w:hanging="720"/>
        <w:rPr>
          <w:color w:val="auto"/>
        </w:rPr>
      </w:pPr>
      <w:r w:rsidRPr="00065D38">
        <w:rPr>
          <w:color w:val="auto"/>
        </w:rPr>
        <w:t xml:space="preserve">WAN, F., QIN, X., ZHANG, G., LU, X., ZHU, Y., ZHANG, H., DAI, B., SHI, G. &amp; YE, D. 2015. Oxidized low-density lipoprotein is associated with advanced-stage prostate cancer. </w:t>
      </w:r>
      <w:r w:rsidRPr="00065D38">
        <w:rPr>
          <w:i/>
          <w:color w:val="auto"/>
        </w:rPr>
        <w:t>Tumour Biol,</w:t>
      </w:r>
      <w:r w:rsidRPr="00065D38">
        <w:rPr>
          <w:color w:val="auto"/>
        </w:rPr>
        <w:t xml:space="preserve"> 36</w:t>
      </w:r>
      <w:r w:rsidRPr="00065D38">
        <w:rPr>
          <w:b/>
          <w:color w:val="auto"/>
        </w:rPr>
        <w:t>,</w:t>
      </w:r>
      <w:r w:rsidRPr="00065D38">
        <w:rPr>
          <w:color w:val="auto"/>
        </w:rPr>
        <w:t xml:space="preserve"> 3573-82.</w:t>
      </w:r>
    </w:p>
    <w:p w14:paraId="31A41D95" w14:textId="77777777" w:rsidR="0067427E" w:rsidRPr="00065D38" w:rsidRDefault="0067427E" w:rsidP="0067427E">
      <w:pPr>
        <w:pStyle w:val="EndNoteBibliography"/>
        <w:ind w:left="720" w:hanging="720"/>
        <w:rPr>
          <w:color w:val="auto"/>
        </w:rPr>
      </w:pPr>
      <w:r w:rsidRPr="00065D38">
        <w:rPr>
          <w:color w:val="auto"/>
        </w:rPr>
        <w:t xml:space="preserve">WANG, C. C., LIN, S. Y., LAI, Y. H., LIU, Y. J., HSU, Y. L. &amp; CHEN, J. J. 2012. Dimethyl sulfoxide promotes the multiple functions of the tumor suppressor HLJ1 through activator protein-1 activation in NSCLC cells. </w:t>
      </w:r>
      <w:r w:rsidRPr="00065D38">
        <w:rPr>
          <w:i/>
          <w:color w:val="auto"/>
        </w:rPr>
        <w:t>PLoS One,</w:t>
      </w:r>
      <w:r w:rsidRPr="00065D38">
        <w:rPr>
          <w:color w:val="auto"/>
        </w:rPr>
        <w:t xml:space="preserve"> 7</w:t>
      </w:r>
      <w:r w:rsidRPr="00065D38">
        <w:rPr>
          <w:b/>
          <w:color w:val="auto"/>
        </w:rPr>
        <w:t>,</w:t>
      </w:r>
      <w:r w:rsidRPr="00065D38">
        <w:rPr>
          <w:color w:val="auto"/>
        </w:rPr>
        <w:t xml:space="preserve"> e33772.</w:t>
      </w:r>
    </w:p>
    <w:p w14:paraId="5DB7A86D" w14:textId="77777777" w:rsidR="0067427E" w:rsidRPr="00065D38" w:rsidRDefault="0067427E" w:rsidP="0067427E">
      <w:pPr>
        <w:pStyle w:val="EndNoteBibliography"/>
        <w:ind w:left="720" w:hanging="720"/>
        <w:rPr>
          <w:color w:val="auto"/>
        </w:rPr>
      </w:pPr>
      <w:r w:rsidRPr="00065D38">
        <w:rPr>
          <w:color w:val="auto"/>
        </w:rPr>
        <w:t xml:space="preserve">WANG, F., KE, Z. F., WANG, R., WANG, Y. F., HUANG, L. L. &amp; WANG, L. T. 2014a. Astrocyte elevated gene-1 (AEG-1) promotes osteosarcoma cell invasion through the JNK/c-Jun/MMP-2 pathway. </w:t>
      </w:r>
      <w:r w:rsidRPr="00065D38">
        <w:rPr>
          <w:i/>
          <w:color w:val="auto"/>
        </w:rPr>
        <w:t>Biochem Biophys Res Commun,</w:t>
      </w:r>
      <w:r w:rsidRPr="00065D38">
        <w:rPr>
          <w:color w:val="auto"/>
        </w:rPr>
        <w:t xml:space="preserve"> 452</w:t>
      </w:r>
      <w:r w:rsidRPr="00065D38">
        <w:rPr>
          <w:b/>
          <w:color w:val="auto"/>
        </w:rPr>
        <w:t>,</w:t>
      </w:r>
      <w:r w:rsidRPr="00065D38">
        <w:rPr>
          <w:color w:val="auto"/>
        </w:rPr>
        <w:t xml:space="preserve"> 933-9.</w:t>
      </w:r>
    </w:p>
    <w:p w14:paraId="5E8676F9" w14:textId="77777777" w:rsidR="0067427E" w:rsidRPr="00065D38" w:rsidRDefault="0067427E" w:rsidP="0067427E">
      <w:pPr>
        <w:pStyle w:val="EndNoteBibliography"/>
        <w:ind w:left="720" w:hanging="720"/>
        <w:rPr>
          <w:color w:val="auto"/>
        </w:rPr>
      </w:pPr>
      <w:r w:rsidRPr="00065D38">
        <w:rPr>
          <w:color w:val="auto"/>
        </w:rPr>
        <w:t xml:space="preserve">WANG, J., LU, Y., WANG, J., KOCH, A. E., ZHANG, J. &amp; TAICHMAN, R. S. 2008. CXCR6 Induces Prostate Cancer Progression by the AKT/Mammalian Target of Rapamycin Signaling Pathway. </w:t>
      </w:r>
      <w:r w:rsidRPr="00065D38">
        <w:rPr>
          <w:i/>
          <w:color w:val="auto"/>
        </w:rPr>
        <w:t>Cancer research,</w:t>
      </w:r>
      <w:r w:rsidRPr="00065D38">
        <w:rPr>
          <w:color w:val="auto"/>
        </w:rPr>
        <w:t xml:space="preserve"> 68</w:t>
      </w:r>
      <w:r w:rsidRPr="00065D38">
        <w:rPr>
          <w:b/>
          <w:color w:val="auto"/>
        </w:rPr>
        <w:t>,</w:t>
      </w:r>
      <w:r w:rsidRPr="00065D38">
        <w:rPr>
          <w:color w:val="auto"/>
        </w:rPr>
        <w:t xml:space="preserve"> 10367-10376.</w:t>
      </w:r>
    </w:p>
    <w:p w14:paraId="494AC749" w14:textId="77777777" w:rsidR="0067427E" w:rsidRPr="00065D38" w:rsidRDefault="0067427E" w:rsidP="0067427E">
      <w:pPr>
        <w:pStyle w:val="EndNoteBibliography"/>
        <w:ind w:left="720" w:hanging="720"/>
        <w:rPr>
          <w:color w:val="auto"/>
        </w:rPr>
      </w:pPr>
      <w:r w:rsidRPr="00065D38">
        <w:rPr>
          <w:color w:val="auto"/>
        </w:rPr>
        <w:t xml:space="preserve">WANG, S., SUN, M., GU, C., WANG, X., CHEN, D., ZHAO, E., JIAO, X. &amp; ZHENG, J. 2014b. Expression of CD163, interleukin-10, and interferon-gamma in oral squamous cell carcinoma: mutual relationships and prognostic implications. </w:t>
      </w:r>
      <w:r w:rsidRPr="00065D38">
        <w:rPr>
          <w:i/>
          <w:color w:val="auto"/>
        </w:rPr>
        <w:t>Eur J Oral Sci,</w:t>
      </w:r>
      <w:r w:rsidRPr="00065D38">
        <w:rPr>
          <w:color w:val="auto"/>
        </w:rPr>
        <w:t xml:space="preserve"> 122</w:t>
      </w:r>
      <w:r w:rsidRPr="00065D38">
        <w:rPr>
          <w:b/>
          <w:color w:val="auto"/>
        </w:rPr>
        <w:t>,</w:t>
      </w:r>
      <w:r w:rsidRPr="00065D38">
        <w:rPr>
          <w:color w:val="auto"/>
        </w:rPr>
        <w:t xml:space="preserve"> 202-9.</w:t>
      </w:r>
    </w:p>
    <w:p w14:paraId="645DE793" w14:textId="77777777" w:rsidR="0067427E" w:rsidRPr="00065D38" w:rsidRDefault="0067427E" w:rsidP="0067427E">
      <w:pPr>
        <w:pStyle w:val="EndNoteBibliography"/>
        <w:ind w:left="720" w:hanging="720"/>
        <w:rPr>
          <w:color w:val="auto"/>
        </w:rPr>
      </w:pPr>
      <w:r w:rsidRPr="00065D38">
        <w:rPr>
          <w:color w:val="auto"/>
        </w:rPr>
        <w:lastRenderedPageBreak/>
        <w:t xml:space="preserve">WANG, X., ZHENG, Y., XU, Y., BEN, J., GAO, S., ZHU, X., ZHUANG, Y., YUE, S., BAI, H., CHEN, Y., JIANG, L., JI, Y., XU, Y., FAN, L., SHA, J., HE, Z. &amp; CHEN, Q. 2009. A novel peptide binding to the cytoplasmic domain of class A scavenger receptor reduces lipid uptake in THP-1 macrophages. </w:t>
      </w:r>
      <w:r w:rsidRPr="00065D38">
        <w:rPr>
          <w:i/>
          <w:color w:val="auto"/>
        </w:rPr>
        <w:t>Biochimica et Biophysica Acta (BBA) - Molecular and Cell Biology of Lipids,</w:t>
      </w:r>
      <w:r w:rsidRPr="00065D38">
        <w:rPr>
          <w:color w:val="auto"/>
        </w:rPr>
        <w:t xml:space="preserve"> 1791</w:t>
      </w:r>
      <w:r w:rsidRPr="00065D38">
        <w:rPr>
          <w:b/>
          <w:color w:val="auto"/>
        </w:rPr>
        <w:t>,</w:t>
      </w:r>
      <w:r w:rsidRPr="00065D38">
        <w:rPr>
          <w:color w:val="auto"/>
        </w:rPr>
        <w:t xml:space="preserve"> 76-83.</w:t>
      </w:r>
    </w:p>
    <w:p w14:paraId="21CB9166" w14:textId="77777777" w:rsidR="0067427E" w:rsidRPr="00065D38" w:rsidRDefault="0067427E" w:rsidP="0067427E">
      <w:pPr>
        <w:pStyle w:val="EndNoteBibliography"/>
        <w:ind w:left="720" w:hanging="720"/>
        <w:rPr>
          <w:color w:val="auto"/>
        </w:rPr>
      </w:pPr>
      <w:r w:rsidRPr="00065D38">
        <w:rPr>
          <w:color w:val="auto"/>
        </w:rPr>
        <w:t xml:space="preserve">WARBURG, O., WIND, F. &amp; NEGELEIN, E. 1927. THE METABOLISM OF TUMORS IN THE BODY. </w:t>
      </w:r>
      <w:r w:rsidRPr="00065D38">
        <w:rPr>
          <w:i/>
          <w:color w:val="auto"/>
        </w:rPr>
        <w:t>J Gen Physiol,</w:t>
      </w:r>
      <w:r w:rsidRPr="00065D38">
        <w:rPr>
          <w:color w:val="auto"/>
        </w:rPr>
        <w:t xml:space="preserve"> 8</w:t>
      </w:r>
      <w:r w:rsidRPr="00065D38">
        <w:rPr>
          <w:b/>
          <w:color w:val="auto"/>
        </w:rPr>
        <w:t>,</w:t>
      </w:r>
      <w:r w:rsidRPr="00065D38">
        <w:rPr>
          <w:color w:val="auto"/>
        </w:rPr>
        <w:t xml:space="preserve"> 519-30.</w:t>
      </w:r>
    </w:p>
    <w:p w14:paraId="0FF69E2A" w14:textId="77777777" w:rsidR="0067427E" w:rsidRPr="00065D38" w:rsidRDefault="0067427E" w:rsidP="0067427E">
      <w:pPr>
        <w:pStyle w:val="EndNoteBibliography"/>
        <w:ind w:left="720" w:hanging="720"/>
        <w:rPr>
          <w:color w:val="auto"/>
        </w:rPr>
      </w:pPr>
      <w:r w:rsidRPr="00065D38">
        <w:rPr>
          <w:color w:val="auto"/>
        </w:rPr>
        <w:t xml:space="preserve">WEBB, N. R., CONNELL, P. M., GRAF, G. A., SMART, E. J., DE VILLIERS, W. J. S., DE BEER, F. C. &amp; VAN DER WESTHUYZEN, D. R. 1998. SR-BII, an Isoform of the Scavenger Receptor BI Containing an Alternate Cytoplasmic Tail, Mediates Lipid Transfer between High Density Lipoprotein and Cells. </w:t>
      </w:r>
      <w:r w:rsidRPr="00065D38">
        <w:rPr>
          <w:i/>
          <w:color w:val="auto"/>
        </w:rPr>
        <w:t>Journal of Biological Chemistry,</w:t>
      </w:r>
      <w:r w:rsidRPr="00065D38">
        <w:rPr>
          <w:color w:val="auto"/>
        </w:rPr>
        <w:t xml:space="preserve"> 273</w:t>
      </w:r>
      <w:r w:rsidRPr="00065D38">
        <w:rPr>
          <w:b/>
          <w:color w:val="auto"/>
        </w:rPr>
        <w:t>,</w:t>
      </w:r>
      <w:r w:rsidRPr="00065D38">
        <w:rPr>
          <w:color w:val="auto"/>
        </w:rPr>
        <w:t xml:space="preserve"> 15241-15248.</w:t>
      </w:r>
    </w:p>
    <w:p w14:paraId="7D14D890" w14:textId="77777777" w:rsidR="0067427E" w:rsidRPr="00065D38" w:rsidRDefault="0067427E" w:rsidP="0067427E">
      <w:pPr>
        <w:pStyle w:val="EndNoteBibliography"/>
        <w:ind w:left="720" w:hanging="720"/>
        <w:rPr>
          <w:color w:val="auto"/>
        </w:rPr>
      </w:pPr>
      <w:r w:rsidRPr="00065D38">
        <w:rPr>
          <w:color w:val="auto"/>
        </w:rPr>
        <w:t xml:space="preserve">WELLEN, K. E., HATZIVASSILIOU, G., SACHDEVA, U. M., BUI, T. V., CROSS, J. R. &amp; THOMPSON, C. B. 2009. ATP-citrate lyase links cellular metabolism to histone acetylation. </w:t>
      </w:r>
      <w:r w:rsidRPr="00065D38">
        <w:rPr>
          <w:i/>
          <w:color w:val="auto"/>
        </w:rPr>
        <w:t>Science,</w:t>
      </w:r>
      <w:r w:rsidRPr="00065D38">
        <w:rPr>
          <w:color w:val="auto"/>
        </w:rPr>
        <w:t xml:space="preserve"> 324</w:t>
      </w:r>
      <w:r w:rsidRPr="00065D38">
        <w:rPr>
          <w:b/>
          <w:color w:val="auto"/>
        </w:rPr>
        <w:t>,</w:t>
      </w:r>
      <w:r w:rsidRPr="00065D38">
        <w:rPr>
          <w:color w:val="auto"/>
        </w:rPr>
        <w:t xml:space="preserve"> 1076-80.</w:t>
      </w:r>
    </w:p>
    <w:p w14:paraId="1B3A0F2B" w14:textId="77777777" w:rsidR="0067427E" w:rsidRPr="00065D38" w:rsidRDefault="0067427E" w:rsidP="0067427E">
      <w:pPr>
        <w:pStyle w:val="EndNoteBibliography"/>
        <w:ind w:left="720" w:hanging="720"/>
        <w:rPr>
          <w:color w:val="auto"/>
        </w:rPr>
      </w:pPr>
      <w:r w:rsidRPr="00065D38">
        <w:rPr>
          <w:color w:val="auto"/>
        </w:rPr>
        <w:t xml:space="preserve">WESTERGAARD, M., HENNINGSEN, J., KRATCHMAROVA, I., KRISTIANSEN, K., SVENDSEN, M. L., JOHANSEN, C., JENSEN, U. B., SCHRØDER, H. D., BERGE, R. K., IVERSEN, L., BOLUND, L. &amp; KRAGBALLE, K. 2001. Modulation of Keratinocyte Gene Expression and Differentiation by PPAR-Selective Ligands and Tetradecylthioacetic Acid. </w:t>
      </w:r>
      <w:r w:rsidRPr="00065D38">
        <w:rPr>
          <w:i/>
          <w:color w:val="auto"/>
        </w:rPr>
        <w:t>Journal of Investigative Dermatology,</w:t>
      </w:r>
      <w:r w:rsidRPr="00065D38">
        <w:rPr>
          <w:color w:val="auto"/>
        </w:rPr>
        <w:t xml:space="preserve"> 116</w:t>
      </w:r>
      <w:r w:rsidRPr="00065D38">
        <w:rPr>
          <w:b/>
          <w:color w:val="auto"/>
        </w:rPr>
        <w:t>,</w:t>
      </w:r>
      <w:r w:rsidRPr="00065D38">
        <w:rPr>
          <w:color w:val="auto"/>
        </w:rPr>
        <w:t xml:space="preserve"> 702-712.</w:t>
      </w:r>
    </w:p>
    <w:p w14:paraId="338E1E61" w14:textId="77777777" w:rsidR="0067427E" w:rsidRPr="00065D38" w:rsidRDefault="0067427E" w:rsidP="0067427E">
      <w:pPr>
        <w:pStyle w:val="EndNoteBibliography"/>
        <w:ind w:left="720" w:hanging="720"/>
        <w:rPr>
          <w:color w:val="auto"/>
        </w:rPr>
      </w:pPr>
      <w:r w:rsidRPr="00065D38">
        <w:rPr>
          <w:color w:val="auto"/>
        </w:rPr>
        <w:t xml:space="preserve">WESTON, C. R. &amp; DAVIS, R. J. 2002. The JNK signal transduction pathway. </w:t>
      </w:r>
      <w:r w:rsidRPr="00065D38">
        <w:rPr>
          <w:i/>
          <w:color w:val="auto"/>
        </w:rPr>
        <w:t>Curr Opin Genet Dev,</w:t>
      </w:r>
      <w:r w:rsidRPr="00065D38">
        <w:rPr>
          <w:color w:val="auto"/>
        </w:rPr>
        <w:t xml:space="preserve"> 12</w:t>
      </w:r>
      <w:r w:rsidRPr="00065D38">
        <w:rPr>
          <w:b/>
          <w:color w:val="auto"/>
        </w:rPr>
        <w:t>,</w:t>
      </w:r>
      <w:r w:rsidRPr="00065D38">
        <w:rPr>
          <w:color w:val="auto"/>
        </w:rPr>
        <w:t xml:space="preserve"> 14-21.</w:t>
      </w:r>
    </w:p>
    <w:p w14:paraId="69FB08F8" w14:textId="77777777" w:rsidR="0067427E" w:rsidRPr="00065D38" w:rsidRDefault="0067427E" w:rsidP="0067427E">
      <w:pPr>
        <w:pStyle w:val="EndNoteBibliography"/>
        <w:ind w:left="720" w:hanging="720"/>
        <w:rPr>
          <w:color w:val="auto"/>
        </w:rPr>
      </w:pPr>
      <w:r w:rsidRPr="00065D38">
        <w:rPr>
          <w:color w:val="auto"/>
        </w:rPr>
        <w:t xml:space="preserve">WHELAN, F. J., MEEHAN, C. J., GOLDING, G. B., MCCONKEY, B. J. &amp; BOWDISH, D. M. 2012. The evolution of the class A scavenger receptors. </w:t>
      </w:r>
      <w:r w:rsidRPr="00065D38">
        <w:rPr>
          <w:i/>
          <w:color w:val="auto"/>
        </w:rPr>
        <w:t>BMC Evol Biol,</w:t>
      </w:r>
      <w:r w:rsidRPr="00065D38">
        <w:rPr>
          <w:color w:val="auto"/>
        </w:rPr>
        <w:t xml:space="preserve"> 12</w:t>
      </w:r>
      <w:r w:rsidRPr="00065D38">
        <w:rPr>
          <w:b/>
          <w:color w:val="auto"/>
        </w:rPr>
        <w:t>,</w:t>
      </w:r>
      <w:r w:rsidRPr="00065D38">
        <w:rPr>
          <w:color w:val="auto"/>
        </w:rPr>
        <w:t xml:space="preserve"> 227.</w:t>
      </w:r>
    </w:p>
    <w:p w14:paraId="716960F6" w14:textId="77777777" w:rsidR="0067427E" w:rsidRPr="00065D38" w:rsidRDefault="0067427E" w:rsidP="0067427E">
      <w:pPr>
        <w:pStyle w:val="EndNoteBibliography"/>
        <w:ind w:left="720" w:hanging="720"/>
        <w:rPr>
          <w:color w:val="auto"/>
        </w:rPr>
      </w:pPr>
      <w:r w:rsidRPr="00065D38">
        <w:rPr>
          <w:color w:val="auto"/>
        </w:rPr>
        <w:t xml:space="preserve">WILKINSON, K. &amp; EL KHOURY, J. 2012. Microglial Scavenger Receptors and Their Roles in the Pathogenesis of Alzheimer&amp;#39;s Disease. </w:t>
      </w:r>
      <w:r w:rsidRPr="00065D38">
        <w:rPr>
          <w:i/>
          <w:color w:val="auto"/>
        </w:rPr>
        <w:t>International Journal of Alzheimer's Disease,</w:t>
      </w:r>
      <w:r w:rsidRPr="00065D38">
        <w:rPr>
          <w:color w:val="auto"/>
        </w:rPr>
        <w:t xml:space="preserve"> 2012</w:t>
      </w:r>
      <w:r w:rsidRPr="00065D38">
        <w:rPr>
          <w:b/>
          <w:color w:val="auto"/>
        </w:rPr>
        <w:t>,</w:t>
      </w:r>
      <w:r w:rsidRPr="00065D38">
        <w:rPr>
          <w:color w:val="auto"/>
        </w:rPr>
        <w:t xml:space="preserve"> 10.</w:t>
      </w:r>
    </w:p>
    <w:p w14:paraId="23E8E306" w14:textId="77777777" w:rsidR="0067427E" w:rsidRPr="00065D38" w:rsidRDefault="0067427E" w:rsidP="0067427E">
      <w:pPr>
        <w:pStyle w:val="EndNoteBibliography"/>
        <w:ind w:left="720" w:hanging="720"/>
        <w:rPr>
          <w:color w:val="auto"/>
        </w:rPr>
      </w:pPr>
      <w:r w:rsidRPr="00065D38">
        <w:rPr>
          <w:color w:val="auto"/>
        </w:rPr>
        <w:t xml:space="preserve">WITSCH, E., SELA, M. &amp; YARDEN, Y. 2010. Roles for Growth Factors in Cancer Progression. </w:t>
      </w:r>
      <w:r w:rsidRPr="00065D38">
        <w:rPr>
          <w:i/>
          <w:color w:val="auto"/>
        </w:rPr>
        <w:t>Physiology (Bethesda, Md.),</w:t>
      </w:r>
      <w:r w:rsidRPr="00065D38">
        <w:rPr>
          <w:color w:val="auto"/>
        </w:rPr>
        <w:t xml:space="preserve"> 25</w:t>
      </w:r>
      <w:r w:rsidRPr="00065D38">
        <w:rPr>
          <w:b/>
          <w:color w:val="auto"/>
        </w:rPr>
        <w:t>,</w:t>
      </w:r>
      <w:r w:rsidRPr="00065D38">
        <w:rPr>
          <w:color w:val="auto"/>
        </w:rPr>
        <w:t xml:space="preserve"> 85-101.</w:t>
      </w:r>
    </w:p>
    <w:p w14:paraId="533BA9D7" w14:textId="77777777" w:rsidR="0067427E" w:rsidRPr="00065D38" w:rsidRDefault="0067427E" w:rsidP="0067427E">
      <w:pPr>
        <w:pStyle w:val="EndNoteBibliography"/>
        <w:ind w:left="720" w:hanging="720"/>
        <w:rPr>
          <w:color w:val="auto"/>
        </w:rPr>
      </w:pPr>
      <w:r w:rsidRPr="00065D38">
        <w:rPr>
          <w:color w:val="auto"/>
        </w:rPr>
        <w:t xml:space="preserve">XIAO, G., WANG, X., WANG, J., ZU, L., CHENG, G., HAO, M., SUN, X., XUE, Y., LU, J. &amp; WANG, J. 2015. CXCL16/CXCR6 chemokine signaling mediates breast cancer progression by pERK1/2-dependent mechanisms. </w:t>
      </w:r>
      <w:r w:rsidRPr="00065D38">
        <w:rPr>
          <w:i/>
          <w:color w:val="auto"/>
        </w:rPr>
        <w:t>Oncotarget,</w:t>
      </w:r>
      <w:r w:rsidRPr="00065D38">
        <w:rPr>
          <w:color w:val="auto"/>
        </w:rPr>
        <w:t xml:space="preserve"> 6</w:t>
      </w:r>
      <w:r w:rsidRPr="00065D38">
        <w:rPr>
          <w:b/>
          <w:color w:val="auto"/>
        </w:rPr>
        <w:t>,</w:t>
      </w:r>
      <w:r w:rsidRPr="00065D38">
        <w:rPr>
          <w:color w:val="auto"/>
        </w:rPr>
        <w:t xml:space="preserve"> 14165-78.</w:t>
      </w:r>
    </w:p>
    <w:p w14:paraId="2BC94483" w14:textId="77777777" w:rsidR="0067427E" w:rsidRPr="00065D38" w:rsidRDefault="0067427E" w:rsidP="0067427E">
      <w:pPr>
        <w:pStyle w:val="EndNoteBibliography"/>
        <w:ind w:left="720" w:hanging="720"/>
        <w:rPr>
          <w:color w:val="auto"/>
        </w:rPr>
      </w:pPr>
      <w:r w:rsidRPr="00065D38">
        <w:rPr>
          <w:color w:val="auto"/>
        </w:rPr>
        <w:t xml:space="preserve">XIE, C., NG, H. &amp; NAGARAJAN, S. 2011. OxLDL or TLR2-induced cytokine response is enhanced by oxLDL-independent novel domain on mouse CD36. </w:t>
      </w:r>
      <w:r w:rsidRPr="00065D38">
        <w:rPr>
          <w:i/>
          <w:color w:val="auto"/>
        </w:rPr>
        <w:t>Immunology letters,</w:t>
      </w:r>
      <w:r w:rsidRPr="00065D38">
        <w:rPr>
          <w:color w:val="auto"/>
        </w:rPr>
        <w:t xml:space="preserve"> 137</w:t>
      </w:r>
      <w:r w:rsidRPr="00065D38">
        <w:rPr>
          <w:b/>
          <w:color w:val="auto"/>
        </w:rPr>
        <w:t>,</w:t>
      </w:r>
      <w:r w:rsidRPr="00065D38">
        <w:rPr>
          <w:color w:val="auto"/>
        </w:rPr>
        <w:t xml:space="preserve"> 15-27.</w:t>
      </w:r>
    </w:p>
    <w:p w14:paraId="1C49ED11" w14:textId="77777777" w:rsidR="0067427E" w:rsidRPr="00065D38" w:rsidRDefault="0067427E" w:rsidP="0067427E">
      <w:pPr>
        <w:pStyle w:val="EndNoteBibliography"/>
        <w:ind w:left="720" w:hanging="720"/>
        <w:rPr>
          <w:color w:val="auto"/>
        </w:rPr>
      </w:pPr>
      <w:r w:rsidRPr="00065D38">
        <w:rPr>
          <w:color w:val="auto"/>
        </w:rPr>
        <w:t xml:space="preserve">XU, L., DING, Y., CATALONA, W. J., YANG, X. J., ANDERSON, W. F., JOVANOVIC, B., WELLMAN, K., KILLMER, J., HUANG, X., SCHEIDT, K. A., MONTGOMERY, R. B. &amp; BERGAN, R. C. 2009. MEK4 Function, Genistein Treatment, and Invasion of Human Prostate Cancer Cells. </w:t>
      </w:r>
      <w:r w:rsidRPr="00065D38">
        <w:rPr>
          <w:i/>
          <w:color w:val="auto"/>
        </w:rPr>
        <w:t>Journal of the National Cancer Institute,</w:t>
      </w:r>
      <w:r w:rsidRPr="00065D38">
        <w:rPr>
          <w:color w:val="auto"/>
        </w:rPr>
        <w:t xml:space="preserve"> 101</w:t>
      </w:r>
      <w:r w:rsidRPr="00065D38">
        <w:rPr>
          <w:b/>
          <w:color w:val="auto"/>
        </w:rPr>
        <w:t>,</w:t>
      </w:r>
      <w:r w:rsidRPr="00065D38">
        <w:rPr>
          <w:color w:val="auto"/>
        </w:rPr>
        <w:t xml:space="preserve"> 1141-1155.</w:t>
      </w:r>
    </w:p>
    <w:p w14:paraId="55F84987" w14:textId="77777777" w:rsidR="0067427E" w:rsidRPr="00065D38" w:rsidRDefault="0067427E" w:rsidP="0067427E">
      <w:pPr>
        <w:pStyle w:val="EndNoteBibliography"/>
        <w:ind w:left="720" w:hanging="720"/>
        <w:rPr>
          <w:color w:val="auto"/>
        </w:rPr>
      </w:pPr>
      <w:r w:rsidRPr="00065D38">
        <w:rPr>
          <w:color w:val="auto"/>
        </w:rPr>
        <w:t xml:space="preserve">XU, X., ZHU, H., WANG, T., SUN, Y., NI, P., LIU, Y., TIAN, S., AMOAH BARNIE, P., SHEN, H., XU, W., XU, H. &amp; SU, Z. 2014. Exogenous high-mobility group box 1 inhibits apoptosis and promotes the proliferation of lewis cells via RAGE/TLR4-dependent signal pathways. </w:t>
      </w:r>
      <w:r w:rsidRPr="00065D38">
        <w:rPr>
          <w:i/>
          <w:color w:val="auto"/>
        </w:rPr>
        <w:t>Scand J Immunol,</w:t>
      </w:r>
      <w:r w:rsidRPr="00065D38">
        <w:rPr>
          <w:color w:val="auto"/>
        </w:rPr>
        <w:t xml:space="preserve"> 79</w:t>
      </w:r>
      <w:r w:rsidRPr="00065D38">
        <w:rPr>
          <w:b/>
          <w:color w:val="auto"/>
        </w:rPr>
        <w:t>,</w:t>
      </w:r>
      <w:r w:rsidRPr="00065D38">
        <w:rPr>
          <w:color w:val="auto"/>
        </w:rPr>
        <w:t xml:space="preserve"> 386-94.</w:t>
      </w:r>
    </w:p>
    <w:p w14:paraId="265FC97D" w14:textId="77777777" w:rsidR="0067427E" w:rsidRPr="00065D38" w:rsidRDefault="0067427E" w:rsidP="0067427E">
      <w:pPr>
        <w:pStyle w:val="EndNoteBibliography"/>
        <w:ind w:left="720" w:hanging="720"/>
        <w:rPr>
          <w:color w:val="auto"/>
        </w:rPr>
      </w:pPr>
      <w:r w:rsidRPr="00065D38">
        <w:rPr>
          <w:color w:val="auto"/>
        </w:rPr>
        <w:t xml:space="preserve">YAMADA, Y., DOI, T., HAMAKUBO, T. &amp; KODAMA, T. 1998. Scavenger </w:t>
      </w:r>
      <w:r w:rsidRPr="00065D38">
        <w:rPr>
          <w:color w:val="auto"/>
        </w:rPr>
        <w:lastRenderedPageBreak/>
        <w:t xml:space="preserve">receptor family proteins: roles for atherosclerosis, host defence and disorders of the central nervous system. </w:t>
      </w:r>
      <w:r w:rsidRPr="00065D38">
        <w:rPr>
          <w:i/>
          <w:color w:val="auto"/>
        </w:rPr>
        <w:t>Cell Mol Life Sci,</w:t>
      </w:r>
      <w:r w:rsidRPr="00065D38">
        <w:rPr>
          <w:color w:val="auto"/>
        </w:rPr>
        <w:t xml:space="preserve"> 54</w:t>
      </w:r>
      <w:r w:rsidRPr="00065D38">
        <w:rPr>
          <w:b/>
          <w:color w:val="auto"/>
        </w:rPr>
        <w:t>,</w:t>
      </w:r>
      <w:r w:rsidRPr="00065D38">
        <w:rPr>
          <w:color w:val="auto"/>
        </w:rPr>
        <w:t xml:space="preserve"> 628-40.</w:t>
      </w:r>
    </w:p>
    <w:p w14:paraId="54066110" w14:textId="77777777" w:rsidR="0067427E" w:rsidRPr="00065D38" w:rsidRDefault="0067427E" w:rsidP="0067427E">
      <w:pPr>
        <w:pStyle w:val="EndNoteBibliography"/>
        <w:ind w:left="720" w:hanging="720"/>
        <w:rPr>
          <w:color w:val="auto"/>
        </w:rPr>
      </w:pPr>
      <w:r w:rsidRPr="00065D38">
        <w:rPr>
          <w:color w:val="auto"/>
        </w:rPr>
        <w:t xml:space="preserve">YAMAGISHI, S., NAKAMURA, K., MATSUI, T., NODA, Y. &amp; IMAIZUMI, T. 2008. Receptor for advanced glycation end products (RAGE): a novel therapeutic target for diabetic vascular complication. </w:t>
      </w:r>
      <w:r w:rsidRPr="00065D38">
        <w:rPr>
          <w:i/>
          <w:color w:val="auto"/>
        </w:rPr>
        <w:t>Curr Pharm Des,</w:t>
      </w:r>
      <w:r w:rsidRPr="00065D38">
        <w:rPr>
          <w:color w:val="auto"/>
        </w:rPr>
        <w:t xml:space="preserve"> 14</w:t>
      </w:r>
      <w:r w:rsidRPr="00065D38">
        <w:rPr>
          <w:b/>
          <w:color w:val="auto"/>
        </w:rPr>
        <w:t>,</w:t>
      </w:r>
      <w:r w:rsidRPr="00065D38">
        <w:rPr>
          <w:color w:val="auto"/>
        </w:rPr>
        <w:t xml:space="preserve"> 487-95.</w:t>
      </w:r>
    </w:p>
    <w:p w14:paraId="164EE581" w14:textId="77777777" w:rsidR="0067427E" w:rsidRPr="00065D38" w:rsidRDefault="0067427E" w:rsidP="0067427E">
      <w:pPr>
        <w:pStyle w:val="EndNoteBibliography"/>
        <w:ind w:left="720" w:hanging="720"/>
        <w:rPr>
          <w:color w:val="auto"/>
        </w:rPr>
      </w:pPr>
      <w:r w:rsidRPr="00065D38">
        <w:rPr>
          <w:color w:val="auto"/>
        </w:rPr>
        <w:t xml:space="preserve">YAMANAKA, S., ZHANG, X. Y., MIURA, K., KIM, S. &amp; IWAO, H. 1998. The human gene encoding the lectin-type oxidized LDL receptor (OLR1) is a novel member of the natural killer gene complex with a unique expression profile. </w:t>
      </w:r>
      <w:r w:rsidRPr="00065D38">
        <w:rPr>
          <w:i/>
          <w:color w:val="auto"/>
        </w:rPr>
        <w:t>Genomics,</w:t>
      </w:r>
      <w:r w:rsidRPr="00065D38">
        <w:rPr>
          <w:color w:val="auto"/>
        </w:rPr>
        <w:t xml:space="preserve"> 54</w:t>
      </w:r>
      <w:r w:rsidRPr="00065D38">
        <w:rPr>
          <w:b/>
          <w:color w:val="auto"/>
        </w:rPr>
        <w:t>,</w:t>
      </w:r>
      <w:r w:rsidRPr="00065D38">
        <w:rPr>
          <w:color w:val="auto"/>
        </w:rPr>
        <w:t xml:space="preserve"> 191-9.</w:t>
      </w:r>
    </w:p>
    <w:p w14:paraId="233ADD24" w14:textId="77777777" w:rsidR="0067427E" w:rsidRPr="00065D38" w:rsidRDefault="0067427E" w:rsidP="0067427E">
      <w:pPr>
        <w:pStyle w:val="EndNoteBibliography"/>
        <w:ind w:left="720" w:hanging="720"/>
        <w:rPr>
          <w:color w:val="auto"/>
        </w:rPr>
      </w:pPr>
      <w:r w:rsidRPr="00065D38">
        <w:rPr>
          <w:color w:val="auto"/>
        </w:rPr>
        <w:t xml:space="preserve">YAMAUCHI, R., TANAKA, M., KUME, N., MINAMI, M., KAWAMOTO, T., TOGI, K., SHIMAOKA, T., TAKAHASHI, S., YAMAGUCHI, J., NISHINA, T., KITAICHI, M., KOMEDA, M., MANABE, T., YONEHARA, S. &amp; KITA, T. 2004. Upregulation of SR-PSOX/CXCL16 and recruitment of CD8+ T cells in cardiac valves during inflammatory valvular heart disease. </w:t>
      </w:r>
      <w:r w:rsidRPr="00065D38">
        <w:rPr>
          <w:i/>
          <w:color w:val="auto"/>
        </w:rPr>
        <w:t>Arterioscler Thromb Vasc Biol,</w:t>
      </w:r>
      <w:r w:rsidRPr="00065D38">
        <w:rPr>
          <w:color w:val="auto"/>
        </w:rPr>
        <w:t xml:space="preserve"> 24</w:t>
      </w:r>
      <w:r w:rsidRPr="00065D38">
        <w:rPr>
          <w:b/>
          <w:color w:val="auto"/>
        </w:rPr>
        <w:t>,</w:t>
      </w:r>
      <w:r w:rsidRPr="00065D38">
        <w:rPr>
          <w:color w:val="auto"/>
        </w:rPr>
        <w:t xml:space="preserve"> 282-7.</w:t>
      </w:r>
    </w:p>
    <w:p w14:paraId="2377014F" w14:textId="77777777" w:rsidR="0067427E" w:rsidRPr="00065D38" w:rsidRDefault="0067427E" w:rsidP="0067427E">
      <w:pPr>
        <w:pStyle w:val="EndNoteBibliography"/>
        <w:ind w:left="720" w:hanging="720"/>
        <w:rPr>
          <w:color w:val="auto"/>
        </w:rPr>
      </w:pPr>
      <w:r w:rsidRPr="00065D38">
        <w:rPr>
          <w:color w:val="auto"/>
        </w:rPr>
        <w:t xml:space="preserve">YAMAYOSHI, S., FUJII, K. &amp; KOIKE, S. 2012a. Scavenger receptor B2 as a receptor for hand, foot and Mouth disease and severe neurological diseases. </w:t>
      </w:r>
      <w:r w:rsidRPr="00065D38">
        <w:rPr>
          <w:i/>
          <w:color w:val="auto"/>
        </w:rPr>
        <w:t>Frontiers in Microbiology,</w:t>
      </w:r>
      <w:r w:rsidRPr="00065D38">
        <w:rPr>
          <w:color w:val="auto"/>
        </w:rPr>
        <w:t xml:space="preserve"> 3.</w:t>
      </w:r>
    </w:p>
    <w:p w14:paraId="5BAEE44F" w14:textId="77777777" w:rsidR="0067427E" w:rsidRPr="00065D38" w:rsidRDefault="0067427E" w:rsidP="0067427E">
      <w:pPr>
        <w:pStyle w:val="EndNoteBibliography"/>
        <w:ind w:left="720" w:hanging="720"/>
        <w:rPr>
          <w:color w:val="auto"/>
        </w:rPr>
      </w:pPr>
      <w:r w:rsidRPr="00065D38">
        <w:rPr>
          <w:color w:val="auto"/>
        </w:rPr>
        <w:t xml:space="preserve">YAMAYOSHI, S., IIZUKA, S., YAMASHITA, T., MINAGAWA, H., MIZUTA, K., OKAMOTO, M., NISHIMURA, H., SANJOH, K., KATSUSHIMA, N., ITAGAKI, T., NAGAI, Y., FUJII, K. &amp; KOIKE, S. 2012b. Human SCARB2-dependent infection by coxsackievirus A7, A14, and A16 and enterovirus 71. </w:t>
      </w:r>
      <w:r w:rsidRPr="00065D38">
        <w:rPr>
          <w:i/>
          <w:color w:val="auto"/>
        </w:rPr>
        <w:t>J Virol,</w:t>
      </w:r>
      <w:r w:rsidRPr="00065D38">
        <w:rPr>
          <w:color w:val="auto"/>
        </w:rPr>
        <w:t xml:space="preserve"> 86</w:t>
      </w:r>
      <w:r w:rsidRPr="00065D38">
        <w:rPr>
          <w:b/>
          <w:color w:val="auto"/>
        </w:rPr>
        <w:t>,</w:t>
      </w:r>
      <w:r w:rsidRPr="00065D38">
        <w:rPr>
          <w:color w:val="auto"/>
        </w:rPr>
        <w:t xml:space="preserve"> 5686-96.</w:t>
      </w:r>
    </w:p>
    <w:p w14:paraId="454159FA" w14:textId="77777777" w:rsidR="0067427E" w:rsidRPr="00065D38" w:rsidRDefault="0067427E" w:rsidP="0067427E">
      <w:pPr>
        <w:pStyle w:val="EndNoteBibliography"/>
        <w:ind w:left="720" w:hanging="720"/>
        <w:rPr>
          <w:color w:val="auto"/>
        </w:rPr>
      </w:pPr>
      <w:r w:rsidRPr="00065D38">
        <w:rPr>
          <w:color w:val="auto"/>
        </w:rPr>
        <w:t xml:space="preserve">YAN, N., ZHANG, S., YANG, Y., CHENG, L., LI, C., DAI, L., DAI, L., ZHANG, X., FAN, P., TIAN, H., WANG, R., CHEN, X., SU, X., LI, Y., ZHANG, J., DU, T., WEI, Y. &amp; DENG, H. 2012. Therapeutic upregulation of Class A scavenger receptor member 5 inhibits tumor growth and metastasis. </w:t>
      </w:r>
      <w:r w:rsidRPr="00065D38">
        <w:rPr>
          <w:i/>
          <w:color w:val="auto"/>
        </w:rPr>
        <w:t>Cancer Sci,</w:t>
      </w:r>
      <w:r w:rsidRPr="00065D38">
        <w:rPr>
          <w:color w:val="auto"/>
        </w:rPr>
        <w:t xml:space="preserve"> 103</w:t>
      </w:r>
      <w:r w:rsidRPr="00065D38">
        <w:rPr>
          <w:b/>
          <w:color w:val="auto"/>
        </w:rPr>
        <w:t>,</w:t>
      </w:r>
      <w:r w:rsidRPr="00065D38">
        <w:rPr>
          <w:color w:val="auto"/>
        </w:rPr>
        <w:t xml:space="preserve"> 1631-9.</w:t>
      </w:r>
    </w:p>
    <w:p w14:paraId="7B456B12" w14:textId="77777777" w:rsidR="0067427E" w:rsidRPr="00065D38" w:rsidRDefault="0067427E" w:rsidP="0067427E">
      <w:pPr>
        <w:pStyle w:val="EndNoteBibliography"/>
        <w:ind w:left="720" w:hanging="720"/>
        <w:rPr>
          <w:color w:val="auto"/>
        </w:rPr>
      </w:pPr>
      <w:r w:rsidRPr="00065D38">
        <w:rPr>
          <w:color w:val="auto"/>
        </w:rPr>
        <w:t xml:space="preserve">YANCEY, P. G. &amp; JEROME, W. G. 2001. Lysosomal cholesterol derived from mildly oxidized low density lipoprotein is resistant to efflux. </w:t>
      </w:r>
      <w:r w:rsidRPr="00065D38">
        <w:rPr>
          <w:i/>
          <w:color w:val="auto"/>
        </w:rPr>
        <w:t>J Lipid Res,</w:t>
      </w:r>
      <w:r w:rsidRPr="00065D38">
        <w:rPr>
          <w:color w:val="auto"/>
        </w:rPr>
        <w:t xml:space="preserve"> 42</w:t>
      </w:r>
      <w:r w:rsidRPr="00065D38">
        <w:rPr>
          <w:b/>
          <w:color w:val="auto"/>
        </w:rPr>
        <w:t>,</w:t>
      </w:r>
      <w:r w:rsidRPr="00065D38">
        <w:rPr>
          <w:color w:val="auto"/>
        </w:rPr>
        <w:t xml:space="preserve"> 317-27.</w:t>
      </w:r>
    </w:p>
    <w:p w14:paraId="0F0858CD" w14:textId="77777777" w:rsidR="0067427E" w:rsidRPr="00065D38" w:rsidRDefault="0067427E" w:rsidP="0067427E">
      <w:pPr>
        <w:pStyle w:val="EndNoteBibliography"/>
        <w:ind w:left="720" w:hanging="720"/>
        <w:rPr>
          <w:color w:val="auto"/>
        </w:rPr>
      </w:pPr>
      <w:r w:rsidRPr="00065D38">
        <w:rPr>
          <w:color w:val="auto"/>
        </w:rPr>
        <w:t xml:space="preserve">YANG, G., ADDAI, J., TIAN, W.-H., FROLOV, A., WHEELER, T. M. &amp; THOMPSON, T. C. 2004a. Reduced Infiltration of Class A Scavenger Receptor Positive Antigen-Presenting Cells Is Associated with Prostate Cancer Progression. </w:t>
      </w:r>
      <w:r w:rsidRPr="00065D38">
        <w:rPr>
          <w:i/>
          <w:color w:val="auto"/>
        </w:rPr>
        <w:t>Cancer Research,</w:t>
      </w:r>
      <w:r w:rsidRPr="00065D38">
        <w:rPr>
          <w:color w:val="auto"/>
        </w:rPr>
        <w:t xml:space="preserve"> 64</w:t>
      </w:r>
      <w:r w:rsidRPr="00065D38">
        <w:rPr>
          <w:b/>
          <w:color w:val="auto"/>
        </w:rPr>
        <w:t>,</w:t>
      </w:r>
      <w:r w:rsidRPr="00065D38">
        <w:rPr>
          <w:color w:val="auto"/>
        </w:rPr>
        <w:t xml:space="preserve"> 2076.</w:t>
      </w:r>
    </w:p>
    <w:p w14:paraId="5EE17002" w14:textId="77777777" w:rsidR="0067427E" w:rsidRPr="00065D38" w:rsidRDefault="0067427E" w:rsidP="0067427E">
      <w:pPr>
        <w:pStyle w:val="EndNoteBibliography"/>
        <w:ind w:left="720" w:hanging="720"/>
        <w:rPr>
          <w:color w:val="auto"/>
        </w:rPr>
      </w:pPr>
      <w:r w:rsidRPr="00065D38">
        <w:rPr>
          <w:color w:val="auto"/>
        </w:rPr>
        <w:t xml:space="preserve">YANG, H., CHEN, S., TANG, Y. &amp; DAI, Y. 2011. Interleukin-10 down-regulates oxLDL induced expression of scavenger receptor A and Bak-1 in macrophages derived from THP-1 cells. </w:t>
      </w:r>
      <w:r w:rsidRPr="00065D38">
        <w:rPr>
          <w:i/>
          <w:color w:val="auto"/>
        </w:rPr>
        <w:t>Archives of Biochemistry and Biophysics,</w:t>
      </w:r>
      <w:r w:rsidRPr="00065D38">
        <w:rPr>
          <w:color w:val="auto"/>
        </w:rPr>
        <w:t xml:space="preserve"> 512</w:t>
      </w:r>
      <w:r w:rsidRPr="00065D38">
        <w:rPr>
          <w:b/>
          <w:color w:val="auto"/>
        </w:rPr>
        <w:t>,</w:t>
      </w:r>
      <w:r w:rsidRPr="00065D38">
        <w:rPr>
          <w:color w:val="auto"/>
        </w:rPr>
        <w:t xml:space="preserve"> 30-37.</w:t>
      </w:r>
    </w:p>
    <w:p w14:paraId="0A24C866" w14:textId="77777777" w:rsidR="0067427E" w:rsidRPr="00065D38" w:rsidRDefault="0067427E" w:rsidP="0067427E">
      <w:pPr>
        <w:pStyle w:val="EndNoteBibliography"/>
        <w:ind w:left="720" w:hanging="720"/>
        <w:rPr>
          <w:color w:val="auto"/>
        </w:rPr>
      </w:pPr>
      <w:r w:rsidRPr="00065D38">
        <w:rPr>
          <w:color w:val="auto"/>
        </w:rPr>
        <w:t xml:space="preserve">YANG, H., LIU, H. P., WENG, D. &amp; GE, B. X. 2014. IL-10 negatively regulates oxLDL-P38 pathway inhibited macrophage emigration. </w:t>
      </w:r>
      <w:r w:rsidRPr="00065D38">
        <w:rPr>
          <w:i/>
          <w:color w:val="auto"/>
        </w:rPr>
        <w:t>Experimental and Molecular Pathology,</w:t>
      </w:r>
      <w:r w:rsidRPr="00065D38">
        <w:rPr>
          <w:color w:val="auto"/>
        </w:rPr>
        <w:t xml:space="preserve"> 97</w:t>
      </w:r>
      <w:r w:rsidRPr="00065D38">
        <w:rPr>
          <w:b/>
          <w:color w:val="auto"/>
        </w:rPr>
        <w:t>,</w:t>
      </w:r>
      <w:r w:rsidRPr="00065D38">
        <w:rPr>
          <w:color w:val="auto"/>
        </w:rPr>
        <w:t xml:space="preserve"> 590-599.</w:t>
      </w:r>
    </w:p>
    <w:p w14:paraId="2A3097FA" w14:textId="77777777" w:rsidR="0067427E" w:rsidRPr="00065D38" w:rsidRDefault="0067427E" w:rsidP="0067427E">
      <w:pPr>
        <w:pStyle w:val="EndNoteBibliography"/>
        <w:ind w:left="720" w:hanging="720"/>
        <w:rPr>
          <w:color w:val="auto"/>
        </w:rPr>
      </w:pPr>
      <w:r w:rsidRPr="00065D38">
        <w:rPr>
          <w:color w:val="auto"/>
        </w:rPr>
        <w:t xml:space="preserve">YANG, J., MANI, S. A., DONAHER, J. L., RAMASWAMY, S., ITZYKSON, R. A., COME, C., SAVAGNER, P., GITELMAN, I., RICHARDSON, A. &amp; WEINBERG, R. A. 2004b. Twist, a master regulator of morphogenesis, plays an essential role in tumor metastasis. </w:t>
      </w:r>
      <w:r w:rsidRPr="00065D38">
        <w:rPr>
          <w:i/>
          <w:color w:val="auto"/>
        </w:rPr>
        <w:t>Cell,</w:t>
      </w:r>
      <w:r w:rsidRPr="00065D38">
        <w:rPr>
          <w:color w:val="auto"/>
        </w:rPr>
        <w:t xml:space="preserve"> 117</w:t>
      </w:r>
      <w:r w:rsidRPr="00065D38">
        <w:rPr>
          <w:b/>
          <w:color w:val="auto"/>
        </w:rPr>
        <w:t>,</w:t>
      </w:r>
      <w:r w:rsidRPr="00065D38">
        <w:rPr>
          <w:color w:val="auto"/>
        </w:rPr>
        <w:t xml:space="preserve"> 927-39.</w:t>
      </w:r>
    </w:p>
    <w:p w14:paraId="19CFA806" w14:textId="77777777" w:rsidR="0067427E" w:rsidRPr="00065D38" w:rsidRDefault="0067427E" w:rsidP="0067427E">
      <w:pPr>
        <w:pStyle w:val="EndNoteBibliography"/>
        <w:ind w:left="720" w:hanging="720"/>
        <w:rPr>
          <w:color w:val="auto"/>
        </w:rPr>
      </w:pPr>
      <w:r w:rsidRPr="00065D38">
        <w:rPr>
          <w:color w:val="auto"/>
        </w:rPr>
        <w:t xml:space="preserve">YEAGLE, P. L. 1991. Modulation of membrane function by cholesterol. </w:t>
      </w:r>
      <w:r w:rsidRPr="00065D38">
        <w:rPr>
          <w:i/>
          <w:color w:val="auto"/>
        </w:rPr>
        <w:t>Biochimie,</w:t>
      </w:r>
      <w:r w:rsidRPr="00065D38">
        <w:rPr>
          <w:color w:val="auto"/>
        </w:rPr>
        <w:t xml:space="preserve"> 73</w:t>
      </w:r>
      <w:r w:rsidRPr="00065D38">
        <w:rPr>
          <w:b/>
          <w:color w:val="auto"/>
        </w:rPr>
        <w:t>,</w:t>
      </w:r>
      <w:r w:rsidRPr="00065D38">
        <w:rPr>
          <w:color w:val="auto"/>
        </w:rPr>
        <w:t xml:space="preserve"> 1303-1310.</w:t>
      </w:r>
    </w:p>
    <w:p w14:paraId="01B21218" w14:textId="77777777" w:rsidR="0067427E" w:rsidRPr="00065D38" w:rsidRDefault="0067427E" w:rsidP="0067427E">
      <w:pPr>
        <w:pStyle w:val="EndNoteBibliography"/>
        <w:ind w:left="720" w:hanging="720"/>
        <w:rPr>
          <w:color w:val="auto"/>
        </w:rPr>
      </w:pPr>
      <w:r w:rsidRPr="00065D38">
        <w:rPr>
          <w:color w:val="auto"/>
        </w:rPr>
        <w:t xml:space="preserve">YEDIDA, G. R., NAGINI, S. &amp; MISHRA, R. 2013. The importance of oncogenic </w:t>
      </w:r>
      <w:r w:rsidRPr="00065D38">
        <w:rPr>
          <w:color w:val="auto"/>
        </w:rPr>
        <w:lastRenderedPageBreak/>
        <w:t xml:space="preserve">transcription factors for oral cancer pathogenesis and treatment. </w:t>
      </w:r>
      <w:r w:rsidRPr="00065D38">
        <w:rPr>
          <w:i/>
          <w:color w:val="auto"/>
        </w:rPr>
        <w:t>Oral Surgery, Oral Medicine, Oral Pathology and Oral Radiology,</w:t>
      </w:r>
      <w:r w:rsidRPr="00065D38">
        <w:rPr>
          <w:color w:val="auto"/>
        </w:rPr>
        <w:t xml:space="preserve"> 116</w:t>
      </w:r>
      <w:r w:rsidRPr="00065D38">
        <w:rPr>
          <w:b/>
          <w:color w:val="auto"/>
        </w:rPr>
        <w:t>,</w:t>
      </w:r>
      <w:r w:rsidRPr="00065D38">
        <w:rPr>
          <w:color w:val="auto"/>
        </w:rPr>
        <w:t xml:space="preserve"> 179-188.</w:t>
      </w:r>
    </w:p>
    <w:p w14:paraId="056637A7" w14:textId="77777777" w:rsidR="0067427E" w:rsidRPr="00065D38" w:rsidRDefault="0067427E" w:rsidP="0067427E">
      <w:pPr>
        <w:pStyle w:val="EndNoteBibliography"/>
        <w:ind w:left="720" w:hanging="720"/>
        <w:rPr>
          <w:color w:val="auto"/>
        </w:rPr>
      </w:pPr>
      <w:r w:rsidRPr="00065D38">
        <w:rPr>
          <w:color w:val="auto"/>
        </w:rPr>
        <w:t xml:space="preserve">YIPP, B. G., ROBBINS, S. M., RESEK, M. E., BARUCH, D. I., LOOAREESUWAN, S. &amp; HO, M. 2003. Src-family kinase signaling modulates the adhesion of Plasmodium falciparum on human microvascular endothelium under flow. </w:t>
      </w:r>
      <w:r w:rsidRPr="00065D38">
        <w:rPr>
          <w:i/>
          <w:color w:val="auto"/>
        </w:rPr>
        <w:t>Blood,</w:t>
      </w:r>
      <w:r w:rsidRPr="00065D38">
        <w:rPr>
          <w:color w:val="auto"/>
        </w:rPr>
        <w:t xml:space="preserve"> 101</w:t>
      </w:r>
      <w:r w:rsidRPr="00065D38">
        <w:rPr>
          <w:b/>
          <w:color w:val="auto"/>
        </w:rPr>
        <w:t>,</w:t>
      </w:r>
      <w:r w:rsidRPr="00065D38">
        <w:rPr>
          <w:color w:val="auto"/>
        </w:rPr>
        <w:t xml:space="preserve"> 2850-7.</w:t>
      </w:r>
    </w:p>
    <w:p w14:paraId="05BB24B3" w14:textId="77777777" w:rsidR="0067427E" w:rsidRPr="00065D38" w:rsidRDefault="0067427E" w:rsidP="0067427E">
      <w:pPr>
        <w:pStyle w:val="EndNoteBibliography"/>
        <w:ind w:left="720" w:hanging="720"/>
        <w:rPr>
          <w:color w:val="auto"/>
        </w:rPr>
      </w:pPr>
      <w:r w:rsidRPr="00065D38">
        <w:rPr>
          <w:color w:val="auto"/>
        </w:rPr>
        <w:t xml:space="preserve">YLITALO, R., JAAKKOLA, O., LEHTOLAINEN, P. &amp; YLA-HERTTUALA, S. 1999. Metabolism of modified LDL and foam cell formation in murine macrophage-like RAW 264 cells. </w:t>
      </w:r>
      <w:r w:rsidRPr="00065D38">
        <w:rPr>
          <w:i/>
          <w:color w:val="auto"/>
        </w:rPr>
        <w:t>Life Sci,</w:t>
      </w:r>
      <w:r w:rsidRPr="00065D38">
        <w:rPr>
          <w:color w:val="auto"/>
        </w:rPr>
        <w:t xml:space="preserve"> 64</w:t>
      </w:r>
      <w:r w:rsidRPr="00065D38">
        <w:rPr>
          <w:b/>
          <w:color w:val="auto"/>
        </w:rPr>
        <w:t>,</w:t>
      </w:r>
      <w:r w:rsidRPr="00065D38">
        <w:rPr>
          <w:color w:val="auto"/>
        </w:rPr>
        <w:t xml:space="preserve"> 1955-65.</w:t>
      </w:r>
    </w:p>
    <w:p w14:paraId="5B30E08D" w14:textId="77777777" w:rsidR="0067427E" w:rsidRPr="00065D38" w:rsidRDefault="0067427E" w:rsidP="0067427E">
      <w:pPr>
        <w:pStyle w:val="EndNoteBibliography"/>
        <w:ind w:left="720" w:hanging="720"/>
        <w:rPr>
          <w:color w:val="auto"/>
        </w:rPr>
      </w:pPr>
      <w:r w:rsidRPr="00065D38">
        <w:rPr>
          <w:color w:val="auto"/>
        </w:rPr>
        <w:t xml:space="preserve">YOSHIDA, H. &amp; KISUGI, R. 2010. Mechanisms of LDL oxidation. </w:t>
      </w:r>
      <w:r w:rsidRPr="00065D38">
        <w:rPr>
          <w:i/>
          <w:color w:val="auto"/>
        </w:rPr>
        <w:t>Clin Chim Acta,</w:t>
      </w:r>
      <w:r w:rsidRPr="00065D38">
        <w:rPr>
          <w:color w:val="auto"/>
        </w:rPr>
        <w:t xml:space="preserve"> 411</w:t>
      </w:r>
      <w:r w:rsidRPr="00065D38">
        <w:rPr>
          <w:b/>
          <w:color w:val="auto"/>
        </w:rPr>
        <w:t>,</w:t>
      </w:r>
      <w:r w:rsidRPr="00065D38">
        <w:rPr>
          <w:color w:val="auto"/>
        </w:rPr>
        <w:t xml:space="preserve"> 1875-82.</w:t>
      </w:r>
    </w:p>
    <w:p w14:paraId="75133049" w14:textId="77777777" w:rsidR="0067427E" w:rsidRPr="00065D38" w:rsidRDefault="0067427E" w:rsidP="0067427E">
      <w:pPr>
        <w:pStyle w:val="EndNoteBibliography"/>
        <w:ind w:left="720" w:hanging="720"/>
        <w:rPr>
          <w:color w:val="auto"/>
        </w:rPr>
      </w:pPr>
      <w:r w:rsidRPr="00065D38">
        <w:rPr>
          <w:color w:val="auto"/>
        </w:rPr>
        <w:t xml:space="preserve">YOSHIDA, H., KONDRATENKO, N., GREEN, S., STEINBERG, D. &amp; QUEHENBERGER, O. 1998. Identification of the lectin-like receptor for oxidized low-density lipoprotein in human macrophages and its potential role as a scavenger receptor. </w:t>
      </w:r>
      <w:r w:rsidRPr="00065D38">
        <w:rPr>
          <w:i/>
          <w:color w:val="auto"/>
        </w:rPr>
        <w:t>Biochem J,</w:t>
      </w:r>
      <w:r w:rsidRPr="00065D38">
        <w:rPr>
          <w:color w:val="auto"/>
        </w:rPr>
        <w:t xml:space="preserve"> 334 ( Pt 1)</w:t>
      </w:r>
      <w:r w:rsidRPr="00065D38">
        <w:rPr>
          <w:b/>
          <w:color w:val="auto"/>
        </w:rPr>
        <w:t>,</w:t>
      </w:r>
      <w:r w:rsidRPr="00065D38">
        <w:rPr>
          <w:color w:val="auto"/>
        </w:rPr>
        <w:t xml:space="preserve"> 9-13.</w:t>
      </w:r>
    </w:p>
    <w:p w14:paraId="0E1427FB" w14:textId="77777777" w:rsidR="0067427E" w:rsidRPr="00065D38" w:rsidRDefault="0067427E" w:rsidP="0067427E">
      <w:pPr>
        <w:pStyle w:val="EndNoteBibliography"/>
        <w:ind w:left="720" w:hanging="720"/>
        <w:rPr>
          <w:color w:val="auto"/>
        </w:rPr>
      </w:pPr>
      <w:r w:rsidRPr="00065D38">
        <w:rPr>
          <w:color w:val="auto"/>
        </w:rPr>
        <w:t xml:space="preserve">YOSHIMOTO, R., FUJITA, Y., KAKINO, A., IWAMOTO, S., TAKAYA, T. &amp; SAWAMURA, T. 2011. The discovery of LOX-1, its ligands and clinical significance. </w:t>
      </w:r>
      <w:r w:rsidRPr="00065D38">
        <w:rPr>
          <w:i/>
          <w:color w:val="auto"/>
        </w:rPr>
        <w:t>Cardiovasc Drugs Ther,</w:t>
      </w:r>
      <w:r w:rsidRPr="00065D38">
        <w:rPr>
          <w:color w:val="auto"/>
        </w:rPr>
        <w:t xml:space="preserve"> 25</w:t>
      </w:r>
      <w:r w:rsidRPr="00065D38">
        <w:rPr>
          <w:b/>
          <w:color w:val="auto"/>
        </w:rPr>
        <w:t>,</w:t>
      </w:r>
      <w:r w:rsidRPr="00065D38">
        <w:rPr>
          <w:color w:val="auto"/>
        </w:rPr>
        <w:t xml:space="preserve"> 379-91.</w:t>
      </w:r>
    </w:p>
    <w:p w14:paraId="7CF0684B" w14:textId="77777777" w:rsidR="0067427E" w:rsidRPr="00065D38" w:rsidRDefault="0067427E" w:rsidP="0067427E">
      <w:pPr>
        <w:pStyle w:val="EndNoteBibliography"/>
        <w:ind w:left="720" w:hanging="720"/>
        <w:rPr>
          <w:color w:val="auto"/>
        </w:rPr>
      </w:pPr>
      <w:r w:rsidRPr="00065D38">
        <w:rPr>
          <w:color w:val="auto"/>
        </w:rPr>
        <w:t xml:space="preserve">YOU, H., LEI, P. &amp; ANDREADIS, S. T. 2013a. JNK is a novel regulator of intercellular adhesion. </w:t>
      </w:r>
      <w:r w:rsidRPr="00065D38">
        <w:rPr>
          <w:i/>
          <w:color w:val="auto"/>
        </w:rPr>
        <w:t>Tissue Barriers,</w:t>
      </w:r>
      <w:r w:rsidRPr="00065D38">
        <w:rPr>
          <w:color w:val="auto"/>
        </w:rPr>
        <w:t xml:space="preserve"> 1</w:t>
      </w:r>
      <w:r w:rsidRPr="00065D38">
        <w:rPr>
          <w:b/>
          <w:color w:val="auto"/>
        </w:rPr>
        <w:t>,</w:t>
      </w:r>
      <w:r w:rsidRPr="00065D38">
        <w:rPr>
          <w:color w:val="auto"/>
        </w:rPr>
        <w:t xml:space="preserve"> e26845.</w:t>
      </w:r>
    </w:p>
    <w:p w14:paraId="06F4D141" w14:textId="77777777" w:rsidR="0067427E" w:rsidRPr="00065D38" w:rsidRDefault="0067427E" w:rsidP="0067427E">
      <w:pPr>
        <w:pStyle w:val="EndNoteBibliography"/>
        <w:ind w:left="720" w:hanging="720"/>
        <w:rPr>
          <w:color w:val="auto"/>
        </w:rPr>
      </w:pPr>
      <w:r w:rsidRPr="00065D38">
        <w:rPr>
          <w:color w:val="auto"/>
        </w:rPr>
        <w:t xml:space="preserve">YOU, H., PADMASHALI, R. M., RANGANATHAN, A., LEI, P., GIRNIUS, N., DAVIS, R. J. &amp; ANDREADIS, S. T. 2013b. JNK regulates compliance-induced adherens junctions formation in epithelial cells and tissues. </w:t>
      </w:r>
      <w:r w:rsidRPr="00065D38">
        <w:rPr>
          <w:i/>
          <w:color w:val="auto"/>
        </w:rPr>
        <w:t>Journal of Cell Science,</w:t>
      </w:r>
      <w:r w:rsidRPr="00065D38">
        <w:rPr>
          <w:color w:val="auto"/>
        </w:rPr>
        <w:t xml:space="preserve"> 126</w:t>
      </w:r>
      <w:r w:rsidRPr="00065D38">
        <w:rPr>
          <w:b/>
          <w:color w:val="auto"/>
        </w:rPr>
        <w:t>,</w:t>
      </w:r>
      <w:r w:rsidRPr="00065D38">
        <w:rPr>
          <w:color w:val="auto"/>
        </w:rPr>
        <w:t xml:space="preserve"> 2718-2729.</w:t>
      </w:r>
    </w:p>
    <w:p w14:paraId="1A9BF146" w14:textId="77777777" w:rsidR="0067427E" w:rsidRPr="00065D38" w:rsidRDefault="0067427E" w:rsidP="0067427E">
      <w:pPr>
        <w:pStyle w:val="EndNoteBibliography"/>
        <w:ind w:left="720" w:hanging="720"/>
        <w:rPr>
          <w:color w:val="auto"/>
        </w:rPr>
      </w:pPr>
      <w:r w:rsidRPr="00065D38">
        <w:rPr>
          <w:color w:val="auto"/>
        </w:rPr>
        <w:t xml:space="preserve">YU, H., HA, T., LIU, L., WANG, X., GAO, M., KELLEY, J., KAO, R., WILLIAMS, D. &amp; LI, C. 2012. Scavenger receptor A (SR-A) is required for LPS-induced TLR4 mediated NF-kappaB activation in macrophages. </w:t>
      </w:r>
      <w:r w:rsidRPr="00065D38">
        <w:rPr>
          <w:i/>
          <w:color w:val="auto"/>
        </w:rPr>
        <w:t>Biochim Biophys Acta,</w:t>
      </w:r>
      <w:r w:rsidRPr="00065D38">
        <w:rPr>
          <w:color w:val="auto"/>
        </w:rPr>
        <w:t xml:space="preserve"> 1823</w:t>
      </w:r>
      <w:r w:rsidRPr="00065D38">
        <w:rPr>
          <w:b/>
          <w:color w:val="auto"/>
        </w:rPr>
        <w:t>,</w:t>
      </w:r>
      <w:r w:rsidRPr="00065D38">
        <w:rPr>
          <w:color w:val="auto"/>
        </w:rPr>
        <w:t xml:space="preserve"> 1192-8.</w:t>
      </w:r>
    </w:p>
    <w:p w14:paraId="4CCE11C9" w14:textId="77777777" w:rsidR="0067427E" w:rsidRPr="00065D38" w:rsidRDefault="0067427E" w:rsidP="0067427E">
      <w:pPr>
        <w:pStyle w:val="EndNoteBibliography"/>
        <w:ind w:left="720" w:hanging="720"/>
        <w:rPr>
          <w:color w:val="auto"/>
        </w:rPr>
      </w:pPr>
      <w:r w:rsidRPr="00065D38">
        <w:rPr>
          <w:color w:val="auto"/>
        </w:rPr>
        <w:t xml:space="preserve">YU, L., CAO, G., REPA, J. &amp; STANGL, H. 2004. Sterol regulation of scavenger receptor class B type I in macrophages. </w:t>
      </w:r>
      <w:r w:rsidRPr="00065D38">
        <w:rPr>
          <w:i/>
          <w:color w:val="auto"/>
        </w:rPr>
        <w:t>J Lipid Res,</w:t>
      </w:r>
      <w:r w:rsidRPr="00065D38">
        <w:rPr>
          <w:color w:val="auto"/>
        </w:rPr>
        <w:t xml:space="preserve"> 45</w:t>
      </w:r>
      <w:r w:rsidRPr="00065D38">
        <w:rPr>
          <w:b/>
          <w:color w:val="auto"/>
        </w:rPr>
        <w:t>,</w:t>
      </w:r>
      <w:r w:rsidRPr="00065D38">
        <w:rPr>
          <w:color w:val="auto"/>
        </w:rPr>
        <w:t xml:space="preserve"> 889-99.</w:t>
      </w:r>
    </w:p>
    <w:p w14:paraId="7C4AFF90" w14:textId="77777777" w:rsidR="0067427E" w:rsidRPr="00065D38" w:rsidRDefault="0067427E" w:rsidP="0067427E">
      <w:pPr>
        <w:pStyle w:val="EndNoteBibliography"/>
        <w:ind w:left="720" w:hanging="720"/>
        <w:rPr>
          <w:color w:val="auto"/>
        </w:rPr>
      </w:pPr>
      <w:r w:rsidRPr="00065D38">
        <w:rPr>
          <w:color w:val="auto"/>
        </w:rPr>
        <w:t xml:space="preserve">YU, X., GUO, C., FISHER, P. B., SUBJECK, J. R. &amp; WANG, X.-Y. 2015. Scavenger Receptors: Emerging Roles in Cancer Biology and Immunology. </w:t>
      </w:r>
      <w:r w:rsidRPr="00065D38">
        <w:rPr>
          <w:i/>
          <w:color w:val="auto"/>
        </w:rPr>
        <w:t>Advances in cancer research,</w:t>
      </w:r>
      <w:r w:rsidRPr="00065D38">
        <w:rPr>
          <w:color w:val="auto"/>
        </w:rPr>
        <w:t xml:space="preserve"> 128</w:t>
      </w:r>
      <w:r w:rsidRPr="00065D38">
        <w:rPr>
          <w:b/>
          <w:color w:val="auto"/>
        </w:rPr>
        <w:t>,</w:t>
      </w:r>
      <w:r w:rsidRPr="00065D38">
        <w:rPr>
          <w:color w:val="auto"/>
        </w:rPr>
        <w:t xml:space="preserve"> 309-364.</w:t>
      </w:r>
    </w:p>
    <w:p w14:paraId="28A14F2C" w14:textId="77777777" w:rsidR="0067427E" w:rsidRPr="00065D38" w:rsidRDefault="0067427E" w:rsidP="0067427E">
      <w:pPr>
        <w:pStyle w:val="EndNoteBibliography"/>
        <w:ind w:left="720" w:hanging="720"/>
        <w:rPr>
          <w:color w:val="auto"/>
        </w:rPr>
      </w:pPr>
      <w:r w:rsidRPr="00065D38">
        <w:rPr>
          <w:color w:val="auto"/>
        </w:rPr>
        <w:t xml:space="preserve">YU, Y. P. &amp; LUO, J. H. 2006. Myopodin-mediated suppression of prostate cancer cell migration involves interaction with zyxin. </w:t>
      </w:r>
      <w:r w:rsidRPr="00065D38">
        <w:rPr>
          <w:i/>
          <w:color w:val="auto"/>
        </w:rPr>
        <w:t>Cancer Res,</w:t>
      </w:r>
      <w:r w:rsidRPr="00065D38">
        <w:rPr>
          <w:color w:val="auto"/>
        </w:rPr>
        <w:t xml:space="preserve"> 66</w:t>
      </w:r>
      <w:r w:rsidRPr="00065D38">
        <w:rPr>
          <w:b/>
          <w:color w:val="auto"/>
        </w:rPr>
        <w:t>,</w:t>
      </w:r>
      <w:r w:rsidRPr="00065D38">
        <w:rPr>
          <w:color w:val="auto"/>
        </w:rPr>
        <w:t xml:space="preserve"> 7414-9.</w:t>
      </w:r>
    </w:p>
    <w:p w14:paraId="6B41081E" w14:textId="77777777" w:rsidR="0067427E" w:rsidRPr="00065D38" w:rsidRDefault="0067427E" w:rsidP="0067427E">
      <w:pPr>
        <w:pStyle w:val="EndNoteBibliography"/>
        <w:ind w:left="720" w:hanging="720"/>
        <w:rPr>
          <w:color w:val="auto"/>
        </w:rPr>
      </w:pPr>
      <w:r w:rsidRPr="00065D38">
        <w:rPr>
          <w:color w:val="auto"/>
        </w:rPr>
        <w:t xml:space="preserve">YUHANNA, I. S., ZHU, Y., COX, B. E., HAHNER, L. D., OSBORNE-LAWRENCE, S., LU, P., MARCEL, Y. L., ANDERSON, R. G., MENDELSOHN, M. E., HOBBS, H. H. &amp; SHAUL, P. W. 2001. High-density lipoprotein binding to scavenger receptor-BI activates endothelial nitric oxide synthase. </w:t>
      </w:r>
      <w:r w:rsidRPr="00065D38">
        <w:rPr>
          <w:i/>
          <w:color w:val="auto"/>
        </w:rPr>
        <w:t>Nat Med,</w:t>
      </w:r>
      <w:r w:rsidRPr="00065D38">
        <w:rPr>
          <w:color w:val="auto"/>
        </w:rPr>
        <w:t xml:space="preserve"> 7</w:t>
      </w:r>
      <w:r w:rsidRPr="00065D38">
        <w:rPr>
          <w:b/>
          <w:color w:val="auto"/>
        </w:rPr>
        <w:t>,</w:t>
      </w:r>
      <w:r w:rsidRPr="00065D38">
        <w:rPr>
          <w:color w:val="auto"/>
        </w:rPr>
        <w:t xml:space="preserve"> 853-7.</w:t>
      </w:r>
    </w:p>
    <w:p w14:paraId="3F2869F1" w14:textId="77777777" w:rsidR="0067427E" w:rsidRPr="00065D38" w:rsidRDefault="0067427E" w:rsidP="0067427E">
      <w:pPr>
        <w:pStyle w:val="EndNoteBibliography"/>
        <w:ind w:left="720" w:hanging="720"/>
        <w:rPr>
          <w:color w:val="auto"/>
        </w:rPr>
      </w:pPr>
      <w:r w:rsidRPr="00065D38">
        <w:rPr>
          <w:color w:val="auto"/>
        </w:rPr>
        <w:t xml:space="preserve">ZABIRNYK, O., LIU, W., KHALIL, S., SHARMA, A. &amp; PHANG, J. M. 2010. Oxidized low-density lipoproteins upregulate proline oxidase to initiate ROS-dependent autophagy. </w:t>
      </w:r>
      <w:r w:rsidRPr="00065D38">
        <w:rPr>
          <w:i/>
          <w:color w:val="auto"/>
        </w:rPr>
        <w:t>Carcinogenesis,</w:t>
      </w:r>
      <w:r w:rsidRPr="00065D38">
        <w:rPr>
          <w:color w:val="auto"/>
        </w:rPr>
        <w:t xml:space="preserve"> 31</w:t>
      </w:r>
      <w:r w:rsidRPr="00065D38">
        <w:rPr>
          <w:b/>
          <w:color w:val="auto"/>
        </w:rPr>
        <w:t>,</w:t>
      </w:r>
      <w:r w:rsidRPr="00065D38">
        <w:rPr>
          <w:color w:val="auto"/>
        </w:rPr>
        <w:t xml:space="preserve"> 446-454.</w:t>
      </w:r>
    </w:p>
    <w:p w14:paraId="42013DFD" w14:textId="77777777" w:rsidR="0067427E" w:rsidRPr="00065D38" w:rsidRDefault="0067427E" w:rsidP="0067427E">
      <w:pPr>
        <w:pStyle w:val="EndNoteBibliography"/>
        <w:ind w:left="720" w:hanging="720"/>
        <w:rPr>
          <w:color w:val="auto"/>
        </w:rPr>
      </w:pPr>
      <w:r w:rsidRPr="00065D38">
        <w:rPr>
          <w:color w:val="auto"/>
        </w:rPr>
        <w:t xml:space="preserve">ZAGURI, R., VERBOVETSKI, I., ATALLAH, M., TRAHTEMBERG, U., KRISPIN, A., NAHARI, E., LEITERSDORF, E. &amp; MEVORACH, D. 2007. ‘Danger’ effect of low-density lipoprotein (LDL) and oxidized LDL on human immature dendritic cells. </w:t>
      </w:r>
      <w:r w:rsidRPr="00065D38">
        <w:rPr>
          <w:i/>
          <w:color w:val="auto"/>
        </w:rPr>
        <w:t>Clinical and Experimental Immunology,</w:t>
      </w:r>
      <w:r w:rsidRPr="00065D38">
        <w:rPr>
          <w:color w:val="auto"/>
        </w:rPr>
        <w:t xml:space="preserve"> 149</w:t>
      </w:r>
      <w:r w:rsidRPr="00065D38">
        <w:rPr>
          <w:b/>
          <w:color w:val="auto"/>
        </w:rPr>
        <w:t>,</w:t>
      </w:r>
      <w:r w:rsidRPr="00065D38">
        <w:rPr>
          <w:color w:val="auto"/>
        </w:rPr>
        <w:t xml:space="preserve"> 543-552.</w:t>
      </w:r>
    </w:p>
    <w:p w14:paraId="68F32789" w14:textId="77777777" w:rsidR="0067427E" w:rsidRPr="00065D38" w:rsidRDefault="0067427E" w:rsidP="0067427E">
      <w:pPr>
        <w:pStyle w:val="EndNoteBibliography"/>
        <w:ind w:left="720" w:hanging="720"/>
        <w:rPr>
          <w:color w:val="auto"/>
        </w:rPr>
      </w:pPr>
      <w:r w:rsidRPr="00065D38">
        <w:rPr>
          <w:color w:val="auto"/>
        </w:rPr>
        <w:t xml:space="preserve">ZANI, I., STEPHEN, S., MUGHAL, N., RUSSELL, D., HOMER-VANNIASINKAM, S., WHEATCROFT, S. &amp; PONNAMBALAM, S. 2015. </w:t>
      </w:r>
      <w:r w:rsidRPr="00065D38">
        <w:rPr>
          <w:color w:val="auto"/>
        </w:rPr>
        <w:lastRenderedPageBreak/>
        <w:t xml:space="preserve">Scavenger Receptor Structure and Function in Health and Disease. </w:t>
      </w:r>
      <w:r w:rsidRPr="00065D38">
        <w:rPr>
          <w:i/>
          <w:color w:val="auto"/>
        </w:rPr>
        <w:t>Cells,</w:t>
      </w:r>
      <w:r w:rsidRPr="00065D38">
        <w:rPr>
          <w:color w:val="auto"/>
        </w:rPr>
        <w:t xml:space="preserve"> 4</w:t>
      </w:r>
      <w:r w:rsidRPr="00065D38">
        <w:rPr>
          <w:b/>
          <w:color w:val="auto"/>
        </w:rPr>
        <w:t>,</w:t>
      </w:r>
      <w:r w:rsidRPr="00065D38">
        <w:rPr>
          <w:color w:val="auto"/>
        </w:rPr>
        <w:t xml:space="preserve"> 178.</w:t>
      </w:r>
    </w:p>
    <w:p w14:paraId="709274FE" w14:textId="77777777" w:rsidR="0067427E" w:rsidRPr="00065D38" w:rsidRDefault="0067427E" w:rsidP="0067427E">
      <w:pPr>
        <w:pStyle w:val="EndNoteBibliography"/>
        <w:ind w:left="720" w:hanging="720"/>
        <w:rPr>
          <w:color w:val="auto"/>
        </w:rPr>
      </w:pPr>
      <w:r w:rsidRPr="00065D38">
        <w:rPr>
          <w:color w:val="auto"/>
        </w:rPr>
        <w:t xml:space="preserve">ZARUBIN, T. &amp; HAN, J. 2005. Activation and signaling of the p38 MAP kinase pathway. </w:t>
      </w:r>
      <w:r w:rsidRPr="00065D38">
        <w:rPr>
          <w:i/>
          <w:color w:val="auto"/>
        </w:rPr>
        <w:t>Cell Res,</w:t>
      </w:r>
      <w:r w:rsidRPr="00065D38">
        <w:rPr>
          <w:color w:val="auto"/>
        </w:rPr>
        <w:t xml:space="preserve"> 15</w:t>
      </w:r>
      <w:r w:rsidRPr="00065D38">
        <w:rPr>
          <w:b/>
          <w:color w:val="auto"/>
        </w:rPr>
        <w:t>,</w:t>
      </w:r>
      <w:r w:rsidRPr="00065D38">
        <w:rPr>
          <w:color w:val="auto"/>
        </w:rPr>
        <w:t xml:space="preserve"> 11-18.</w:t>
      </w:r>
    </w:p>
    <w:p w14:paraId="2541A241" w14:textId="77777777" w:rsidR="0067427E" w:rsidRPr="00065D38" w:rsidRDefault="0067427E" w:rsidP="0067427E">
      <w:pPr>
        <w:pStyle w:val="EndNoteBibliography"/>
        <w:ind w:left="720" w:hanging="720"/>
        <w:rPr>
          <w:color w:val="auto"/>
        </w:rPr>
      </w:pPr>
      <w:r w:rsidRPr="00065D38">
        <w:rPr>
          <w:color w:val="auto"/>
        </w:rPr>
        <w:t xml:space="preserve">ZEISBERG, M. &amp; NEILSON, E. G. 2009. Biomarkers for epithelial-mesenchymal transitions. </w:t>
      </w:r>
      <w:r w:rsidRPr="00065D38">
        <w:rPr>
          <w:i/>
          <w:color w:val="auto"/>
        </w:rPr>
        <w:t>The Journal of Clinical Investigation,</w:t>
      </w:r>
      <w:r w:rsidRPr="00065D38">
        <w:rPr>
          <w:color w:val="auto"/>
        </w:rPr>
        <w:t xml:space="preserve"> 119</w:t>
      </w:r>
      <w:r w:rsidRPr="00065D38">
        <w:rPr>
          <w:b/>
          <w:color w:val="auto"/>
        </w:rPr>
        <w:t>,</w:t>
      </w:r>
      <w:r w:rsidRPr="00065D38">
        <w:rPr>
          <w:color w:val="auto"/>
        </w:rPr>
        <w:t xml:space="preserve"> 1429-1437.</w:t>
      </w:r>
    </w:p>
    <w:p w14:paraId="62411680" w14:textId="77777777" w:rsidR="0067427E" w:rsidRPr="00065D38" w:rsidRDefault="0067427E" w:rsidP="0067427E">
      <w:pPr>
        <w:pStyle w:val="EndNoteBibliography"/>
        <w:ind w:left="720" w:hanging="720"/>
        <w:rPr>
          <w:color w:val="auto"/>
        </w:rPr>
      </w:pPr>
      <w:r w:rsidRPr="00065D38">
        <w:rPr>
          <w:color w:val="auto"/>
        </w:rPr>
        <w:t xml:space="preserve">ZENG, Y., TAO, N., CHUNG, K. N., HEUSER, J. E. &amp; LUBLIN, D. M. 2003. Endocytosis of oxidized low density lipoprotein through scavenger receptor CD36 utilizes a lipid raft pathway that does not require caveolin-1. </w:t>
      </w:r>
      <w:r w:rsidRPr="00065D38">
        <w:rPr>
          <w:i/>
          <w:color w:val="auto"/>
        </w:rPr>
        <w:t>J Biol Chem,</w:t>
      </w:r>
      <w:r w:rsidRPr="00065D38">
        <w:rPr>
          <w:color w:val="auto"/>
        </w:rPr>
        <w:t xml:space="preserve"> 278</w:t>
      </w:r>
      <w:r w:rsidRPr="00065D38">
        <w:rPr>
          <w:b/>
          <w:color w:val="auto"/>
        </w:rPr>
        <w:t>,</w:t>
      </w:r>
      <w:r w:rsidRPr="00065D38">
        <w:rPr>
          <w:color w:val="auto"/>
        </w:rPr>
        <w:t xml:space="preserve"> 45931-6.</w:t>
      </w:r>
    </w:p>
    <w:p w14:paraId="1694DD07" w14:textId="77777777" w:rsidR="0067427E" w:rsidRPr="00065D38" w:rsidRDefault="0067427E" w:rsidP="0067427E">
      <w:pPr>
        <w:pStyle w:val="EndNoteBibliography"/>
        <w:ind w:left="720" w:hanging="720"/>
        <w:rPr>
          <w:color w:val="auto"/>
        </w:rPr>
      </w:pPr>
      <w:r w:rsidRPr="00065D38">
        <w:rPr>
          <w:color w:val="auto"/>
        </w:rPr>
        <w:t xml:space="preserve">ZETTLER, M. E., PROCIUK, M. A., AUSTRIA, J. A., MASSAELI, H., ZHONG, G. &amp; PIERCE, G. N. 2003. OxLDL stimulates cell proliferation through a general induction of cell cycle proteins. </w:t>
      </w:r>
      <w:r w:rsidRPr="00065D38">
        <w:rPr>
          <w:i/>
          <w:color w:val="auto"/>
        </w:rPr>
        <w:t>Am J Physiol Heart Circ Physiol,</w:t>
      </w:r>
      <w:r w:rsidRPr="00065D38">
        <w:rPr>
          <w:color w:val="auto"/>
        </w:rPr>
        <w:t xml:space="preserve"> 284</w:t>
      </w:r>
      <w:r w:rsidRPr="00065D38">
        <w:rPr>
          <w:b/>
          <w:color w:val="auto"/>
        </w:rPr>
        <w:t>,</w:t>
      </w:r>
      <w:r w:rsidRPr="00065D38">
        <w:rPr>
          <w:color w:val="auto"/>
        </w:rPr>
        <w:t xml:space="preserve"> H644-53.</w:t>
      </w:r>
    </w:p>
    <w:p w14:paraId="33013368" w14:textId="77777777" w:rsidR="0067427E" w:rsidRPr="00065D38" w:rsidRDefault="0067427E" w:rsidP="0067427E">
      <w:pPr>
        <w:pStyle w:val="EndNoteBibliography"/>
        <w:ind w:left="720" w:hanging="720"/>
        <w:rPr>
          <w:color w:val="auto"/>
        </w:rPr>
      </w:pPr>
      <w:r w:rsidRPr="00065D38">
        <w:rPr>
          <w:color w:val="auto"/>
        </w:rPr>
        <w:t xml:space="preserve">ZETTLER, M. E., PROCIUK, M. A., AUSTRIA, J. A., ZHONG, G. &amp; PIERCE, G. N. 2004. Oxidized low-density lipoprotein retards the growth of proliferating cells by inhibiting nuclear translocation of cell cycle proteins. </w:t>
      </w:r>
      <w:r w:rsidRPr="00065D38">
        <w:rPr>
          <w:i/>
          <w:color w:val="auto"/>
        </w:rPr>
        <w:t>Arterioscler Thromb Vasc Biol,</w:t>
      </w:r>
      <w:r w:rsidRPr="00065D38">
        <w:rPr>
          <w:color w:val="auto"/>
        </w:rPr>
        <w:t xml:space="preserve"> 24</w:t>
      </w:r>
      <w:r w:rsidRPr="00065D38">
        <w:rPr>
          <w:b/>
          <w:color w:val="auto"/>
        </w:rPr>
        <w:t>,</w:t>
      </w:r>
      <w:r w:rsidRPr="00065D38">
        <w:rPr>
          <w:color w:val="auto"/>
        </w:rPr>
        <w:t xml:space="preserve"> 727-32.</w:t>
      </w:r>
    </w:p>
    <w:p w14:paraId="271B13FD" w14:textId="77777777" w:rsidR="0067427E" w:rsidRPr="00065D38" w:rsidRDefault="0067427E" w:rsidP="0067427E">
      <w:pPr>
        <w:pStyle w:val="EndNoteBibliography"/>
        <w:ind w:left="720" w:hanging="720"/>
        <w:rPr>
          <w:color w:val="auto"/>
        </w:rPr>
      </w:pPr>
      <w:r w:rsidRPr="00065D38">
        <w:rPr>
          <w:color w:val="auto"/>
        </w:rPr>
        <w:t xml:space="preserve">ZHAN, X., FENG, X., KONG, Y., CHEN, Y. &amp; TAN, W. 2013. JNK signaling maintains the mesenchymal properties of multi-drug resistant human epidermoid carcinoma KB cells through snail and twist1. </w:t>
      </w:r>
      <w:r w:rsidRPr="00065D38">
        <w:rPr>
          <w:i/>
          <w:color w:val="auto"/>
        </w:rPr>
        <w:t>BMC Cancer,</w:t>
      </w:r>
      <w:r w:rsidRPr="00065D38">
        <w:rPr>
          <w:color w:val="auto"/>
        </w:rPr>
        <w:t xml:space="preserve"> 13</w:t>
      </w:r>
      <w:r w:rsidRPr="00065D38">
        <w:rPr>
          <w:b/>
          <w:color w:val="auto"/>
        </w:rPr>
        <w:t>,</w:t>
      </w:r>
      <w:r w:rsidRPr="00065D38">
        <w:rPr>
          <w:color w:val="auto"/>
        </w:rPr>
        <w:t xml:space="preserve"> 180.</w:t>
      </w:r>
    </w:p>
    <w:p w14:paraId="51F8F046" w14:textId="4D9C7DD0" w:rsidR="0067427E" w:rsidRPr="00065D38" w:rsidRDefault="0067427E" w:rsidP="0067427E">
      <w:pPr>
        <w:pStyle w:val="EndNoteBibliography"/>
        <w:ind w:left="720" w:hanging="720"/>
        <w:rPr>
          <w:color w:val="auto"/>
        </w:rPr>
      </w:pPr>
      <w:r w:rsidRPr="00065D38">
        <w:rPr>
          <w:color w:val="auto"/>
        </w:rPr>
        <w:t>ZHENG, D.-Q., WOODARD, A. S., FORNARO, M., TALLINI, G. &amp; LANGUINO, L. R. 1999. Prostatic</w:t>
      </w:r>
      <w:r w:rsidR="009238F3">
        <w:rPr>
          <w:color w:val="auto"/>
        </w:rPr>
        <w:t xml:space="preserve"> Carcinoma Cell Migration via αv</w:t>
      </w:r>
      <w:r w:rsidRPr="00065D38">
        <w:rPr>
          <w:color w:val="auto"/>
        </w:rPr>
        <w:t>β3</w:t>
      </w:r>
      <w:r w:rsidR="009238F3">
        <w:rPr>
          <w:color w:val="auto"/>
        </w:rPr>
        <w:t xml:space="preserve"> </w:t>
      </w:r>
      <w:bookmarkStart w:id="717" w:name="_GoBack"/>
      <w:bookmarkEnd w:id="717"/>
      <w:r w:rsidRPr="00065D38">
        <w:rPr>
          <w:color w:val="auto"/>
        </w:rPr>
        <w:t xml:space="preserve">Integrin Is Modulated by a Focal Adhesion Kinase Pathway. </w:t>
      </w:r>
      <w:r w:rsidRPr="00065D38">
        <w:rPr>
          <w:i/>
          <w:color w:val="auto"/>
        </w:rPr>
        <w:t>Cancer Research,</w:t>
      </w:r>
      <w:r w:rsidRPr="00065D38">
        <w:rPr>
          <w:color w:val="auto"/>
        </w:rPr>
        <w:t xml:space="preserve"> 59</w:t>
      </w:r>
      <w:r w:rsidRPr="00065D38">
        <w:rPr>
          <w:b/>
          <w:color w:val="auto"/>
        </w:rPr>
        <w:t>,</w:t>
      </w:r>
      <w:r w:rsidRPr="00065D38">
        <w:rPr>
          <w:color w:val="auto"/>
        </w:rPr>
        <w:t xml:space="preserve"> 1655-1664.</w:t>
      </w:r>
    </w:p>
    <w:p w14:paraId="6A2A034A" w14:textId="77777777" w:rsidR="0067427E" w:rsidRPr="00065D38" w:rsidRDefault="0067427E" w:rsidP="0067427E">
      <w:pPr>
        <w:pStyle w:val="EndNoteBibliography"/>
        <w:ind w:left="720" w:hanging="720"/>
        <w:rPr>
          <w:color w:val="auto"/>
        </w:rPr>
      </w:pPr>
      <w:r w:rsidRPr="00065D38">
        <w:rPr>
          <w:color w:val="auto"/>
        </w:rPr>
        <w:t xml:space="preserve">ZHENG, Y., LIU, Y., JIN, H., PAN, S., QIAN, Y., HUANG, C., ZENG, Y., LUO, Q., ZENG, M. &amp; ZHANG, Z. 2013. Scavenger receptor B1 is a potential biomarker of human nasopharyngeal carcinoma and its growth is inhibited by HDL-mimetic nanoparticles. </w:t>
      </w:r>
      <w:r w:rsidRPr="00065D38">
        <w:rPr>
          <w:i/>
          <w:color w:val="auto"/>
        </w:rPr>
        <w:t>Theranostics,</w:t>
      </w:r>
      <w:r w:rsidRPr="00065D38">
        <w:rPr>
          <w:color w:val="auto"/>
        </w:rPr>
        <w:t xml:space="preserve"> 3</w:t>
      </w:r>
      <w:r w:rsidRPr="00065D38">
        <w:rPr>
          <w:b/>
          <w:color w:val="auto"/>
        </w:rPr>
        <w:t>,</w:t>
      </w:r>
      <w:r w:rsidRPr="00065D38">
        <w:rPr>
          <w:color w:val="auto"/>
        </w:rPr>
        <w:t xml:space="preserve"> 477-86.</w:t>
      </w:r>
    </w:p>
    <w:p w14:paraId="27C1DE44" w14:textId="77777777" w:rsidR="0067427E" w:rsidRPr="00065D38" w:rsidRDefault="0067427E" w:rsidP="0067427E">
      <w:pPr>
        <w:pStyle w:val="EndNoteBibliography"/>
        <w:ind w:left="720" w:hanging="720"/>
        <w:rPr>
          <w:color w:val="auto"/>
        </w:rPr>
      </w:pPr>
      <w:r w:rsidRPr="00065D38">
        <w:rPr>
          <w:color w:val="auto"/>
        </w:rPr>
        <w:t xml:space="preserve">ZHOU, J., TAO, D., XU, Q., GAO, Z. &amp; TANG, D. 2015. Expression of E-cadherin and vimentin in oral squamous cell carcinoma. </w:t>
      </w:r>
      <w:r w:rsidRPr="00065D38">
        <w:rPr>
          <w:i/>
          <w:color w:val="auto"/>
        </w:rPr>
        <w:t>Int J Clin Exp Pathol,</w:t>
      </w:r>
      <w:r w:rsidRPr="00065D38">
        <w:rPr>
          <w:color w:val="auto"/>
        </w:rPr>
        <w:t xml:space="preserve"> 8</w:t>
      </w:r>
      <w:r w:rsidRPr="00065D38">
        <w:rPr>
          <w:b/>
          <w:color w:val="auto"/>
        </w:rPr>
        <w:t>,</w:t>
      </w:r>
      <w:r w:rsidRPr="00065D38">
        <w:rPr>
          <w:color w:val="auto"/>
        </w:rPr>
        <w:t xml:space="preserve"> 3150-4.</w:t>
      </w:r>
    </w:p>
    <w:p w14:paraId="709BB096" w14:textId="77777777" w:rsidR="0067427E" w:rsidRPr="00065D38" w:rsidRDefault="0067427E" w:rsidP="0067427E">
      <w:pPr>
        <w:pStyle w:val="EndNoteBibliography"/>
        <w:ind w:left="720" w:hanging="720"/>
        <w:rPr>
          <w:color w:val="auto"/>
        </w:rPr>
      </w:pPr>
      <w:r w:rsidRPr="00065D38">
        <w:rPr>
          <w:color w:val="auto"/>
        </w:rPr>
        <w:t xml:space="preserve">ZHU, P., LIU, X., TREML, L. S., CANCRO, M. P. &amp; FREEDMAN, B. D. 2009. Mechanism and regulatory function of CpG signaling via scavenger receptor B1 in primary B cells. </w:t>
      </w:r>
      <w:r w:rsidRPr="00065D38">
        <w:rPr>
          <w:i/>
          <w:color w:val="auto"/>
        </w:rPr>
        <w:t>J Biol Chem,</w:t>
      </w:r>
      <w:r w:rsidRPr="00065D38">
        <w:rPr>
          <w:color w:val="auto"/>
        </w:rPr>
        <w:t xml:space="preserve"> 284</w:t>
      </w:r>
      <w:r w:rsidRPr="00065D38">
        <w:rPr>
          <w:b/>
          <w:color w:val="auto"/>
        </w:rPr>
        <w:t>,</w:t>
      </w:r>
      <w:r w:rsidRPr="00065D38">
        <w:rPr>
          <w:color w:val="auto"/>
        </w:rPr>
        <w:t xml:space="preserve"> 22878-87.</w:t>
      </w:r>
    </w:p>
    <w:p w14:paraId="71125CD0" w14:textId="5786FCC3" w:rsidR="0013222E" w:rsidRPr="00065D38" w:rsidRDefault="0013222E" w:rsidP="00D7797C">
      <w:pPr>
        <w:rPr>
          <w:color w:val="auto"/>
          <w:lang w:val="en-US"/>
        </w:rPr>
      </w:pPr>
      <w:r w:rsidRPr="00065D38">
        <w:rPr>
          <w:color w:val="auto"/>
          <w:lang w:val="en-US"/>
        </w:rPr>
        <w:fldChar w:fldCharType="end"/>
      </w:r>
    </w:p>
    <w:sectPr w:rsidR="0013222E" w:rsidRPr="00065D38" w:rsidSect="004C0D10">
      <w:pgSz w:w="11906" w:h="16838" w:code="9"/>
      <w:pgMar w:top="1440" w:right="1440" w:bottom="1440" w:left="2268"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802DD7" w14:textId="77777777" w:rsidR="009D0603" w:rsidRDefault="009D0603" w:rsidP="00667C6D">
      <w:pPr>
        <w:spacing w:line="240" w:lineRule="auto"/>
      </w:pPr>
      <w:r>
        <w:separator/>
      </w:r>
    </w:p>
  </w:endnote>
  <w:endnote w:type="continuationSeparator" w:id="0">
    <w:p w14:paraId="4D60AC39" w14:textId="77777777" w:rsidR="009D0603" w:rsidRDefault="009D0603" w:rsidP="00667C6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SimSun">
    <w:altName w:val="宋体"/>
    <w:charset w:val="86"/>
    <w:family w:val="auto"/>
    <w:pitch w:val="variable"/>
    <w:sig w:usb0="00000003" w:usb1="288F0000" w:usb2="00000016" w:usb3="00000000" w:csb0="00040001"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Tahoma">
    <w:panose1 w:val="020B0604030504040204"/>
    <w:charset w:val="00"/>
    <w:family w:val="auto"/>
    <w:pitch w:val="variable"/>
    <w:sig w:usb0="E1002AFF" w:usb1="C000605B" w:usb2="00000029" w:usb3="00000000" w:csb0="000101FF" w:csb1="00000000"/>
  </w:font>
  <w:font w:name="游明朝">
    <w:panose1 w:val="00000000000000000000"/>
    <w:charset w:val="80"/>
    <w:family w:val="roman"/>
    <w:notTrueType/>
    <w:pitch w:val="default"/>
  </w:font>
  <w:font w:name="Segoe UI">
    <w:charset w:val="00"/>
    <w:family w:val="swiss"/>
    <w:pitch w:val="variable"/>
    <w:sig w:usb0="E10022FF" w:usb1="C000E47F" w:usb2="00000029" w:usb3="00000000" w:csb0="000001DF" w:csb1="00000000"/>
  </w:font>
  <w:font w:name="Cambria">
    <w:panose1 w:val="02040503050406030204"/>
    <w:charset w:val="00"/>
    <w:family w:val="auto"/>
    <w:pitch w:val="variable"/>
    <w:sig w:usb0="E00002FF" w:usb1="400004FF" w:usb2="00000000" w:usb3="00000000" w:csb0="0000019F" w:csb1="00000000"/>
  </w:font>
  <w:font w:name="Traditional Arabic">
    <w:altName w:val="Times New Roman"/>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0812341"/>
      <w:docPartObj>
        <w:docPartGallery w:val="Page Numbers (Bottom of Page)"/>
        <w:docPartUnique/>
      </w:docPartObj>
    </w:sdtPr>
    <w:sdtEndPr>
      <w:rPr>
        <w:noProof/>
      </w:rPr>
    </w:sdtEndPr>
    <w:sdtContent>
      <w:p w14:paraId="14F3FEC5" w14:textId="119780AB" w:rsidR="009D0603" w:rsidRDefault="009D0603">
        <w:pPr>
          <w:pStyle w:val="Footer"/>
          <w:jc w:val="center"/>
        </w:pPr>
        <w:r>
          <w:fldChar w:fldCharType="begin"/>
        </w:r>
        <w:r>
          <w:instrText xml:space="preserve"> PAGE   \* MERGEFORMAT </w:instrText>
        </w:r>
        <w:r>
          <w:fldChar w:fldCharType="separate"/>
        </w:r>
        <w:r w:rsidR="009238F3">
          <w:rPr>
            <w:noProof/>
          </w:rPr>
          <w:t>23</w:t>
        </w:r>
        <w:r>
          <w:rPr>
            <w:noProof/>
          </w:rPr>
          <w:fldChar w:fldCharType="end"/>
        </w:r>
      </w:p>
    </w:sdtContent>
  </w:sdt>
  <w:p w14:paraId="3074B0FB" w14:textId="77777777" w:rsidR="009D0603" w:rsidRDefault="009D060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8593618"/>
      <w:docPartObj>
        <w:docPartGallery w:val="Page Numbers (Bottom of Page)"/>
        <w:docPartUnique/>
      </w:docPartObj>
    </w:sdtPr>
    <w:sdtEndPr>
      <w:rPr>
        <w:noProof/>
      </w:rPr>
    </w:sdtEndPr>
    <w:sdtContent>
      <w:p w14:paraId="4177DCCE" w14:textId="27961498" w:rsidR="009D0603" w:rsidRDefault="009D0603">
        <w:pPr>
          <w:pStyle w:val="Footer"/>
          <w:jc w:val="center"/>
        </w:pPr>
        <w:r>
          <w:fldChar w:fldCharType="begin"/>
        </w:r>
        <w:r>
          <w:instrText xml:space="preserve"> PAGE   \* MERGEFORMAT </w:instrText>
        </w:r>
        <w:r>
          <w:fldChar w:fldCharType="separate"/>
        </w:r>
        <w:r w:rsidR="009238F3">
          <w:rPr>
            <w:noProof/>
          </w:rPr>
          <w:t>24</w:t>
        </w:r>
        <w:r>
          <w:rPr>
            <w:noProof/>
          </w:rPr>
          <w:fldChar w:fldCharType="end"/>
        </w:r>
      </w:p>
    </w:sdtContent>
  </w:sdt>
  <w:p w14:paraId="2E5EA37A" w14:textId="77777777" w:rsidR="009D0603" w:rsidRDefault="009D0603">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5693710"/>
      <w:docPartObj>
        <w:docPartGallery w:val="Page Numbers (Bottom of Page)"/>
        <w:docPartUnique/>
      </w:docPartObj>
    </w:sdtPr>
    <w:sdtEndPr>
      <w:rPr>
        <w:noProof/>
      </w:rPr>
    </w:sdtEndPr>
    <w:sdtContent>
      <w:p w14:paraId="613C0005" w14:textId="57276840" w:rsidR="009D0603" w:rsidRDefault="009D0603">
        <w:pPr>
          <w:pStyle w:val="Footer"/>
          <w:jc w:val="center"/>
        </w:pPr>
        <w:r>
          <w:fldChar w:fldCharType="begin"/>
        </w:r>
        <w:r>
          <w:instrText xml:space="preserve"> PAGE   \* MERGEFORMAT </w:instrText>
        </w:r>
        <w:r>
          <w:fldChar w:fldCharType="separate"/>
        </w:r>
        <w:r w:rsidR="009238F3">
          <w:rPr>
            <w:noProof/>
          </w:rPr>
          <w:t>268</w:t>
        </w:r>
        <w:r>
          <w:rPr>
            <w:noProof/>
          </w:rPr>
          <w:fldChar w:fldCharType="end"/>
        </w:r>
      </w:p>
    </w:sdtContent>
  </w:sdt>
  <w:p w14:paraId="55D9B753" w14:textId="77777777" w:rsidR="009D0603" w:rsidRDefault="009D060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FBA9B0" w14:textId="77777777" w:rsidR="009D0603" w:rsidRDefault="009D0603" w:rsidP="00667C6D">
      <w:pPr>
        <w:spacing w:line="240" w:lineRule="auto"/>
      </w:pPr>
      <w:r>
        <w:separator/>
      </w:r>
    </w:p>
  </w:footnote>
  <w:footnote w:type="continuationSeparator" w:id="0">
    <w:p w14:paraId="6999885B" w14:textId="77777777" w:rsidR="009D0603" w:rsidRDefault="009D0603" w:rsidP="00667C6D">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02"/>
    <w:multiLevelType w:val="multilevel"/>
    <w:tmpl w:val="00000885"/>
    <w:lvl w:ilvl="0">
      <w:numFmt w:val="bullet"/>
      <w:lvlText w:val="•"/>
      <w:lvlJc w:val="left"/>
      <w:pPr>
        <w:ind w:left="850" w:hanging="346"/>
      </w:pPr>
      <w:rPr>
        <w:rFonts w:ascii="Arial" w:hAnsi="Arial"/>
        <w:b w:val="0"/>
        <w:w w:val="99"/>
        <w:position w:val="3"/>
        <w:sz w:val="26"/>
      </w:rPr>
    </w:lvl>
    <w:lvl w:ilvl="1">
      <w:numFmt w:val="bullet"/>
      <w:lvlText w:val="•"/>
      <w:lvlJc w:val="left"/>
      <w:pPr>
        <w:ind w:left="1624" w:hanging="346"/>
      </w:pPr>
    </w:lvl>
    <w:lvl w:ilvl="2">
      <w:numFmt w:val="bullet"/>
      <w:lvlText w:val="•"/>
      <w:lvlJc w:val="left"/>
      <w:pPr>
        <w:ind w:left="2397" w:hanging="346"/>
      </w:pPr>
    </w:lvl>
    <w:lvl w:ilvl="3">
      <w:numFmt w:val="bullet"/>
      <w:lvlText w:val="•"/>
      <w:lvlJc w:val="left"/>
      <w:pPr>
        <w:ind w:left="3171" w:hanging="346"/>
      </w:pPr>
    </w:lvl>
    <w:lvl w:ilvl="4">
      <w:numFmt w:val="bullet"/>
      <w:lvlText w:val="•"/>
      <w:lvlJc w:val="left"/>
      <w:pPr>
        <w:ind w:left="3944" w:hanging="346"/>
      </w:pPr>
    </w:lvl>
    <w:lvl w:ilvl="5">
      <w:numFmt w:val="bullet"/>
      <w:lvlText w:val="•"/>
      <w:lvlJc w:val="left"/>
      <w:pPr>
        <w:ind w:left="4718" w:hanging="346"/>
      </w:pPr>
    </w:lvl>
    <w:lvl w:ilvl="6">
      <w:numFmt w:val="bullet"/>
      <w:lvlText w:val="•"/>
      <w:lvlJc w:val="left"/>
      <w:pPr>
        <w:ind w:left="5492" w:hanging="346"/>
      </w:pPr>
    </w:lvl>
    <w:lvl w:ilvl="7">
      <w:numFmt w:val="bullet"/>
      <w:lvlText w:val="•"/>
      <w:lvlJc w:val="left"/>
      <w:pPr>
        <w:ind w:left="6265" w:hanging="346"/>
      </w:pPr>
    </w:lvl>
    <w:lvl w:ilvl="8">
      <w:numFmt w:val="bullet"/>
      <w:lvlText w:val="•"/>
      <w:lvlJc w:val="left"/>
      <w:pPr>
        <w:ind w:left="7039" w:hanging="346"/>
      </w:pPr>
    </w:lvl>
  </w:abstractNum>
  <w:abstractNum w:abstractNumId="1">
    <w:nsid w:val="005B5B47"/>
    <w:multiLevelType w:val="hybridMultilevel"/>
    <w:tmpl w:val="42F2A02E"/>
    <w:lvl w:ilvl="0" w:tplc="F02ED7A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41F4561"/>
    <w:multiLevelType w:val="hybridMultilevel"/>
    <w:tmpl w:val="074C6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FF306A"/>
    <w:multiLevelType w:val="hybridMultilevel"/>
    <w:tmpl w:val="6010A188"/>
    <w:lvl w:ilvl="0" w:tplc="5492DE96">
      <w:start w:val="1"/>
      <w:numFmt w:val="decimal"/>
      <w:lvlText w:val="%1."/>
      <w:lvlJc w:val="left"/>
      <w:pPr>
        <w:ind w:left="729" w:hanging="360"/>
      </w:pPr>
      <w:rPr>
        <w:rFonts w:ascii="Arial" w:eastAsia="Arial" w:hAnsi="Arial" w:cs="Arial"/>
        <w:sz w:val="23"/>
      </w:rPr>
    </w:lvl>
    <w:lvl w:ilvl="1" w:tplc="04090019" w:tentative="1">
      <w:start w:val="1"/>
      <w:numFmt w:val="lowerLetter"/>
      <w:lvlText w:val="%2."/>
      <w:lvlJc w:val="left"/>
      <w:pPr>
        <w:ind w:left="1449" w:hanging="360"/>
      </w:pPr>
    </w:lvl>
    <w:lvl w:ilvl="2" w:tplc="0409001B" w:tentative="1">
      <w:start w:val="1"/>
      <w:numFmt w:val="lowerRoman"/>
      <w:lvlText w:val="%3."/>
      <w:lvlJc w:val="right"/>
      <w:pPr>
        <w:ind w:left="2169" w:hanging="180"/>
      </w:pPr>
    </w:lvl>
    <w:lvl w:ilvl="3" w:tplc="0409000F" w:tentative="1">
      <w:start w:val="1"/>
      <w:numFmt w:val="decimal"/>
      <w:lvlText w:val="%4."/>
      <w:lvlJc w:val="left"/>
      <w:pPr>
        <w:ind w:left="2889" w:hanging="360"/>
      </w:pPr>
    </w:lvl>
    <w:lvl w:ilvl="4" w:tplc="04090019" w:tentative="1">
      <w:start w:val="1"/>
      <w:numFmt w:val="lowerLetter"/>
      <w:lvlText w:val="%5."/>
      <w:lvlJc w:val="left"/>
      <w:pPr>
        <w:ind w:left="3609" w:hanging="360"/>
      </w:pPr>
    </w:lvl>
    <w:lvl w:ilvl="5" w:tplc="0409001B" w:tentative="1">
      <w:start w:val="1"/>
      <w:numFmt w:val="lowerRoman"/>
      <w:lvlText w:val="%6."/>
      <w:lvlJc w:val="right"/>
      <w:pPr>
        <w:ind w:left="4329" w:hanging="180"/>
      </w:pPr>
    </w:lvl>
    <w:lvl w:ilvl="6" w:tplc="0409000F" w:tentative="1">
      <w:start w:val="1"/>
      <w:numFmt w:val="decimal"/>
      <w:lvlText w:val="%7."/>
      <w:lvlJc w:val="left"/>
      <w:pPr>
        <w:ind w:left="5049" w:hanging="360"/>
      </w:pPr>
    </w:lvl>
    <w:lvl w:ilvl="7" w:tplc="04090019" w:tentative="1">
      <w:start w:val="1"/>
      <w:numFmt w:val="lowerLetter"/>
      <w:lvlText w:val="%8."/>
      <w:lvlJc w:val="left"/>
      <w:pPr>
        <w:ind w:left="5769" w:hanging="360"/>
      </w:pPr>
    </w:lvl>
    <w:lvl w:ilvl="8" w:tplc="0409001B" w:tentative="1">
      <w:start w:val="1"/>
      <w:numFmt w:val="lowerRoman"/>
      <w:lvlText w:val="%9."/>
      <w:lvlJc w:val="right"/>
      <w:pPr>
        <w:ind w:left="6489" w:hanging="180"/>
      </w:pPr>
    </w:lvl>
  </w:abstractNum>
  <w:abstractNum w:abstractNumId="4">
    <w:nsid w:val="0C06680E"/>
    <w:multiLevelType w:val="hybridMultilevel"/>
    <w:tmpl w:val="402E6F3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554587"/>
    <w:multiLevelType w:val="hybridMultilevel"/>
    <w:tmpl w:val="27F08BB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FAE131B"/>
    <w:multiLevelType w:val="multilevel"/>
    <w:tmpl w:val="2CC4B446"/>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
    <w:nsid w:val="2911394A"/>
    <w:multiLevelType w:val="multilevel"/>
    <w:tmpl w:val="0B32D20A"/>
    <w:lvl w:ilvl="0">
      <w:start w:val="1"/>
      <w:numFmt w:val="decimal"/>
      <w:suff w:val="space"/>
      <w:lvlText w:val="Chapter %1"/>
      <w:lvlJc w:val="left"/>
      <w:pPr>
        <w:ind w:left="0"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0" w:firstLine="0"/>
      </w:pPr>
    </w:lvl>
    <w:lvl w:ilvl="2">
      <w:start w:val="1"/>
      <w:numFmt w:val="decimal"/>
      <w:lvlText w:val="%3."/>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
    <w:nsid w:val="2DF55955"/>
    <w:multiLevelType w:val="hybridMultilevel"/>
    <w:tmpl w:val="CAE2DC22"/>
    <w:lvl w:ilvl="0" w:tplc="B4DAC5AC">
      <w:start w:val="1"/>
      <w:numFmt w:val="bullet"/>
      <w:lvlText w:val=""/>
      <w:lvlJc w:val="left"/>
      <w:pPr>
        <w:tabs>
          <w:tab w:val="num" w:pos="720"/>
        </w:tabs>
        <w:ind w:left="720" w:hanging="360"/>
      </w:pPr>
      <w:rPr>
        <w:rFonts w:ascii="Wingdings" w:hAnsi="Wingdings" w:hint="default"/>
      </w:rPr>
    </w:lvl>
    <w:lvl w:ilvl="1" w:tplc="050049F6" w:tentative="1">
      <w:start w:val="1"/>
      <w:numFmt w:val="bullet"/>
      <w:lvlText w:val=""/>
      <w:lvlJc w:val="left"/>
      <w:pPr>
        <w:tabs>
          <w:tab w:val="num" w:pos="1440"/>
        </w:tabs>
        <w:ind w:left="1440" w:hanging="360"/>
      </w:pPr>
      <w:rPr>
        <w:rFonts w:ascii="Wingdings" w:hAnsi="Wingdings" w:hint="default"/>
      </w:rPr>
    </w:lvl>
    <w:lvl w:ilvl="2" w:tplc="B6CC3B92" w:tentative="1">
      <w:start w:val="1"/>
      <w:numFmt w:val="bullet"/>
      <w:lvlText w:val=""/>
      <w:lvlJc w:val="left"/>
      <w:pPr>
        <w:tabs>
          <w:tab w:val="num" w:pos="2160"/>
        </w:tabs>
        <w:ind w:left="2160" w:hanging="360"/>
      </w:pPr>
      <w:rPr>
        <w:rFonts w:ascii="Wingdings" w:hAnsi="Wingdings" w:hint="default"/>
      </w:rPr>
    </w:lvl>
    <w:lvl w:ilvl="3" w:tplc="A080F188" w:tentative="1">
      <w:start w:val="1"/>
      <w:numFmt w:val="bullet"/>
      <w:lvlText w:val=""/>
      <w:lvlJc w:val="left"/>
      <w:pPr>
        <w:tabs>
          <w:tab w:val="num" w:pos="2880"/>
        </w:tabs>
        <w:ind w:left="2880" w:hanging="360"/>
      </w:pPr>
      <w:rPr>
        <w:rFonts w:ascii="Wingdings" w:hAnsi="Wingdings" w:hint="default"/>
      </w:rPr>
    </w:lvl>
    <w:lvl w:ilvl="4" w:tplc="903A84CC" w:tentative="1">
      <w:start w:val="1"/>
      <w:numFmt w:val="bullet"/>
      <w:lvlText w:val=""/>
      <w:lvlJc w:val="left"/>
      <w:pPr>
        <w:tabs>
          <w:tab w:val="num" w:pos="3600"/>
        </w:tabs>
        <w:ind w:left="3600" w:hanging="360"/>
      </w:pPr>
      <w:rPr>
        <w:rFonts w:ascii="Wingdings" w:hAnsi="Wingdings" w:hint="default"/>
      </w:rPr>
    </w:lvl>
    <w:lvl w:ilvl="5" w:tplc="2346A846" w:tentative="1">
      <w:start w:val="1"/>
      <w:numFmt w:val="bullet"/>
      <w:lvlText w:val=""/>
      <w:lvlJc w:val="left"/>
      <w:pPr>
        <w:tabs>
          <w:tab w:val="num" w:pos="4320"/>
        </w:tabs>
        <w:ind w:left="4320" w:hanging="360"/>
      </w:pPr>
      <w:rPr>
        <w:rFonts w:ascii="Wingdings" w:hAnsi="Wingdings" w:hint="default"/>
      </w:rPr>
    </w:lvl>
    <w:lvl w:ilvl="6" w:tplc="300A3526" w:tentative="1">
      <w:start w:val="1"/>
      <w:numFmt w:val="bullet"/>
      <w:lvlText w:val=""/>
      <w:lvlJc w:val="left"/>
      <w:pPr>
        <w:tabs>
          <w:tab w:val="num" w:pos="5040"/>
        </w:tabs>
        <w:ind w:left="5040" w:hanging="360"/>
      </w:pPr>
      <w:rPr>
        <w:rFonts w:ascii="Wingdings" w:hAnsi="Wingdings" w:hint="default"/>
      </w:rPr>
    </w:lvl>
    <w:lvl w:ilvl="7" w:tplc="6BDEB72A" w:tentative="1">
      <w:start w:val="1"/>
      <w:numFmt w:val="bullet"/>
      <w:lvlText w:val=""/>
      <w:lvlJc w:val="left"/>
      <w:pPr>
        <w:tabs>
          <w:tab w:val="num" w:pos="5760"/>
        </w:tabs>
        <w:ind w:left="5760" w:hanging="360"/>
      </w:pPr>
      <w:rPr>
        <w:rFonts w:ascii="Wingdings" w:hAnsi="Wingdings" w:hint="default"/>
      </w:rPr>
    </w:lvl>
    <w:lvl w:ilvl="8" w:tplc="53160412" w:tentative="1">
      <w:start w:val="1"/>
      <w:numFmt w:val="bullet"/>
      <w:lvlText w:val=""/>
      <w:lvlJc w:val="left"/>
      <w:pPr>
        <w:tabs>
          <w:tab w:val="num" w:pos="6480"/>
        </w:tabs>
        <w:ind w:left="6480" w:hanging="360"/>
      </w:pPr>
      <w:rPr>
        <w:rFonts w:ascii="Wingdings" w:hAnsi="Wingdings" w:hint="default"/>
      </w:rPr>
    </w:lvl>
  </w:abstractNum>
  <w:abstractNum w:abstractNumId="9">
    <w:nsid w:val="32715E06"/>
    <w:multiLevelType w:val="hybridMultilevel"/>
    <w:tmpl w:val="C952D3E2"/>
    <w:lvl w:ilvl="0" w:tplc="430EC458">
      <w:start w:val="1"/>
      <w:numFmt w:val="bullet"/>
      <w:lvlText w:val=""/>
      <w:lvlJc w:val="left"/>
      <w:pPr>
        <w:tabs>
          <w:tab w:val="num" w:pos="720"/>
        </w:tabs>
        <w:ind w:left="720" w:hanging="360"/>
      </w:pPr>
      <w:rPr>
        <w:rFonts w:ascii="Wingdings" w:hAnsi="Wingdings" w:hint="default"/>
      </w:rPr>
    </w:lvl>
    <w:lvl w:ilvl="1" w:tplc="EE98E5F6" w:tentative="1">
      <w:start w:val="1"/>
      <w:numFmt w:val="bullet"/>
      <w:lvlText w:val=""/>
      <w:lvlJc w:val="left"/>
      <w:pPr>
        <w:tabs>
          <w:tab w:val="num" w:pos="1440"/>
        </w:tabs>
        <w:ind w:left="1440" w:hanging="360"/>
      </w:pPr>
      <w:rPr>
        <w:rFonts w:ascii="Wingdings" w:hAnsi="Wingdings" w:hint="default"/>
      </w:rPr>
    </w:lvl>
    <w:lvl w:ilvl="2" w:tplc="C9FEA9A4" w:tentative="1">
      <w:start w:val="1"/>
      <w:numFmt w:val="bullet"/>
      <w:lvlText w:val=""/>
      <w:lvlJc w:val="left"/>
      <w:pPr>
        <w:tabs>
          <w:tab w:val="num" w:pos="2160"/>
        </w:tabs>
        <w:ind w:left="2160" w:hanging="360"/>
      </w:pPr>
      <w:rPr>
        <w:rFonts w:ascii="Wingdings" w:hAnsi="Wingdings" w:hint="default"/>
      </w:rPr>
    </w:lvl>
    <w:lvl w:ilvl="3" w:tplc="A2422634" w:tentative="1">
      <w:start w:val="1"/>
      <w:numFmt w:val="bullet"/>
      <w:lvlText w:val=""/>
      <w:lvlJc w:val="left"/>
      <w:pPr>
        <w:tabs>
          <w:tab w:val="num" w:pos="2880"/>
        </w:tabs>
        <w:ind w:left="2880" w:hanging="360"/>
      </w:pPr>
      <w:rPr>
        <w:rFonts w:ascii="Wingdings" w:hAnsi="Wingdings" w:hint="default"/>
      </w:rPr>
    </w:lvl>
    <w:lvl w:ilvl="4" w:tplc="E10E7CFE" w:tentative="1">
      <w:start w:val="1"/>
      <w:numFmt w:val="bullet"/>
      <w:lvlText w:val=""/>
      <w:lvlJc w:val="left"/>
      <w:pPr>
        <w:tabs>
          <w:tab w:val="num" w:pos="3600"/>
        </w:tabs>
        <w:ind w:left="3600" w:hanging="360"/>
      </w:pPr>
      <w:rPr>
        <w:rFonts w:ascii="Wingdings" w:hAnsi="Wingdings" w:hint="default"/>
      </w:rPr>
    </w:lvl>
    <w:lvl w:ilvl="5" w:tplc="C18824FC" w:tentative="1">
      <w:start w:val="1"/>
      <w:numFmt w:val="bullet"/>
      <w:lvlText w:val=""/>
      <w:lvlJc w:val="left"/>
      <w:pPr>
        <w:tabs>
          <w:tab w:val="num" w:pos="4320"/>
        </w:tabs>
        <w:ind w:left="4320" w:hanging="360"/>
      </w:pPr>
      <w:rPr>
        <w:rFonts w:ascii="Wingdings" w:hAnsi="Wingdings" w:hint="default"/>
      </w:rPr>
    </w:lvl>
    <w:lvl w:ilvl="6" w:tplc="63AAD896" w:tentative="1">
      <w:start w:val="1"/>
      <w:numFmt w:val="bullet"/>
      <w:lvlText w:val=""/>
      <w:lvlJc w:val="left"/>
      <w:pPr>
        <w:tabs>
          <w:tab w:val="num" w:pos="5040"/>
        </w:tabs>
        <w:ind w:left="5040" w:hanging="360"/>
      </w:pPr>
      <w:rPr>
        <w:rFonts w:ascii="Wingdings" w:hAnsi="Wingdings" w:hint="default"/>
      </w:rPr>
    </w:lvl>
    <w:lvl w:ilvl="7" w:tplc="9E687530" w:tentative="1">
      <w:start w:val="1"/>
      <w:numFmt w:val="bullet"/>
      <w:lvlText w:val=""/>
      <w:lvlJc w:val="left"/>
      <w:pPr>
        <w:tabs>
          <w:tab w:val="num" w:pos="5760"/>
        </w:tabs>
        <w:ind w:left="5760" w:hanging="360"/>
      </w:pPr>
      <w:rPr>
        <w:rFonts w:ascii="Wingdings" w:hAnsi="Wingdings" w:hint="default"/>
      </w:rPr>
    </w:lvl>
    <w:lvl w:ilvl="8" w:tplc="3C22567E" w:tentative="1">
      <w:start w:val="1"/>
      <w:numFmt w:val="bullet"/>
      <w:lvlText w:val=""/>
      <w:lvlJc w:val="left"/>
      <w:pPr>
        <w:tabs>
          <w:tab w:val="num" w:pos="6480"/>
        </w:tabs>
        <w:ind w:left="6480" w:hanging="360"/>
      </w:pPr>
      <w:rPr>
        <w:rFonts w:ascii="Wingdings" w:hAnsi="Wingdings" w:hint="default"/>
      </w:rPr>
    </w:lvl>
  </w:abstractNum>
  <w:abstractNum w:abstractNumId="10">
    <w:nsid w:val="3C177770"/>
    <w:multiLevelType w:val="hybridMultilevel"/>
    <w:tmpl w:val="016AA878"/>
    <w:lvl w:ilvl="0" w:tplc="3D78ABF2">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C4D191D"/>
    <w:multiLevelType w:val="multilevel"/>
    <w:tmpl w:val="E3DAA1A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2">
    <w:nsid w:val="3D617783"/>
    <w:multiLevelType w:val="multilevel"/>
    <w:tmpl w:val="EF680C20"/>
    <w:lvl w:ilvl="0">
      <w:start w:val="1"/>
      <w:numFmt w:val="decimal"/>
      <w:suff w:val="space"/>
      <w:lvlText w:val="Chapter %1"/>
      <w:lvlJc w:val="left"/>
      <w:pPr>
        <w:ind w:left="0"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3">
    <w:nsid w:val="425035B4"/>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860"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nsid w:val="48953944"/>
    <w:multiLevelType w:val="hybridMultilevel"/>
    <w:tmpl w:val="32CC1FC6"/>
    <w:lvl w:ilvl="0" w:tplc="4DF4EAE4">
      <w:start w:val="1"/>
      <w:numFmt w:val="bullet"/>
      <w:lvlText w:val=""/>
      <w:lvlJc w:val="left"/>
      <w:pPr>
        <w:tabs>
          <w:tab w:val="num" w:pos="720"/>
        </w:tabs>
        <w:ind w:left="720" w:hanging="360"/>
      </w:pPr>
      <w:rPr>
        <w:rFonts w:ascii="Wingdings" w:hAnsi="Wingdings" w:hint="default"/>
      </w:rPr>
    </w:lvl>
    <w:lvl w:ilvl="1" w:tplc="F30CAF00" w:tentative="1">
      <w:start w:val="1"/>
      <w:numFmt w:val="bullet"/>
      <w:lvlText w:val=""/>
      <w:lvlJc w:val="left"/>
      <w:pPr>
        <w:tabs>
          <w:tab w:val="num" w:pos="1440"/>
        </w:tabs>
        <w:ind w:left="1440" w:hanging="360"/>
      </w:pPr>
      <w:rPr>
        <w:rFonts w:ascii="Wingdings" w:hAnsi="Wingdings" w:hint="default"/>
      </w:rPr>
    </w:lvl>
    <w:lvl w:ilvl="2" w:tplc="472AAD7C" w:tentative="1">
      <w:start w:val="1"/>
      <w:numFmt w:val="bullet"/>
      <w:lvlText w:val=""/>
      <w:lvlJc w:val="left"/>
      <w:pPr>
        <w:tabs>
          <w:tab w:val="num" w:pos="2160"/>
        </w:tabs>
        <w:ind w:left="2160" w:hanging="360"/>
      </w:pPr>
      <w:rPr>
        <w:rFonts w:ascii="Wingdings" w:hAnsi="Wingdings" w:hint="default"/>
      </w:rPr>
    </w:lvl>
    <w:lvl w:ilvl="3" w:tplc="1890BF6A" w:tentative="1">
      <w:start w:val="1"/>
      <w:numFmt w:val="bullet"/>
      <w:lvlText w:val=""/>
      <w:lvlJc w:val="left"/>
      <w:pPr>
        <w:tabs>
          <w:tab w:val="num" w:pos="2880"/>
        </w:tabs>
        <w:ind w:left="2880" w:hanging="360"/>
      </w:pPr>
      <w:rPr>
        <w:rFonts w:ascii="Wingdings" w:hAnsi="Wingdings" w:hint="default"/>
      </w:rPr>
    </w:lvl>
    <w:lvl w:ilvl="4" w:tplc="FCD29B06" w:tentative="1">
      <w:start w:val="1"/>
      <w:numFmt w:val="bullet"/>
      <w:lvlText w:val=""/>
      <w:lvlJc w:val="left"/>
      <w:pPr>
        <w:tabs>
          <w:tab w:val="num" w:pos="3600"/>
        </w:tabs>
        <w:ind w:left="3600" w:hanging="360"/>
      </w:pPr>
      <w:rPr>
        <w:rFonts w:ascii="Wingdings" w:hAnsi="Wingdings" w:hint="default"/>
      </w:rPr>
    </w:lvl>
    <w:lvl w:ilvl="5" w:tplc="DAB4B958" w:tentative="1">
      <w:start w:val="1"/>
      <w:numFmt w:val="bullet"/>
      <w:lvlText w:val=""/>
      <w:lvlJc w:val="left"/>
      <w:pPr>
        <w:tabs>
          <w:tab w:val="num" w:pos="4320"/>
        </w:tabs>
        <w:ind w:left="4320" w:hanging="360"/>
      </w:pPr>
      <w:rPr>
        <w:rFonts w:ascii="Wingdings" w:hAnsi="Wingdings" w:hint="default"/>
      </w:rPr>
    </w:lvl>
    <w:lvl w:ilvl="6" w:tplc="0D7A786E" w:tentative="1">
      <w:start w:val="1"/>
      <w:numFmt w:val="bullet"/>
      <w:lvlText w:val=""/>
      <w:lvlJc w:val="left"/>
      <w:pPr>
        <w:tabs>
          <w:tab w:val="num" w:pos="5040"/>
        </w:tabs>
        <w:ind w:left="5040" w:hanging="360"/>
      </w:pPr>
      <w:rPr>
        <w:rFonts w:ascii="Wingdings" w:hAnsi="Wingdings" w:hint="default"/>
      </w:rPr>
    </w:lvl>
    <w:lvl w:ilvl="7" w:tplc="A434CAEC" w:tentative="1">
      <w:start w:val="1"/>
      <w:numFmt w:val="bullet"/>
      <w:lvlText w:val=""/>
      <w:lvlJc w:val="left"/>
      <w:pPr>
        <w:tabs>
          <w:tab w:val="num" w:pos="5760"/>
        </w:tabs>
        <w:ind w:left="5760" w:hanging="360"/>
      </w:pPr>
      <w:rPr>
        <w:rFonts w:ascii="Wingdings" w:hAnsi="Wingdings" w:hint="default"/>
      </w:rPr>
    </w:lvl>
    <w:lvl w:ilvl="8" w:tplc="4B6CF256" w:tentative="1">
      <w:start w:val="1"/>
      <w:numFmt w:val="bullet"/>
      <w:lvlText w:val=""/>
      <w:lvlJc w:val="left"/>
      <w:pPr>
        <w:tabs>
          <w:tab w:val="num" w:pos="6480"/>
        </w:tabs>
        <w:ind w:left="6480" w:hanging="360"/>
      </w:pPr>
      <w:rPr>
        <w:rFonts w:ascii="Wingdings" w:hAnsi="Wingdings" w:hint="default"/>
      </w:rPr>
    </w:lvl>
  </w:abstractNum>
  <w:abstractNum w:abstractNumId="15">
    <w:nsid w:val="4CEA6FD1"/>
    <w:multiLevelType w:val="multilevel"/>
    <w:tmpl w:val="C67C3D2A"/>
    <w:lvl w:ilvl="0">
      <w:start w:val="1"/>
      <w:numFmt w:val="decimal"/>
      <w:suff w:val="space"/>
      <w:lvlText w:val="Chapter %1"/>
      <w:lvlJc w:val="left"/>
      <w:pPr>
        <w:ind w:left="0"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2."/>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6">
    <w:nsid w:val="4D87087D"/>
    <w:multiLevelType w:val="hybridMultilevel"/>
    <w:tmpl w:val="8FB0CD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CFF78AB"/>
    <w:multiLevelType w:val="hybridMultilevel"/>
    <w:tmpl w:val="17465320"/>
    <w:lvl w:ilvl="0" w:tplc="538457CA">
      <w:start w:val="1"/>
      <w:numFmt w:val="bullet"/>
      <w:lvlText w:val="•"/>
      <w:lvlJc w:val="left"/>
      <w:pPr>
        <w:tabs>
          <w:tab w:val="num" w:pos="720"/>
        </w:tabs>
        <w:ind w:left="720" w:hanging="360"/>
      </w:pPr>
      <w:rPr>
        <w:rFonts w:ascii="Arial" w:hAnsi="Arial" w:hint="default"/>
      </w:rPr>
    </w:lvl>
    <w:lvl w:ilvl="1" w:tplc="68948446" w:tentative="1">
      <w:start w:val="1"/>
      <w:numFmt w:val="bullet"/>
      <w:lvlText w:val="•"/>
      <w:lvlJc w:val="left"/>
      <w:pPr>
        <w:tabs>
          <w:tab w:val="num" w:pos="1440"/>
        </w:tabs>
        <w:ind w:left="1440" w:hanging="360"/>
      </w:pPr>
      <w:rPr>
        <w:rFonts w:ascii="Arial" w:hAnsi="Arial" w:hint="default"/>
      </w:rPr>
    </w:lvl>
    <w:lvl w:ilvl="2" w:tplc="19DC63DA" w:tentative="1">
      <w:start w:val="1"/>
      <w:numFmt w:val="bullet"/>
      <w:lvlText w:val="•"/>
      <w:lvlJc w:val="left"/>
      <w:pPr>
        <w:tabs>
          <w:tab w:val="num" w:pos="2160"/>
        </w:tabs>
        <w:ind w:left="2160" w:hanging="360"/>
      </w:pPr>
      <w:rPr>
        <w:rFonts w:ascii="Arial" w:hAnsi="Arial" w:hint="default"/>
      </w:rPr>
    </w:lvl>
    <w:lvl w:ilvl="3" w:tplc="279CF730" w:tentative="1">
      <w:start w:val="1"/>
      <w:numFmt w:val="bullet"/>
      <w:lvlText w:val="•"/>
      <w:lvlJc w:val="left"/>
      <w:pPr>
        <w:tabs>
          <w:tab w:val="num" w:pos="2880"/>
        </w:tabs>
        <w:ind w:left="2880" w:hanging="360"/>
      </w:pPr>
      <w:rPr>
        <w:rFonts w:ascii="Arial" w:hAnsi="Arial" w:hint="default"/>
      </w:rPr>
    </w:lvl>
    <w:lvl w:ilvl="4" w:tplc="81089AF2" w:tentative="1">
      <w:start w:val="1"/>
      <w:numFmt w:val="bullet"/>
      <w:lvlText w:val="•"/>
      <w:lvlJc w:val="left"/>
      <w:pPr>
        <w:tabs>
          <w:tab w:val="num" w:pos="3600"/>
        </w:tabs>
        <w:ind w:left="3600" w:hanging="360"/>
      </w:pPr>
      <w:rPr>
        <w:rFonts w:ascii="Arial" w:hAnsi="Arial" w:hint="default"/>
      </w:rPr>
    </w:lvl>
    <w:lvl w:ilvl="5" w:tplc="9EEEB584" w:tentative="1">
      <w:start w:val="1"/>
      <w:numFmt w:val="bullet"/>
      <w:lvlText w:val="•"/>
      <w:lvlJc w:val="left"/>
      <w:pPr>
        <w:tabs>
          <w:tab w:val="num" w:pos="4320"/>
        </w:tabs>
        <w:ind w:left="4320" w:hanging="360"/>
      </w:pPr>
      <w:rPr>
        <w:rFonts w:ascii="Arial" w:hAnsi="Arial" w:hint="default"/>
      </w:rPr>
    </w:lvl>
    <w:lvl w:ilvl="6" w:tplc="2CCA8F2C" w:tentative="1">
      <w:start w:val="1"/>
      <w:numFmt w:val="bullet"/>
      <w:lvlText w:val="•"/>
      <w:lvlJc w:val="left"/>
      <w:pPr>
        <w:tabs>
          <w:tab w:val="num" w:pos="5040"/>
        </w:tabs>
        <w:ind w:left="5040" w:hanging="360"/>
      </w:pPr>
      <w:rPr>
        <w:rFonts w:ascii="Arial" w:hAnsi="Arial" w:hint="default"/>
      </w:rPr>
    </w:lvl>
    <w:lvl w:ilvl="7" w:tplc="175EF070" w:tentative="1">
      <w:start w:val="1"/>
      <w:numFmt w:val="bullet"/>
      <w:lvlText w:val="•"/>
      <w:lvlJc w:val="left"/>
      <w:pPr>
        <w:tabs>
          <w:tab w:val="num" w:pos="5760"/>
        </w:tabs>
        <w:ind w:left="5760" w:hanging="360"/>
      </w:pPr>
      <w:rPr>
        <w:rFonts w:ascii="Arial" w:hAnsi="Arial" w:hint="default"/>
      </w:rPr>
    </w:lvl>
    <w:lvl w:ilvl="8" w:tplc="8AC8841A" w:tentative="1">
      <w:start w:val="1"/>
      <w:numFmt w:val="bullet"/>
      <w:lvlText w:val="•"/>
      <w:lvlJc w:val="left"/>
      <w:pPr>
        <w:tabs>
          <w:tab w:val="num" w:pos="6480"/>
        </w:tabs>
        <w:ind w:left="6480" w:hanging="360"/>
      </w:pPr>
      <w:rPr>
        <w:rFonts w:ascii="Arial" w:hAnsi="Arial" w:hint="default"/>
      </w:rPr>
    </w:lvl>
  </w:abstractNum>
  <w:abstractNum w:abstractNumId="18">
    <w:nsid w:val="666636D9"/>
    <w:multiLevelType w:val="hybridMultilevel"/>
    <w:tmpl w:val="3E12C06C"/>
    <w:lvl w:ilvl="0" w:tplc="461AD446">
      <w:numFmt w:val="bullet"/>
      <w:lvlText w:val="-"/>
      <w:lvlJc w:val="left"/>
      <w:pPr>
        <w:ind w:left="1080" w:hanging="360"/>
      </w:pPr>
      <w:rPr>
        <w:rFonts w:ascii="Calibri" w:eastAsia="SimSu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6B2B2902"/>
    <w:multiLevelType w:val="hybridMultilevel"/>
    <w:tmpl w:val="C5340308"/>
    <w:lvl w:ilvl="0" w:tplc="0624EAE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6B7957B6"/>
    <w:multiLevelType w:val="hybridMultilevel"/>
    <w:tmpl w:val="074C6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5"/>
  </w:num>
  <w:num w:numId="3">
    <w:abstractNumId w:val="7"/>
  </w:num>
  <w:num w:numId="4">
    <w:abstractNumId w:val="13"/>
  </w:num>
  <w:num w:numId="5">
    <w:abstractNumId w:val="1"/>
  </w:num>
  <w:num w:numId="6">
    <w:abstractNumId w:val="8"/>
  </w:num>
  <w:num w:numId="7">
    <w:abstractNumId w:val="19"/>
  </w:num>
  <w:num w:numId="8">
    <w:abstractNumId w:val="14"/>
  </w:num>
  <w:num w:numId="9">
    <w:abstractNumId w:val="9"/>
  </w:num>
  <w:num w:numId="10">
    <w:abstractNumId w:val="5"/>
  </w:num>
  <w:num w:numId="11">
    <w:abstractNumId w:val="11"/>
  </w:num>
  <w:num w:numId="12">
    <w:abstractNumId w:val="4"/>
  </w:num>
  <w:num w:numId="13">
    <w:abstractNumId w:val="3"/>
  </w:num>
  <w:num w:numId="14">
    <w:abstractNumId w:val="0"/>
  </w:num>
  <w:num w:numId="15">
    <w:abstractNumId w:val="16"/>
  </w:num>
  <w:num w:numId="16">
    <w:abstractNumId w:val="17"/>
  </w:num>
  <w:num w:numId="17">
    <w:abstractNumId w:val="6"/>
  </w:num>
  <w:num w:numId="18">
    <w:abstractNumId w:val="2"/>
  </w:num>
  <w:num w:numId="19">
    <w:abstractNumId w:val="20"/>
  </w:num>
  <w:num w:numId="20">
    <w:abstractNumId w:val="10"/>
  </w:num>
  <w:num w:numId="21">
    <w:abstractNumId w:val="18"/>
  </w:num>
  <w:num w:numId="22">
    <w:abstractNumId w:val="13"/>
    <w:lvlOverride w:ilvl="0">
      <w:startOverride w:val="100"/>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6"/>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8F2652"/>
    <w:rsid w:val="000008FA"/>
    <w:rsid w:val="00001964"/>
    <w:rsid w:val="00001E27"/>
    <w:rsid w:val="00001FF5"/>
    <w:rsid w:val="000064C1"/>
    <w:rsid w:val="0000702D"/>
    <w:rsid w:val="00007F30"/>
    <w:rsid w:val="000105D3"/>
    <w:rsid w:val="0001130F"/>
    <w:rsid w:val="00011381"/>
    <w:rsid w:val="000120C5"/>
    <w:rsid w:val="00012C4E"/>
    <w:rsid w:val="00013294"/>
    <w:rsid w:val="000140AC"/>
    <w:rsid w:val="00014198"/>
    <w:rsid w:val="00014F49"/>
    <w:rsid w:val="00015268"/>
    <w:rsid w:val="000156B2"/>
    <w:rsid w:val="0001611B"/>
    <w:rsid w:val="00017414"/>
    <w:rsid w:val="00020744"/>
    <w:rsid w:val="000212BF"/>
    <w:rsid w:val="000236B2"/>
    <w:rsid w:val="00023CC7"/>
    <w:rsid w:val="00024890"/>
    <w:rsid w:val="00026220"/>
    <w:rsid w:val="00026E7F"/>
    <w:rsid w:val="00031796"/>
    <w:rsid w:val="000327F8"/>
    <w:rsid w:val="00032D50"/>
    <w:rsid w:val="000330C3"/>
    <w:rsid w:val="0003323C"/>
    <w:rsid w:val="00035F62"/>
    <w:rsid w:val="0003620E"/>
    <w:rsid w:val="0003709F"/>
    <w:rsid w:val="00040173"/>
    <w:rsid w:val="00042580"/>
    <w:rsid w:val="00043892"/>
    <w:rsid w:val="000443D2"/>
    <w:rsid w:val="00044466"/>
    <w:rsid w:val="0004479B"/>
    <w:rsid w:val="000465A3"/>
    <w:rsid w:val="000466D9"/>
    <w:rsid w:val="00046784"/>
    <w:rsid w:val="00047376"/>
    <w:rsid w:val="00047964"/>
    <w:rsid w:val="00051708"/>
    <w:rsid w:val="00051DBA"/>
    <w:rsid w:val="00051F06"/>
    <w:rsid w:val="00051FB4"/>
    <w:rsid w:val="000535D8"/>
    <w:rsid w:val="0005381B"/>
    <w:rsid w:val="000538AB"/>
    <w:rsid w:val="000538EB"/>
    <w:rsid w:val="00057938"/>
    <w:rsid w:val="000600C4"/>
    <w:rsid w:val="0006064C"/>
    <w:rsid w:val="000609D3"/>
    <w:rsid w:val="00060EDB"/>
    <w:rsid w:val="0006493A"/>
    <w:rsid w:val="00064EDD"/>
    <w:rsid w:val="00065D38"/>
    <w:rsid w:val="00066FC8"/>
    <w:rsid w:val="0007093A"/>
    <w:rsid w:val="00074272"/>
    <w:rsid w:val="00080733"/>
    <w:rsid w:val="00081681"/>
    <w:rsid w:val="00086032"/>
    <w:rsid w:val="00086852"/>
    <w:rsid w:val="00086FD0"/>
    <w:rsid w:val="00093057"/>
    <w:rsid w:val="0009482A"/>
    <w:rsid w:val="000953F1"/>
    <w:rsid w:val="00096352"/>
    <w:rsid w:val="00096643"/>
    <w:rsid w:val="000978A3"/>
    <w:rsid w:val="000A06F4"/>
    <w:rsid w:val="000A42A8"/>
    <w:rsid w:val="000A4650"/>
    <w:rsid w:val="000A4DB4"/>
    <w:rsid w:val="000A5663"/>
    <w:rsid w:val="000A5E97"/>
    <w:rsid w:val="000A68F6"/>
    <w:rsid w:val="000A6B3A"/>
    <w:rsid w:val="000A7405"/>
    <w:rsid w:val="000A7C65"/>
    <w:rsid w:val="000A7EBC"/>
    <w:rsid w:val="000B00C2"/>
    <w:rsid w:val="000B0FAF"/>
    <w:rsid w:val="000B2C76"/>
    <w:rsid w:val="000B49B8"/>
    <w:rsid w:val="000B54B4"/>
    <w:rsid w:val="000B6287"/>
    <w:rsid w:val="000B6A5A"/>
    <w:rsid w:val="000C0670"/>
    <w:rsid w:val="000C0FDD"/>
    <w:rsid w:val="000C1E21"/>
    <w:rsid w:val="000C2A77"/>
    <w:rsid w:val="000C4969"/>
    <w:rsid w:val="000C4AFC"/>
    <w:rsid w:val="000C535F"/>
    <w:rsid w:val="000D01D6"/>
    <w:rsid w:val="000D05F7"/>
    <w:rsid w:val="000D0C2C"/>
    <w:rsid w:val="000D1C35"/>
    <w:rsid w:val="000D2930"/>
    <w:rsid w:val="000D4246"/>
    <w:rsid w:val="000D426D"/>
    <w:rsid w:val="000D643D"/>
    <w:rsid w:val="000D652D"/>
    <w:rsid w:val="000D65E8"/>
    <w:rsid w:val="000D66CA"/>
    <w:rsid w:val="000D6E59"/>
    <w:rsid w:val="000D7A7F"/>
    <w:rsid w:val="000E055F"/>
    <w:rsid w:val="000E1D9C"/>
    <w:rsid w:val="000E2015"/>
    <w:rsid w:val="000E469D"/>
    <w:rsid w:val="000E5268"/>
    <w:rsid w:val="000E54F1"/>
    <w:rsid w:val="000E568F"/>
    <w:rsid w:val="000E5B05"/>
    <w:rsid w:val="000E7299"/>
    <w:rsid w:val="000F000C"/>
    <w:rsid w:val="000F10ED"/>
    <w:rsid w:val="000F3365"/>
    <w:rsid w:val="000F5B7E"/>
    <w:rsid w:val="000F769E"/>
    <w:rsid w:val="001015FE"/>
    <w:rsid w:val="001019A7"/>
    <w:rsid w:val="00101FB4"/>
    <w:rsid w:val="00102304"/>
    <w:rsid w:val="001040AD"/>
    <w:rsid w:val="001063F3"/>
    <w:rsid w:val="001074DF"/>
    <w:rsid w:val="0011008A"/>
    <w:rsid w:val="00111412"/>
    <w:rsid w:val="00112458"/>
    <w:rsid w:val="00112C24"/>
    <w:rsid w:val="001143AC"/>
    <w:rsid w:val="00115440"/>
    <w:rsid w:val="00115933"/>
    <w:rsid w:val="00115ECA"/>
    <w:rsid w:val="00115FA0"/>
    <w:rsid w:val="00117B84"/>
    <w:rsid w:val="00120253"/>
    <w:rsid w:val="001229F4"/>
    <w:rsid w:val="0012330C"/>
    <w:rsid w:val="001248FB"/>
    <w:rsid w:val="00124921"/>
    <w:rsid w:val="001262D1"/>
    <w:rsid w:val="00126362"/>
    <w:rsid w:val="0012645A"/>
    <w:rsid w:val="001264E4"/>
    <w:rsid w:val="0013222E"/>
    <w:rsid w:val="0013391D"/>
    <w:rsid w:val="001352C1"/>
    <w:rsid w:val="00135DFF"/>
    <w:rsid w:val="00136B98"/>
    <w:rsid w:val="00137B33"/>
    <w:rsid w:val="001402DD"/>
    <w:rsid w:val="00140737"/>
    <w:rsid w:val="00144E46"/>
    <w:rsid w:val="00144F85"/>
    <w:rsid w:val="0014736B"/>
    <w:rsid w:val="001479C6"/>
    <w:rsid w:val="00147D90"/>
    <w:rsid w:val="0015006E"/>
    <w:rsid w:val="001508C2"/>
    <w:rsid w:val="00150C31"/>
    <w:rsid w:val="00150D5B"/>
    <w:rsid w:val="001519D6"/>
    <w:rsid w:val="001523F4"/>
    <w:rsid w:val="00152C56"/>
    <w:rsid w:val="00152C5D"/>
    <w:rsid w:val="00152CDE"/>
    <w:rsid w:val="00154D68"/>
    <w:rsid w:val="00155355"/>
    <w:rsid w:val="00155ED2"/>
    <w:rsid w:val="001567C1"/>
    <w:rsid w:val="00156AA9"/>
    <w:rsid w:val="001577B2"/>
    <w:rsid w:val="00157E40"/>
    <w:rsid w:val="001600BA"/>
    <w:rsid w:val="001602C8"/>
    <w:rsid w:val="0016313E"/>
    <w:rsid w:val="00164576"/>
    <w:rsid w:val="00164702"/>
    <w:rsid w:val="00166658"/>
    <w:rsid w:val="0016681C"/>
    <w:rsid w:val="0016699E"/>
    <w:rsid w:val="00171B7C"/>
    <w:rsid w:val="0017330B"/>
    <w:rsid w:val="00174485"/>
    <w:rsid w:val="0017492C"/>
    <w:rsid w:val="001772C2"/>
    <w:rsid w:val="00180F2B"/>
    <w:rsid w:val="00184671"/>
    <w:rsid w:val="0018484D"/>
    <w:rsid w:val="00185AA0"/>
    <w:rsid w:val="00187385"/>
    <w:rsid w:val="00190771"/>
    <w:rsid w:val="00192B9D"/>
    <w:rsid w:val="00193F1D"/>
    <w:rsid w:val="001940AC"/>
    <w:rsid w:val="00195980"/>
    <w:rsid w:val="00196FE3"/>
    <w:rsid w:val="00197760"/>
    <w:rsid w:val="001A00A7"/>
    <w:rsid w:val="001A044C"/>
    <w:rsid w:val="001A235E"/>
    <w:rsid w:val="001A2B32"/>
    <w:rsid w:val="001A3A10"/>
    <w:rsid w:val="001A3C44"/>
    <w:rsid w:val="001A4777"/>
    <w:rsid w:val="001A5BB9"/>
    <w:rsid w:val="001A751E"/>
    <w:rsid w:val="001A7E9A"/>
    <w:rsid w:val="001A7FA6"/>
    <w:rsid w:val="001B10C0"/>
    <w:rsid w:val="001B2489"/>
    <w:rsid w:val="001B2C34"/>
    <w:rsid w:val="001B3963"/>
    <w:rsid w:val="001B3AC2"/>
    <w:rsid w:val="001B486A"/>
    <w:rsid w:val="001B7365"/>
    <w:rsid w:val="001B7CD1"/>
    <w:rsid w:val="001C0943"/>
    <w:rsid w:val="001C14F3"/>
    <w:rsid w:val="001C279A"/>
    <w:rsid w:val="001C2E96"/>
    <w:rsid w:val="001C38B1"/>
    <w:rsid w:val="001C55E2"/>
    <w:rsid w:val="001C5E23"/>
    <w:rsid w:val="001C66AA"/>
    <w:rsid w:val="001C6ACB"/>
    <w:rsid w:val="001C72F3"/>
    <w:rsid w:val="001C7410"/>
    <w:rsid w:val="001D25B8"/>
    <w:rsid w:val="001D2DB7"/>
    <w:rsid w:val="001E23AE"/>
    <w:rsid w:val="001E296D"/>
    <w:rsid w:val="001E4743"/>
    <w:rsid w:val="001E52F4"/>
    <w:rsid w:val="001E5603"/>
    <w:rsid w:val="001E725A"/>
    <w:rsid w:val="001E7636"/>
    <w:rsid w:val="001E7E32"/>
    <w:rsid w:val="001F208F"/>
    <w:rsid w:val="001F2725"/>
    <w:rsid w:val="001F2DF0"/>
    <w:rsid w:val="001F2E0E"/>
    <w:rsid w:val="001F3383"/>
    <w:rsid w:val="001F3D0D"/>
    <w:rsid w:val="001F4578"/>
    <w:rsid w:val="001F4613"/>
    <w:rsid w:val="001F4866"/>
    <w:rsid w:val="001F501D"/>
    <w:rsid w:val="001F5817"/>
    <w:rsid w:val="001F5B03"/>
    <w:rsid w:val="001F753A"/>
    <w:rsid w:val="002017A1"/>
    <w:rsid w:val="0020281D"/>
    <w:rsid w:val="00204A2C"/>
    <w:rsid w:val="002054A6"/>
    <w:rsid w:val="00206C16"/>
    <w:rsid w:val="0020785F"/>
    <w:rsid w:val="00207A13"/>
    <w:rsid w:val="00210137"/>
    <w:rsid w:val="00211FFA"/>
    <w:rsid w:val="0022016F"/>
    <w:rsid w:val="0022130E"/>
    <w:rsid w:val="00221778"/>
    <w:rsid w:val="00221973"/>
    <w:rsid w:val="00221F71"/>
    <w:rsid w:val="0022335D"/>
    <w:rsid w:val="00230766"/>
    <w:rsid w:val="002334B5"/>
    <w:rsid w:val="002336CA"/>
    <w:rsid w:val="00233C67"/>
    <w:rsid w:val="00235031"/>
    <w:rsid w:val="00236826"/>
    <w:rsid w:val="00241347"/>
    <w:rsid w:val="00241354"/>
    <w:rsid w:val="00241E31"/>
    <w:rsid w:val="002422D1"/>
    <w:rsid w:val="00242A0F"/>
    <w:rsid w:val="00243C71"/>
    <w:rsid w:val="002455F4"/>
    <w:rsid w:val="00245A3D"/>
    <w:rsid w:val="00245FC1"/>
    <w:rsid w:val="00245FE2"/>
    <w:rsid w:val="00247C8D"/>
    <w:rsid w:val="0025005A"/>
    <w:rsid w:val="002518DA"/>
    <w:rsid w:val="00253BC8"/>
    <w:rsid w:val="0025601A"/>
    <w:rsid w:val="00257682"/>
    <w:rsid w:val="00260470"/>
    <w:rsid w:val="00260AB1"/>
    <w:rsid w:val="002637F3"/>
    <w:rsid w:val="002653A2"/>
    <w:rsid w:val="00265681"/>
    <w:rsid w:val="00267194"/>
    <w:rsid w:val="002675E2"/>
    <w:rsid w:val="00270027"/>
    <w:rsid w:val="002718A2"/>
    <w:rsid w:val="002727F2"/>
    <w:rsid w:val="0027294C"/>
    <w:rsid w:val="002735CF"/>
    <w:rsid w:val="002739DE"/>
    <w:rsid w:val="00274C7F"/>
    <w:rsid w:val="0027613A"/>
    <w:rsid w:val="00282B71"/>
    <w:rsid w:val="002841FE"/>
    <w:rsid w:val="00286479"/>
    <w:rsid w:val="0028686E"/>
    <w:rsid w:val="00286C4B"/>
    <w:rsid w:val="00286E8E"/>
    <w:rsid w:val="0029294B"/>
    <w:rsid w:val="00292BB0"/>
    <w:rsid w:val="00293B37"/>
    <w:rsid w:val="00293CCA"/>
    <w:rsid w:val="002948FA"/>
    <w:rsid w:val="00295505"/>
    <w:rsid w:val="00295E5E"/>
    <w:rsid w:val="00296A84"/>
    <w:rsid w:val="002A0197"/>
    <w:rsid w:val="002A0E16"/>
    <w:rsid w:val="002A11B8"/>
    <w:rsid w:val="002A142C"/>
    <w:rsid w:val="002A2A06"/>
    <w:rsid w:val="002A3824"/>
    <w:rsid w:val="002A38FF"/>
    <w:rsid w:val="002A394A"/>
    <w:rsid w:val="002A4FD4"/>
    <w:rsid w:val="002A57E2"/>
    <w:rsid w:val="002A6AB0"/>
    <w:rsid w:val="002A790B"/>
    <w:rsid w:val="002B1B94"/>
    <w:rsid w:val="002B1E91"/>
    <w:rsid w:val="002B3BD5"/>
    <w:rsid w:val="002B418E"/>
    <w:rsid w:val="002B5F23"/>
    <w:rsid w:val="002B62B5"/>
    <w:rsid w:val="002B64ED"/>
    <w:rsid w:val="002B73D5"/>
    <w:rsid w:val="002B77EC"/>
    <w:rsid w:val="002C03D9"/>
    <w:rsid w:val="002C0AFB"/>
    <w:rsid w:val="002C1532"/>
    <w:rsid w:val="002C1820"/>
    <w:rsid w:val="002C2981"/>
    <w:rsid w:val="002C2DBA"/>
    <w:rsid w:val="002C3370"/>
    <w:rsid w:val="002C3943"/>
    <w:rsid w:val="002C5418"/>
    <w:rsid w:val="002D0456"/>
    <w:rsid w:val="002D04D5"/>
    <w:rsid w:val="002D0862"/>
    <w:rsid w:val="002D1D34"/>
    <w:rsid w:val="002D5068"/>
    <w:rsid w:val="002D5C72"/>
    <w:rsid w:val="002D5D36"/>
    <w:rsid w:val="002D666B"/>
    <w:rsid w:val="002D69E0"/>
    <w:rsid w:val="002D69F8"/>
    <w:rsid w:val="002E03D2"/>
    <w:rsid w:val="002E0489"/>
    <w:rsid w:val="002E10F5"/>
    <w:rsid w:val="002E163E"/>
    <w:rsid w:val="002E168E"/>
    <w:rsid w:val="002E1F22"/>
    <w:rsid w:val="002E499F"/>
    <w:rsid w:val="002E4D98"/>
    <w:rsid w:val="002E4E39"/>
    <w:rsid w:val="002E55A7"/>
    <w:rsid w:val="002E5F0D"/>
    <w:rsid w:val="002E6332"/>
    <w:rsid w:val="002F1673"/>
    <w:rsid w:val="002F23E2"/>
    <w:rsid w:val="002F4FFE"/>
    <w:rsid w:val="002F6855"/>
    <w:rsid w:val="003027D8"/>
    <w:rsid w:val="00302BC2"/>
    <w:rsid w:val="00303275"/>
    <w:rsid w:val="00303632"/>
    <w:rsid w:val="00303F91"/>
    <w:rsid w:val="00304127"/>
    <w:rsid w:val="0030561B"/>
    <w:rsid w:val="00306406"/>
    <w:rsid w:val="003101A8"/>
    <w:rsid w:val="00310C8A"/>
    <w:rsid w:val="00310FFB"/>
    <w:rsid w:val="003120D0"/>
    <w:rsid w:val="00313AF8"/>
    <w:rsid w:val="00314125"/>
    <w:rsid w:val="00314FFF"/>
    <w:rsid w:val="00315107"/>
    <w:rsid w:val="00321641"/>
    <w:rsid w:val="00321C5A"/>
    <w:rsid w:val="00322943"/>
    <w:rsid w:val="003229FD"/>
    <w:rsid w:val="00323948"/>
    <w:rsid w:val="00325917"/>
    <w:rsid w:val="00325DBA"/>
    <w:rsid w:val="00326884"/>
    <w:rsid w:val="00327658"/>
    <w:rsid w:val="00327F74"/>
    <w:rsid w:val="00330451"/>
    <w:rsid w:val="00330C8D"/>
    <w:rsid w:val="003323AD"/>
    <w:rsid w:val="00332F6B"/>
    <w:rsid w:val="00332F6D"/>
    <w:rsid w:val="00333DC3"/>
    <w:rsid w:val="003353F0"/>
    <w:rsid w:val="00336AD7"/>
    <w:rsid w:val="0034004F"/>
    <w:rsid w:val="00340A77"/>
    <w:rsid w:val="0034133F"/>
    <w:rsid w:val="00342A36"/>
    <w:rsid w:val="003432FD"/>
    <w:rsid w:val="003457FF"/>
    <w:rsid w:val="003459D2"/>
    <w:rsid w:val="00345CCE"/>
    <w:rsid w:val="00346053"/>
    <w:rsid w:val="0034692D"/>
    <w:rsid w:val="00351168"/>
    <w:rsid w:val="00355D0E"/>
    <w:rsid w:val="0035610D"/>
    <w:rsid w:val="003569E7"/>
    <w:rsid w:val="003573DD"/>
    <w:rsid w:val="00360455"/>
    <w:rsid w:val="003635AB"/>
    <w:rsid w:val="00363BFC"/>
    <w:rsid w:val="00363EF0"/>
    <w:rsid w:val="003652B6"/>
    <w:rsid w:val="0036677C"/>
    <w:rsid w:val="003706B9"/>
    <w:rsid w:val="003708EC"/>
    <w:rsid w:val="003714F3"/>
    <w:rsid w:val="003727BB"/>
    <w:rsid w:val="00374443"/>
    <w:rsid w:val="003746A5"/>
    <w:rsid w:val="00375707"/>
    <w:rsid w:val="00375BC5"/>
    <w:rsid w:val="00376C5D"/>
    <w:rsid w:val="00377175"/>
    <w:rsid w:val="0037775E"/>
    <w:rsid w:val="00380D92"/>
    <w:rsid w:val="003812CC"/>
    <w:rsid w:val="0038144F"/>
    <w:rsid w:val="00381B03"/>
    <w:rsid w:val="00382D3F"/>
    <w:rsid w:val="00382D5D"/>
    <w:rsid w:val="003840C5"/>
    <w:rsid w:val="00384183"/>
    <w:rsid w:val="00384325"/>
    <w:rsid w:val="00384952"/>
    <w:rsid w:val="003860E5"/>
    <w:rsid w:val="00390AD4"/>
    <w:rsid w:val="00390B90"/>
    <w:rsid w:val="0039143E"/>
    <w:rsid w:val="0039147B"/>
    <w:rsid w:val="0039233C"/>
    <w:rsid w:val="00392EF3"/>
    <w:rsid w:val="0039489E"/>
    <w:rsid w:val="0039649E"/>
    <w:rsid w:val="00396A70"/>
    <w:rsid w:val="00397207"/>
    <w:rsid w:val="00397F5A"/>
    <w:rsid w:val="003A1185"/>
    <w:rsid w:val="003A195F"/>
    <w:rsid w:val="003A4780"/>
    <w:rsid w:val="003A5808"/>
    <w:rsid w:val="003A7995"/>
    <w:rsid w:val="003B0635"/>
    <w:rsid w:val="003B1B14"/>
    <w:rsid w:val="003C0DE1"/>
    <w:rsid w:val="003C1D0D"/>
    <w:rsid w:val="003C449D"/>
    <w:rsid w:val="003C466B"/>
    <w:rsid w:val="003D2340"/>
    <w:rsid w:val="003D260C"/>
    <w:rsid w:val="003D3B3A"/>
    <w:rsid w:val="003D406A"/>
    <w:rsid w:val="003D6175"/>
    <w:rsid w:val="003E10AA"/>
    <w:rsid w:val="003E1308"/>
    <w:rsid w:val="003E210F"/>
    <w:rsid w:val="003E3865"/>
    <w:rsid w:val="003E3B9C"/>
    <w:rsid w:val="003E3EC5"/>
    <w:rsid w:val="003E4450"/>
    <w:rsid w:val="003E4EB7"/>
    <w:rsid w:val="003E72F7"/>
    <w:rsid w:val="003F16D1"/>
    <w:rsid w:val="003F224E"/>
    <w:rsid w:val="003F2798"/>
    <w:rsid w:val="003F2F53"/>
    <w:rsid w:val="003F41B8"/>
    <w:rsid w:val="003F49A4"/>
    <w:rsid w:val="003F73A2"/>
    <w:rsid w:val="003F7BA7"/>
    <w:rsid w:val="004002C2"/>
    <w:rsid w:val="00401CED"/>
    <w:rsid w:val="00401E60"/>
    <w:rsid w:val="00402137"/>
    <w:rsid w:val="004045CA"/>
    <w:rsid w:val="00404DCB"/>
    <w:rsid w:val="00405544"/>
    <w:rsid w:val="004059E9"/>
    <w:rsid w:val="00405E96"/>
    <w:rsid w:val="004060BF"/>
    <w:rsid w:val="00411853"/>
    <w:rsid w:val="00411AFC"/>
    <w:rsid w:val="004140A0"/>
    <w:rsid w:val="0041488D"/>
    <w:rsid w:val="00417B77"/>
    <w:rsid w:val="00417FE5"/>
    <w:rsid w:val="00420BF2"/>
    <w:rsid w:val="00422B9F"/>
    <w:rsid w:val="00422FB2"/>
    <w:rsid w:val="00426904"/>
    <w:rsid w:val="00430EFE"/>
    <w:rsid w:val="0043114D"/>
    <w:rsid w:val="004317F7"/>
    <w:rsid w:val="00431C2D"/>
    <w:rsid w:val="00431D59"/>
    <w:rsid w:val="00432ED2"/>
    <w:rsid w:val="00434B01"/>
    <w:rsid w:val="00434D6F"/>
    <w:rsid w:val="00436072"/>
    <w:rsid w:val="00436626"/>
    <w:rsid w:val="0043680F"/>
    <w:rsid w:val="00437F9B"/>
    <w:rsid w:val="004402C5"/>
    <w:rsid w:val="00440E73"/>
    <w:rsid w:val="004429BE"/>
    <w:rsid w:val="00443778"/>
    <w:rsid w:val="004437A0"/>
    <w:rsid w:val="00443DA8"/>
    <w:rsid w:val="00445BFD"/>
    <w:rsid w:val="004463AE"/>
    <w:rsid w:val="0044645E"/>
    <w:rsid w:val="00446A66"/>
    <w:rsid w:val="00446C12"/>
    <w:rsid w:val="00446C5C"/>
    <w:rsid w:val="00447399"/>
    <w:rsid w:val="00451D6E"/>
    <w:rsid w:val="00452683"/>
    <w:rsid w:val="004541FB"/>
    <w:rsid w:val="004544BD"/>
    <w:rsid w:val="00454698"/>
    <w:rsid w:val="004547AE"/>
    <w:rsid w:val="00454A96"/>
    <w:rsid w:val="00455E45"/>
    <w:rsid w:val="00456D1F"/>
    <w:rsid w:val="00456E38"/>
    <w:rsid w:val="0046015A"/>
    <w:rsid w:val="00462631"/>
    <w:rsid w:val="00463B03"/>
    <w:rsid w:val="00466042"/>
    <w:rsid w:val="004676B3"/>
    <w:rsid w:val="00470535"/>
    <w:rsid w:val="00471808"/>
    <w:rsid w:val="0047271B"/>
    <w:rsid w:val="00473159"/>
    <w:rsid w:val="00473A08"/>
    <w:rsid w:val="0047704D"/>
    <w:rsid w:val="0047798E"/>
    <w:rsid w:val="004806FA"/>
    <w:rsid w:val="0048344D"/>
    <w:rsid w:val="00483B01"/>
    <w:rsid w:val="004850FD"/>
    <w:rsid w:val="00485DCE"/>
    <w:rsid w:val="004862F6"/>
    <w:rsid w:val="00486342"/>
    <w:rsid w:val="00487C79"/>
    <w:rsid w:val="004900D1"/>
    <w:rsid w:val="004904D9"/>
    <w:rsid w:val="004911D7"/>
    <w:rsid w:val="004915EB"/>
    <w:rsid w:val="00491F0D"/>
    <w:rsid w:val="00494A09"/>
    <w:rsid w:val="00494E30"/>
    <w:rsid w:val="004955F7"/>
    <w:rsid w:val="004971DB"/>
    <w:rsid w:val="00497300"/>
    <w:rsid w:val="004A0A49"/>
    <w:rsid w:val="004A234F"/>
    <w:rsid w:val="004A48B0"/>
    <w:rsid w:val="004A67CE"/>
    <w:rsid w:val="004A6C4D"/>
    <w:rsid w:val="004B2020"/>
    <w:rsid w:val="004B3D20"/>
    <w:rsid w:val="004B513D"/>
    <w:rsid w:val="004B523B"/>
    <w:rsid w:val="004B556C"/>
    <w:rsid w:val="004B701C"/>
    <w:rsid w:val="004B750F"/>
    <w:rsid w:val="004B7D16"/>
    <w:rsid w:val="004C0D10"/>
    <w:rsid w:val="004C29B9"/>
    <w:rsid w:val="004C4176"/>
    <w:rsid w:val="004C4645"/>
    <w:rsid w:val="004C6349"/>
    <w:rsid w:val="004C660B"/>
    <w:rsid w:val="004D0513"/>
    <w:rsid w:val="004D1CD0"/>
    <w:rsid w:val="004D1E9A"/>
    <w:rsid w:val="004D270D"/>
    <w:rsid w:val="004D3935"/>
    <w:rsid w:val="004D3D6A"/>
    <w:rsid w:val="004D4541"/>
    <w:rsid w:val="004D6110"/>
    <w:rsid w:val="004D61F8"/>
    <w:rsid w:val="004D7849"/>
    <w:rsid w:val="004E14FD"/>
    <w:rsid w:val="004E3064"/>
    <w:rsid w:val="004E444F"/>
    <w:rsid w:val="004E5E8B"/>
    <w:rsid w:val="004E5F6A"/>
    <w:rsid w:val="004E652C"/>
    <w:rsid w:val="004E66DF"/>
    <w:rsid w:val="004E69E3"/>
    <w:rsid w:val="004E6BFD"/>
    <w:rsid w:val="004E734C"/>
    <w:rsid w:val="004E7650"/>
    <w:rsid w:val="004F16A8"/>
    <w:rsid w:val="004F18AB"/>
    <w:rsid w:val="004F1ABD"/>
    <w:rsid w:val="004F2093"/>
    <w:rsid w:val="004F3129"/>
    <w:rsid w:val="004F40D4"/>
    <w:rsid w:val="004F46B5"/>
    <w:rsid w:val="004F5ACF"/>
    <w:rsid w:val="004F6178"/>
    <w:rsid w:val="004F6202"/>
    <w:rsid w:val="004F628E"/>
    <w:rsid w:val="004F7ADE"/>
    <w:rsid w:val="00500008"/>
    <w:rsid w:val="00500C75"/>
    <w:rsid w:val="00500D77"/>
    <w:rsid w:val="00502360"/>
    <w:rsid w:val="00502AA3"/>
    <w:rsid w:val="00502CA6"/>
    <w:rsid w:val="0050300D"/>
    <w:rsid w:val="00503570"/>
    <w:rsid w:val="005055E5"/>
    <w:rsid w:val="00507F05"/>
    <w:rsid w:val="005112FF"/>
    <w:rsid w:val="00514922"/>
    <w:rsid w:val="00514AA5"/>
    <w:rsid w:val="0051678D"/>
    <w:rsid w:val="00516BD3"/>
    <w:rsid w:val="00516E51"/>
    <w:rsid w:val="00517033"/>
    <w:rsid w:val="00517639"/>
    <w:rsid w:val="00517913"/>
    <w:rsid w:val="00517961"/>
    <w:rsid w:val="00521FDD"/>
    <w:rsid w:val="00522989"/>
    <w:rsid w:val="00522C6A"/>
    <w:rsid w:val="00523ABC"/>
    <w:rsid w:val="0052413A"/>
    <w:rsid w:val="00524A32"/>
    <w:rsid w:val="00526055"/>
    <w:rsid w:val="00531015"/>
    <w:rsid w:val="00531026"/>
    <w:rsid w:val="005318B1"/>
    <w:rsid w:val="005331A8"/>
    <w:rsid w:val="005345E6"/>
    <w:rsid w:val="005358B8"/>
    <w:rsid w:val="00535FFB"/>
    <w:rsid w:val="005366C4"/>
    <w:rsid w:val="005378A7"/>
    <w:rsid w:val="00544DE6"/>
    <w:rsid w:val="0054511B"/>
    <w:rsid w:val="00545E01"/>
    <w:rsid w:val="00546FF6"/>
    <w:rsid w:val="005504F8"/>
    <w:rsid w:val="00551398"/>
    <w:rsid w:val="005515FF"/>
    <w:rsid w:val="005529AB"/>
    <w:rsid w:val="005530C7"/>
    <w:rsid w:val="005531FF"/>
    <w:rsid w:val="0055457B"/>
    <w:rsid w:val="00555CCD"/>
    <w:rsid w:val="005564CE"/>
    <w:rsid w:val="0055755B"/>
    <w:rsid w:val="00560279"/>
    <w:rsid w:val="00560335"/>
    <w:rsid w:val="00563843"/>
    <w:rsid w:val="00563FAC"/>
    <w:rsid w:val="00564F3C"/>
    <w:rsid w:val="00566A5F"/>
    <w:rsid w:val="005702A6"/>
    <w:rsid w:val="00570422"/>
    <w:rsid w:val="00572FCA"/>
    <w:rsid w:val="00573978"/>
    <w:rsid w:val="005751F1"/>
    <w:rsid w:val="00576211"/>
    <w:rsid w:val="00577498"/>
    <w:rsid w:val="00577B0D"/>
    <w:rsid w:val="00580DD8"/>
    <w:rsid w:val="00581C06"/>
    <w:rsid w:val="00582869"/>
    <w:rsid w:val="00584392"/>
    <w:rsid w:val="0058476E"/>
    <w:rsid w:val="00585698"/>
    <w:rsid w:val="00585870"/>
    <w:rsid w:val="00586992"/>
    <w:rsid w:val="00587C35"/>
    <w:rsid w:val="00591CCC"/>
    <w:rsid w:val="00593023"/>
    <w:rsid w:val="005930B2"/>
    <w:rsid w:val="005939C9"/>
    <w:rsid w:val="00593DBA"/>
    <w:rsid w:val="005946D4"/>
    <w:rsid w:val="00595231"/>
    <w:rsid w:val="005958EA"/>
    <w:rsid w:val="00596C6B"/>
    <w:rsid w:val="005971EA"/>
    <w:rsid w:val="00597534"/>
    <w:rsid w:val="005A12A8"/>
    <w:rsid w:val="005A1E8F"/>
    <w:rsid w:val="005A2CBB"/>
    <w:rsid w:val="005A2DCE"/>
    <w:rsid w:val="005A2FC2"/>
    <w:rsid w:val="005A3B1D"/>
    <w:rsid w:val="005A41D9"/>
    <w:rsid w:val="005A4B0C"/>
    <w:rsid w:val="005A6A98"/>
    <w:rsid w:val="005A77EB"/>
    <w:rsid w:val="005B37EF"/>
    <w:rsid w:val="005B5593"/>
    <w:rsid w:val="005B6F2A"/>
    <w:rsid w:val="005B72D4"/>
    <w:rsid w:val="005B7E28"/>
    <w:rsid w:val="005C1D69"/>
    <w:rsid w:val="005C3805"/>
    <w:rsid w:val="005C40E4"/>
    <w:rsid w:val="005C66EB"/>
    <w:rsid w:val="005C745B"/>
    <w:rsid w:val="005D0DDE"/>
    <w:rsid w:val="005D2762"/>
    <w:rsid w:val="005D29D5"/>
    <w:rsid w:val="005D6B0E"/>
    <w:rsid w:val="005D6B50"/>
    <w:rsid w:val="005D6E48"/>
    <w:rsid w:val="005E141C"/>
    <w:rsid w:val="005E2365"/>
    <w:rsid w:val="005E39AD"/>
    <w:rsid w:val="005E3A6E"/>
    <w:rsid w:val="005E3C12"/>
    <w:rsid w:val="005E4476"/>
    <w:rsid w:val="005E5135"/>
    <w:rsid w:val="005E5263"/>
    <w:rsid w:val="005E63E4"/>
    <w:rsid w:val="005E63F0"/>
    <w:rsid w:val="005F0CF9"/>
    <w:rsid w:val="005F2460"/>
    <w:rsid w:val="005F5D9C"/>
    <w:rsid w:val="00601172"/>
    <w:rsid w:val="006025A6"/>
    <w:rsid w:val="00602970"/>
    <w:rsid w:val="00604140"/>
    <w:rsid w:val="006047C6"/>
    <w:rsid w:val="0060550A"/>
    <w:rsid w:val="00605CEF"/>
    <w:rsid w:val="006067F4"/>
    <w:rsid w:val="00607793"/>
    <w:rsid w:val="00610044"/>
    <w:rsid w:val="00611CD5"/>
    <w:rsid w:val="00611E84"/>
    <w:rsid w:val="0061232A"/>
    <w:rsid w:val="006123BA"/>
    <w:rsid w:val="00612529"/>
    <w:rsid w:val="00612814"/>
    <w:rsid w:val="00614658"/>
    <w:rsid w:val="006169EB"/>
    <w:rsid w:val="00621635"/>
    <w:rsid w:val="00624510"/>
    <w:rsid w:val="00624687"/>
    <w:rsid w:val="006259C2"/>
    <w:rsid w:val="00625C04"/>
    <w:rsid w:val="00626444"/>
    <w:rsid w:val="00626E84"/>
    <w:rsid w:val="0062750D"/>
    <w:rsid w:val="00627777"/>
    <w:rsid w:val="006322C1"/>
    <w:rsid w:val="006323D8"/>
    <w:rsid w:val="00633414"/>
    <w:rsid w:val="006337DB"/>
    <w:rsid w:val="006342F5"/>
    <w:rsid w:val="00635081"/>
    <w:rsid w:val="00635148"/>
    <w:rsid w:val="006356FC"/>
    <w:rsid w:val="00636BDE"/>
    <w:rsid w:val="00643B90"/>
    <w:rsid w:val="00643D42"/>
    <w:rsid w:val="0064771C"/>
    <w:rsid w:val="00647F29"/>
    <w:rsid w:val="00651C90"/>
    <w:rsid w:val="0065517B"/>
    <w:rsid w:val="00655A0D"/>
    <w:rsid w:val="00655FD5"/>
    <w:rsid w:val="00656D91"/>
    <w:rsid w:val="00657103"/>
    <w:rsid w:val="00657CF0"/>
    <w:rsid w:val="00660E2D"/>
    <w:rsid w:val="006615A6"/>
    <w:rsid w:val="006619F4"/>
    <w:rsid w:val="00661AF4"/>
    <w:rsid w:val="00662651"/>
    <w:rsid w:val="006627BE"/>
    <w:rsid w:val="00662E4B"/>
    <w:rsid w:val="006645AB"/>
    <w:rsid w:val="00664677"/>
    <w:rsid w:val="006646BD"/>
    <w:rsid w:val="006649A2"/>
    <w:rsid w:val="006654D0"/>
    <w:rsid w:val="00666F04"/>
    <w:rsid w:val="00667C6D"/>
    <w:rsid w:val="00670EA5"/>
    <w:rsid w:val="0067127B"/>
    <w:rsid w:val="0067145E"/>
    <w:rsid w:val="0067427E"/>
    <w:rsid w:val="0067443B"/>
    <w:rsid w:val="006754DA"/>
    <w:rsid w:val="00676B73"/>
    <w:rsid w:val="00676E5C"/>
    <w:rsid w:val="006775B9"/>
    <w:rsid w:val="00680A50"/>
    <w:rsid w:val="00680DA7"/>
    <w:rsid w:val="0068353E"/>
    <w:rsid w:val="00683CED"/>
    <w:rsid w:val="00685787"/>
    <w:rsid w:val="0068683A"/>
    <w:rsid w:val="006871A1"/>
    <w:rsid w:val="0069197B"/>
    <w:rsid w:val="006928D6"/>
    <w:rsid w:val="00692BAC"/>
    <w:rsid w:val="00692D80"/>
    <w:rsid w:val="00693121"/>
    <w:rsid w:val="00693BCC"/>
    <w:rsid w:val="006944DB"/>
    <w:rsid w:val="006944DE"/>
    <w:rsid w:val="00694910"/>
    <w:rsid w:val="006952DD"/>
    <w:rsid w:val="00695789"/>
    <w:rsid w:val="00695C8E"/>
    <w:rsid w:val="00697709"/>
    <w:rsid w:val="006A1B16"/>
    <w:rsid w:val="006A237B"/>
    <w:rsid w:val="006A23E3"/>
    <w:rsid w:val="006A2566"/>
    <w:rsid w:val="006A3187"/>
    <w:rsid w:val="006A469F"/>
    <w:rsid w:val="006A4E1E"/>
    <w:rsid w:val="006A54C3"/>
    <w:rsid w:val="006A652A"/>
    <w:rsid w:val="006A716E"/>
    <w:rsid w:val="006A7FB3"/>
    <w:rsid w:val="006B0BDC"/>
    <w:rsid w:val="006B2C6E"/>
    <w:rsid w:val="006B3989"/>
    <w:rsid w:val="006B4473"/>
    <w:rsid w:val="006B47A8"/>
    <w:rsid w:val="006B4E8A"/>
    <w:rsid w:val="006B640E"/>
    <w:rsid w:val="006B646A"/>
    <w:rsid w:val="006B6692"/>
    <w:rsid w:val="006B79FE"/>
    <w:rsid w:val="006C13E4"/>
    <w:rsid w:val="006C2B71"/>
    <w:rsid w:val="006C3786"/>
    <w:rsid w:val="006C4906"/>
    <w:rsid w:val="006C4FF8"/>
    <w:rsid w:val="006C5149"/>
    <w:rsid w:val="006C6A6B"/>
    <w:rsid w:val="006C71E3"/>
    <w:rsid w:val="006C75D0"/>
    <w:rsid w:val="006D061B"/>
    <w:rsid w:val="006D1912"/>
    <w:rsid w:val="006D1EF5"/>
    <w:rsid w:val="006D3995"/>
    <w:rsid w:val="006D3D3D"/>
    <w:rsid w:val="006D5512"/>
    <w:rsid w:val="006D5C03"/>
    <w:rsid w:val="006D7A93"/>
    <w:rsid w:val="006E0C5A"/>
    <w:rsid w:val="006E26C4"/>
    <w:rsid w:val="006E6755"/>
    <w:rsid w:val="006F046D"/>
    <w:rsid w:val="006F0741"/>
    <w:rsid w:val="006F1034"/>
    <w:rsid w:val="006F38FF"/>
    <w:rsid w:val="006F3D29"/>
    <w:rsid w:val="006F45CE"/>
    <w:rsid w:val="006F51CD"/>
    <w:rsid w:val="006F5302"/>
    <w:rsid w:val="006F57A7"/>
    <w:rsid w:val="00702D80"/>
    <w:rsid w:val="00703101"/>
    <w:rsid w:val="007035C4"/>
    <w:rsid w:val="00703863"/>
    <w:rsid w:val="007039B0"/>
    <w:rsid w:val="00704EEB"/>
    <w:rsid w:val="007054DF"/>
    <w:rsid w:val="00705871"/>
    <w:rsid w:val="00706782"/>
    <w:rsid w:val="00707983"/>
    <w:rsid w:val="007102EB"/>
    <w:rsid w:val="0071092A"/>
    <w:rsid w:val="00711F3F"/>
    <w:rsid w:val="007129BD"/>
    <w:rsid w:val="00712B63"/>
    <w:rsid w:val="00714445"/>
    <w:rsid w:val="007144A0"/>
    <w:rsid w:val="00714D98"/>
    <w:rsid w:val="007159F8"/>
    <w:rsid w:val="0071767C"/>
    <w:rsid w:val="007179E2"/>
    <w:rsid w:val="0072237B"/>
    <w:rsid w:val="00722FBE"/>
    <w:rsid w:val="00724AA2"/>
    <w:rsid w:val="0072509D"/>
    <w:rsid w:val="007253D6"/>
    <w:rsid w:val="0072706E"/>
    <w:rsid w:val="007274E2"/>
    <w:rsid w:val="00730AC8"/>
    <w:rsid w:val="007314E8"/>
    <w:rsid w:val="00732F4E"/>
    <w:rsid w:val="007333FE"/>
    <w:rsid w:val="00733544"/>
    <w:rsid w:val="00733E51"/>
    <w:rsid w:val="0073666B"/>
    <w:rsid w:val="00737128"/>
    <w:rsid w:val="00737EEF"/>
    <w:rsid w:val="007441AA"/>
    <w:rsid w:val="00746054"/>
    <w:rsid w:val="00746098"/>
    <w:rsid w:val="007467D8"/>
    <w:rsid w:val="00751BF7"/>
    <w:rsid w:val="00752119"/>
    <w:rsid w:val="00752389"/>
    <w:rsid w:val="007537D5"/>
    <w:rsid w:val="00753D15"/>
    <w:rsid w:val="00753EA4"/>
    <w:rsid w:val="00754509"/>
    <w:rsid w:val="007567BC"/>
    <w:rsid w:val="00756E72"/>
    <w:rsid w:val="007578B9"/>
    <w:rsid w:val="00757C70"/>
    <w:rsid w:val="00757F47"/>
    <w:rsid w:val="00762CE0"/>
    <w:rsid w:val="00762FD2"/>
    <w:rsid w:val="007632C2"/>
    <w:rsid w:val="007635A6"/>
    <w:rsid w:val="00764762"/>
    <w:rsid w:val="00764825"/>
    <w:rsid w:val="00764AD8"/>
    <w:rsid w:val="00765A7F"/>
    <w:rsid w:val="007674D6"/>
    <w:rsid w:val="00771F3B"/>
    <w:rsid w:val="0077280C"/>
    <w:rsid w:val="0077350E"/>
    <w:rsid w:val="007758B6"/>
    <w:rsid w:val="007759F4"/>
    <w:rsid w:val="00777A34"/>
    <w:rsid w:val="007800AE"/>
    <w:rsid w:val="007800BE"/>
    <w:rsid w:val="007804CC"/>
    <w:rsid w:val="0078151C"/>
    <w:rsid w:val="00782237"/>
    <w:rsid w:val="00783445"/>
    <w:rsid w:val="00783556"/>
    <w:rsid w:val="00784272"/>
    <w:rsid w:val="00784AC6"/>
    <w:rsid w:val="00784FB2"/>
    <w:rsid w:val="007859CC"/>
    <w:rsid w:val="00786CBF"/>
    <w:rsid w:val="00787169"/>
    <w:rsid w:val="00787BDB"/>
    <w:rsid w:val="00792D28"/>
    <w:rsid w:val="00793723"/>
    <w:rsid w:val="00793A23"/>
    <w:rsid w:val="00794874"/>
    <w:rsid w:val="00794E2D"/>
    <w:rsid w:val="0079534D"/>
    <w:rsid w:val="0079601E"/>
    <w:rsid w:val="007967A0"/>
    <w:rsid w:val="00797F16"/>
    <w:rsid w:val="007A12F6"/>
    <w:rsid w:val="007A3295"/>
    <w:rsid w:val="007A3DE2"/>
    <w:rsid w:val="007A41A3"/>
    <w:rsid w:val="007A4276"/>
    <w:rsid w:val="007A4BD6"/>
    <w:rsid w:val="007A5AB1"/>
    <w:rsid w:val="007A7190"/>
    <w:rsid w:val="007A79CA"/>
    <w:rsid w:val="007B029D"/>
    <w:rsid w:val="007B1012"/>
    <w:rsid w:val="007B1047"/>
    <w:rsid w:val="007B1366"/>
    <w:rsid w:val="007B1C4B"/>
    <w:rsid w:val="007B3F16"/>
    <w:rsid w:val="007B5182"/>
    <w:rsid w:val="007B52B7"/>
    <w:rsid w:val="007B5A30"/>
    <w:rsid w:val="007B5C8E"/>
    <w:rsid w:val="007B7084"/>
    <w:rsid w:val="007B7DFC"/>
    <w:rsid w:val="007C0ED9"/>
    <w:rsid w:val="007C2693"/>
    <w:rsid w:val="007C2F11"/>
    <w:rsid w:val="007C3654"/>
    <w:rsid w:val="007C3ADA"/>
    <w:rsid w:val="007C5763"/>
    <w:rsid w:val="007C60B8"/>
    <w:rsid w:val="007D083F"/>
    <w:rsid w:val="007D1954"/>
    <w:rsid w:val="007D2F91"/>
    <w:rsid w:val="007D30B2"/>
    <w:rsid w:val="007D3D2F"/>
    <w:rsid w:val="007D4316"/>
    <w:rsid w:val="007D5B47"/>
    <w:rsid w:val="007E18B0"/>
    <w:rsid w:val="007E2562"/>
    <w:rsid w:val="007E3688"/>
    <w:rsid w:val="007E3ACB"/>
    <w:rsid w:val="007E4026"/>
    <w:rsid w:val="007E5583"/>
    <w:rsid w:val="007F0409"/>
    <w:rsid w:val="007F169F"/>
    <w:rsid w:val="007F2519"/>
    <w:rsid w:val="007F3553"/>
    <w:rsid w:val="007F42A4"/>
    <w:rsid w:val="007F6034"/>
    <w:rsid w:val="007F7346"/>
    <w:rsid w:val="007F7532"/>
    <w:rsid w:val="007F7907"/>
    <w:rsid w:val="00801F29"/>
    <w:rsid w:val="00802A95"/>
    <w:rsid w:val="00803E29"/>
    <w:rsid w:val="0080466E"/>
    <w:rsid w:val="008046A3"/>
    <w:rsid w:val="00805924"/>
    <w:rsid w:val="00805BA3"/>
    <w:rsid w:val="008067C4"/>
    <w:rsid w:val="0080697C"/>
    <w:rsid w:val="00807638"/>
    <w:rsid w:val="008077CF"/>
    <w:rsid w:val="00810D3B"/>
    <w:rsid w:val="00810D6D"/>
    <w:rsid w:val="00810FEA"/>
    <w:rsid w:val="00811636"/>
    <w:rsid w:val="00812A9E"/>
    <w:rsid w:val="00814863"/>
    <w:rsid w:val="008168F9"/>
    <w:rsid w:val="00816A17"/>
    <w:rsid w:val="00816F9E"/>
    <w:rsid w:val="00816FFE"/>
    <w:rsid w:val="008176E7"/>
    <w:rsid w:val="00817A31"/>
    <w:rsid w:val="00817BD8"/>
    <w:rsid w:val="00820332"/>
    <w:rsid w:val="00820E7E"/>
    <w:rsid w:val="00821689"/>
    <w:rsid w:val="00821953"/>
    <w:rsid w:val="00821F74"/>
    <w:rsid w:val="0082257E"/>
    <w:rsid w:val="00822887"/>
    <w:rsid w:val="00822A3B"/>
    <w:rsid w:val="008236D2"/>
    <w:rsid w:val="0082390B"/>
    <w:rsid w:val="00825BB4"/>
    <w:rsid w:val="0082653E"/>
    <w:rsid w:val="00827634"/>
    <w:rsid w:val="008322A2"/>
    <w:rsid w:val="00832387"/>
    <w:rsid w:val="00833122"/>
    <w:rsid w:val="0083383F"/>
    <w:rsid w:val="00833E3F"/>
    <w:rsid w:val="00835D7E"/>
    <w:rsid w:val="00835EF5"/>
    <w:rsid w:val="00836499"/>
    <w:rsid w:val="0083705D"/>
    <w:rsid w:val="00837936"/>
    <w:rsid w:val="00843BB4"/>
    <w:rsid w:val="008446B5"/>
    <w:rsid w:val="008446EB"/>
    <w:rsid w:val="008451B7"/>
    <w:rsid w:val="00845666"/>
    <w:rsid w:val="008477B6"/>
    <w:rsid w:val="00847903"/>
    <w:rsid w:val="00847FF5"/>
    <w:rsid w:val="00850036"/>
    <w:rsid w:val="00850470"/>
    <w:rsid w:val="00850EBE"/>
    <w:rsid w:val="008517AD"/>
    <w:rsid w:val="00851EBC"/>
    <w:rsid w:val="00852171"/>
    <w:rsid w:val="00852C4E"/>
    <w:rsid w:val="00854432"/>
    <w:rsid w:val="00860459"/>
    <w:rsid w:val="00860498"/>
    <w:rsid w:val="00860C82"/>
    <w:rsid w:val="00864227"/>
    <w:rsid w:val="008647AE"/>
    <w:rsid w:val="00865306"/>
    <w:rsid w:val="00865EC1"/>
    <w:rsid w:val="00867A66"/>
    <w:rsid w:val="0087071B"/>
    <w:rsid w:val="008720DA"/>
    <w:rsid w:val="0087245F"/>
    <w:rsid w:val="0087391B"/>
    <w:rsid w:val="00873DEB"/>
    <w:rsid w:val="00874BBE"/>
    <w:rsid w:val="0087668A"/>
    <w:rsid w:val="0087754D"/>
    <w:rsid w:val="00877D5B"/>
    <w:rsid w:val="008803AF"/>
    <w:rsid w:val="00880B14"/>
    <w:rsid w:val="00881C5B"/>
    <w:rsid w:val="00882170"/>
    <w:rsid w:val="008830A8"/>
    <w:rsid w:val="00883783"/>
    <w:rsid w:val="0088653E"/>
    <w:rsid w:val="00890B24"/>
    <w:rsid w:val="00890EEC"/>
    <w:rsid w:val="008913BC"/>
    <w:rsid w:val="0089289F"/>
    <w:rsid w:val="00894050"/>
    <w:rsid w:val="00894908"/>
    <w:rsid w:val="00896190"/>
    <w:rsid w:val="0089708A"/>
    <w:rsid w:val="008A1417"/>
    <w:rsid w:val="008A141D"/>
    <w:rsid w:val="008A165E"/>
    <w:rsid w:val="008A3751"/>
    <w:rsid w:val="008A3BFD"/>
    <w:rsid w:val="008A4291"/>
    <w:rsid w:val="008A55E8"/>
    <w:rsid w:val="008B1218"/>
    <w:rsid w:val="008B312B"/>
    <w:rsid w:val="008B4957"/>
    <w:rsid w:val="008B4C3B"/>
    <w:rsid w:val="008B4D71"/>
    <w:rsid w:val="008B502B"/>
    <w:rsid w:val="008B6172"/>
    <w:rsid w:val="008B6953"/>
    <w:rsid w:val="008C0A0E"/>
    <w:rsid w:val="008C0B70"/>
    <w:rsid w:val="008C23E3"/>
    <w:rsid w:val="008C4A5F"/>
    <w:rsid w:val="008C631D"/>
    <w:rsid w:val="008C6507"/>
    <w:rsid w:val="008C7820"/>
    <w:rsid w:val="008C78E3"/>
    <w:rsid w:val="008C7AFA"/>
    <w:rsid w:val="008D04D2"/>
    <w:rsid w:val="008D11DD"/>
    <w:rsid w:val="008D1547"/>
    <w:rsid w:val="008D1EDC"/>
    <w:rsid w:val="008D2907"/>
    <w:rsid w:val="008D2B2C"/>
    <w:rsid w:val="008D4C75"/>
    <w:rsid w:val="008D56C1"/>
    <w:rsid w:val="008D5D99"/>
    <w:rsid w:val="008D6CB0"/>
    <w:rsid w:val="008E03E9"/>
    <w:rsid w:val="008E1B33"/>
    <w:rsid w:val="008E3AE6"/>
    <w:rsid w:val="008E3C52"/>
    <w:rsid w:val="008E4CF2"/>
    <w:rsid w:val="008E4DD5"/>
    <w:rsid w:val="008E5D52"/>
    <w:rsid w:val="008F0200"/>
    <w:rsid w:val="008F0C5B"/>
    <w:rsid w:val="008F2652"/>
    <w:rsid w:val="008F31A4"/>
    <w:rsid w:val="008F3749"/>
    <w:rsid w:val="008F6524"/>
    <w:rsid w:val="008F7D2D"/>
    <w:rsid w:val="00900FBB"/>
    <w:rsid w:val="00901243"/>
    <w:rsid w:val="00901541"/>
    <w:rsid w:val="0090245B"/>
    <w:rsid w:val="00902E42"/>
    <w:rsid w:val="00902E59"/>
    <w:rsid w:val="0090324F"/>
    <w:rsid w:val="009038A5"/>
    <w:rsid w:val="00905D13"/>
    <w:rsid w:val="009060C0"/>
    <w:rsid w:val="00906A5A"/>
    <w:rsid w:val="00907CE3"/>
    <w:rsid w:val="00910114"/>
    <w:rsid w:val="00910DBD"/>
    <w:rsid w:val="0091180D"/>
    <w:rsid w:val="0091194A"/>
    <w:rsid w:val="009124F7"/>
    <w:rsid w:val="009131F2"/>
    <w:rsid w:val="00914DA9"/>
    <w:rsid w:val="00915080"/>
    <w:rsid w:val="00915A88"/>
    <w:rsid w:val="00916A91"/>
    <w:rsid w:val="00916E75"/>
    <w:rsid w:val="009176B3"/>
    <w:rsid w:val="00917831"/>
    <w:rsid w:val="0092014E"/>
    <w:rsid w:val="00920268"/>
    <w:rsid w:val="00920E8B"/>
    <w:rsid w:val="00921629"/>
    <w:rsid w:val="009218C5"/>
    <w:rsid w:val="009218CF"/>
    <w:rsid w:val="0092222E"/>
    <w:rsid w:val="00922652"/>
    <w:rsid w:val="00922F84"/>
    <w:rsid w:val="009238F3"/>
    <w:rsid w:val="00927BC7"/>
    <w:rsid w:val="00930741"/>
    <w:rsid w:val="00931186"/>
    <w:rsid w:val="0093118D"/>
    <w:rsid w:val="00931EA4"/>
    <w:rsid w:val="00933756"/>
    <w:rsid w:val="00933EF6"/>
    <w:rsid w:val="00934BE5"/>
    <w:rsid w:val="00935B3A"/>
    <w:rsid w:val="00940012"/>
    <w:rsid w:val="009401FC"/>
    <w:rsid w:val="0094295C"/>
    <w:rsid w:val="00942FEB"/>
    <w:rsid w:val="00943F57"/>
    <w:rsid w:val="00944F76"/>
    <w:rsid w:val="00945CF8"/>
    <w:rsid w:val="00947B47"/>
    <w:rsid w:val="00947C53"/>
    <w:rsid w:val="009512C6"/>
    <w:rsid w:val="00952E27"/>
    <w:rsid w:val="009558A5"/>
    <w:rsid w:val="00955A06"/>
    <w:rsid w:val="009567C1"/>
    <w:rsid w:val="0095727C"/>
    <w:rsid w:val="00957A3F"/>
    <w:rsid w:val="00957F5E"/>
    <w:rsid w:val="00960279"/>
    <w:rsid w:val="00960312"/>
    <w:rsid w:val="00960F90"/>
    <w:rsid w:val="009617BA"/>
    <w:rsid w:val="00961934"/>
    <w:rsid w:val="009647FD"/>
    <w:rsid w:val="00964F2C"/>
    <w:rsid w:val="00967C44"/>
    <w:rsid w:val="009702FA"/>
    <w:rsid w:val="00972521"/>
    <w:rsid w:val="00972DF3"/>
    <w:rsid w:val="00972FE5"/>
    <w:rsid w:val="009734AA"/>
    <w:rsid w:val="009734D1"/>
    <w:rsid w:val="0097392B"/>
    <w:rsid w:val="00973EF3"/>
    <w:rsid w:val="00975F1E"/>
    <w:rsid w:val="0097732F"/>
    <w:rsid w:val="00977B53"/>
    <w:rsid w:val="00977B90"/>
    <w:rsid w:val="009802CB"/>
    <w:rsid w:val="00980B07"/>
    <w:rsid w:val="00980C24"/>
    <w:rsid w:val="00981CA0"/>
    <w:rsid w:val="00982477"/>
    <w:rsid w:val="00982BB1"/>
    <w:rsid w:val="009843C9"/>
    <w:rsid w:val="00984AD9"/>
    <w:rsid w:val="00985B22"/>
    <w:rsid w:val="00986577"/>
    <w:rsid w:val="0098676A"/>
    <w:rsid w:val="009874ED"/>
    <w:rsid w:val="00990010"/>
    <w:rsid w:val="009907B1"/>
    <w:rsid w:val="00991766"/>
    <w:rsid w:val="00991EC6"/>
    <w:rsid w:val="009921FE"/>
    <w:rsid w:val="00992B55"/>
    <w:rsid w:val="00992BDE"/>
    <w:rsid w:val="00993C09"/>
    <w:rsid w:val="009958A1"/>
    <w:rsid w:val="00997620"/>
    <w:rsid w:val="00997829"/>
    <w:rsid w:val="009978A9"/>
    <w:rsid w:val="009A0DDC"/>
    <w:rsid w:val="009A1A76"/>
    <w:rsid w:val="009A1BB7"/>
    <w:rsid w:val="009A1C71"/>
    <w:rsid w:val="009A204C"/>
    <w:rsid w:val="009A20FD"/>
    <w:rsid w:val="009A234B"/>
    <w:rsid w:val="009A4714"/>
    <w:rsid w:val="009A492E"/>
    <w:rsid w:val="009A4B3D"/>
    <w:rsid w:val="009A57CF"/>
    <w:rsid w:val="009A63DB"/>
    <w:rsid w:val="009A7825"/>
    <w:rsid w:val="009A7C2D"/>
    <w:rsid w:val="009B03B4"/>
    <w:rsid w:val="009B0E0D"/>
    <w:rsid w:val="009B2863"/>
    <w:rsid w:val="009B37F1"/>
    <w:rsid w:val="009B5730"/>
    <w:rsid w:val="009B6491"/>
    <w:rsid w:val="009B69CA"/>
    <w:rsid w:val="009B797E"/>
    <w:rsid w:val="009B7CE0"/>
    <w:rsid w:val="009C091D"/>
    <w:rsid w:val="009C1B66"/>
    <w:rsid w:val="009C2778"/>
    <w:rsid w:val="009C29B1"/>
    <w:rsid w:val="009C389F"/>
    <w:rsid w:val="009C426E"/>
    <w:rsid w:val="009C4852"/>
    <w:rsid w:val="009C4B46"/>
    <w:rsid w:val="009C64B3"/>
    <w:rsid w:val="009C6D65"/>
    <w:rsid w:val="009D04F0"/>
    <w:rsid w:val="009D0603"/>
    <w:rsid w:val="009D1163"/>
    <w:rsid w:val="009D1453"/>
    <w:rsid w:val="009D2922"/>
    <w:rsid w:val="009D2E90"/>
    <w:rsid w:val="009D3909"/>
    <w:rsid w:val="009D52C2"/>
    <w:rsid w:val="009D6296"/>
    <w:rsid w:val="009D682D"/>
    <w:rsid w:val="009D6F04"/>
    <w:rsid w:val="009E0C65"/>
    <w:rsid w:val="009E1E7A"/>
    <w:rsid w:val="009E3EDC"/>
    <w:rsid w:val="009E4EBB"/>
    <w:rsid w:val="009E555D"/>
    <w:rsid w:val="009E5751"/>
    <w:rsid w:val="009E7957"/>
    <w:rsid w:val="009E7DA4"/>
    <w:rsid w:val="009F0191"/>
    <w:rsid w:val="009F0CD6"/>
    <w:rsid w:val="009F2F9A"/>
    <w:rsid w:val="009F3699"/>
    <w:rsid w:val="009F4835"/>
    <w:rsid w:val="009F54A0"/>
    <w:rsid w:val="009F5E39"/>
    <w:rsid w:val="009F6E47"/>
    <w:rsid w:val="009F702A"/>
    <w:rsid w:val="009F7A81"/>
    <w:rsid w:val="009F7BE1"/>
    <w:rsid w:val="00A0054D"/>
    <w:rsid w:val="00A035BE"/>
    <w:rsid w:val="00A03AB0"/>
    <w:rsid w:val="00A0713A"/>
    <w:rsid w:val="00A10258"/>
    <w:rsid w:val="00A102CD"/>
    <w:rsid w:val="00A12E83"/>
    <w:rsid w:val="00A13200"/>
    <w:rsid w:val="00A135F6"/>
    <w:rsid w:val="00A14F76"/>
    <w:rsid w:val="00A15273"/>
    <w:rsid w:val="00A15284"/>
    <w:rsid w:val="00A153D9"/>
    <w:rsid w:val="00A16BB5"/>
    <w:rsid w:val="00A20C71"/>
    <w:rsid w:val="00A219B7"/>
    <w:rsid w:val="00A21DE6"/>
    <w:rsid w:val="00A24FAF"/>
    <w:rsid w:val="00A264AF"/>
    <w:rsid w:val="00A26CD8"/>
    <w:rsid w:val="00A270A7"/>
    <w:rsid w:val="00A30128"/>
    <w:rsid w:val="00A3037F"/>
    <w:rsid w:val="00A30DC4"/>
    <w:rsid w:val="00A32827"/>
    <w:rsid w:val="00A32E0B"/>
    <w:rsid w:val="00A33486"/>
    <w:rsid w:val="00A3448A"/>
    <w:rsid w:val="00A344B3"/>
    <w:rsid w:val="00A359F3"/>
    <w:rsid w:val="00A371F3"/>
    <w:rsid w:val="00A42048"/>
    <w:rsid w:val="00A4254F"/>
    <w:rsid w:val="00A42824"/>
    <w:rsid w:val="00A435C7"/>
    <w:rsid w:val="00A436AA"/>
    <w:rsid w:val="00A43BB0"/>
    <w:rsid w:val="00A44016"/>
    <w:rsid w:val="00A443EF"/>
    <w:rsid w:val="00A4622D"/>
    <w:rsid w:val="00A46612"/>
    <w:rsid w:val="00A46EC9"/>
    <w:rsid w:val="00A4760E"/>
    <w:rsid w:val="00A5205D"/>
    <w:rsid w:val="00A53E8F"/>
    <w:rsid w:val="00A5539A"/>
    <w:rsid w:val="00A5579E"/>
    <w:rsid w:val="00A56D41"/>
    <w:rsid w:val="00A57793"/>
    <w:rsid w:val="00A57904"/>
    <w:rsid w:val="00A601B5"/>
    <w:rsid w:val="00A603AD"/>
    <w:rsid w:val="00A60CF0"/>
    <w:rsid w:val="00A61918"/>
    <w:rsid w:val="00A6337F"/>
    <w:rsid w:val="00A63C14"/>
    <w:rsid w:val="00A65E20"/>
    <w:rsid w:val="00A66B33"/>
    <w:rsid w:val="00A670BB"/>
    <w:rsid w:val="00A67BBA"/>
    <w:rsid w:val="00A67C75"/>
    <w:rsid w:val="00A70B3E"/>
    <w:rsid w:val="00A71312"/>
    <w:rsid w:val="00A72B49"/>
    <w:rsid w:val="00A73DA6"/>
    <w:rsid w:val="00A74B7E"/>
    <w:rsid w:val="00A74EA4"/>
    <w:rsid w:val="00A76204"/>
    <w:rsid w:val="00A7696E"/>
    <w:rsid w:val="00A82A02"/>
    <w:rsid w:val="00A82E5A"/>
    <w:rsid w:val="00A8350B"/>
    <w:rsid w:val="00A85207"/>
    <w:rsid w:val="00A8584A"/>
    <w:rsid w:val="00A85A92"/>
    <w:rsid w:val="00A85CD3"/>
    <w:rsid w:val="00A868E7"/>
    <w:rsid w:val="00A86AA5"/>
    <w:rsid w:val="00A872B3"/>
    <w:rsid w:val="00A87EB3"/>
    <w:rsid w:val="00A91355"/>
    <w:rsid w:val="00A92100"/>
    <w:rsid w:val="00A92560"/>
    <w:rsid w:val="00A94503"/>
    <w:rsid w:val="00A9457B"/>
    <w:rsid w:val="00A9468A"/>
    <w:rsid w:val="00A94C23"/>
    <w:rsid w:val="00A94D5D"/>
    <w:rsid w:val="00A94E36"/>
    <w:rsid w:val="00A95B83"/>
    <w:rsid w:val="00A9612D"/>
    <w:rsid w:val="00A961E7"/>
    <w:rsid w:val="00A96229"/>
    <w:rsid w:val="00A96572"/>
    <w:rsid w:val="00A96FE6"/>
    <w:rsid w:val="00AA0BE5"/>
    <w:rsid w:val="00AA14F4"/>
    <w:rsid w:val="00AA14FE"/>
    <w:rsid w:val="00AA2157"/>
    <w:rsid w:val="00AA29AE"/>
    <w:rsid w:val="00AA4FD2"/>
    <w:rsid w:val="00AA51D2"/>
    <w:rsid w:val="00AA62AB"/>
    <w:rsid w:val="00AA6E7E"/>
    <w:rsid w:val="00AA7114"/>
    <w:rsid w:val="00AB0942"/>
    <w:rsid w:val="00AB0E83"/>
    <w:rsid w:val="00AB0F66"/>
    <w:rsid w:val="00AB106E"/>
    <w:rsid w:val="00AB1A39"/>
    <w:rsid w:val="00AB1CE7"/>
    <w:rsid w:val="00AB47DC"/>
    <w:rsid w:val="00AB510A"/>
    <w:rsid w:val="00AB5A9C"/>
    <w:rsid w:val="00AB5B74"/>
    <w:rsid w:val="00AB6223"/>
    <w:rsid w:val="00AB7D9F"/>
    <w:rsid w:val="00AC25FA"/>
    <w:rsid w:val="00AC2D0D"/>
    <w:rsid w:val="00AC2D80"/>
    <w:rsid w:val="00AC2E8C"/>
    <w:rsid w:val="00AC3A26"/>
    <w:rsid w:val="00AC3B49"/>
    <w:rsid w:val="00AC40B5"/>
    <w:rsid w:val="00AC54C8"/>
    <w:rsid w:val="00AC5845"/>
    <w:rsid w:val="00AC5CF7"/>
    <w:rsid w:val="00AC6A98"/>
    <w:rsid w:val="00AC732A"/>
    <w:rsid w:val="00AC78FE"/>
    <w:rsid w:val="00AC7910"/>
    <w:rsid w:val="00AD0558"/>
    <w:rsid w:val="00AD0B3F"/>
    <w:rsid w:val="00AD10D3"/>
    <w:rsid w:val="00AD160B"/>
    <w:rsid w:val="00AD211D"/>
    <w:rsid w:val="00AD4BFB"/>
    <w:rsid w:val="00AE05D7"/>
    <w:rsid w:val="00AE1442"/>
    <w:rsid w:val="00AE2110"/>
    <w:rsid w:val="00AE3437"/>
    <w:rsid w:val="00AE383E"/>
    <w:rsid w:val="00AE448A"/>
    <w:rsid w:val="00AE496D"/>
    <w:rsid w:val="00AE4E1A"/>
    <w:rsid w:val="00AE6974"/>
    <w:rsid w:val="00AE6C33"/>
    <w:rsid w:val="00AF0B5D"/>
    <w:rsid w:val="00AF1408"/>
    <w:rsid w:val="00AF1814"/>
    <w:rsid w:val="00AF1E96"/>
    <w:rsid w:val="00AF2AFD"/>
    <w:rsid w:val="00AF2DC6"/>
    <w:rsid w:val="00AF79F1"/>
    <w:rsid w:val="00AF7AF3"/>
    <w:rsid w:val="00B006C1"/>
    <w:rsid w:val="00B00DB1"/>
    <w:rsid w:val="00B03505"/>
    <w:rsid w:val="00B03F48"/>
    <w:rsid w:val="00B048CD"/>
    <w:rsid w:val="00B04D81"/>
    <w:rsid w:val="00B060AB"/>
    <w:rsid w:val="00B0618B"/>
    <w:rsid w:val="00B0715C"/>
    <w:rsid w:val="00B07AD9"/>
    <w:rsid w:val="00B07E41"/>
    <w:rsid w:val="00B12011"/>
    <w:rsid w:val="00B12C2C"/>
    <w:rsid w:val="00B14B75"/>
    <w:rsid w:val="00B154B2"/>
    <w:rsid w:val="00B17814"/>
    <w:rsid w:val="00B17AF2"/>
    <w:rsid w:val="00B22C98"/>
    <w:rsid w:val="00B231ED"/>
    <w:rsid w:val="00B235FC"/>
    <w:rsid w:val="00B23C79"/>
    <w:rsid w:val="00B24705"/>
    <w:rsid w:val="00B24F63"/>
    <w:rsid w:val="00B25088"/>
    <w:rsid w:val="00B252C3"/>
    <w:rsid w:val="00B25F7C"/>
    <w:rsid w:val="00B30681"/>
    <w:rsid w:val="00B30690"/>
    <w:rsid w:val="00B30A2E"/>
    <w:rsid w:val="00B312B3"/>
    <w:rsid w:val="00B33E92"/>
    <w:rsid w:val="00B3411A"/>
    <w:rsid w:val="00B3431A"/>
    <w:rsid w:val="00B349A5"/>
    <w:rsid w:val="00B35F94"/>
    <w:rsid w:val="00B36B2A"/>
    <w:rsid w:val="00B42899"/>
    <w:rsid w:val="00B42F08"/>
    <w:rsid w:val="00B442AF"/>
    <w:rsid w:val="00B44CC0"/>
    <w:rsid w:val="00B453F9"/>
    <w:rsid w:val="00B45889"/>
    <w:rsid w:val="00B477E5"/>
    <w:rsid w:val="00B5117F"/>
    <w:rsid w:val="00B523C1"/>
    <w:rsid w:val="00B526DC"/>
    <w:rsid w:val="00B52EF8"/>
    <w:rsid w:val="00B53135"/>
    <w:rsid w:val="00B53BAC"/>
    <w:rsid w:val="00B54B18"/>
    <w:rsid w:val="00B551B9"/>
    <w:rsid w:val="00B559F7"/>
    <w:rsid w:val="00B60113"/>
    <w:rsid w:val="00B604A8"/>
    <w:rsid w:val="00B618F8"/>
    <w:rsid w:val="00B61BF7"/>
    <w:rsid w:val="00B638BB"/>
    <w:rsid w:val="00B63FBC"/>
    <w:rsid w:val="00B6434B"/>
    <w:rsid w:val="00B664F9"/>
    <w:rsid w:val="00B6681A"/>
    <w:rsid w:val="00B6755A"/>
    <w:rsid w:val="00B7084D"/>
    <w:rsid w:val="00B72644"/>
    <w:rsid w:val="00B7274F"/>
    <w:rsid w:val="00B73009"/>
    <w:rsid w:val="00B75D04"/>
    <w:rsid w:val="00B767FA"/>
    <w:rsid w:val="00B80387"/>
    <w:rsid w:val="00B804C8"/>
    <w:rsid w:val="00B825F6"/>
    <w:rsid w:val="00B83555"/>
    <w:rsid w:val="00B83CE2"/>
    <w:rsid w:val="00B91FCA"/>
    <w:rsid w:val="00B9320F"/>
    <w:rsid w:val="00B937EF"/>
    <w:rsid w:val="00B939A1"/>
    <w:rsid w:val="00B9505C"/>
    <w:rsid w:val="00B96B60"/>
    <w:rsid w:val="00BA0F49"/>
    <w:rsid w:val="00BA1561"/>
    <w:rsid w:val="00BA238F"/>
    <w:rsid w:val="00BA2400"/>
    <w:rsid w:val="00BA2894"/>
    <w:rsid w:val="00BA3764"/>
    <w:rsid w:val="00BA3984"/>
    <w:rsid w:val="00BA4D10"/>
    <w:rsid w:val="00BA4EE1"/>
    <w:rsid w:val="00BA552C"/>
    <w:rsid w:val="00BA6157"/>
    <w:rsid w:val="00BA669A"/>
    <w:rsid w:val="00BA6CD8"/>
    <w:rsid w:val="00BA775F"/>
    <w:rsid w:val="00BB172D"/>
    <w:rsid w:val="00BB2821"/>
    <w:rsid w:val="00BB2C03"/>
    <w:rsid w:val="00BB326E"/>
    <w:rsid w:val="00BB4E28"/>
    <w:rsid w:val="00BB59D1"/>
    <w:rsid w:val="00BB7C90"/>
    <w:rsid w:val="00BC0222"/>
    <w:rsid w:val="00BC0BEA"/>
    <w:rsid w:val="00BC1554"/>
    <w:rsid w:val="00BC1C4B"/>
    <w:rsid w:val="00BC1ECE"/>
    <w:rsid w:val="00BC258E"/>
    <w:rsid w:val="00BC4215"/>
    <w:rsid w:val="00BC4FAC"/>
    <w:rsid w:val="00BC5C70"/>
    <w:rsid w:val="00BC5E0E"/>
    <w:rsid w:val="00BC616B"/>
    <w:rsid w:val="00BC6F22"/>
    <w:rsid w:val="00BC7CD9"/>
    <w:rsid w:val="00BD1043"/>
    <w:rsid w:val="00BD29F8"/>
    <w:rsid w:val="00BD308E"/>
    <w:rsid w:val="00BD33BD"/>
    <w:rsid w:val="00BD3EE2"/>
    <w:rsid w:val="00BD54DD"/>
    <w:rsid w:val="00BD61F4"/>
    <w:rsid w:val="00BD7B4F"/>
    <w:rsid w:val="00BE06E1"/>
    <w:rsid w:val="00BE1B1A"/>
    <w:rsid w:val="00BE3B4B"/>
    <w:rsid w:val="00BE48FA"/>
    <w:rsid w:val="00BE4B23"/>
    <w:rsid w:val="00BE5D3C"/>
    <w:rsid w:val="00BE67B8"/>
    <w:rsid w:val="00BE6FBF"/>
    <w:rsid w:val="00BE7867"/>
    <w:rsid w:val="00BF34DF"/>
    <w:rsid w:val="00BF5A3D"/>
    <w:rsid w:val="00BF72C0"/>
    <w:rsid w:val="00C01739"/>
    <w:rsid w:val="00C028C4"/>
    <w:rsid w:val="00C03E04"/>
    <w:rsid w:val="00C04478"/>
    <w:rsid w:val="00C04798"/>
    <w:rsid w:val="00C04C9E"/>
    <w:rsid w:val="00C0531D"/>
    <w:rsid w:val="00C05488"/>
    <w:rsid w:val="00C05D00"/>
    <w:rsid w:val="00C070F5"/>
    <w:rsid w:val="00C075E4"/>
    <w:rsid w:val="00C07A32"/>
    <w:rsid w:val="00C07ABD"/>
    <w:rsid w:val="00C113F8"/>
    <w:rsid w:val="00C1145D"/>
    <w:rsid w:val="00C11876"/>
    <w:rsid w:val="00C123B3"/>
    <w:rsid w:val="00C12B35"/>
    <w:rsid w:val="00C1408D"/>
    <w:rsid w:val="00C15674"/>
    <w:rsid w:val="00C15822"/>
    <w:rsid w:val="00C15E21"/>
    <w:rsid w:val="00C17432"/>
    <w:rsid w:val="00C17AD6"/>
    <w:rsid w:val="00C17CFF"/>
    <w:rsid w:val="00C21E04"/>
    <w:rsid w:val="00C21E85"/>
    <w:rsid w:val="00C22C43"/>
    <w:rsid w:val="00C23083"/>
    <w:rsid w:val="00C24785"/>
    <w:rsid w:val="00C24864"/>
    <w:rsid w:val="00C25003"/>
    <w:rsid w:val="00C25E73"/>
    <w:rsid w:val="00C2694D"/>
    <w:rsid w:val="00C2774B"/>
    <w:rsid w:val="00C30206"/>
    <w:rsid w:val="00C305CF"/>
    <w:rsid w:val="00C308B5"/>
    <w:rsid w:val="00C30A4C"/>
    <w:rsid w:val="00C3164B"/>
    <w:rsid w:val="00C328D2"/>
    <w:rsid w:val="00C339E9"/>
    <w:rsid w:val="00C34621"/>
    <w:rsid w:val="00C36716"/>
    <w:rsid w:val="00C3674F"/>
    <w:rsid w:val="00C4080A"/>
    <w:rsid w:val="00C429BB"/>
    <w:rsid w:val="00C43C88"/>
    <w:rsid w:val="00C474A6"/>
    <w:rsid w:val="00C47A65"/>
    <w:rsid w:val="00C47AC7"/>
    <w:rsid w:val="00C51920"/>
    <w:rsid w:val="00C51AB1"/>
    <w:rsid w:val="00C52369"/>
    <w:rsid w:val="00C543B8"/>
    <w:rsid w:val="00C55497"/>
    <w:rsid w:val="00C557C1"/>
    <w:rsid w:val="00C55E3D"/>
    <w:rsid w:val="00C564AF"/>
    <w:rsid w:val="00C60B9F"/>
    <w:rsid w:val="00C60C56"/>
    <w:rsid w:val="00C61833"/>
    <w:rsid w:val="00C6217D"/>
    <w:rsid w:val="00C62670"/>
    <w:rsid w:val="00C628A0"/>
    <w:rsid w:val="00C63306"/>
    <w:rsid w:val="00C63610"/>
    <w:rsid w:val="00C637EC"/>
    <w:rsid w:val="00C63DD2"/>
    <w:rsid w:val="00C644F1"/>
    <w:rsid w:val="00C65813"/>
    <w:rsid w:val="00C665E9"/>
    <w:rsid w:val="00C67C57"/>
    <w:rsid w:val="00C732DB"/>
    <w:rsid w:val="00C73CA4"/>
    <w:rsid w:val="00C74914"/>
    <w:rsid w:val="00C74C92"/>
    <w:rsid w:val="00C76332"/>
    <w:rsid w:val="00C7718D"/>
    <w:rsid w:val="00C77AB4"/>
    <w:rsid w:val="00C810B3"/>
    <w:rsid w:val="00C86B85"/>
    <w:rsid w:val="00C9009E"/>
    <w:rsid w:val="00C91A64"/>
    <w:rsid w:val="00C91E75"/>
    <w:rsid w:val="00C9254A"/>
    <w:rsid w:val="00C93ECA"/>
    <w:rsid w:val="00C94754"/>
    <w:rsid w:val="00C9483C"/>
    <w:rsid w:val="00C94D77"/>
    <w:rsid w:val="00C9562C"/>
    <w:rsid w:val="00C973D7"/>
    <w:rsid w:val="00C9765F"/>
    <w:rsid w:val="00CA0856"/>
    <w:rsid w:val="00CA12BC"/>
    <w:rsid w:val="00CA249E"/>
    <w:rsid w:val="00CA2EB5"/>
    <w:rsid w:val="00CA5EEE"/>
    <w:rsid w:val="00CB0427"/>
    <w:rsid w:val="00CB1D41"/>
    <w:rsid w:val="00CB30CA"/>
    <w:rsid w:val="00CB3E9C"/>
    <w:rsid w:val="00CB4E79"/>
    <w:rsid w:val="00CB675F"/>
    <w:rsid w:val="00CB71D0"/>
    <w:rsid w:val="00CC09CA"/>
    <w:rsid w:val="00CC1D01"/>
    <w:rsid w:val="00CC5B47"/>
    <w:rsid w:val="00CC5B8E"/>
    <w:rsid w:val="00CC7E2F"/>
    <w:rsid w:val="00CD033B"/>
    <w:rsid w:val="00CD25B9"/>
    <w:rsid w:val="00CD3D01"/>
    <w:rsid w:val="00CD504E"/>
    <w:rsid w:val="00CD55AD"/>
    <w:rsid w:val="00CD63D1"/>
    <w:rsid w:val="00CE1E23"/>
    <w:rsid w:val="00CE3392"/>
    <w:rsid w:val="00CE49B9"/>
    <w:rsid w:val="00CE4A10"/>
    <w:rsid w:val="00CE50FC"/>
    <w:rsid w:val="00CE51E2"/>
    <w:rsid w:val="00CE7C26"/>
    <w:rsid w:val="00CE7DDB"/>
    <w:rsid w:val="00CF18F0"/>
    <w:rsid w:val="00CF2C48"/>
    <w:rsid w:val="00CF43FC"/>
    <w:rsid w:val="00CF4875"/>
    <w:rsid w:val="00CF5ABB"/>
    <w:rsid w:val="00CF7271"/>
    <w:rsid w:val="00CF77E3"/>
    <w:rsid w:val="00CF77F7"/>
    <w:rsid w:val="00D00728"/>
    <w:rsid w:val="00D00879"/>
    <w:rsid w:val="00D00F68"/>
    <w:rsid w:val="00D01B95"/>
    <w:rsid w:val="00D01F52"/>
    <w:rsid w:val="00D03EA1"/>
    <w:rsid w:val="00D056F8"/>
    <w:rsid w:val="00D05C16"/>
    <w:rsid w:val="00D06B9D"/>
    <w:rsid w:val="00D11A80"/>
    <w:rsid w:val="00D12882"/>
    <w:rsid w:val="00D13D66"/>
    <w:rsid w:val="00D1444C"/>
    <w:rsid w:val="00D14CB7"/>
    <w:rsid w:val="00D14F15"/>
    <w:rsid w:val="00D15A01"/>
    <w:rsid w:val="00D16212"/>
    <w:rsid w:val="00D16975"/>
    <w:rsid w:val="00D173D6"/>
    <w:rsid w:val="00D17557"/>
    <w:rsid w:val="00D17E49"/>
    <w:rsid w:val="00D2026C"/>
    <w:rsid w:val="00D2324C"/>
    <w:rsid w:val="00D24253"/>
    <w:rsid w:val="00D25163"/>
    <w:rsid w:val="00D25CE4"/>
    <w:rsid w:val="00D25D09"/>
    <w:rsid w:val="00D26AC9"/>
    <w:rsid w:val="00D26D22"/>
    <w:rsid w:val="00D276FF"/>
    <w:rsid w:val="00D2773B"/>
    <w:rsid w:val="00D27A03"/>
    <w:rsid w:val="00D30B33"/>
    <w:rsid w:val="00D32011"/>
    <w:rsid w:val="00D3251E"/>
    <w:rsid w:val="00D3322A"/>
    <w:rsid w:val="00D341F1"/>
    <w:rsid w:val="00D3549B"/>
    <w:rsid w:val="00D36969"/>
    <w:rsid w:val="00D40172"/>
    <w:rsid w:val="00D41412"/>
    <w:rsid w:val="00D42437"/>
    <w:rsid w:val="00D42722"/>
    <w:rsid w:val="00D44636"/>
    <w:rsid w:val="00D44D8D"/>
    <w:rsid w:val="00D47073"/>
    <w:rsid w:val="00D51D2E"/>
    <w:rsid w:val="00D54700"/>
    <w:rsid w:val="00D559AE"/>
    <w:rsid w:val="00D56D91"/>
    <w:rsid w:val="00D56F20"/>
    <w:rsid w:val="00D574CF"/>
    <w:rsid w:val="00D60368"/>
    <w:rsid w:val="00D60532"/>
    <w:rsid w:val="00D609BD"/>
    <w:rsid w:val="00D60E1F"/>
    <w:rsid w:val="00D61814"/>
    <w:rsid w:val="00D61B9E"/>
    <w:rsid w:val="00D61DC4"/>
    <w:rsid w:val="00D62405"/>
    <w:rsid w:val="00D62CA8"/>
    <w:rsid w:val="00D63DDA"/>
    <w:rsid w:val="00D63F52"/>
    <w:rsid w:val="00D64691"/>
    <w:rsid w:val="00D64C0C"/>
    <w:rsid w:val="00D6523D"/>
    <w:rsid w:val="00D669ED"/>
    <w:rsid w:val="00D66DEB"/>
    <w:rsid w:val="00D6731A"/>
    <w:rsid w:val="00D678C2"/>
    <w:rsid w:val="00D67C9A"/>
    <w:rsid w:val="00D70E8E"/>
    <w:rsid w:val="00D724E0"/>
    <w:rsid w:val="00D74855"/>
    <w:rsid w:val="00D74D8A"/>
    <w:rsid w:val="00D75ED0"/>
    <w:rsid w:val="00D75F30"/>
    <w:rsid w:val="00D76029"/>
    <w:rsid w:val="00D76187"/>
    <w:rsid w:val="00D7797C"/>
    <w:rsid w:val="00D814EB"/>
    <w:rsid w:val="00D81517"/>
    <w:rsid w:val="00D81A7E"/>
    <w:rsid w:val="00D834DE"/>
    <w:rsid w:val="00D83D6E"/>
    <w:rsid w:val="00D844C4"/>
    <w:rsid w:val="00D8633B"/>
    <w:rsid w:val="00D91066"/>
    <w:rsid w:val="00D9125B"/>
    <w:rsid w:val="00D9130F"/>
    <w:rsid w:val="00D91710"/>
    <w:rsid w:val="00D93251"/>
    <w:rsid w:val="00D93FEC"/>
    <w:rsid w:val="00DA09C5"/>
    <w:rsid w:val="00DA2101"/>
    <w:rsid w:val="00DA29D7"/>
    <w:rsid w:val="00DA2B29"/>
    <w:rsid w:val="00DA4699"/>
    <w:rsid w:val="00DA4A53"/>
    <w:rsid w:val="00DA6A10"/>
    <w:rsid w:val="00DA6D90"/>
    <w:rsid w:val="00DB1476"/>
    <w:rsid w:val="00DB2796"/>
    <w:rsid w:val="00DB2FF9"/>
    <w:rsid w:val="00DB3AF6"/>
    <w:rsid w:val="00DB4D0E"/>
    <w:rsid w:val="00DB4E84"/>
    <w:rsid w:val="00DB62AC"/>
    <w:rsid w:val="00DB665B"/>
    <w:rsid w:val="00DC00AD"/>
    <w:rsid w:val="00DC2460"/>
    <w:rsid w:val="00DC6340"/>
    <w:rsid w:val="00DD15A6"/>
    <w:rsid w:val="00DD18F0"/>
    <w:rsid w:val="00DD194F"/>
    <w:rsid w:val="00DD2530"/>
    <w:rsid w:val="00DD2C11"/>
    <w:rsid w:val="00DD3783"/>
    <w:rsid w:val="00DD4EBE"/>
    <w:rsid w:val="00DD4EC7"/>
    <w:rsid w:val="00DD4FD7"/>
    <w:rsid w:val="00DD5BF3"/>
    <w:rsid w:val="00DE01BA"/>
    <w:rsid w:val="00DE103B"/>
    <w:rsid w:val="00DE105B"/>
    <w:rsid w:val="00DE21C1"/>
    <w:rsid w:val="00DE39E1"/>
    <w:rsid w:val="00DE4015"/>
    <w:rsid w:val="00DE4387"/>
    <w:rsid w:val="00DE4EF4"/>
    <w:rsid w:val="00DF43EE"/>
    <w:rsid w:val="00DF5BAB"/>
    <w:rsid w:val="00DF5C19"/>
    <w:rsid w:val="00E008F5"/>
    <w:rsid w:val="00E03387"/>
    <w:rsid w:val="00E03688"/>
    <w:rsid w:val="00E03F59"/>
    <w:rsid w:val="00E04497"/>
    <w:rsid w:val="00E04B4D"/>
    <w:rsid w:val="00E06BC1"/>
    <w:rsid w:val="00E11899"/>
    <w:rsid w:val="00E14CB0"/>
    <w:rsid w:val="00E14F00"/>
    <w:rsid w:val="00E16AB4"/>
    <w:rsid w:val="00E22A77"/>
    <w:rsid w:val="00E23388"/>
    <w:rsid w:val="00E234EF"/>
    <w:rsid w:val="00E246C8"/>
    <w:rsid w:val="00E248A1"/>
    <w:rsid w:val="00E248AB"/>
    <w:rsid w:val="00E250CF"/>
    <w:rsid w:val="00E25694"/>
    <w:rsid w:val="00E26EA0"/>
    <w:rsid w:val="00E27E2F"/>
    <w:rsid w:val="00E30B9A"/>
    <w:rsid w:val="00E327C2"/>
    <w:rsid w:val="00E32834"/>
    <w:rsid w:val="00E33041"/>
    <w:rsid w:val="00E360E1"/>
    <w:rsid w:val="00E36AB4"/>
    <w:rsid w:val="00E40DE1"/>
    <w:rsid w:val="00E42A98"/>
    <w:rsid w:val="00E43F62"/>
    <w:rsid w:val="00E44AC6"/>
    <w:rsid w:val="00E451A5"/>
    <w:rsid w:val="00E45AA2"/>
    <w:rsid w:val="00E45E9F"/>
    <w:rsid w:val="00E462CB"/>
    <w:rsid w:val="00E465C2"/>
    <w:rsid w:val="00E46BA1"/>
    <w:rsid w:val="00E47D80"/>
    <w:rsid w:val="00E501E8"/>
    <w:rsid w:val="00E5207C"/>
    <w:rsid w:val="00E52F5C"/>
    <w:rsid w:val="00E539B7"/>
    <w:rsid w:val="00E54FAB"/>
    <w:rsid w:val="00E5560E"/>
    <w:rsid w:val="00E57069"/>
    <w:rsid w:val="00E572C3"/>
    <w:rsid w:val="00E6036E"/>
    <w:rsid w:val="00E60D10"/>
    <w:rsid w:val="00E627E2"/>
    <w:rsid w:val="00E62B99"/>
    <w:rsid w:val="00E64172"/>
    <w:rsid w:val="00E65171"/>
    <w:rsid w:val="00E66315"/>
    <w:rsid w:val="00E67E49"/>
    <w:rsid w:val="00E702C0"/>
    <w:rsid w:val="00E718EC"/>
    <w:rsid w:val="00E72271"/>
    <w:rsid w:val="00E73078"/>
    <w:rsid w:val="00E73375"/>
    <w:rsid w:val="00E73781"/>
    <w:rsid w:val="00E74343"/>
    <w:rsid w:val="00E7482B"/>
    <w:rsid w:val="00E77211"/>
    <w:rsid w:val="00E773E4"/>
    <w:rsid w:val="00E777D2"/>
    <w:rsid w:val="00E77CF4"/>
    <w:rsid w:val="00E77DD7"/>
    <w:rsid w:val="00E806EB"/>
    <w:rsid w:val="00E80C54"/>
    <w:rsid w:val="00E81F4B"/>
    <w:rsid w:val="00E82592"/>
    <w:rsid w:val="00E82E40"/>
    <w:rsid w:val="00E83CD4"/>
    <w:rsid w:val="00E84238"/>
    <w:rsid w:val="00E847BE"/>
    <w:rsid w:val="00E859F9"/>
    <w:rsid w:val="00E86F96"/>
    <w:rsid w:val="00E87A97"/>
    <w:rsid w:val="00E87BD5"/>
    <w:rsid w:val="00E87CCA"/>
    <w:rsid w:val="00E90523"/>
    <w:rsid w:val="00E915B4"/>
    <w:rsid w:val="00E91663"/>
    <w:rsid w:val="00E9281A"/>
    <w:rsid w:val="00E94E4B"/>
    <w:rsid w:val="00E96622"/>
    <w:rsid w:val="00E96B61"/>
    <w:rsid w:val="00E976ED"/>
    <w:rsid w:val="00EA217A"/>
    <w:rsid w:val="00EA3E17"/>
    <w:rsid w:val="00EA4488"/>
    <w:rsid w:val="00EA44DF"/>
    <w:rsid w:val="00EA4A7F"/>
    <w:rsid w:val="00EA685F"/>
    <w:rsid w:val="00EB0533"/>
    <w:rsid w:val="00EB0AA9"/>
    <w:rsid w:val="00EB12DF"/>
    <w:rsid w:val="00EB1D4A"/>
    <w:rsid w:val="00EB4B99"/>
    <w:rsid w:val="00EB740F"/>
    <w:rsid w:val="00EB76FF"/>
    <w:rsid w:val="00EC06E9"/>
    <w:rsid w:val="00EC07CE"/>
    <w:rsid w:val="00EC0C08"/>
    <w:rsid w:val="00EC190C"/>
    <w:rsid w:val="00EC209C"/>
    <w:rsid w:val="00EC26DF"/>
    <w:rsid w:val="00EC3334"/>
    <w:rsid w:val="00EC4E97"/>
    <w:rsid w:val="00EC6236"/>
    <w:rsid w:val="00EC6AED"/>
    <w:rsid w:val="00EC6FC7"/>
    <w:rsid w:val="00EC7B3A"/>
    <w:rsid w:val="00ED0422"/>
    <w:rsid w:val="00ED4881"/>
    <w:rsid w:val="00ED67D8"/>
    <w:rsid w:val="00ED71EA"/>
    <w:rsid w:val="00ED75CC"/>
    <w:rsid w:val="00EE1DFA"/>
    <w:rsid w:val="00EE29C2"/>
    <w:rsid w:val="00EE2ED6"/>
    <w:rsid w:val="00EE3229"/>
    <w:rsid w:val="00EE38E5"/>
    <w:rsid w:val="00EE51DF"/>
    <w:rsid w:val="00EE5AA6"/>
    <w:rsid w:val="00EE7225"/>
    <w:rsid w:val="00EF0EE3"/>
    <w:rsid w:val="00EF13E0"/>
    <w:rsid w:val="00EF2A2D"/>
    <w:rsid w:val="00EF5650"/>
    <w:rsid w:val="00EF5927"/>
    <w:rsid w:val="00EF5AF6"/>
    <w:rsid w:val="00EF5C51"/>
    <w:rsid w:val="00EF722C"/>
    <w:rsid w:val="00F010D3"/>
    <w:rsid w:val="00F01799"/>
    <w:rsid w:val="00F030B0"/>
    <w:rsid w:val="00F0429F"/>
    <w:rsid w:val="00F0449F"/>
    <w:rsid w:val="00F056CF"/>
    <w:rsid w:val="00F06E6D"/>
    <w:rsid w:val="00F14686"/>
    <w:rsid w:val="00F1573B"/>
    <w:rsid w:val="00F15952"/>
    <w:rsid w:val="00F15BD4"/>
    <w:rsid w:val="00F15E94"/>
    <w:rsid w:val="00F16036"/>
    <w:rsid w:val="00F1699C"/>
    <w:rsid w:val="00F2036B"/>
    <w:rsid w:val="00F20EEF"/>
    <w:rsid w:val="00F21AFE"/>
    <w:rsid w:val="00F22983"/>
    <w:rsid w:val="00F231BF"/>
    <w:rsid w:val="00F26059"/>
    <w:rsid w:val="00F33848"/>
    <w:rsid w:val="00F33A8B"/>
    <w:rsid w:val="00F33BFD"/>
    <w:rsid w:val="00F341FF"/>
    <w:rsid w:val="00F357C4"/>
    <w:rsid w:val="00F37817"/>
    <w:rsid w:val="00F43A45"/>
    <w:rsid w:val="00F43EBB"/>
    <w:rsid w:val="00F45237"/>
    <w:rsid w:val="00F46E4B"/>
    <w:rsid w:val="00F478D2"/>
    <w:rsid w:val="00F50733"/>
    <w:rsid w:val="00F51399"/>
    <w:rsid w:val="00F51C27"/>
    <w:rsid w:val="00F52709"/>
    <w:rsid w:val="00F550A1"/>
    <w:rsid w:val="00F5584F"/>
    <w:rsid w:val="00F57456"/>
    <w:rsid w:val="00F62282"/>
    <w:rsid w:val="00F62406"/>
    <w:rsid w:val="00F62BA7"/>
    <w:rsid w:val="00F63748"/>
    <w:rsid w:val="00F63984"/>
    <w:rsid w:val="00F63C51"/>
    <w:rsid w:val="00F64278"/>
    <w:rsid w:val="00F67240"/>
    <w:rsid w:val="00F6744B"/>
    <w:rsid w:val="00F67618"/>
    <w:rsid w:val="00F70340"/>
    <w:rsid w:val="00F70B12"/>
    <w:rsid w:val="00F71E1C"/>
    <w:rsid w:val="00F74DCE"/>
    <w:rsid w:val="00F763EF"/>
    <w:rsid w:val="00F7759E"/>
    <w:rsid w:val="00F77878"/>
    <w:rsid w:val="00F80625"/>
    <w:rsid w:val="00F81D4B"/>
    <w:rsid w:val="00F81E84"/>
    <w:rsid w:val="00F82E39"/>
    <w:rsid w:val="00F83F87"/>
    <w:rsid w:val="00F8683C"/>
    <w:rsid w:val="00F87739"/>
    <w:rsid w:val="00F9090C"/>
    <w:rsid w:val="00F90942"/>
    <w:rsid w:val="00F91636"/>
    <w:rsid w:val="00F93F20"/>
    <w:rsid w:val="00F94044"/>
    <w:rsid w:val="00F940D8"/>
    <w:rsid w:val="00F941A1"/>
    <w:rsid w:val="00F954F6"/>
    <w:rsid w:val="00F95B8D"/>
    <w:rsid w:val="00F9604A"/>
    <w:rsid w:val="00F97551"/>
    <w:rsid w:val="00FA01B7"/>
    <w:rsid w:val="00FA08DD"/>
    <w:rsid w:val="00FA11A8"/>
    <w:rsid w:val="00FA151C"/>
    <w:rsid w:val="00FA38EB"/>
    <w:rsid w:val="00FA3AB8"/>
    <w:rsid w:val="00FA4352"/>
    <w:rsid w:val="00FA467D"/>
    <w:rsid w:val="00FA49EE"/>
    <w:rsid w:val="00FA5091"/>
    <w:rsid w:val="00FA5733"/>
    <w:rsid w:val="00FB16BD"/>
    <w:rsid w:val="00FB1B06"/>
    <w:rsid w:val="00FB293A"/>
    <w:rsid w:val="00FB2D15"/>
    <w:rsid w:val="00FB3B35"/>
    <w:rsid w:val="00FB4801"/>
    <w:rsid w:val="00FB51F7"/>
    <w:rsid w:val="00FB5AC4"/>
    <w:rsid w:val="00FB5D03"/>
    <w:rsid w:val="00FC0923"/>
    <w:rsid w:val="00FC0E88"/>
    <w:rsid w:val="00FC2730"/>
    <w:rsid w:val="00FC4DC9"/>
    <w:rsid w:val="00FC55F9"/>
    <w:rsid w:val="00FC6EC0"/>
    <w:rsid w:val="00FD0566"/>
    <w:rsid w:val="00FD3F60"/>
    <w:rsid w:val="00FD4740"/>
    <w:rsid w:val="00FD487B"/>
    <w:rsid w:val="00FD4CB6"/>
    <w:rsid w:val="00FD4D07"/>
    <w:rsid w:val="00FD543A"/>
    <w:rsid w:val="00FD6A61"/>
    <w:rsid w:val="00FE0E9F"/>
    <w:rsid w:val="00FE18EB"/>
    <w:rsid w:val="00FE1E08"/>
    <w:rsid w:val="00FE296A"/>
    <w:rsid w:val="00FE3186"/>
    <w:rsid w:val="00FE31A5"/>
    <w:rsid w:val="00FE3DD4"/>
    <w:rsid w:val="00FE48A7"/>
    <w:rsid w:val="00FE4A7F"/>
    <w:rsid w:val="00FE4CC3"/>
    <w:rsid w:val="00FE4D64"/>
    <w:rsid w:val="00FE5237"/>
    <w:rsid w:val="00FE6434"/>
    <w:rsid w:val="00FE648A"/>
    <w:rsid w:val="00FE7BFF"/>
    <w:rsid w:val="00FF11C6"/>
    <w:rsid w:val="00FF2120"/>
    <w:rsid w:val="00FF3369"/>
    <w:rsid w:val="00FF40DE"/>
    <w:rsid w:val="00FF4AC9"/>
    <w:rsid w:val="00FF6A9F"/>
    <w:rsid w:val="00FF776B"/>
    <w:rsid w:val="00FF79CF"/>
    <w:rsid w:val="00FF7CA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BE535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color w:val="000000" w:themeColor="text1"/>
        <w:sz w:val="24"/>
        <w:szCs w:val="24"/>
        <w:lang w:val="en-US" w:eastAsia="en-US" w:bidi="ar-SA"/>
      </w:rPr>
    </w:rPrDefault>
    <w:pPrDefault>
      <w:pPr>
        <w:spacing w:after="160" w:line="360" w:lineRule="auto"/>
        <w:jc w:val="both"/>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39C9"/>
    <w:pPr>
      <w:widowControl w:val="0"/>
      <w:spacing w:after="0"/>
    </w:pPr>
    <w:rPr>
      <w:lang w:val="en-GB"/>
    </w:rPr>
  </w:style>
  <w:style w:type="paragraph" w:styleId="Heading1">
    <w:name w:val="heading 1"/>
    <w:basedOn w:val="Normal"/>
    <w:next w:val="Normal"/>
    <w:link w:val="Heading1Char"/>
    <w:uiPriority w:val="9"/>
    <w:qFormat/>
    <w:rsid w:val="00AC25FA"/>
    <w:pPr>
      <w:keepNext/>
      <w:keepLines/>
      <w:numPr>
        <w:numId w:val="4"/>
      </w:numPr>
      <w:spacing w:before="24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AC25FA"/>
    <w:pPr>
      <w:keepNext/>
      <w:keepLines/>
      <w:numPr>
        <w:ilvl w:val="1"/>
        <w:numId w:val="4"/>
      </w:numPr>
      <w:spacing w:before="40"/>
      <w:outlineLvl w:val="1"/>
    </w:pPr>
    <w:rPr>
      <w:rFonts w:eastAsiaTheme="majorEastAsia" w:cstheme="majorBidi"/>
      <w:b/>
      <w:sz w:val="26"/>
      <w:szCs w:val="26"/>
    </w:rPr>
  </w:style>
  <w:style w:type="paragraph" w:styleId="Heading3">
    <w:name w:val="heading 3"/>
    <w:basedOn w:val="Normal"/>
    <w:next w:val="Normal"/>
    <w:link w:val="Heading3Char"/>
    <w:uiPriority w:val="9"/>
    <w:unhideWhenUsed/>
    <w:qFormat/>
    <w:rsid w:val="00AC25FA"/>
    <w:pPr>
      <w:keepNext/>
      <w:keepLines/>
      <w:numPr>
        <w:ilvl w:val="2"/>
        <w:numId w:val="4"/>
      </w:numPr>
      <w:spacing w:before="40"/>
      <w:outlineLvl w:val="2"/>
    </w:pPr>
    <w:rPr>
      <w:rFonts w:eastAsiaTheme="majorEastAsia" w:cstheme="majorBidi"/>
      <w:b/>
    </w:rPr>
  </w:style>
  <w:style w:type="paragraph" w:styleId="Heading4">
    <w:name w:val="heading 4"/>
    <w:basedOn w:val="Normal"/>
    <w:next w:val="Normal"/>
    <w:link w:val="Heading4Char"/>
    <w:uiPriority w:val="9"/>
    <w:unhideWhenUsed/>
    <w:qFormat/>
    <w:rsid w:val="00AC25FA"/>
    <w:pPr>
      <w:keepNext/>
      <w:keepLines/>
      <w:numPr>
        <w:ilvl w:val="3"/>
        <w:numId w:val="4"/>
      </w:numPr>
      <w:spacing w:before="40"/>
      <w:outlineLvl w:val="3"/>
    </w:pPr>
    <w:rPr>
      <w:rFonts w:eastAsiaTheme="majorEastAsia" w:cstheme="majorBidi"/>
      <w:b/>
      <w:iCs/>
    </w:rPr>
  </w:style>
  <w:style w:type="paragraph" w:styleId="Heading5">
    <w:name w:val="heading 5"/>
    <w:basedOn w:val="Normal"/>
    <w:next w:val="Normal"/>
    <w:link w:val="Heading5Char"/>
    <w:uiPriority w:val="9"/>
    <w:unhideWhenUsed/>
    <w:qFormat/>
    <w:rsid w:val="00AC25FA"/>
    <w:pPr>
      <w:keepNext/>
      <w:keepLines/>
      <w:numPr>
        <w:ilvl w:val="4"/>
        <w:numId w:val="4"/>
      </w:numPr>
      <w:spacing w:before="40"/>
      <w:outlineLvl w:val="4"/>
    </w:pPr>
    <w:rPr>
      <w:rFonts w:eastAsiaTheme="majorEastAsia" w:cstheme="majorBidi"/>
      <w:b/>
    </w:rPr>
  </w:style>
  <w:style w:type="paragraph" w:styleId="Heading6">
    <w:name w:val="heading 6"/>
    <w:basedOn w:val="Normal"/>
    <w:next w:val="Normal"/>
    <w:link w:val="Heading6Char"/>
    <w:uiPriority w:val="9"/>
    <w:semiHidden/>
    <w:unhideWhenUsed/>
    <w:qFormat/>
    <w:rsid w:val="006169EB"/>
    <w:pPr>
      <w:keepNext/>
      <w:keepLines/>
      <w:numPr>
        <w:ilvl w:val="5"/>
        <w:numId w:val="4"/>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6169EB"/>
    <w:pPr>
      <w:keepNext/>
      <w:keepLines/>
      <w:numPr>
        <w:ilvl w:val="6"/>
        <w:numId w:val="4"/>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6169EB"/>
    <w:pPr>
      <w:keepNext/>
      <w:keepLines/>
      <w:numPr>
        <w:ilvl w:val="7"/>
        <w:numId w:val="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169EB"/>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25FA"/>
    <w:rPr>
      <w:rFonts w:eastAsiaTheme="majorEastAsia" w:cstheme="majorBidi"/>
      <w:b/>
      <w:sz w:val="32"/>
      <w:szCs w:val="32"/>
    </w:rPr>
  </w:style>
  <w:style w:type="character" w:customStyle="1" w:styleId="Heading2Char">
    <w:name w:val="Heading 2 Char"/>
    <w:basedOn w:val="DefaultParagraphFont"/>
    <w:link w:val="Heading2"/>
    <w:uiPriority w:val="9"/>
    <w:rsid w:val="00AC25FA"/>
    <w:rPr>
      <w:rFonts w:eastAsiaTheme="majorEastAsia" w:cstheme="majorBidi"/>
      <w:b/>
      <w:sz w:val="26"/>
      <w:szCs w:val="26"/>
    </w:rPr>
  </w:style>
  <w:style w:type="character" w:customStyle="1" w:styleId="Heading3Char">
    <w:name w:val="Heading 3 Char"/>
    <w:basedOn w:val="DefaultParagraphFont"/>
    <w:link w:val="Heading3"/>
    <w:uiPriority w:val="9"/>
    <w:rsid w:val="00AC25FA"/>
    <w:rPr>
      <w:rFonts w:eastAsiaTheme="majorEastAsia" w:cstheme="majorBidi"/>
      <w:b/>
    </w:rPr>
  </w:style>
  <w:style w:type="character" w:customStyle="1" w:styleId="Heading4Char">
    <w:name w:val="Heading 4 Char"/>
    <w:basedOn w:val="DefaultParagraphFont"/>
    <w:link w:val="Heading4"/>
    <w:uiPriority w:val="9"/>
    <w:rsid w:val="00AC25FA"/>
    <w:rPr>
      <w:rFonts w:eastAsiaTheme="majorEastAsia" w:cstheme="majorBidi"/>
      <w:b/>
      <w:iCs/>
    </w:rPr>
  </w:style>
  <w:style w:type="character" w:customStyle="1" w:styleId="Heading5Char">
    <w:name w:val="Heading 5 Char"/>
    <w:basedOn w:val="DefaultParagraphFont"/>
    <w:link w:val="Heading5"/>
    <w:uiPriority w:val="9"/>
    <w:rsid w:val="00AC25FA"/>
    <w:rPr>
      <w:rFonts w:eastAsiaTheme="majorEastAsia" w:cstheme="majorBidi"/>
      <w:b/>
    </w:rPr>
  </w:style>
  <w:style w:type="character" w:customStyle="1" w:styleId="Heading6Char">
    <w:name w:val="Heading 6 Char"/>
    <w:basedOn w:val="DefaultParagraphFont"/>
    <w:link w:val="Heading6"/>
    <w:uiPriority w:val="9"/>
    <w:semiHidden/>
    <w:rsid w:val="006169EB"/>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6169EB"/>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6169E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169EB"/>
    <w:rPr>
      <w:rFonts w:asciiTheme="majorHAnsi" w:eastAsiaTheme="majorEastAsia" w:hAnsiTheme="majorHAnsi" w:cstheme="majorBidi"/>
      <w:i/>
      <w:iCs/>
      <w:color w:val="272727" w:themeColor="text1" w:themeTint="D8"/>
      <w:sz w:val="21"/>
      <w:szCs w:val="21"/>
    </w:rPr>
  </w:style>
  <w:style w:type="paragraph" w:styleId="NormalWeb">
    <w:name w:val="Normal (Web)"/>
    <w:basedOn w:val="Normal"/>
    <w:uiPriority w:val="99"/>
    <w:unhideWhenUsed/>
    <w:rsid w:val="006169EB"/>
    <w:pPr>
      <w:spacing w:before="100" w:beforeAutospacing="1" w:after="100" w:afterAutospacing="1" w:line="240" w:lineRule="auto"/>
    </w:pPr>
    <w:rPr>
      <w:rFonts w:eastAsia="Times New Roman"/>
    </w:rPr>
  </w:style>
  <w:style w:type="paragraph" w:styleId="Caption">
    <w:name w:val="caption"/>
    <w:basedOn w:val="Normal"/>
    <w:next w:val="Quote"/>
    <w:link w:val="CaptionChar"/>
    <w:autoRedefine/>
    <w:uiPriority w:val="35"/>
    <w:unhideWhenUsed/>
    <w:qFormat/>
    <w:rsid w:val="00AE2110"/>
    <w:pPr>
      <w:keepNext/>
      <w:spacing w:after="200"/>
    </w:pPr>
    <w:rPr>
      <w:b/>
      <w:bCs/>
      <w:iCs/>
      <w:color w:val="auto"/>
      <w:shd w:val="clear" w:color="auto" w:fill="FFFFFF"/>
    </w:rPr>
  </w:style>
  <w:style w:type="paragraph" w:styleId="Quote">
    <w:name w:val="Quote"/>
    <w:basedOn w:val="Normal"/>
    <w:next w:val="Normal"/>
    <w:link w:val="QuoteChar"/>
    <w:autoRedefine/>
    <w:uiPriority w:val="29"/>
    <w:qFormat/>
    <w:rsid w:val="00BA6CD8"/>
    <w:rPr>
      <w:i/>
      <w:iCs/>
      <w:color w:val="FF0000"/>
      <w:sz w:val="22"/>
      <w:szCs w:val="22"/>
      <w:lang w:val="en-US"/>
    </w:rPr>
  </w:style>
  <w:style w:type="character" w:customStyle="1" w:styleId="QuoteChar">
    <w:name w:val="Quote Char"/>
    <w:basedOn w:val="DefaultParagraphFont"/>
    <w:link w:val="Quote"/>
    <w:uiPriority w:val="29"/>
    <w:rsid w:val="00BA6CD8"/>
    <w:rPr>
      <w:i/>
      <w:iCs/>
      <w:color w:val="FF0000"/>
      <w:sz w:val="22"/>
      <w:szCs w:val="22"/>
    </w:rPr>
  </w:style>
  <w:style w:type="character" w:customStyle="1" w:styleId="CaptionChar">
    <w:name w:val="Caption Char"/>
    <w:basedOn w:val="DefaultParagraphFont"/>
    <w:link w:val="Caption"/>
    <w:uiPriority w:val="35"/>
    <w:rsid w:val="00AE2110"/>
    <w:rPr>
      <w:b/>
      <w:bCs/>
      <w:iCs/>
      <w:color w:val="auto"/>
      <w:lang w:val="en-GB"/>
    </w:rPr>
  </w:style>
  <w:style w:type="character" w:customStyle="1" w:styleId="apple-converted-space">
    <w:name w:val="apple-converted-space"/>
    <w:basedOn w:val="DefaultParagraphFont"/>
    <w:rsid w:val="00CB4E79"/>
  </w:style>
  <w:style w:type="character" w:styleId="PlaceholderText">
    <w:name w:val="Placeholder Text"/>
    <w:basedOn w:val="DefaultParagraphFont"/>
    <w:uiPriority w:val="99"/>
    <w:semiHidden/>
    <w:rsid w:val="00AB7D9F"/>
    <w:rPr>
      <w:color w:val="808080"/>
    </w:rPr>
  </w:style>
  <w:style w:type="paragraph" w:styleId="TableofFigures">
    <w:name w:val="table of figures"/>
    <w:basedOn w:val="Normal"/>
    <w:next w:val="Normal"/>
    <w:uiPriority w:val="99"/>
    <w:unhideWhenUsed/>
    <w:rsid w:val="00A0054D"/>
    <w:pPr>
      <w:ind w:left="482" w:hanging="482"/>
      <w:jc w:val="left"/>
    </w:pPr>
    <w:rPr>
      <w:rFonts w:cstheme="minorHAnsi"/>
    </w:rPr>
  </w:style>
  <w:style w:type="character" w:styleId="Hyperlink">
    <w:name w:val="Hyperlink"/>
    <w:basedOn w:val="DefaultParagraphFont"/>
    <w:uiPriority w:val="99"/>
    <w:unhideWhenUsed/>
    <w:rsid w:val="00783445"/>
    <w:rPr>
      <w:color w:val="0563C1" w:themeColor="hyperlink"/>
      <w:u w:val="single"/>
    </w:rPr>
  </w:style>
  <w:style w:type="paragraph" w:styleId="NoSpacing">
    <w:name w:val="No Spacing"/>
    <w:uiPriority w:val="1"/>
    <w:qFormat/>
    <w:rsid w:val="00922652"/>
    <w:pPr>
      <w:spacing w:after="0" w:line="240" w:lineRule="auto"/>
      <w:jc w:val="right"/>
    </w:pPr>
  </w:style>
  <w:style w:type="paragraph" w:styleId="Header">
    <w:name w:val="header"/>
    <w:basedOn w:val="Normal"/>
    <w:link w:val="HeaderChar"/>
    <w:uiPriority w:val="99"/>
    <w:unhideWhenUsed/>
    <w:rsid w:val="00667C6D"/>
    <w:pPr>
      <w:tabs>
        <w:tab w:val="center" w:pos="4680"/>
        <w:tab w:val="right" w:pos="9360"/>
      </w:tabs>
      <w:spacing w:line="240" w:lineRule="auto"/>
    </w:pPr>
  </w:style>
  <w:style w:type="character" w:customStyle="1" w:styleId="HeaderChar">
    <w:name w:val="Header Char"/>
    <w:basedOn w:val="DefaultParagraphFont"/>
    <w:link w:val="Header"/>
    <w:uiPriority w:val="99"/>
    <w:rsid w:val="00667C6D"/>
  </w:style>
  <w:style w:type="paragraph" w:styleId="Footer">
    <w:name w:val="footer"/>
    <w:basedOn w:val="Normal"/>
    <w:link w:val="FooterChar"/>
    <w:uiPriority w:val="99"/>
    <w:unhideWhenUsed/>
    <w:rsid w:val="004045CA"/>
    <w:pPr>
      <w:tabs>
        <w:tab w:val="center" w:pos="4680"/>
        <w:tab w:val="right" w:pos="9360"/>
      </w:tabs>
      <w:spacing w:line="240" w:lineRule="auto"/>
    </w:pPr>
  </w:style>
  <w:style w:type="character" w:customStyle="1" w:styleId="FooterChar">
    <w:name w:val="Footer Char"/>
    <w:basedOn w:val="DefaultParagraphFont"/>
    <w:link w:val="Footer"/>
    <w:uiPriority w:val="99"/>
    <w:rsid w:val="004045CA"/>
  </w:style>
  <w:style w:type="paragraph" w:customStyle="1" w:styleId="EndNoteBibliographyTitle">
    <w:name w:val="EndNote Bibliography Title"/>
    <w:basedOn w:val="Normal"/>
    <w:link w:val="EndNoteBibliographyTitleChar"/>
    <w:rsid w:val="0013222E"/>
    <w:pPr>
      <w:jc w:val="center"/>
    </w:pPr>
    <w:rPr>
      <w:noProof/>
      <w:lang w:val="en-US"/>
    </w:rPr>
  </w:style>
  <w:style w:type="character" w:customStyle="1" w:styleId="EndNoteBibliographyTitleChar">
    <w:name w:val="EndNote Bibliography Title Char"/>
    <w:basedOn w:val="DefaultParagraphFont"/>
    <w:link w:val="EndNoteBibliographyTitle"/>
    <w:rsid w:val="0013222E"/>
    <w:rPr>
      <w:noProof/>
    </w:rPr>
  </w:style>
  <w:style w:type="paragraph" w:customStyle="1" w:styleId="EndNoteBibliography">
    <w:name w:val="EndNote Bibliography"/>
    <w:basedOn w:val="Normal"/>
    <w:link w:val="EndNoteBibliographyChar"/>
    <w:rsid w:val="0013222E"/>
    <w:pPr>
      <w:spacing w:line="240" w:lineRule="auto"/>
    </w:pPr>
    <w:rPr>
      <w:noProof/>
      <w:lang w:val="en-US"/>
    </w:rPr>
  </w:style>
  <w:style w:type="character" w:customStyle="1" w:styleId="EndNoteBibliographyChar">
    <w:name w:val="EndNote Bibliography Char"/>
    <w:basedOn w:val="DefaultParagraphFont"/>
    <w:link w:val="EndNoteBibliography"/>
    <w:rsid w:val="0013222E"/>
    <w:rPr>
      <w:noProof/>
    </w:rPr>
  </w:style>
  <w:style w:type="paragraph" w:styleId="TOCHeading">
    <w:name w:val="TOC Heading"/>
    <w:basedOn w:val="Heading1"/>
    <w:next w:val="Normal"/>
    <w:uiPriority w:val="39"/>
    <w:unhideWhenUsed/>
    <w:qFormat/>
    <w:rsid w:val="003B0635"/>
    <w:pPr>
      <w:widowControl/>
      <w:numPr>
        <w:numId w:val="0"/>
      </w:numPr>
      <w:spacing w:line="259" w:lineRule="auto"/>
      <w:jc w:val="left"/>
      <w:outlineLvl w:val="9"/>
    </w:pPr>
    <w:rPr>
      <w:rFonts w:asciiTheme="majorHAnsi" w:hAnsiTheme="majorHAnsi"/>
      <w:b w:val="0"/>
      <w:color w:val="2F5496" w:themeColor="accent1" w:themeShade="BF"/>
      <w:lang w:val="en-US"/>
    </w:rPr>
  </w:style>
  <w:style w:type="paragraph" w:styleId="TOC1">
    <w:name w:val="toc 1"/>
    <w:basedOn w:val="Normal"/>
    <w:next w:val="Normal"/>
    <w:autoRedefine/>
    <w:uiPriority w:val="39"/>
    <w:unhideWhenUsed/>
    <w:rsid w:val="003B0635"/>
    <w:pPr>
      <w:spacing w:before="120" w:after="120"/>
      <w:jc w:val="left"/>
    </w:pPr>
    <w:rPr>
      <w:rFonts w:asciiTheme="minorHAnsi" w:hAnsiTheme="minorHAnsi" w:cstheme="minorHAnsi"/>
      <w:b/>
      <w:bCs/>
      <w:caps/>
      <w:sz w:val="20"/>
    </w:rPr>
  </w:style>
  <w:style w:type="paragraph" w:styleId="TOC2">
    <w:name w:val="toc 2"/>
    <w:basedOn w:val="Normal"/>
    <w:next w:val="Normal"/>
    <w:autoRedefine/>
    <w:uiPriority w:val="39"/>
    <w:unhideWhenUsed/>
    <w:rsid w:val="003B0635"/>
    <w:pPr>
      <w:ind w:left="240"/>
      <w:jc w:val="left"/>
    </w:pPr>
    <w:rPr>
      <w:rFonts w:asciiTheme="minorHAnsi" w:hAnsiTheme="minorHAnsi" w:cstheme="minorHAnsi"/>
      <w:smallCaps/>
      <w:sz w:val="20"/>
    </w:rPr>
  </w:style>
  <w:style w:type="paragraph" w:styleId="TOC3">
    <w:name w:val="toc 3"/>
    <w:basedOn w:val="Normal"/>
    <w:next w:val="Normal"/>
    <w:autoRedefine/>
    <w:uiPriority w:val="39"/>
    <w:unhideWhenUsed/>
    <w:rsid w:val="003B0635"/>
    <w:pPr>
      <w:ind w:left="480"/>
      <w:jc w:val="left"/>
    </w:pPr>
    <w:rPr>
      <w:rFonts w:asciiTheme="minorHAnsi" w:hAnsiTheme="minorHAnsi" w:cstheme="minorHAnsi"/>
      <w:i/>
      <w:iCs/>
      <w:sz w:val="20"/>
    </w:rPr>
  </w:style>
  <w:style w:type="paragraph" w:styleId="TOC4">
    <w:name w:val="toc 4"/>
    <w:basedOn w:val="Normal"/>
    <w:next w:val="Normal"/>
    <w:autoRedefine/>
    <w:uiPriority w:val="39"/>
    <w:unhideWhenUsed/>
    <w:rsid w:val="003B0635"/>
    <w:pPr>
      <w:ind w:left="720"/>
      <w:jc w:val="left"/>
    </w:pPr>
    <w:rPr>
      <w:rFonts w:asciiTheme="minorHAnsi" w:hAnsiTheme="minorHAnsi" w:cstheme="minorHAnsi"/>
      <w:sz w:val="18"/>
      <w:szCs w:val="21"/>
    </w:rPr>
  </w:style>
  <w:style w:type="paragraph" w:styleId="TOC5">
    <w:name w:val="toc 5"/>
    <w:basedOn w:val="Normal"/>
    <w:next w:val="Normal"/>
    <w:autoRedefine/>
    <w:uiPriority w:val="39"/>
    <w:unhideWhenUsed/>
    <w:rsid w:val="003B0635"/>
    <w:pPr>
      <w:ind w:left="960"/>
      <w:jc w:val="left"/>
    </w:pPr>
    <w:rPr>
      <w:rFonts w:asciiTheme="minorHAnsi" w:hAnsiTheme="minorHAnsi" w:cstheme="minorHAnsi"/>
      <w:sz w:val="18"/>
      <w:szCs w:val="21"/>
    </w:rPr>
  </w:style>
  <w:style w:type="character" w:styleId="CommentReference">
    <w:name w:val="annotation reference"/>
    <w:basedOn w:val="DefaultParagraphFont"/>
    <w:uiPriority w:val="99"/>
    <w:semiHidden/>
    <w:unhideWhenUsed/>
    <w:rsid w:val="00EF5C51"/>
    <w:rPr>
      <w:sz w:val="16"/>
      <w:szCs w:val="16"/>
    </w:rPr>
  </w:style>
  <w:style w:type="paragraph" w:styleId="CommentText">
    <w:name w:val="annotation text"/>
    <w:basedOn w:val="Normal"/>
    <w:link w:val="CommentTextChar"/>
    <w:uiPriority w:val="99"/>
    <w:semiHidden/>
    <w:unhideWhenUsed/>
    <w:rsid w:val="00EF5C51"/>
    <w:pPr>
      <w:spacing w:line="240" w:lineRule="auto"/>
    </w:pPr>
    <w:rPr>
      <w:sz w:val="20"/>
      <w:szCs w:val="20"/>
    </w:rPr>
  </w:style>
  <w:style w:type="character" w:customStyle="1" w:styleId="CommentTextChar">
    <w:name w:val="Comment Text Char"/>
    <w:basedOn w:val="DefaultParagraphFont"/>
    <w:link w:val="CommentText"/>
    <w:uiPriority w:val="99"/>
    <w:semiHidden/>
    <w:rsid w:val="00EF5C51"/>
    <w:rPr>
      <w:sz w:val="20"/>
      <w:szCs w:val="20"/>
      <w:lang w:val="en-GB"/>
    </w:rPr>
  </w:style>
  <w:style w:type="paragraph" w:styleId="CommentSubject">
    <w:name w:val="annotation subject"/>
    <w:basedOn w:val="CommentText"/>
    <w:next w:val="CommentText"/>
    <w:link w:val="CommentSubjectChar"/>
    <w:uiPriority w:val="99"/>
    <w:semiHidden/>
    <w:unhideWhenUsed/>
    <w:rsid w:val="00EF5C51"/>
    <w:rPr>
      <w:b/>
      <w:bCs/>
    </w:rPr>
  </w:style>
  <w:style w:type="character" w:customStyle="1" w:styleId="CommentSubjectChar">
    <w:name w:val="Comment Subject Char"/>
    <w:basedOn w:val="CommentTextChar"/>
    <w:link w:val="CommentSubject"/>
    <w:uiPriority w:val="99"/>
    <w:semiHidden/>
    <w:rsid w:val="00EF5C51"/>
    <w:rPr>
      <w:b/>
      <w:bCs/>
      <w:sz w:val="20"/>
      <w:szCs w:val="20"/>
      <w:lang w:val="en-GB"/>
    </w:rPr>
  </w:style>
  <w:style w:type="paragraph" w:styleId="BalloonText">
    <w:name w:val="Balloon Text"/>
    <w:basedOn w:val="Normal"/>
    <w:link w:val="BalloonTextChar"/>
    <w:uiPriority w:val="99"/>
    <w:semiHidden/>
    <w:unhideWhenUsed/>
    <w:rsid w:val="00EF5C5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5C51"/>
    <w:rPr>
      <w:rFonts w:ascii="Tahoma" w:hAnsi="Tahoma" w:cs="Tahoma"/>
      <w:sz w:val="16"/>
      <w:szCs w:val="16"/>
      <w:lang w:val="en-GB"/>
    </w:rPr>
  </w:style>
  <w:style w:type="paragraph" w:styleId="Revision">
    <w:name w:val="Revision"/>
    <w:hidden/>
    <w:uiPriority w:val="99"/>
    <w:semiHidden/>
    <w:rsid w:val="007A3DE2"/>
    <w:pPr>
      <w:spacing w:after="0" w:line="240" w:lineRule="auto"/>
      <w:jc w:val="left"/>
    </w:pPr>
    <w:rPr>
      <w:lang w:val="en-GB"/>
    </w:rPr>
  </w:style>
  <w:style w:type="character" w:customStyle="1" w:styleId="Mention1">
    <w:name w:val="Mention1"/>
    <w:basedOn w:val="DefaultParagraphFont"/>
    <w:uiPriority w:val="99"/>
    <w:semiHidden/>
    <w:unhideWhenUsed/>
    <w:rsid w:val="00A72B49"/>
    <w:rPr>
      <w:color w:val="2B579A"/>
      <w:shd w:val="clear" w:color="auto" w:fill="E6E6E6"/>
    </w:rPr>
  </w:style>
  <w:style w:type="table" w:styleId="TableGrid">
    <w:name w:val="Table Grid"/>
    <w:basedOn w:val="TableNormal"/>
    <w:uiPriority w:val="39"/>
    <w:rsid w:val="006D7A93"/>
    <w:pPr>
      <w:spacing w:after="0" w:line="240" w:lineRule="auto"/>
      <w:jc w:val="left"/>
    </w:pPr>
    <w:rPr>
      <w:rFonts w:asciiTheme="minorHAnsi" w:hAnsiTheme="minorHAnsi" w:cstheme="minorBidi"/>
      <w:color w:val="auto"/>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
    <w:name w:val="Plain Table 21"/>
    <w:basedOn w:val="TableNormal"/>
    <w:uiPriority w:val="42"/>
    <w:rsid w:val="006D7A93"/>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10">
    <w:name w:val="Plain Table 21"/>
    <w:basedOn w:val="TableNormal"/>
    <w:uiPriority w:val="42"/>
    <w:rsid w:val="006D7A93"/>
    <w:pPr>
      <w:spacing w:after="0" w:line="240" w:lineRule="auto"/>
      <w:jc w:val="left"/>
    </w:pPr>
    <w:rPr>
      <w:rFonts w:asciiTheme="minorHAnsi" w:hAnsiTheme="minorHAnsi" w:cstheme="minorBidi"/>
      <w:color w:val="auto"/>
      <w:sz w:val="22"/>
      <w:szCs w:val="22"/>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Light1">
    <w:name w:val="Table Grid Light1"/>
    <w:basedOn w:val="TableNormal"/>
    <w:uiPriority w:val="40"/>
    <w:rsid w:val="008C650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A42048"/>
    <w:pPr>
      <w:widowControl/>
      <w:spacing w:after="160" w:line="259" w:lineRule="auto"/>
      <w:ind w:left="720"/>
      <w:contextualSpacing/>
      <w:jc w:val="left"/>
    </w:pPr>
    <w:rPr>
      <w:rFonts w:asciiTheme="minorHAnsi" w:hAnsiTheme="minorHAnsi" w:cstheme="minorBidi"/>
      <w:color w:val="auto"/>
      <w:sz w:val="22"/>
      <w:szCs w:val="22"/>
    </w:rPr>
  </w:style>
  <w:style w:type="character" w:customStyle="1" w:styleId="ListParagraphChar">
    <w:name w:val="List Paragraph Char"/>
    <w:basedOn w:val="DefaultParagraphFont"/>
    <w:link w:val="ListParagraph"/>
    <w:uiPriority w:val="34"/>
    <w:rsid w:val="00560279"/>
    <w:rPr>
      <w:rFonts w:asciiTheme="minorHAnsi" w:hAnsiTheme="minorHAnsi" w:cstheme="minorBidi"/>
      <w:color w:val="auto"/>
      <w:sz w:val="22"/>
      <w:szCs w:val="22"/>
      <w:lang w:val="en-GB"/>
    </w:rPr>
  </w:style>
  <w:style w:type="table" w:customStyle="1" w:styleId="ListTable22">
    <w:name w:val="List Table 22"/>
    <w:basedOn w:val="TableNormal"/>
    <w:uiPriority w:val="47"/>
    <w:rsid w:val="00560279"/>
    <w:pPr>
      <w:spacing w:after="0" w:line="240" w:lineRule="auto"/>
      <w:jc w:val="left"/>
    </w:pPr>
    <w:rPr>
      <w:rFonts w:asciiTheme="minorHAnsi" w:hAnsiTheme="minorHAnsi" w:cstheme="minorBidi"/>
      <w:color w:val="auto"/>
      <w:sz w:val="22"/>
      <w:szCs w:val="22"/>
      <w:lang w:val="en-GB"/>
    </w:r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Strong">
    <w:name w:val="Strong"/>
    <w:basedOn w:val="DefaultParagraphFont"/>
    <w:uiPriority w:val="22"/>
    <w:qFormat/>
    <w:rsid w:val="00560279"/>
    <w:rPr>
      <w:b/>
      <w:bCs/>
    </w:rPr>
  </w:style>
  <w:style w:type="paragraph" w:customStyle="1" w:styleId="Style">
    <w:name w:val="Style"/>
    <w:rsid w:val="00560279"/>
    <w:pPr>
      <w:widowControl w:val="0"/>
      <w:autoSpaceDE w:val="0"/>
      <w:autoSpaceDN w:val="0"/>
      <w:adjustRightInd w:val="0"/>
      <w:spacing w:after="0" w:line="240" w:lineRule="auto"/>
      <w:jc w:val="left"/>
    </w:pPr>
    <w:rPr>
      <w:rFonts w:eastAsiaTheme="minorEastAsia"/>
      <w:color w:val="auto"/>
      <w:lang w:val="en-GB" w:eastAsia="en-GB"/>
    </w:rPr>
  </w:style>
  <w:style w:type="table" w:customStyle="1" w:styleId="ListTable6Colorful1">
    <w:name w:val="List Table 6 Colorful1"/>
    <w:basedOn w:val="TableNormal"/>
    <w:uiPriority w:val="51"/>
    <w:rsid w:val="00560279"/>
    <w:pPr>
      <w:spacing w:after="0" w:line="240" w:lineRule="auto"/>
      <w:jc w:val="left"/>
    </w:pPr>
    <w:rPr>
      <w:rFonts w:asciiTheme="minorHAnsi" w:hAnsiTheme="minorHAnsi" w:cstheme="minorBidi"/>
      <w:sz w:val="22"/>
      <w:szCs w:val="22"/>
      <w:lang w:val="en-GB"/>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uiPriority w:val="99"/>
    <w:semiHidden/>
    <w:unhideWhenUsed/>
    <w:rsid w:val="00560279"/>
    <w:rPr>
      <w:color w:val="954F72" w:themeColor="followedHyperlink"/>
      <w:u w:val="single"/>
    </w:rPr>
  </w:style>
  <w:style w:type="character" w:customStyle="1" w:styleId="BalloonTextChar1">
    <w:name w:val="Balloon Text Char1"/>
    <w:basedOn w:val="DefaultParagraphFont"/>
    <w:uiPriority w:val="99"/>
    <w:semiHidden/>
    <w:rsid w:val="006952DD"/>
    <w:rPr>
      <w:rFonts w:ascii="Segoe UI" w:hAnsi="Segoe UI" w:cs="Segoe UI"/>
      <w:sz w:val="18"/>
      <w:szCs w:val="18"/>
    </w:rPr>
  </w:style>
  <w:style w:type="table" w:customStyle="1" w:styleId="GridTable5Dark-Accent31">
    <w:name w:val="Grid Table 5 Dark - Accent 31"/>
    <w:basedOn w:val="TableNormal"/>
    <w:uiPriority w:val="50"/>
    <w:rsid w:val="006952DD"/>
    <w:pPr>
      <w:spacing w:after="0" w:line="240" w:lineRule="auto"/>
      <w:jc w:val="left"/>
    </w:pPr>
    <w:rPr>
      <w:rFonts w:asciiTheme="minorHAnsi" w:hAnsiTheme="minorHAnsi" w:cstheme="minorBidi"/>
      <w:color w:val="auto"/>
      <w:sz w:val="22"/>
      <w:szCs w:val="22"/>
      <w:lang w:val="en-GB"/>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ListTable1Light1">
    <w:name w:val="List Table 1 Light1"/>
    <w:basedOn w:val="TableNormal"/>
    <w:uiPriority w:val="46"/>
    <w:rsid w:val="006952DD"/>
    <w:pPr>
      <w:spacing w:after="0" w:line="240" w:lineRule="auto"/>
      <w:jc w:val="left"/>
    </w:pPr>
    <w:rPr>
      <w:rFonts w:asciiTheme="minorHAnsi" w:hAnsiTheme="minorHAnsi" w:cstheme="minorBidi"/>
      <w:color w:val="auto"/>
      <w:sz w:val="22"/>
      <w:szCs w:val="22"/>
      <w:lang w:val="en-GB"/>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odyText">
    <w:name w:val="Body Text"/>
    <w:basedOn w:val="Normal"/>
    <w:link w:val="BodyTextChar"/>
    <w:uiPriority w:val="99"/>
    <w:semiHidden/>
    <w:unhideWhenUsed/>
    <w:rsid w:val="006952DD"/>
    <w:pPr>
      <w:spacing w:after="120"/>
    </w:pPr>
    <w:rPr>
      <w:rFonts w:eastAsia="Calibri"/>
      <w:color w:val="000000"/>
    </w:rPr>
  </w:style>
  <w:style w:type="character" w:customStyle="1" w:styleId="BodyTextChar">
    <w:name w:val="Body Text Char"/>
    <w:basedOn w:val="DefaultParagraphFont"/>
    <w:link w:val="BodyText"/>
    <w:uiPriority w:val="99"/>
    <w:semiHidden/>
    <w:rsid w:val="006952DD"/>
    <w:rPr>
      <w:rFonts w:eastAsia="Calibri"/>
      <w:color w:val="000000"/>
      <w:lang w:val="en-GB"/>
    </w:rPr>
  </w:style>
  <w:style w:type="table" w:customStyle="1" w:styleId="ListTable21">
    <w:name w:val="List Table 21"/>
    <w:basedOn w:val="TableNormal"/>
    <w:uiPriority w:val="47"/>
    <w:rsid w:val="006952DD"/>
    <w:pPr>
      <w:spacing w:after="0" w:line="240" w:lineRule="auto"/>
      <w:jc w:val="left"/>
    </w:pPr>
    <w:rPr>
      <w:rFonts w:asciiTheme="minorHAnsi" w:hAnsiTheme="minorHAnsi" w:cstheme="minorBidi"/>
      <w:color w:val="auto"/>
      <w:sz w:val="22"/>
      <w:szCs w:val="22"/>
      <w:lang w:val="en-GB"/>
    </w:r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1">
    <w:name w:val="Grid Table 1 Light1"/>
    <w:basedOn w:val="TableNormal"/>
    <w:uiPriority w:val="99"/>
    <w:rsid w:val="006952DD"/>
    <w:pPr>
      <w:spacing w:after="0" w:line="240" w:lineRule="auto"/>
      <w:jc w:val="left"/>
    </w:pPr>
    <w:rPr>
      <w:rFonts w:asciiTheme="minorHAnsi" w:hAnsiTheme="minorHAnsi" w:cstheme="minorBidi"/>
      <w:color w:val="auto"/>
      <w:sz w:val="22"/>
      <w:szCs w:val="22"/>
      <w:lang w:val="en-GB"/>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Default">
    <w:name w:val="Default"/>
    <w:rsid w:val="006952DD"/>
    <w:pPr>
      <w:autoSpaceDE w:val="0"/>
      <w:autoSpaceDN w:val="0"/>
      <w:adjustRightInd w:val="0"/>
      <w:spacing w:after="0" w:line="240" w:lineRule="auto"/>
      <w:jc w:val="left"/>
    </w:pPr>
    <w:rPr>
      <w:rFonts w:ascii="Cambria" w:hAnsi="Cambria" w:cs="Cambria"/>
      <w:color w:val="000000"/>
      <w:lang w:val="en-GB"/>
    </w:rPr>
  </w:style>
  <w:style w:type="table" w:customStyle="1" w:styleId="GridTable21">
    <w:name w:val="Grid Table 21"/>
    <w:basedOn w:val="TableNormal"/>
    <w:uiPriority w:val="47"/>
    <w:rsid w:val="006952DD"/>
    <w:pPr>
      <w:spacing w:after="0" w:line="240" w:lineRule="auto"/>
      <w:jc w:val="left"/>
    </w:pPr>
    <w:rPr>
      <w:rFonts w:asciiTheme="minorHAnsi" w:hAnsiTheme="minorHAnsi" w:cstheme="minorBidi"/>
      <w:color w:val="auto"/>
      <w:sz w:val="22"/>
      <w:szCs w:val="22"/>
      <w:lang w:val="en-GB"/>
    </w:r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tion2">
    <w:name w:val="Mention2"/>
    <w:basedOn w:val="DefaultParagraphFont"/>
    <w:uiPriority w:val="99"/>
    <w:semiHidden/>
    <w:unhideWhenUsed/>
    <w:rsid w:val="006952DD"/>
    <w:rPr>
      <w:color w:val="2B579A"/>
      <w:shd w:val="clear" w:color="auto" w:fill="E6E6E6"/>
    </w:rPr>
  </w:style>
  <w:style w:type="character" w:customStyle="1" w:styleId="UnresolvedMention1">
    <w:name w:val="Unresolved Mention1"/>
    <w:basedOn w:val="DefaultParagraphFont"/>
    <w:uiPriority w:val="99"/>
    <w:semiHidden/>
    <w:unhideWhenUsed/>
    <w:rsid w:val="006952DD"/>
    <w:rPr>
      <w:color w:val="808080"/>
      <w:shd w:val="clear" w:color="auto" w:fill="E6E6E6"/>
    </w:rPr>
  </w:style>
  <w:style w:type="character" w:customStyle="1" w:styleId="UnresolvedMention2">
    <w:name w:val="Unresolved Mention2"/>
    <w:basedOn w:val="DefaultParagraphFont"/>
    <w:uiPriority w:val="99"/>
    <w:semiHidden/>
    <w:unhideWhenUsed/>
    <w:rsid w:val="001B10C0"/>
    <w:rPr>
      <w:color w:val="808080"/>
      <w:shd w:val="clear" w:color="auto" w:fill="E6E6E6"/>
    </w:rPr>
  </w:style>
  <w:style w:type="paragraph" w:styleId="TOC6">
    <w:name w:val="toc 6"/>
    <w:basedOn w:val="Normal"/>
    <w:next w:val="Normal"/>
    <w:autoRedefine/>
    <w:uiPriority w:val="39"/>
    <w:unhideWhenUsed/>
    <w:rsid w:val="004140A0"/>
    <w:pPr>
      <w:ind w:left="1200"/>
      <w:jc w:val="left"/>
    </w:pPr>
    <w:rPr>
      <w:rFonts w:asciiTheme="minorHAnsi" w:hAnsiTheme="minorHAnsi" w:cstheme="minorHAnsi"/>
      <w:sz w:val="18"/>
      <w:szCs w:val="21"/>
    </w:rPr>
  </w:style>
  <w:style w:type="paragraph" w:styleId="TOC7">
    <w:name w:val="toc 7"/>
    <w:basedOn w:val="Normal"/>
    <w:next w:val="Normal"/>
    <w:autoRedefine/>
    <w:uiPriority w:val="39"/>
    <w:unhideWhenUsed/>
    <w:rsid w:val="004140A0"/>
    <w:pPr>
      <w:ind w:left="1440"/>
      <w:jc w:val="left"/>
    </w:pPr>
    <w:rPr>
      <w:rFonts w:asciiTheme="minorHAnsi" w:hAnsiTheme="minorHAnsi" w:cstheme="minorHAnsi"/>
      <w:sz w:val="18"/>
      <w:szCs w:val="21"/>
    </w:rPr>
  </w:style>
  <w:style w:type="paragraph" w:styleId="TOC8">
    <w:name w:val="toc 8"/>
    <w:basedOn w:val="Normal"/>
    <w:next w:val="Normal"/>
    <w:autoRedefine/>
    <w:uiPriority w:val="39"/>
    <w:unhideWhenUsed/>
    <w:rsid w:val="004140A0"/>
    <w:pPr>
      <w:ind w:left="1680"/>
      <w:jc w:val="left"/>
    </w:pPr>
    <w:rPr>
      <w:rFonts w:asciiTheme="minorHAnsi" w:hAnsiTheme="minorHAnsi" w:cstheme="minorHAnsi"/>
      <w:sz w:val="18"/>
      <w:szCs w:val="21"/>
    </w:rPr>
  </w:style>
  <w:style w:type="paragraph" w:styleId="TOC9">
    <w:name w:val="toc 9"/>
    <w:basedOn w:val="Normal"/>
    <w:next w:val="Normal"/>
    <w:autoRedefine/>
    <w:uiPriority w:val="39"/>
    <w:unhideWhenUsed/>
    <w:rsid w:val="004140A0"/>
    <w:pPr>
      <w:ind w:left="1920"/>
      <w:jc w:val="left"/>
    </w:pPr>
    <w:rPr>
      <w:rFonts w:asciiTheme="minorHAnsi" w:hAnsiTheme="minorHAnsi" w:cstheme="minorHAnsi"/>
      <w:sz w:val="18"/>
      <w:szCs w:val="21"/>
    </w:rPr>
  </w:style>
  <w:style w:type="character" w:customStyle="1" w:styleId="UnresolvedMention3">
    <w:name w:val="Unresolved Mention3"/>
    <w:basedOn w:val="DefaultParagraphFont"/>
    <w:uiPriority w:val="99"/>
    <w:semiHidden/>
    <w:unhideWhenUsed/>
    <w:rsid w:val="00B30690"/>
    <w:rPr>
      <w:color w:val="808080"/>
      <w:shd w:val="clear" w:color="auto" w:fill="E6E6E6"/>
    </w:rPr>
  </w:style>
  <w:style w:type="paragraph" w:customStyle="1" w:styleId="TableParagraph">
    <w:name w:val="Table Paragraph"/>
    <w:basedOn w:val="Normal"/>
    <w:uiPriority w:val="1"/>
    <w:qFormat/>
    <w:rsid w:val="00245A3D"/>
    <w:pPr>
      <w:autoSpaceDE w:val="0"/>
      <w:autoSpaceDN w:val="0"/>
      <w:spacing w:line="275" w:lineRule="exact"/>
      <w:ind w:left="107"/>
      <w:jc w:val="left"/>
    </w:pPr>
    <w:rPr>
      <w:rFonts w:eastAsia="Times New Roman"/>
      <w:color w:val="auto"/>
      <w:sz w:val="22"/>
      <w:szCs w:val="22"/>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color w:val="000000" w:themeColor="text1"/>
        <w:sz w:val="24"/>
        <w:szCs w:val="24"/>
        <w:lang w:val="en-US" w:eastAsia="en-US" w:bidi="ar-SA"/>
      </w:rPr>
    </w:rPrDefault>
    <w:pPrDefault>
      <w:pPr>
        <w:spacing w:after="160" w:line="360" w:lineRule="auto"/>
        <w:jc w:val="both"/>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39C9"/>
    <w:pPr>
      <w:widowControl w:val="0"/>
      <w:spacing w:after="0"/>
    </w:pPr>
    <w:rPr>
      <w:lang w:val="en-GB"/>
    </w:rPr>
  </w:style>
  <w:style w:type="paragraph" w:styleId="Heading1">
    <w:name w:val="heading 1"/>
    <w:basedOn w:val="Normal"/>
    <w:next w:val="Normal"/>
    <w:link w:val="Heading1Char"/>
    <w:uiPriority w:val="9"/>
    <w:qFormat/>
    <w:rsid w:val="00AC25FA"/>
    <w:pPr>
      <w:keepNext/>
      <w:keepLines/>
      <w:numPr>
        <w:numId w:val="4"/>
      </w:numPr>
      <w:spacing w:before="24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AC25FA"/>
    <w:pPr>
      <w:keepNext/>
      <w:keepLines/>
      <w:numPr>
        <w:ilvl w:val="1"/>
        <w:numId w:val="4"/>
      </w:numPr>
      <w:spacing w:before="40"/>
      <w:outlineLvl w:val="1"/>
    </w:pPr>
    <w:rPr>
      <w:rFonts w:eastAsiaTheme="majorEastAsia" w:cstheme="majorBidi"/>
      <w:b/>
      <w:sz w:val="26"/>
      <w:szCs w:val="26"/>
    </w:rPr>
  </w:style>
  <w:style w:type="paragraph" w:styleId="Heading3">
    <w:name w:val="heading 3"/>
    <w:basedOn w:val="Normal"/>
    <w:next w:val="Normal"/>
    <w:link w:val="Heading3Char"/>
    <w:uiPriority w:val="9"/>
    <w:unhideWhenUsed/>
    <w:qFormat/>
    <w:rsid w:val="00AC25FA"/>
    <w:pPr>
      <w:keepNext/>
      <w:keepLines/>
      <w:numPr>
        <w:ilvl w:val="2"/>
        <w:numId w:val="4"/>
      </w:numPr>
      <w:spacing w:before="40"/>
      <w:outlineLvl w:val="2"/>
    </w:pPr>
    <w:rPr>
      <w:rFonts w:eastAsiaTheme="majorEastAsia" w:cstheme="majorBidi"/>
      <w:b/>
    </w:rPr>
  </w:style>
  <w:style w:type="paragraph" w:styleId="Heading4">
    <w:name w:val="heading 4"/>
    <w:basedOn w:val="Normal"/>
    <w:next w:val="Normal"/>
    <w:link w:val="Heading4Char"/>
    <w:uiPriority w:val="9"/>
    <w:unhideWhenUsed/>
    <w:qFormat/>
    <w:rsid w:val="00AC25FA"/>
    <w:pPr>
      <w:keepNext/>
      <w:keepLines/>
      <w:numPr>
        <w:ilvl w:val="3"/>
        <w:numId w:val="4"/>
      </w:numPr>
      <w:spacing w:before="40"/>
      <w:outlineLvl w:val="3"/>
    </w:pPr>
    <w:rPr>
      <w:rFonts w:eastAsiaTheme="majorEastAsia" w:cstheme="majorBidi"/>
      <w:b/>
      <w:iCs/>
    </w:rPr>
  </w:style>
  <w:style w:type="paragraph" w:styleId="Heading5">
    <w:name w:val="heading 5"/>
    <w:basedOn w:val="Normal"/>
    <w:next w:val="Normal"/>
    <w:link w:val="Heading5Char"/>
    <w:uiPriority w:val="9"/>
    <w:unhideWhenUsed/>
    <w:qFormat/>
    <w:rsid w:val="00AC25FA"/>
    <w:pPr>
      <w:keepNext/>
      <w:keepLines/>
      <w:numPr>
        <w:ilvl w:val="4"/>
        <w:numId w:val="4"/>
      </w:numPr>
      <w:spacing w:before="40"/>
      <w:outlineLvl w:val="4"/>
    </w:pPr>
    <w:rPr>
      <w:rFonts w:eastAsiaTheme="majorEastAsia" w:cstheme="majorBidi"/>
      <w:b/>
    </w:rPr>
  </w:style>
  <w:style w:type="paragraph" w:styleId="Heading6">
    <w:name w:val="heading 6"/>
    <w:basedOn w:val="Normal"/>
    <w:next w:val="Normal"/>
    <w:link w:val="Heading6Char"/>
    <w:uiPriority w:val="9"/>
    <w:semiHidden/>
    <w:unhideWhenUsed/>
    <w:qFormat/>
    <w:rsid w:val="006169EB"/>
    <w:pPr>
      <w:keepNext/>
      <w:keepLines/>
      <w:numPr>
        <w:ilvl w:val="5"/>
        <w:numId w:val="4"/>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6169EB"/>
    <w:pPr>
      <w:keepNext/>
      <w:keepLines/>
      <w:numPr>
        <w:ilvl w:val="6"/>
        <w:numId w:val="4"/>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6169EB"/>
    <w:pPr>
      <w:keepNext/>
      <w:keepLines/>
      <w:numPr>
        <w:ilvl w:val="7"/>
        <w:numId w:val="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169EB"/>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25FA"/>
    <w:rPr>
      <w:rFonts w:eastAsiaTheme="majorEastAsia" w:cstheme="majorBidi"/>
      <w:b/>
      <w:sz w:val="32"/>
      <w:szCs w:val="32"/>
    </w:rPr>
  </w:style>
  <w:style w:type="character" w:customStyle="1" w:styleId="Heading2Char">
    <w:name w:val="Heading 2 Char"/>
    <w:basedOn w:val="DefaultParagraphFont"/>
    <w:link w:val="Heading2"/>
    <w:uiPriority w:val="9"/>
    <w:rsid w:val="00AC25FA"/>
    <w:rPr>
      <w:rFonts w:eastAsiaTheme="majorEastAsia" w:cstheme="majorBidi"/>
      <w:b/>
      <w:sz w:val="26"/>
      <w:szCs w:val="26"/>
    </w:rPr>
  </w:style>
  <w:style w:type="character" w:customStyle="1" w:styleId="Heading3Char">
    <w:name w:val="Heading 3 Char"/>
    <w:basedOn w:val="DefaultParagraphFont"/>
    <w:link w:val="Heading3"/>
    <w:uiPriority w:val="9"/>
    <w:rsid w:val="00AC25FA"/>
    <w:rPr>
      <w:rFonts w:eastAsiaTheme="majorEastAsia" w:cstheme="majorBidi"/>
      <w:b/>
    </w:rPr>
  </w:style>
  <w:style w:type="character" w:customStyle="1" w:styleId="Heading4Char">
    <w:name w:val="Heading 4 Char"/>
    <w:basedOn w:val="DefaultParagraphFont"/>
    <w:link w:val="Heading4"/>
    <w:uiPriority w:val="9"/>
    <w:rsid w:val="00AC25FA"/>
    <w:rPr>
      <w:rFonts w:eastAsiaTheme="majorEastAsia" w:cstheme="majorBidi"/>
      <w:b/>
      <w:iCs/>
    </w:rPr>
  </w:style>
  <w:style w:type="character" w:customStyle="1" w:styleId="Heading5Char">
    <w:name w:val="Heading 5 Char"/>
    <w:basedOn w:val="DefaultParagraphFont"/>
    <w:link w:val="Heading5"/>
    <w:uiPriority w:val="9"/>
    <w:rsid w:val="00AC25FA"/>
    <w:rPr>
      <w:rFonts w:eastAsiaTheme="majorEastAsia" w:cstheme="majorBidi"/>
      <w:b/>
    </w:rPr>
  </w:style>
  <w:style w:type="character" w:customStyle="1" w:styleId="Heading6Char">
    <w:name w:val="Heading 6 Char"/>
    <w:basedOn w:val="DefaultParagraphFont"/>
    <w:link w:val="Heading6"/>
    <w:uiPriority w:val="9"/>
    <w:semiHidden/>
    <w:rsid w:val="006169EB"/>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6169EB"/>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6169E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169EB"/>
    <w:rPr>
      <w:rFonts w:asciiTheme="majorHAnsi" w:eastAsiaTheme="majorEastAsia" w:hAnsiTheme="majorHAnsi" w:cstheme="majorBidi"/>
      <w:i/>
      <w:iCs/>
      <w:color w:val="272727" w:themeColor="text1" w:themeTint="D8"/>
      <w:sz w:val="21"/>
      <w:szCs w:val="21"/>
    </w:rPr>
  </w:style>
  <w:style w:type="paragraph" w:styleId="NormalWeb">
    <w:name w:val="Normal (Web)"/>
    <w:basedOn w:val="Normal"/>
    <w:uiPriority w:val="99"/>
    <w:unhideWhenUsed/>
    <w:rsid w:val="006169EB"/>
    <w:pPr>
      <w:spacing w:before="100" w:beforeAutospacing="1" w:after="100" w:afterAutospacing="1" w:line="240" w:lineRule="auto"/>
    </w:pPr>
    <w:rPr>
      <w:rFonts w:eastAsia="Times New Roman"/>
    </w:rPr>
  </w:style>
  <w:style w:type="paragraph" w:styleId="Caption">
    <w:name w:val="caption"/>
    <w:basedOn w:val="Normal"/>
    <w:next w:val="Quote"/>
    <w:link w:val="CaptionChar"/>
    <w:autoRedefine/>
    <w:uiPriority w:val="35"/>
    <w:unhideWhenUsed/>
    <w:qFormat/>
    <w:rsid w:val="00AE2110"/>
    <w:pPr>
      <w:keepNext/>
      <w:spacing w:after="200"/>
    </w:pPr>
    <w:rPr>
      <w:b/>
      <w:bCs/>
      <w:iCs/>
      <w:color w:val="auto"/>
      <w:shd w:val="clear" w:color="auto" w:fill="FFFFFF"/>
    </w:rPr>
  </w:style>
  <w:style w:type="paragraph" w:styleId="Quote">
    <w:name w:val="Quote"/>
    <w:basedOn w:val="Normal"/>
    <w:next w:val="Normal"/>
    <w:link w:val="QuoteChar"/>
    <w:autoRedefine/>
    <w:uiPriority w:val="29"/>
    <w:qFormat/>
    <w:rsid w:val="00BA6CD8"/>
    <w:rPr>
      <w:i/>
      <w:iCs/>
      <w:color w:val="FF0000"/>
      <w:sz w:val="22"/>
      <w:szCs w:val="22"/>
      <w:lang w:val="en-US"/>
    </w:rPr>
  </w:style>
  <w:style w:type="character" w:customStyle="1" w:styleId="QuoteChar">
    <w:name w:val="Quote Char"/>
    <w:basedOn w:val="DefaultParagraphFont"/>
    <w:link w:val="Quote"/>
    <w:uiPriority w:val="29"/>
    <w:rsid w:val="00BA6CD8"/>
    <w:rPr>
      <w:i/>
      <w:iCs/>
      <w:color w:val="FF0000"/>
      <w:sz w:val="22"/>
      <w:szCs w:val="22"/>
    </w:rPr>
  </w:style>
  <w:style w:type="character" w:customStyle="1" w:styleId="CaptionChar">
    <w:name w:val="Caption Char"/>
    <w:basedOn w:val="DefaultParagraphFont"/>
    <w:link w:val="Caption"/>
    <w:uiPriority w:val="35"/>
    <w:rsid w:val="00AE2110"/>
    <w:rPr>
      <w:b/>
      <w:bCs/>
      <w:iCs/>
      <w:color w:val="auto"/>
      <w:lang w:val="en-GB"/>
    </w:rPr>
  </w:style>
  <w:style w:type="character" w:customStyle="1" w:styleId="apple-converted-space">
    <w:name w:val="apple-converted-space"/>
    <w:basedOn w:val="DefaultParagraphFont"/>
    <w:rsid w:val="00CB4E79"/>
  </w:style>
  <w:style w:type="character" w:styleId="PlaceholderText">
    <w:name w:val="Placeholder Text"/>
    <w:basedOn w:val="DefaultParagraphFont"/>
    <w:uiPriority w:val="99"/>
    <w:semiHidden/>
    <w:rsid w:val="00AB7D9F"/>
    <w:rPr>
      <w:color w:val="808080"/>
    </w:rPr>
  </w:style>
  <w:style w:type="paragraph" w:styleId="TableofFigures">
    <w:name w:val="table of figures"/>
    <w:basedOn w:val="Normal"/>
    <w:next w:val="Normal"/>
    <w:uiPriority w:val="99"/>
    <w:unhideWhenUsed/>
    <w:rsid w:val="00A0054D"/>
    <w:pPr>
      <w:ind w:left="482" w:hanging="482"/>
      <w:jc w:val="left"/>
    </w:pPr>
    <w:rPr>
      <w:rFonts w:cstheme="minorHAnsi"/>
    </w:rPr>
  </w:style>
  <w:style w:type="character" w:styleId="Hyperlink">
    <w:name w:val="Hyperlink"/>
    <w:basedOn w:val="DefaultParagraphFont"/>
    <w:uiPriority w:val="99"/>
    <w:unhideWhenUsed/>
    <w:rsid w:val="00783445"/>
    <w:rPr>
      <w:color w:val="0563C1" w:themeColor="hyperlink"/>
      <w:u w:val="single"/>
    </w:rPr>
  </w:style>
  <w:style w:type="paragraph" w:styleId="NoSpacing">
    <w:name w:val="No Spacing"/>
    <w:uiPriority w:val="1"/>
    <w:qFormat/>
    <w:rsid w:val="00922652"/>
    <w:pPr>
      <w:spacing w:after="0" w:line="240" w:lineRule="auto"/>
      <w:jc w:val="right"/>
    </w:pPr>
  </w:style>
  <w:style w:type="paragraph" w:styleId="Header">
    <w:name w:val="header"/>
    <w:basedOn w:val="Normal"/>
    <w:link w:val="HeaderChar"/>
    <w:uiPriority w:val="99"/>
    <w:unhideWhenUsed/>
    <w:rsid w:val="00667C6D"/>
    <w:pPr>
      <w:tabs>
        <w:tab w:val="center" w:pos="4680"/>
        <w:tab w:val="right" w:pos="9360"/>
      </w:tabs>
      <w:spacing w:line="240" w:lineRule="auto"/>
    </w:pPr>
  </w:style>
  <w:style w:type="character" w:customStyle="1" w:styleId="HeaderChar">
    <w:name w:val="Header Char"/>
    <w:basedOn w:val="DefaultParagraphFont"/>
    <w:link w:val="Header"/>
    <w:uiPriority w:val="99"/>
    <w:rsid w:val="00667C6D"/>
  </w:style>
  <w:style w:type="paragraph" w:styleId="Footer">
    <w:name w:val="footer"/>
    <w:basedOn w:val="Normal"/>
    <w:link w:val="FooterChar"/>
    <w:uiPriority w:val="99"/>
    <w:unhideWhenUsed/>
    <w:rsid w:val="004045CA"/>
    <w:pPr>
      <w:tabs>
        <w:tab w:val="center" w:pos="4680"/>
        <w:tab w:val="right" w:pos="9360"/>
      </w:tabs>
      <w:spacing w:line="240" w:lineRule="auto"/>
    </w:pPr>
  </w:style>
  <w:style w:type="character" w:customStyle="1" w:styleId="FooterChar">
    <w:name w:val="Footer Char"/>
    <w:basedOn w:val="DefaultParagraphFont"/>
    <w:link w:val="Footer"/>
    <w:uiPriority w:val="99"/>
    <w:rsid w:val="004045CA"/>
  </w:style>
  <w:style w:type="paragraph" w:customStyle="1" w:styleId="EndNoteBibliographyTitle">
    <w:name w:val="EndNote Bibliography Title"/>
    <w:basedOn w:val="Normal"/>
    <w:link w:val="EndNoteBibliographyTitleChar"/>
    <w:rsid w:val="0013222E"/>
    <w:pPr>
      <w:jc w:val="center"/>
    </w:pPr>
    <w:rPr>
      <w:noProof/>
      <w:lang w:val="en-US"/>
    </w:rPr>
  </w:style>
  <w:style w:type="character" w:customStyle="1" w:styleId="EndNoteBibliographyTitleChar">
    <w:name w:val="EndNote Bibliography Title Char"/>
    <w:basedOn w:val="DefaultParagraphFont"/>
    <w:link w:val="EndNoteBibliographyTitle"/>
    <w:rsid w:val="0013222E"/>
    <w:rPr>
      <w:noProof/>
    </w:rPr>
  </w:style>
  <w:style w:type="paragraph" w:customStyle="1" w:styleId="EndNoteBibliography">
    <w:name w:val="EndNote Bibliography"/>
    <w:basedOn w:val="Normal"/>
    <w:link w:val="EndNoteBibliographyChar"/>
    <w:rsid w:val="0013222E"/>
    <w:pPr>
      <w:spacing w:line="240" w:lineRule="auto"/>
    </w:pPr>
    <w:rPr>
      <w:noProof/>
      <w:lang w:val="en-US"/>
    </w:rPr>
  </w:style>
  <w:style w:type="character" w:customStyle="1" w:styleId="EndNoteBibliographyChar">
    <w:name w:val="EndNote Bibliography Char"/>
    <w:basedOn w:val="DefaultParagraphFont"/>
    <w:link w:val="EndNoteBibliography"/>
    <w:rsid w:val="0013222E"/>
    <w:rPr>
      <w:noProof/>
    </w:rPr>
  </w:style>
  <w:style w:type="paragraph" w:styleId="TOCHeading">
    <w:name w:val="TOC Heading"/>
    <w:basedOn w:val="Heading1"/>
    <w:next w:val="Normal"/>
    <w:uiPriority w:val="39"/>
    <w:unhideWhenUsed/>
    <w:qFormat/>
    <w:rsid w:val="003B0635"/>
    <w:pPr>
      <w:widowControl/>
      <w:numPr>
        <w:numId w:val="0"/>
      </w:numPr>
      <w:spacing w:line="259" w:lineRule="auto"/>
      <w:jc w:val="left"/>
      <w:outlineLvl w:val="9"/>
    </w:pPr>
    <w:rPr>
      <w:rFonts w:asciiTheme="majorHAnsi" w:hAnsiTheme="majorHAnsi"/>
      <w:b w:val="0"/>
      <w:color w:val="2F5496" w:themeColor="accent1" w:themeShade="BF"/>
      <w:lang w:val="en-US"/>
    </w:rPr>
  </w:style>
  <w:style w:type="paragraph" w:styleId="TOC1">
    <w:name w:val="toc 1"/>
    <w:basedOn w:val="Normal"/>
    <w:next w:val="Normal"/>
    <w:autoRedefine/>
    <w:uiPriority w:val="39"/>
    <w:unhideWhenUsed/>
    <w:rsid w:val="003B0635"/>
    <w:pPr>
      <w:spacing w:before="120" w:after="120"/>
      <w:jc w:val="left"/>
    </w:pPr>
    <w:rPr>
      <w:rFonts w:asciiTheme="minorHAnsi" w:hAnsiTheme="minorHAnsi" w:cstheme="minorHAnsi"/>
      <w:b/>
      <w:bCs/>
      <w:caps/>
      <w:sz w:val="20"/>
    </w:rPr>
  </w:style>
  <w:style w:type="paragraph" w:styleId="TOC2">
    <w:name w:val="toc 2"/>
    <w:basedOn w:val="Normal"/>
    <w:next w:val="Normal"/>
    <w:autoRedefine/>
    <w:uiPriority w:val="39"/>
    <w:unhideWhenUsed/>
    <w:rsid w:val="003B0635"/>
    <w:pPr>
      <w:ind w:left="240"/>
      <w:jc w:val="left"/>
    </w:pPr>
    <w:rPr>
      <w:rFonts w:asciiTheme="minorHAnsi" w:hAnsiTheme="minorHAnsi" w:cstheme="minorHAnsi"/>
      <w:smallCaps/>
      <w:sz w:val="20"/>
    </w:rPr>
  </w:style>
  <w:style w:type="paragraph" w:styleId="TOC3">
    <w:name w:val="toc 3"/>
    <w:basedOn w:val="Normal"/>
    <w:next w:val="Normal"/>
    <w:autoRedefine/>
    <w:uiPriority w:val="39"/>
    <w:unhideWhenUsed/>
    <w:rsid w:val="003B0635"/>
    <w:pPr>
      <w:ind w:left="480"/>
      <w:jc w:val="left"/>
    </w:pPr>
    <w:rPr>
      <w:rFonts w:asciiTheme="minorHAnsi" w:hAnsiTheme="minorHAnsi" w:cstheme="minorHAnsi"/>
      <w:i/>
      <w:iCs/>
      <w:sz w:val="20"/>
    </w:rPr>
  </w:style>
  <w:style w:type="paragraph" w:styleId="TOC4">
    <w:name w:val="toc 4"/>
    <w:basedOn w:val="Normal"/>
    <w:next w:val="Normal"/>
    <w:autoRedefine/>
    <w:uiPriority w:val="39"/>
    <w:unhideWhenUsed/>
    <w:rsid w:val="003B0635"/>
    <w:pPr>
      <w:ind w:left="720"/>
      <w:jc w:val="left"/>
    </w:pPr>
    <w:rPr>
      <w:rFonts w:asciiTheme="minorHAnsi" w:hAnsiTheme="minorHAnsi" w:cstheme="minorHAnsi"/>
      <w:sz w:val="18"/>
      <w:szCs w:val="21"/>
    </w:rPr>
  </w:style>
  <w:style w:type="paragraph" w:styleId="TOC5">
    <w:name w:val="toc 5"/>
    <w:basedOn w:val="Normal"/>
    <w:next w:val="Normal"/>
    <w:autoRedefine/>
    <w:uiPriority w:val="39"/>
    <w:unhideWhenUsed/>
    <w:rsid w:val="003B0635"/>
    <w:pPr>
      <w:ind w:left="960"/>
      <w:jc w:val="left"/>
    </w:pPr>
    <w:rPr>
      <w:rFonts w:asciiTheme="minorHAnsi" w:hAnsiTheme="minorHAnsi" w:cstheme="minorHAnsi"/>
      <w:sz w:val="18"/>
      <w:szCs w:val="21"/>
    </w:rPr>
  </w:style>
  <w:style w:type="character" w:styleId="CommentReference">
    <w:name w:val="annotation reference"/>
    <w:basedOn w:val="DefaultParagraphFont"/>
    <w:uiPriority w:val="99"/>
    <w:semiHidden/>
    <w:unhideWhenUsed/>
    <w:rsid w:val="00EF5C51"/>
    <w:rPr>
      <w:sz w:val="16"/>
      <w:szCs w:val="16"/>
    </w:rPr>
  </w:style>
  <w:style w:type="paragraph" w:styleId="CommentText">
    <w:name w:val="annotation text"/>
    <w:basedOn w:val="Normal"/>
    <w:link w:val="CommentTextChar"/>
    <w:uiPriority w:val="99"/>
    <w:semiHidden/>
    <w:unhideWhenUsed/>
    <w:rsid w:val="00EF5C51"/>
    <w:pPr>
      <w:spacing w:line="240" w:lineRule="auto"/>
    </w:pPr>
    <w:rPr>
      <w:sz w:val="20"/>
      <w:szCs w:val="20"/>
    </w:rPr>
  </w:style>
  <w:style w:type="character" w:customStyle="1" w:styleId="CommentTextChar">
    <w:name w:val="Comment Text Char"/>
    <w:basedOn w:val="DefaultParagraphFont"/>
    <w:link w:val="CommentText"/>
    <w:uiPriority w:val="99"/>
    <w:semiHidden/>
    <w:rsid w:val="00EF5C51"/>
    <w:rPr>
      <w:sz w:val="20"/>
      <w:szCs w:val="20"/>
      <w:lang w:val="en-GB"/>
    </w:rPr>
  </w:style>
  <w:style w:type="paragraph" w:styleId="CommentSubject">
    <w:name w:val="annotation subject"/>
    <w:basedOn w:val="CommentText"/>
    <w:next w:val="CommentText"/>
    <w:link w:val="CommentSubjectChar"/>
    <w:uiPriority w:val="99"/>
    <w:semiHidden/>
    <w:unhideWhenUsed/>
    <w:rsid w:val="00EF5C51"/>
    <w:rPr>
      <w:b/>
      <w:bCs/>
    </w:rPr>
  </w:style>
  <w:style w:type="character" w:customStyle="1" w:styleId="CommentSubjectChar">
    <w:name w:val="Comment Subject Char"/>
    <w:basedOn w:val="CommentTextChar"/>
    <w:link w:val="CommentSubject"/>
    <w:uiPriority w:val="99"/>
    <w:semiHidden/>
    <w:rsid w:val="00EF5C51"/>
    <w:rPr>
      <w:b/>
      <w:bCs/>
      <w:sz w:val="20"/>
      <w:szCs w:val="20"/>
      <w:lang w:val="en-GB"/>
    </w:rPr>
  </w:style>
  <w:style w:type="paragraph" w:styleId="BalloonText">
    <w:name w:val="Balloon Text"/>
    <w:basedOn w:val="Normal"/>
    <w:link w:val="BalloonTextChar"/>
    <w:uiPriority w:val="99"/>
    <w:semiHidden/>
    <w:unhideWhenUsed/>
    <w:rsid w:val="00EF5C5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5C51"/>
    <w:rPr>
      <w:rFonts w:ascii="Tahoma" w:hAnsi="Tahoma" w:cs="Tahoma"/>
      <w:sz w:val="16"/>
      <w:szCs w:val="16"/>
      <w:lang w:val="en-GB"/>
    </w:rPr>
  </w:style>
  <w:style w:type="paragraph" w:styleId="Revision">
    <w:name w:val="Revision"/>
    <w:hidden/>
    <w:uiPriority w:val="99"/>
    <w:semiHidden/>
    <w:rsid w:val="007A3DE2"/>
    <w:pPr>
      <w:spacing w:after="0" w:line="240" w:lineRule="auto"/>
      <w:jc w:val="left"/>
    </w:pPr>
    <w:rPr>
      <w:lang w:val="en-GB"/>
    </w:rPr>
  </w:style>
  <w:style w:type="character" w:customStyle="1" w:styleId="Mention1">
    <w:name w:val="Mention1"/>
    <w:basedOn w:val="DefaultParagraphFont"/>
    <w:uiPriority w:val="99"/>
    <w:semiHidden/>
    <w:unhideWhenUsed/>
    <w:rsid w:val="00A72B49"/>
    <w:rPr>
      <w:color w:val="2B579A"/>
      <w:shd w:val="clear" w:color="auto" w:fill="E6E6E6"/>
    </w:rPr>
  </w:style>
  <w:style w:type="table" w:styleId="TableGrid">
    <w:name w:val="Table Grid"/>
    <w:basedOn w:val="TableNormal"/>
    <w:uiPriority w:val="39"/>
    <w:rsid w:val="006D7A93"/>
    <w:pPr>
      <w:spacing w:after="0" w:line="240" w:lineRule="auto"/>
      <w:jc w:val="left"/>
    </w:pPr>
    <w:rPr>
      <w:rFonts w:asciiTheme="minorHAnsi" w:hAnsiTheme="minorHAnsi" w:cstheme="minorBidi"/>
      <w:color w:val="auto"/>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
    <w:name w:val="Plain Table 21"/>
    <w:basedOn w:val="TableNormal"/>
    <w:uiPriority w:val="42"/>
    <w:rsid w:val="006D7A93"/>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10">
    <w:name w:val="Plain Table 21"/>
    <w:basedOn w:val="TableNormal"/>
    <w:uiPriority w:val="42"/>
    <w:rsid w:val="006D7A93"/>
    <w:pPr>
      <w:spacing w:after="0" w:line="240" w:lineRule="auto"/>
      <w:jc w:val="left"/>
    </w:pPr>
    <w:rPr>
      <w:rFonts w:asciiTheme="minorHAnsi" w:hAnsiTheme="minorHAnsi" w:cstheme="minorBidi"/>
      <w:color w:val="auto"/>
      <w:sz w:val="22"/>
      <w:szCs w:val="22"/>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Light1">
    <w:name w:val="Table Grid Light1"/>
    <w:basedOn w:val="TableNormal"/>
    <w:uiPriority w:val="40"/>
    <w:rsid w:val="008C650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A42048"/>
    <w:pPr>
      <w:widowControl/>
      <w:spacing w:after="160" w:line="259" w:lineRule="auto"/>
      <w:ind w:left="720"/>
      <w:contextualSpacing/>
      <w:jc w:val="left"/>
    </w:pPr>
    <w:rPr>
      <w:rFonts w:asciiTheme="minorHAnsi" w:hAnsiTheme="minorHAnsi" w:cstheme="minorBidi"/>
      <w:color w:val="auto"/>
      <w:sz w:val="22"/>
      <w:szCs w:val="22"/>
    </w:rPr>
  </w:style>
  <w:style w:type="character" w:customStyle="1" w:styleId="ListParagraphChar">
    <w:name w:val="List Paragraph Char"/>
    <w:basedOn w:val="DefaultParagraphFont"/>
    <w:link w:val="ListParagraph"/>
    <w:uiPriority w:val="34"/>
    <w:rsid w:val="00560279"/>
    <w:rPr>
      <w:rFonts w:asciiTheme="minorHAnsi" w:hAnsiTheme="minorHAnsi" w:cstheme="minorBidi"/>
      <w:color w:val="auto"/>
      <w:sz w:val="22"/>
      <w:szCs w:val="22"/>
      <w:lang w:val="en-GB"/>
    </w:rPr>
  </w:style>
  <w:style w:type="table" w:customStyle="1" w:styleId="ListTable22">
    <w:name w:val="List Table 22"/>
    <w:basedOn w:val="TableNormal"/>
    <w:uiPriority w:val="47"/>
    <w:rsid w:val="00560279"/>
    <w:pPr>
      <w:spacing w:after="0" w:line="240" w:lineRule="auto"/>
      <w:jc w:val="left"/>
    </w:pPr>
    <w:rPr>
      <w:rFonts w:asciiTheme="minorHAnsi" w:hAnsiTheme="minorHAnsi" w:cstheme="minorBidi"/>
      <w:color w:val="auto"/>
      <w:sz w:val="22"/>
      <w:szCs w:val="22"/>
      <w:lang w:val="en-GB"/>
    </w:r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Strong">
    <w:name w:val="Strong"/>
    <w:basedOn w:val="DefaultParagraphFont"/>
    <w:uiPriority w:val="22"/>
    <w:qFormat/>
    <w:rsid w:val="00560279"/>
    <w:rPr>
      <w:b/>
      <w:bCs/>
    </w:rPr>
  </w:style>
  <w:style w:type="paragraph" w:customStyle="1" w:styleId="Style">
    <w:name w:val="Style"/>
    <w:rsid w:val="00560279"/>
    <w:pPr>
      <w:widowControl w:val="0"/>
      <w:autoSpaceDE w:val="0"/>
      <w:autoSpaceDN w:val="0"/>
      <w:adjustRightInd w:val="0"/>
      <w:spacing w:after="0" w:line="240" w:lineRule="auto"/>
      <w:jc w:val="left"/>
    </w:pPr>
    <w:rPr>
      <w:rFonts w:eastAsiaTheme="minorEastAsia"/>
      <w:color w:val="auto"/>
      <w:lang w:val="en-GB" w:eastAsia="en-GB"/>
    </w:rPr>
  </w:style>
  <w:style w:type="table" w:customStyle="1" w:styleId="ListTable6Colorful1">
    <w:name w:val="List Table 6 Colorful1"/>
    <w:basedOn w:val="TableNormal"/>
    <w:uiPriority w:val="51"/>
    <w:rsid w:val="00560279"/>
    <w:pPr>
      <w:spacing w:after="0" w:line="240" w:lineRule="auto"/>
      <w:jc w:val="left"/>
    </w:pPr>
    <w:rPr>
      <w:rFonts w:asciiTheme="minorHAnsi" w:hAnsiTheme="minorHAnsi" w:cstheme="minorBidi"/>
      <w:sz w:val="22"/>
      <w:szCs w:val="22"/>
      <w:lang w:val="en-GB"/>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uiPriority w:val="99"/>
    <w:semiHidden/>
    <w:unhideWhenUsed/>
    <w:rsid w:val="00560279"/>
    <w:rPr>
      <w:color w:val="954F72" w:themeColor="followedHyperlink"/>
      <w:u w:val="single"/>
    </w:rPr>
  </w:style>
  <w:style w:type="character" w:customStyle="1" w:styleId="BalloonTextChar1">
    <w:name w:val="Balloon Text Char1"/>
    <w:basedOn w:val="DefaultParagraphFont"/>
    <w:uiPriority w:val="99"/>
    <w:semiHidden/>
    <w:rsid w:val="006952DD"/>
    <w:rPr>
      <w:rFonts w:ascii="Segoe UI" w:hAnsi="Segoe UI" w:cs="Segoe UI"/>
      <w:sz w:val="18"/>
      <w:szCs w:val="18"/>
    </w:rPr>
  </w:style>
  <w:style w:type="table" w:customStyle="1" w:styleId="GridTable5Dark-Accent31">
    <w:name w:val="Grid Table 5 Dark - Accent 31"/>
    <w:basedOn w:val="TableNormal"/>
    <w:uiPriority w:val="50"/>
    <w:rsid w:val="006952DD"/>
    <w:pPr>
      <w:spacing w:after="0" w:line="240" w:lineRule="auto"/>
      <w:jc w:val="left"/>
    </w:pPr>
    <w:rPr>
      <w:rFonts w:asciiTheme="minorHAnsi" w:hAnsiTheme="minorHAnsi" w:cstheme="minorBidi"/>
      <w:color w:val="auto"/>
      <w:sz w:val="22"/>
      <w:szCs w:val="22"/>
      <w:lang w:val="en-GB"/>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ListTable1Light1">
    <w:name w:val="List Table 1 Light1"/>
    <w:basedOn w:val="TableNormal"/>
    <w:uiPriority w:val="46"/>
    <w:rsid w:val="006952DD"/>
    <w:pPr>
      <w:spacing w:after="0" w:line="240" w:lineRule="auto"/>
      <w:jc w:val="left"/>
    </w:pPr>
    <w:rPr>
      <w:rFonts w:asciiTheme="minorHAnsi" w:hAnsiTheme="minorHAnsi" w:cstheme="minorBidi"/>
      <w:color w:val="auto"/>
      <w:sz w:val="22"/>
      <w:szCs w:val="22"/>
      <w:lang w:val="en-GB"/>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odyText">
    <w:name w:val="Body Text"/>
    <w:basedOn w:val="Normal"/>
    <w:link w:val="BodyTextChar"/>
    <w:uiPriority w:val="99"/>
    <w:semiHidden/>
    <w:unhideWhenUsed/>
    <w:rsid w:val="006952DD"/>
    <w:pPr>
      <w:spacing w:after="120"/>
    </w:pPr>
    <w:rPr>
      <w:rFonts w:eastAsia="Calibri"/>
      <w:color w:val="000000"/>
    </w:rPr>
  </w:style>
  <w:style w:type="character" w:customStyle="1" w:styleId="BodyTextChar">
    <w:name w:val="Body Text Char"/>
    <w:basedOn w:val="DefaultParagraphFont"/>
    <w:link w:val="BodyText"/>
    <w:uiPriority w:val="99"/>
    <w:semiHidden/>
    <w:rsid w:val="006952DD"/>
    <w:rPr>
      <w:rFonts w:eastAsia="Calibri"/>
      <w:color w:val="000000"/>
      <w:lang w:val="en-GB"/>
    </w:rPr>
  </w:style>
  <w:style w:type="table" w:customStyle="1" w:styleId="ListTable21">
    <w:name w:val="List Table 21"/>
    <w:basedOn w:val="TableNormal"/>
    <w:uiPriority w:val="47"/>
    <w:rsid w:val="006952DD"/>
    <w:pPr>
      <w:spacing w:after="0" w:line="240" w:lineRule="auto"/>
      <w:jc w:val="left"/>
    </w:pPr>
    <w:rPr>
      <w:rFonts w:asciiTheme="minorHAnsi" w:hAnsiTheme="minorHAnsi" w:cstheme="minorBidi"/>
      <w:color w:val="auto"/>
      <w:sz w:val="22"/>
      <w:szCs w:val="22"/>
      <w:lang w:val="en-GB"/>
    </w:r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1">
    <w:name w:val="Grid Table 1 Light1"/>
    <w:basedOn w:val="TableNormal"/>
    <w:uiPriority w:val="99"/>
    <w:rsid w:val="006952DD"/>
    <w:pPr>
      <w:spacing w:after="0" w:line="240" w:lineRule="auto"/>
      <w:jc w:val="left"/>
    </w:pPr>
    <w:rPr>
      <w:rFonts w:asciiTheme="minorHAnsi" w:hAnsiTheme="minorHAnsi" w:cstheme="minorBidi"/>
      <w:color w:val="auto"/>
      <w:sz w:val="22"/>
      <w:szCs w:val="22"/>
      <w:lang w:val="en-GB"/>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Default">
    <w:name w:val="Default"/>
    <w:rsid w:val="006952DD"/>
    <w:pPr>
      <w:autoSpaceDE w:val="0"/>
      <w:autoSpaceDN w:val="0"/>
      <w:adjustRightInd w:val="0"/>
      <w:spacing w:after="0" w:line="240" w:lineRule="auto"/>
      <w:jc w:val="left"/>
    </w:pPr>
    <w:rPr>
      <w:rFonts w:ascii="Cambria" w:hAnsi="Cambria" w:cs="Cambria"/>
      <w:color w:val="000000"/>
      <w:lang w:val="en-GB"/>
    </w:rPr>
  </w:style>
  <w:style w:type="table" w:customStyle="1" w:styleId="GridTable21">
    <w:name w:val="Grid Table 21"/>
    <w:basedOn w:val="TableNormal"/>
    <w:uiPriority w:val="47"/>
    <w:rsid w:val="006952DD"/>
    <w:pPr>
      <w:spacing w:after="0" w:line="240" w:lineRule="auto"/>
      <w:jc w:val="left"/>
    </w:pPr>
    <w:rPr>
      <w:rFonts w:asciiTheme="minorHAnsi" w:hAnsiTheme="minorHAnsi" w:cstheme="minorBidi"/>
      <w:color w:val="auto"/>
      <w:sz w:val="22"/>
      <w:szCs w:val="22"/>
      <w:lang w:val="en-GB"/>
    </w:r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tion2">
    <w:name w:val="Mention2"/>
    <w:basedOn w:val="DefaultParagraphFont"/>
    <w:uiPriority w:val="99"/>
    <w:semiHidden/>
    <w:unhideWhenUsed/>
    <w:rsid w:val="006952DD"/>
    <w:rPr>
      <w:color w:val="2B579A"/>
      <w:shd w:val="clear" w:color="auto" w:fill="E6E6E6"/>
    </w:rPr>
  </w:style>
  <w:style w:type="character" w:customStyle="1" w:styleId="UnresolvedMention1">
    <w:name w:val="Unresolved Mention1"/>
    <w:basedOn w:val="DefaultParagraphFont"/>
    <w:uiPriority w:val="99"/>
    <w:semiHidden/>
    <w:unhideWhenUsed/>
    <w:rsid w:val="006952DD"/>
    <w:rPr>
      <w:color w:val="808080"/>
      <w:shd w:val="clear" w:color="auto" w:fill="E6E6E6"/>
    </w:rPr>
  </w:style>
  <w:style w:type="character" w:customStyle="1" w:styleId="UnresolvedMention2">
    <w:name w:val="Unresolved Mention2"/>
    <w:basedOn w:val="DefaultParagraphFont"/>
    <w:uiPriority w:val="99"/>
    <w:semiHidden/>
    <w:unhideWhenUsed/>
    <w:rsid w:val="001B10C0"/>
    <w:rPr>
      <w:color w:val="808080"/>
      <w:shd w:val="clear" w:color="auto" w:fill="E6E6E6"/>
    </w:rPr>
  </w:style>
  <w:style w:type="paragraph" w:styleId="TOC6">
    <w:name w:val="toc 6"/>
    <w:basedOn w:val="Normal"/>
    <w:next w:val="Normal"/>
    <w:autoRedefine/>
    <w:uiPriority w:val="39"/>
    <w:unhideWhenUsed/>
    <w:rsid w:val="004140A0"/>
    <w:pPr>
      <w:ind w:left="1200"/>
      <w:jc w:val="left"/>
    </w:pPr>
    <w:rPr>
      <w:rFonts w:asciiTheme="minorHAnsi" w:hAnsiTheme="minorHAnsi" w:cstheme="minorHAnsi"/>
      <w:sz w:val="18"/>
      <w:szCs w:val="21"/>
    </w:rPr>
  </w:style>
  <w:style w:type="paragraph" w:styleId="TOC7">
    <w:name w:val="toc 7"/>
    <w:basedOn w:val="Normal"/>
    <w:next w:val="Normal"/>
    <w:autoRedefine/>
    <w:uiPriority w:val="39"/>
    <w:unhideWhenUsed/>
    <w:rsid w:val="004140A0"/>
    <w:pPr>
      <w:ind w:left="1440"/>
      <w:jc w:val="left"/>
    </w:pPr>
    <w:rPr>
      <w:rFonts w:asciiTheme="minorHAnsi" w:hAnsiTheme="minorHAnsi" w:cstheme="minorHAnsi"/>
      <w:sz w:val="18"/>
      <w:szCs w:val="21"/>
    </w:rPr>
  </w:style>
  <w:style w:type="paragraph" w:styleId="TOC8">
    <w:name w:val="toc 8"/>
    <w:basedOn w:val="Normal"/>
    <w:next w:val="Normal"/>
    <w:autoRedefine/>
    <w:uiPriority w:val="39"/>
    <w:unhideWhenUsed/>
    <w:rsid w:val="004140A0"/>
    <w:pPr>
      <w:ind w:left="1680"/>
      <w:jc w:val="left"/>
    </w:pPr>
    <w:rPr>
      <w:rFonts w:asciiTheme="minorHAnsi" w:hAnsiTheme="minorHAnsi" w:cstheme="minorHAnsi"/>
      <w:sz w:val="18"/>
      <w:szCs w:val="21"/>
    </w:rPr>
  </w:style>
  <w:style w:type="paragraph" w:styleId="TOC9">
    <w:name w:val="toc 9"/>
    <w:basedOn w:val="Normal"/>
    <w:next w:val="Normal"/>
    <w:autoRedefine/>
    <w:uiPriority w:val="39"/>
    <w:unhideWhenUsed/>
    <w:rsid w:val="004140A0"/>
    <w:pPr>
      <w:ind w:left="1920"/>
      <w:jc w:val="left"/>
    </w:pPr>
    <w:rPr>
      <w:rFonts w:asciiTheme="minorHAnsi" w:hAnsiTheme="minorHAnsi" w:cstheme="minorHAnsi"/>
      <w:sz w:val="18"/>
      <w:szCs w:val="21"/>
    </w:rPr>
  </w:style>
  <w:style w:type="character" w:customStyle="1" w:styleId="UnresolvedMention3">
    <w:name w:val="Unresolved Mention3"/>
    <w:basedOn w:val="DefaultParagraphFont"/>
    <w:uiPriority w:val="99"/>
    <w:semiHidden/>
    <w:unhideWhenUsed/>
    <w:rsid w:val="00B30690"/>
    <w:rPr>
      <w:color w:val="808080"/>
      <w:shd w:val="clear" w:color="auto" w:fill="E6E6E6"/>
    </w:rPr>
  </w:style>
  <w:style w:type="paragraph" w:customStyle="1" w:styleId="TableParagraph">
    <w:name w:val="Table Paragraph"/>
    <w:basedOn w:val="Normal"/>
    <w:uiPriority w:val="1"/>
    <w:qFormat/>
    <w:rsid w:val="00245A3D"/>
    <w:pPr>
      <w:autoSpaceDE w:val="0"/>
      <w:autoSpaceDN w:val="0"/>
      <w:spacing w:line="275" w:lineRule="exact"/>
      <w:ind w:left="107"/>
      <w:jc w:val="left"/>
    </w:pPr>
    <w:rPr>
      <w:rFonts w:eastAsia="Times New Roman"/>
      <w:color w:val="auto"/>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9032566">
      <w:bodyDiv w:val="1"/>
      <w:marLeft w:val="0"/>
      <w:marRight w:val="0"/>
      <w:marTop w:val="0"/>
      <w:marBottom w:val="0"/>
      <w:divBdr>
        <w:top w:val="none" w:sz="0" w:space="0" w:color="auto"/>
        <w:left w:val="none" w:sz="0" w:space="0" w:color="auto"/>
        <w:bottom w:val="none" w:sz="0" w:space="0" w:color="auto"/>
        <w:right w:val="none" w:sz="0" w:space="0" w:color="auto"/>
      </w:divBdr>
      <w:divsChild>
        <w:div w:id="691803618">
          <w:marLeft w:val="0"/>
          <w:marRight w:val="0"/>
          <w:marTop w:val="0"/>
          <w:marBottom w:val="0"/>
          <w:divBdr>
            <w:top w:val="none" w:sz="0" w:space="0" w:color="auto"/>
            <w:left w:val="none" w:sz="0" w:space="0" w:color="auto"/>
            <w:bottom w:val="none" w:sz="0" w:space="0" w:color="auto"/>
            <w:right w:val="none" w:sz="0" w:space="0" w:color="auto"/>
          </w:divBdr>
        </w:div>
        <w:div w:id="1960601455">
          <w:marLeft w:val="0"/>
          <w:marRight w:val="0"/>
          <w:marTop w:val="0"/>
          <w:marBottom w:val="150"/>
          <w:divBdr>
            <w:top w:val="none" w:sz="0" w:space="0" w:color="auto"/>
            <w:left w:val="none" w:sz="0" w:space="0" w:color="auto"/>
            <w:bottom w:val="none" w:sz="0" w:space="0" w:color="auto"/>
            <w:right w:val="none" w:sz="0" w:space="0" w:color="auto"/>
          </w:divBdr>
          <w:divsChild>
            <w:div w:id="1746759941">
              <w:marLeft w:val="117"/>
              <w:marRight w:val="0"/>
              <w:marTop w:val="0"/>
              <w:marBottom w:val="0"/>
              <w:divBdr>
                <w:top w:val="none" w:sz="0" w:space="0" w:color="auto"/>
                <w:left w:val="none" w:sz="0" w:space="0" w:color="auto"/>
                <w:bottom w:val="none" w:sz="0" w:space="0" w:color="auto"/>
                <w:right w:val="none" w:sz="0" w:space="0" w:color="auto"/>
              </w:divBdr>
              <w:divsChild>
                <w:div w:id="52062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513137">
      <w:bodyDiv w:val="1"/>
      <w:marLeft w:val="0"/>
      <w:marRight w:val="0"/>
      <w:marTop w:val="0"/>
      <w:marBottom w:val="0"/>
      <w:divBdr>
        <w:top w:val="none" w:sz="0" w:space="0" w:color="auto"/>
        <w:left w:val="none" w:sz="0" w:space="0" w:color="auto"/>
        <w:bottom w:val="none" w:sz="0" w:space="0" w:color="auto"/>
        <w:right w:val="none" w:sz="0" w:space="0" w:color="auto"/>
      </w:divBdr>
    </w:div>
    <w:div w:id="1366831962">
      <w:bodyDiv w:val="1"/>
      <w:marLeft w:val="0"/>
      <w:marRight w:val="0"/>
      <w:marTop w:val="0"/>
      <w:marBottom w:val="0"/>
      <w:divBdr>
        <w:top w:val="none" w:sz="0" w:space="0" w:color="auto"/>
        <w:left w:val="none" w:sz="0" w:space="0" w:color="auto"/>
        <w:bottom w:val="none" w:sz="0" w:space="0" w:color="auto"/>
        <w:right w:val="none" w:sz="0" w:space="0" w:color="auto"/>
      </w:divBdr>
    </w:div>
    <w:div w:id="1445462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footer" Target="footer1.xml"/><Relationship Id="rId11" Type="http://schemas.openxmlformats.org/officeDocument/2006/relationships/image" Target="media/image2.png"/><Relationship Id="rId12" Type="http://schemas.openxmlformats.org/officeDocument/2006/relationships/image" Target="media/image3.jp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footer" Target="footer2.xml"/><Relationship Id="rId18" Type="http://schemas.openxmlformats.org/officeDocument/2006/relationships/image" Target="media/image8.png"/><Relationship Id="rId19" Type="http://schemas.openxmlformats.org/officeDocument/2006/relationships/image" Target="media/image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tif"/><Relationship Id="rId34" Type="http://schemas.openxmlformats.org/officeDocument/2006/relationships/image" Target="media/image24.jpe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emf"/><Relationship Id="rId39" Type="http://schemas.openxmlformats.org/officeDocument/2006/relationships/image" Target="media/image29.tiff"/><Relationship Id="rId50" Type="http://schemas.openxmlformats.org/officeDocument/2006/relationships/image" Target="media/image38.emf"/><Relationship Id="rId51" Type="http://schemas.openxmlformats.org/officeDocument/2006/relationships/image" Target="media/image39.emf"/><Relationship Id="rId52" Type="http://schemas.openxmlformats.org/officeDocument/2006/relationships/image" Target="media/image40.emf"/><Relationship Id="rId53" Type="http://schemas.openxmlformats.org/officeDocument/2006/relationships/image" Target="media/image41.emf"/><Relationship Id="rId54" Type="http://schemas.openxmlformats.org/officeDocument/2006/relationships/image" Target="media/image40.tif"/><Relationship Id="rId55" Type="http://schemas.openxmlformats.org/officeDocument/2006/relationships/image" Target="media/image42.tif"/><Relationship Id="rId56" Type="http://schemas.openxmlformats.org/officeDocument/2006/relationships/image" Target="media/image41.png"/><Relationship Id="rId57" Type="http://schemas.openxmlformats.org/officeDocument/2006/relationships/image" Target="media/image42.png"/><Relationship Id="rId58" Type="http://schemas.openxmlformats.org/officeDocument/2006/relationships/image" Target="media/image43.png"/><Relationship Id="rId59" Type="http://schemas.openxmlformats.org/officeDocument/2006/relationships/image" Target="media/image44.png"/><Relationship Id="rId70" Type="http://schemas.openxmlformats.org/officeDocument/2006/relationships/image" Target="media/image55.png"/><Relationship Id="rId71" Type="http://schemas.openxmlformats.org/officeDocument/2006/relationships/image" Target="media/image56.png"/><Relationship Id="rId72" Type="http://schemas.openxmlformats.org/officeDocument/2006/relationships/image" Target="media/image57.png"/><Relationship Id="rId73" Type="http://schemas.openxmlformats.org/officeDocument/2006/relationships/image" Target="media/image58.png"/><Relationship Id="rId74" Type="http://schemas.openxmlformats.org/officeDocument/2006/relationships/image" Target="media/image59.png"/><Relationship Id="rId75" Type="http://schemas.openxmlformats.org/officeDocument/2006/relationships/image" Target="media/image60.png"/><Relationship Id="rId76" Type="http://schemas.openxmlformats.org/officeDocument/2006/relationships/image" Target="media/image61.png"/><Relationship Id="rId77" Type="http://schemas.openxmlformats.org/officeDocument/2006/relationships/image" Target="media/image62.png"/><Relationship Id="rId78" Type="http://schemas.openxmlformats.org/officeDocument/2006/relationships/image" Target="media/image63.png"/><Relationship Id="rId79" Type="http://schemas.openxmlformats.org/officeDocument/2006/relationships/image" Target="media/image64.emf"/><Relationship Id="rId90" Type="http://schemas.openxmlformats.org/officeDocument/2006/relationships/image" Target="media/image75.emf"/><Relationship Id="rId91" Type="http://schemas.openxmlformats.org/officeDocument/2006/relationships/image" Target="media/image76.emf"/><Relationship Id="rId92" Type="http://schemas.openxmlformats.org/officeDocument/2006/relationships/image" Target="media/image77.emf"/><Relationship Id="rId93" Type="http://schemas.openxmlformats.org/officeDocument/2006/relationships/image" Target="media/image78.emf"/><Relationship Id="rId94" Type="http://schemas.openxmlformats.org/officeDocument/2006/relationships/image" Target="media/image79.emf"/><Relationship Id="rId95" Type="http://schemas.openxmlformats.org/officeDocument/2006/relationships/image" Target="media/image80.emf"/><Relationship Id="rId96" Type="http://schemas.openxmlformats.org/officeDocument/2006/relationships/image" Target="media/image81.emf"/><Relationship Id="rId97" Type="http://schemas.openxmlformats.org/officeDocument/2006/relationships/fontTable" Target="fontTable.xml"/><Relationship Id="rId98" Type="http://schemas.openxmlformats.org/officeDocument/2006/relationships/theme" Target="theme/theme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emf"/><Relationship Id="rId43" Type="http://schemas.openxmlformats.org/officeDocument/2006/relationships/image" Target="media/image33.emf"/><Relationship Id="rId44" Type="http://schemas.openxmlformats.org/officeDocument/2006/relationships/image" Target="media/image34.emf"/><Relationship Id="rId45" Type="http://schemas.openxmlformats.org/officeDocument/2006/relationships/oleObject" Target="embeddings/oleObject1.bin"/><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footer" Target="footer3.xml"/><Relationship Id="rId49" Type="http://schemas.openxmlformats.org/officeDocument/2006/relationships/image" Target="media/image37.tif"/><Relationship Id="rId60" Type="http://schemas.openxmlformats.org/officeDocument/2006/relationships/image" Target="media/image45.png"/><Relationship Id="rId61" Type="http://schemas.openxmlformats.org/officeDocument/2006/relationships/image" Target="media/image46.png"/><Relationship Id="rId62" Type="http://schemas.openxmlformats.org/officeDocument/2006/relationships/image" Target="media/image47.png"/><Relationship Id="rId63" Type="http://schemas.openxmlformats.org/officeDocument/2006/relationships/image" Target="media/image48.png"/><Relationship Id="rId64" Type="http://schemas.openxmlformats.org/officeDocument/2006/relationships/image" Target="media/image49.tiff"/><Relationship Id="rId65" Type="http://schemas.openxmlformats.org/officeDocument/2006/relationships/image" Target="media/image50.emf"/><Relationship Id="rId66" Type="http://schemas.openxmlformats.org/officeDocument/2006/relationships/image" Target="media/image51.png"/><Relationship Id="rId67" Type="http://schemas.openxmlformats.org/officeDocument/2006/relationships/image" Target="media/image52.png"/><Relationship Id="rId68" Type="http://schemas.openxmlformats.org/officeDocument/2006/relationships/image" Target="media/image53.png"/><Relationship Id="rId69" Type="http://schemas.openxmlformats.org/officeDocument/2006/relationships/image" Target="media/image54.png"/><Relationship Id="rId80" Type="http://schemas.openxmlformats.org/officeDocument/2006/relationships/image" Target="media/image65.emf"/><Relationship Id="rId81" Type="http://schemas.openxmlformats.org/officeDocument/2006/relationships/image" Target="media/image66.emf"/><Relationship Id="rId82" Type="http://schemas.openxmlformats.org/officeDocument/2006/relationships/image" Target="media/image67.emf"/><Relationship Id="rId83" Type="http://schemas.openxmlformats.org/officeDocument/2006/relationships/image" Target="media/image68.emf"/><Relationship Id="rId84" Type="http://schemas.openxmlformats.org/officeDocument/2006/relationships/image" Target="media/image69.emf"/><Relationship Id="rId85" Type="http://schemas.openxmlformats.org/officeDocument/2006/relationships/image" Target="media/image70.emf"/><Relationship Id="rId86" Type="http://schemas.openxmlformats.org/officeDocument/2006/relationships/image" Target="media/image71.emf"/><Relationship Id="rId87" Type="http://schemas.openxmlformats.org/officeDocument/2006/relationships/image" Target="media/image72.emf"/><Relationship Id="rId88" Type="http://schemas.openxmlformats.org/officeDocument/2006/relationships/image" Target="media/image73.emf"/><Relationship Id="rId89" Type="http://schemas.openxmlformats.org/officeDocument/2006/relationships/image" Target="media/image7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4CC4BD-C622-AF49-8AD4-5ED12DD2E6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283</Pages>
  <Words>163194</Words>
  <Characters>930207</Characters>
  <Application>Microsoft Macintosh Word</Application>
  <DocSecurity>0</DocSecurity>
  <Lines>7751</Lines>
  <Paragraphs>2182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1091219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Dr.Nibras</dc:creator>
  <cp:keywords/>
  <dc:description/>
  <cp:lastModifiedBy>Craig Murdoch</cp:lastModifiedBy>
  <cp:revision>5</cp:revision>
  <cp:lastPrinted>2017-10-31T11:47:00Z</cp:lastPrinted>
  <dcterms:created xsi:type="dcterms:W3CDTF">2017-12-08T13:19:00Z</dcterms:created>
  <dcterms:modified xsi:type="dcterms:W3CDTF">2017-12-08T13:28:00Z</dcterms:modified>
</cp:coreProperties>
</file>