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44C1B" w:rsidRDefault="00844C1B" w:rsidP="000B4612">
      <w:pPr>
        <w:widowControl/>
        <w:suppressAutoHyphens w:val="0"/>
        <w:jc w:val="center"/>
        <w:outlineLvl w:val="0"/>
        <w:rPr>
          <w:b/>
          <w:bCs/>
          <w:color w:val="000000"/>
          <w:sz w:val="40"/>
          <w:szCs w:val="40"/>
        </w:rPr>
      </w:pPr>
      <w:r>
        <w:rPr>
          <w:b/>
          <w:bCs/>
          <w:color w:val="000000"/>
          <w:sz w:val="40"/>
          <w:szCs w:val="40"/>
        </w:rPr>
        <w:t>Contents</w:t>
      </w:r>
    </w:p>
    <w:p w:rsidR="00844C1B" w:rsidRDefault="00844C1B" w:rsidP="00844C1B">
      <w:pPr>
        <w:widowControl/>
        <w:suppressAutoHyphens w:val="0"/>
        <w:jc w:val="center"/>
        <w:rPr>
          <w:b/>
          <w:bCs/>
          <w:color w:val="000000"/>
          <w:sz w:val="40"/>
          <w:szCs w:val="40"/>
        </w:rPr>
      </w:pPr>
    </w:p>
    <w:p w:rsidR="00844C1B" w:rsidRDefault="006F2A73" w:rsidP="00844C1B">
      <w:pPr>
        <w:widowControl/>
        <w:suppressAutoHyphens w:val="0"/>
        <w:rPr>
          <w:bCs/>
          <w:color w:val="000000"/>
        </w:rPr>
      </w:pPr>
      <w:r>
        <w:rPr>
          <w:b/>
          <w:bCs/>
          <w:color w:val="000000"/>
        </w:rPr>
        <w:t>Abstract</w:t>
      </w:r>
      <w:r w:rsidR="00844C1B">
        <w:rPr>
          <w:bCs/>
          <w:color w:val="000000"/>
        </w:rPr>
        <w:tab/>
      </w:r>
      <w:r w:rsidR="00844C1B">
        <w:rPr>
          <w:bCs/>
          <w:color w:val="000000"/>
        </w:rPr>
        <w:tab/>
      </w:r>
      <w:r w:rsidR="00844C1B">
        <w:rPr>
          <w:bCs/>
          <w:color w:val="000000"/>
        </w:rPr>
        <w:tab/>
      </w:r>
      <w:r w:rsidR="00844C1B">
        <w:rPr>
          <w:bCs/>
          <w:color w:val="000000"/>
        </w:rPr>
        <w:tab/>
      </w:r>
      <w:r w:rsidR="00844C1B">
        <w:rPr>
          <w:bCs/>
          <w:color w:val="000000"/>
        </w:rPr>
        <w:tab/>
      </w:r>
      <w:r w:rsidR="00844C1B">
        <w:rPr>
          <w:bCs/>
          <w:color w:val="000000"/>
        </w:rPr>
        <w:tab/>
      </w:r>
      <w:r w:rsidR="00844C1B">
        <w:rPr>
          <w:bCs/>
          <w:color w:val="000000"/>
        </w:rPr>
        <w:tab/>
      </w:r>
      <w:r w:rsidR="00844C1B">
        <w:rPr>
          <w:bCs/>
          <w:color w:val="000000"/>
        </w:rPr>
        <w:tab/>
      </w:r>
      <w:r w:rsidR="00844C1B">
        <w:rPr>
          <w:bCs/>
          <w:color w:val="000000"/>
        </w:rPr>
        <w:tab/>
      </w:r>
      <w:r w:rsidR="00844C1B">
        <w:rPr>
          <w:bCs/>
          <w:color w:val="000000"/>
        </w:rPr>
        <w:tab/>
      </w:r>
      <w:r w:rsidR="00844C1B">
        <w:rPr>
          <w:bCs/>
          <w:color w:val="000000"/>
        </w:rPr>
        <w:tab/>
        <w:t>p.2</w:t>
      </w:r>
    </w:p>
    <w:p w:rsidR="000C76E4" w:rsidRDefault="000C76E4" w:rsidP="00844C1B">
      <w:pPr>
        <w:widowControl/>
        <w:suppressAutoHyphens w:val="0"/>
        <w:rPr>
          <w:bCs/>
          <w:color w:val="000000"/>
        </w:rPr>
      </w:pPr>
    </w:p>
    <w:p w:rsidR="000C76E4" w:rsidRPr="003E7E20" w:rsidRDefault="003E7E20" w:rsidP="003E7E20">
      <w:pPr>
        <w:widowControl/>
        <w:suppressAutoHyphens w:val="0"/>
        <w:rPr>
          <w:bCs/>
          <w:color w:val="000000"/>
        </w:rPr>
      </w:pPr>
      <w:r w:rsidRPr="003E7E20">
        <w:rPr>
          <w:b/>
          <w:bCs/>
          <w:color w:val="000000"/>
        </w:rPr>
        <w:t>1.</w:t>
      </w:r>
      <w:r>
        <w:rPr>
          <w:b/>
          <w:bCs/>
          <w:color w:val="000000"/>
        </w:rPr>
        <w:t xml:space="preserve"> </w:t>
      </w:r>
      <w:r w:rsidR="00432381" w:rsidRPr="003E7E20">
        <w:rPr>
          <w:b/>
          <w:bCs/>
          <w:color w:val="000000"/>
        </w:rPr>
        <w:t>Introductio</w:t>
      </w:r>
      <w:r w:rsidR="0079607B" w:rsidRPr="003E7E20">
        <w:rPr>
          <w:b/>
          <w:bCs/>
          <w:color w:val="000000"/>
        </w:rPr>
        <w:t>n and context</w:t>
      </w:r>
      <w:r w:rsidR="0079607B" w:rsidRPr="003E7E20">
        <w:rPr>
          <w:bCs/>
          <w:color w:val="000000"/>
        </w:rPr>
        <w:tab/>
      </w:r>
      <w:r w:rsidR="0079607B" w:rsidRPr="003E7E20">
        <w:rPr>
          <w:bCs/>
          <w:color w:val="000000"/>
        </w:rPr>
        <w:tab/>
      </w:r>
      <w:r w:rsidR="0079607B" w:rsidRPr="003E7E20">
        <w:rPr>
          <w:bCs/>
          <w:color w:val="000000"/>
        </w:rPr>
        <w:tab/>
      </w:r>
      <w:r w:rsidR="0079607B" w:rsidRPr="003E7E20">
        <w:rPr>
          <w:bCs/>
          <w:color w:val="000000"/>
        </w:rPr>
        <w:tab/>
      </w:r>
      <w:r w:rsidR="0079607B" w:rsidRPr="003E7E20">
        <w:rPr>
          <w:bCs/>
          <w:color w:val="000000"/>
        </w:rPr>
        <w:tab/>
      </w:r>
      <w:r w:rsidR="00CD34FB" w:rsidRPr="003E7E20">
        <w:rPr>
          <w:bCs/>
          <w:color w:val="000000"/>
        </w:rPr>
        <w:tab/>
      </w:r>
      <w:r w:rsidR="00CD34FB" w:rsidRPr="003E7E20">
        <w:rPr>
          <w:bCs/>
          <w:color w:val="000000"/>
        </w:rPr>
        <w:tab/>
      </w:r>
      <w:r w:rsidR="00CD34FB" w:rsidRPr="003E7E20">
        <w:rPr>
          <w:bCs/>
          <w:color w:val="000000"/>
        </w:rPr>
        <w:tab/>
      </w:r>
      <w:r w:rsidR="00CD34FB" w:rsidRPr="003E7E20">
        <w:rPr>
          <w:bCs/>
          <w:color w:val="000000"/>
        </w:rPr>
        <w:tab/>
      </w:r>
      <w:r w:rsidR="00732909" w:rsidRPr="003E7E20">
        <w:rPr>
          <w:bCs/>
          <w:color w:val="000000"/>
        </w:rPr>
        <w:t>p.3</w:t>
      </w:r>
      <w:r w:rsidR="000C76E4" w:rsidRPr="003E7E20">
        <w:rPr>
          <w:b/>
          <w:bCs/>
          <w:color w:val="000000"/>
        </w:rPr>
        <w:tab/>
      </w:r>
      <w:r w:rsidR="000C76E4" w:rsidRPr="003E7E20">
        <w:rPr>
          <w:b/>
          <w:bCs/>
          <w:color w:val="000000"/>
        </w:rPr>
        <w:tab/>
      </w:r>
      <w:r w:rsidR="000C76E4" w:rsidRPr="003E7E20">
        <w:rPr>
          <w:b/>
          <w:bCs/>
          <w:color w:val="000000"/>
        </w:rPr>
        <w:tab/>
      </w:r>
      <w:r w:rsidR="000C76E4" w:rsidRPr="003E7E20">
        <w:rPr>
          <w:b/>
          <w:bCs/>
          <w:color w:val="000000"/>
        </w:rPr>
        <w:tab/>
      </w:r>
      <w:r w:rsidR="000C76E4" w:rsidRPr="003E7E20">
        <w:rPr>
          <w:b/>
          <w:bCs/>
          <w:color w:val="000000"/>
        </w:rPr>
        <w:tab/>
      </w:r>
      <w:r w:rsidR="000C76E4" w:rsidRPr="003E7E20">
        <w:rPr>
          <w:b/>
          <w:bCs/>
          <w:color w:val="000000"/>
        </w:rPr>
        <w:tab/>
      </w:r>
      <w:r w:rsidR="000C76E4" w:rsidRPr="003E7E20">
        <w:rPr>
          <w:b/>
          <w:bCs/>
          <w:color w:val="000000"/>
        </w:rPr>
        <w:tab/>
      </w:r>
      <w:r w:rsidR="000C76E4" w:rsidRPr="003E7E20">
        <w:rPr>
          <w:b/>
          <w:bCs/>
          <w:color w:val="000000"/>
        </w:rPr>
        <w:tab/>
      </w:r>
      <w:r w:rsidR="000C76E4" w:rsidRPr="003E7E20">
        <w:rPr>
          <w:b/>
          <w:bCs/>
          <w:color w:val="000000"/>
        </w:rPr>
        <w:tab/>
      </w:r>
    </w:p>
    <w:p w:rsidR="000C76E4" w:rsidRDefault="003E7E20" w:rsidP="00844C1B">
      <w:pPr>
        <w:widowControl/>
        <w:suppressAutoHyphens w:val="0"/>
        <w:rPr>
          <w:bCs/>
          <w:color w:val="000000"/>
        </w:rPr>
      </w:pPr>
      <w:r>
        <w:rPr>
          <w:b/>
          <w:bCs/>
          <w:color w:val="000000"/>
        </w:rPr>
        <w:t xml:space="preserve">2. </w:t>
      </w:r>
      <w:r w:rsidR="000C76E4">
        <w:rPr>
          <w:b/>
          <w:bCs/>
          <w:color w:val="000000"/>
        </w:rPr>
        <w:t xml:space="preserve">Pierre Boulez and </w:t>
      </w:r>
      <w:r w:rsidR="000C76E4">
        <w:rPr>
          <w:b/>
          <w:bCs/>
          <w:i/>
          <w:color w:val="000000"/>
        </w:rPr>
        <w:t>Structures 1a</w:t>
      </w:r>
      <w:r w:rsidR="000C76E4">
        <w:rPr>
          <w:b/>
          <w:bCs/>
          <w:color w:val="000000"/>
        </w:rPr>
        <w:tab/>
      </w:r>
      <w:r w:rsidR="000C76E4">
        <w:rPr>
          <w:b/>
          <w:bCs/>
          <w:color w:val="000000"/>
        </w:rPr>
        <w:tab/>
      </w:r>
      <w:r w:rsidR="000C76E4">
        <w:rPr>
          <w:b/>
          <w:bCs/>
          <w:color w:val="000000"/>
        </w:rPr>
        <w:tab/>
      </w:r>
      <w:r w:rsidR="000C76E4">
        <w:rPr>
          <w:b/>
          <w:bCs/>
          <w:color w:val="000000"/>
        </w:rPr>
        <w:tab/>
      </w:r>
      <w:r w:rsidR="000C76E4">
        <w:rPr>
          <w:b/>
          <w:bCs/>
          <w:color w:val="000000"/>
        </w:rPr>
        <w:tab/>
      </w:r>
      <w:r w:rsidR="000C76E4">
        <w:rPr>
          <w:b/>
          <w:bCs/>
          <w:color w:val="000000"/>
        </w:rPr>
        <w:tab/>
      </w:r>
      <w:r w:rsidR="000C76E4">
        <w:rPr>
          <w:b/>
          <w:bCs/>
          <w:color w:val="000000"/>
        </w:rPr>
        <w:tab/>
      </w:r>
      <w:r w:rsidR="000C76E4">
        <w:rPr>
          <w:b/>
          <w:bCs/>
          <w:color w:val="000000"/>
        </w:rPr>
        <w:tab/>
      </w:r>
      <w:r w:rsidR="00A8475E">
        <w:rPr>
          <w:bCs/>
          <w:color w:val="000000"/>
        </w:rPr>
        <w:t>p. 1</w:t>
      </w:r>
      <w:r w:rsidR="00C019FA">
        <w:rPr>
          <w:bCs/>
          <w:color w:val="000000"/>
        </w:rPr>
        <w:t>5</w:t>
      </w:r>
    </w:p>
    <w:p w:rsidR="000C76E4" w:rsidRDefault="000C76E4" w:rsidP="00844C1B">
      <w:pPr>
        <w:widowControl/>
        <w:suppressAutoHyphens w:val="0"/>
        <w:rPr>
          <w:bCs/>
          <w:color w:val="000000"/>
        </w:rPr>
      </w:pPr>
    </w:p>
    <w:p w:rsidR="000C76E4" w:rsidRPr="000C76E4" w:rsidRDefault="003E7E20" w:rsidP="00844C1B">
      <w:pPr>
        <w:widowControl/>
        <w:suppressAutoHyphens w:val="0"/>
        <w:rPr>
          <w:bCs/>
          <w:color w:val="000000"/>
        </w:rPr>
      </w:pPr>
      <w:r>
        <w:rPr>
          <w:b/>
          <w:bCs/>
          <w:color w:val="000000"/>
        </w:rPr>
        <w:t xml:space="preserve">3. </w:t>
      </w:r>
      <w:r w:rsidR="000C76E4">
        <w:rPr>
          <w:b/>
          <w:bCs/>
          <w:color w:val="000000"/>
        </w:rPr>
        <w:t xml:space="preserve">John Cage and </w:t>
      </w:r>
      <w:r w:rsidR="000C76E4">
        <w:rPr>
          <w:b/>
          <w:bCs/>
          <w:i/>
          <w:color w:val="000000"/>
        </w:rPr>
        <w:t>Music of Changes</w:t>
      </w:r>
      <w:r w:rsidR="000C76E4">
        <w:rPr>
          <w:b/>
          <w:bCs/>
          <w:color w:val="000000"/>
        </w:rPr>
        <w:t xml:space="preserve"> </w:t>
      </w:r>
      <w:r w:rsidR="000C76E4">
        <w:rPr>
          <w:b/>
          <w:bCs/>
          <w:color w:val="000000"/>
        </w:rPr>
        <w:tab/>
      </w:r>
      <w:r w:rsidR="000C76E4">
        <w:rPr>
          <w:b/>
          <w:bCs/>
          <w:color w:val="000000"/>
        </w:rPr>
        <w:tab/>
      </w:r>
      <w:r w:rsidR="000C76E4">
        <w:rPr>
          <w:b/>
          <w:bCs/>
          <w:color w:val="000000"/>
        </w:rPr>
        <w:tab/>
      </w:r>
      <w:r w:rsidR="000C76E4">
        <w:rPr>
          <w:b/>
          <w:bCs/>
          <w:color w:val="000000"/>
        </w:rPr>
        <w:tab/>
      </w:r>
      <w:r w:rsidR="000C76E4">
        <w:rPr>
          <w:b/>
          <w:bCs/>
          <w:color w:val="000000"/>
        </w:rPr>
        <w:tab/>
      </w:r>
      <w:r w:rsidR="000C76E4">
        <w:rPr>
          <w:b/>
          <w:bCs/>
          <w:color w:val="000000"/>
        </w:rPr>
        <w:tab/>
      </w:r>
      <w:r w:rsidR="000C76E4">
        <w:rPr>
          <w:b/>
          <w:bCs/>
          <w:color w:val="000000"/>
        </w:rPr>
        <w:tab/>
      </w:r>
      <w:r w:rsidR="00A8475E">
        <w:rPr>
          <w:bCs/>
          <w:color w:val="000000"/>
        </w:rPr>
        <w:t>p. 2</w:t>
      </w:r>
      <w:r w:rsidR="008603D7">
        <w:rPr>
          <w:bCs/>
          <w:color w:val="000000"/>
        </w:rPr>
        <w:t>5</w:t>
      </w:r>
    </w:p>
    <w:p w:rsidR="000C76E4" w:rsidRDefault="000C76E4" w:rsidP="00844C1B">
      <w:pPr>
        <w:widowControl/>
        <w:suppressAutoHyphens w:val="0"/>
        <w:rPr>
          <w:b/>
          <w:bCs/>
          <w:color w:val="000000"/>
        </w:rPr>
      </w:pPr>
    </w:p>
    <w:p w:rsidR="000C76E4" w:rsidRDefault="003E7E20" w:rsidP="00844C1B">
      <w:pPr>
        <w:widowControl/>
        <w:suppressAutoHyphens w:val="0"/>
        <w:rPr>
          <w:bCs/>
          <w:color w:val="000000"/>
        </w:rPr>
      </w:pPr>
      <w:r>
        <w:rPr>
          <w:b/>
          <w:bCs/>
          <w:color w:val="000000"/>
        </w:rPr>
        <w:t xml:space="preserve">4. </w:t>
      </w:r>
      <w:proofErr w:type="spellStart"/>
      <w:r w:rsidR="00136D0F">
        <w:rPr>
          <w:b/>
          <w:bCs/>
          <w:color w:val="000000"/>
        </w:rPr>
        <w:t>Iannis</w:t>
      </w:r>
      <w:proofErr w:type="spellEnd"/>
      <w:r w:rsidR="00136D0F">
        <w:rPr>
          <w:b/>
          <w:bCs/>
          <w:color w:val="000000"/>
        </w:rPr>
        <w:t xml:space="preserve"> </w:t>
      </w:r>
      <w:proofErr w:type="spellStart"/>
      <w:r w:rsidR="000C76E4">
        <w:rPr>
          <w:b/>
          <w:bCs/>
          <w:color w:val="000000"/>
        </w:rPr>
        <w:t>Xenakis</w:t>
      </w:r>
      <w:proofErr w:type="spellEnd"/>
      <w:r w:rsidR="000C76E4">
        <w:rPr>
          <w:b/>
          <w:bCs/>
          <w:color w:val="000000"/>
        </w:rPr>
        <w:t xml:space="preserve"> and </w:t>
      </w:r>
      <w:r w:rsidR="000C76E4">
        <w:rPr>
          <w:b/>
          <w:bCs/>
          <w:i/>
          <w:color w:val="000000"/>
        </w:rPr>
        <w:t>Achorripsis</w:t>
      </w:r>
      <w:r w:rsidR="000C76E4">
        <w:rPr>
          <w:b/>
          <w:bCs/>
          <w:i/>
          <w:color w:val="000000"/>
        </w:rPr>
        <w:tab/>
      </w:r>
      <w:r w:rsidR="000C76E4">
        <w:rPr>
          <w:b/>
          <w:bCs/>
          <w:i/>
          <w:color w:val="000000"/>
        </w:rPr>
        <w:tab/>
      </w:r>
      <w:r w:rsidR="000C76E4">
        <w:rPr>
          <w:b/>
          <w:bCs/>
          <w:i/>
          <w:color w:val="000000"/>
        </w:rPr>
        <w:tab/>
      </w:r>
      <w:r w:rsidR="000C76E4">
        <w:rPr>
          <w:b/>
          <w:bCs/>
          <w:i/>
          <w:color w:val="000000"/>
        </w:rPr>
        <w:tab/>
      </w:r>
      <w:r w:rsidR="000C76E4">
        <w:rPr>
          <w:b/>
          <w:bCs/>
          <w:i/>
          <w:color w:val="000000"/>
        </w:rPr>
        <w:tab/>
      </w:r>
      <w:r w:rsidR="000C76E4">
        <w:rPr>
          <w:b/>
          <w:bCs/>
          <w:i/>
          <w:color w:val="000000"/>
        </w:rPr>
        <w:tab/>
      </w:r>
      <w:r w:rsidR="000C76E4">
        <w:rPr>
          <w:b/>
          <w:bCs/>
          <w:i/>
          <w:color w:val="000000"/>
        </w:rPr>
        <w:tab/>
      </w:r>
      <w:r w:rsidR="000C76E4">
        <w:rPr>
          <w:bCs/>
          <w:color w:val="000000"/>
        </w:rPr>
        <w:tab/>
      </w:r>
      <w:r w:rsidR="00A8475E">
        <w:rPr>
          <w:bCs/>
          <w:color w:val="000000"/>
        </w:rPr>
        <w:t>p. 3</w:t>
      </w:r>
      <w:r w:rsidR="008603D7">
        <w:rPr>
          <w:bCs/>
          <w:color w:val="000000"/>
        </w:rPr>
        <w:t>6</w:t>
      </w:r>
    </w:p>
    <w:p w:rsidR="000C76E4" w:rsidRDefault="000C76E4" w:rsidP="00844C1B">
      <w:pPr>
        <w:widowControl/>
        <w:suppressAutoHyphens w:val="0"/>
        <w:rPr>
          <w:bCs/>
          <w:color w:val="000000"/>
        </w:rPr>
      </w:pPr>
    </w:p>
    <w:p w:rsidR="00474056" w:rsidRDefault="003E7E20" w:rsidP="00844C1B">
      <w:pPr>
        <w:widowControl/>
        <w:suppressAutoHyphens w:val="0"/>
        <w:rPr>
          <w:bCs/>
          <w:color w:val="000000"/>
        </w:rPr>
      </w:pPr>
      <w:r>
        <w:rPr>
          <w:b/>
          <w:bCs/>
          <w:color w:val="000000"/>
        </w:rPr>
        <w:t xml:space="preserve">5. </w:t>
      </w:r>
      <w:r w:rsidR="008603D7">
        <w:rPr>
          <w:b/>
          <w:bCs/>
          <w:color w:val="000000"/>
        </w:rPr>
        <w:t>Motivations and d</w:t>
      </w:r>
      <w:r w:rsidR="00BA435F">
        <w:rPr>
          <w:b/>
          <w:bCs/>
          <w:color w:val="000000"/>
        </w:rPr>
        <w:t>ifferences</w:t>
      </w:r>
      <w:r w:rsidR="00BA435F">
        <w:rPr>
          <w:b/>
          <w:bCs/>
          <w:color w:val="000000"/>
        </w:rPr>
        <w:tab/>
      </w:r>
      <w:r w:rsidR="00BA435F">
        <w:rPr>
          <w:b/>
          <w:bCs/>
          <w:color w:val="000000"/>
        </w:rPr>
        <w:tab/>
      </w:r>
      <w:r w:rsidR="00BA435F">
        <w:rPr>
          <w:b/>
          <w:bCs/>
          <w:color w:val="000000"/>
        </w:rPr>
        <w:tab/>
      </w:r>
      <w:r w:rsidR="00BA435F">
        <w:rPr>
          <w:b/>
          <w:bCs/>
          <w:color w:val="000000"/>
        </w:rPr>
        <w:tab/>
      </w:r>
      <w:r w:rsidR="00BA435F">
        <w:rPr>
          <w:b/>
          <w:bCs/>
          <w:color w:val="000000"/>
        </w:rPr>
        <w:tab/>
      </w:r>
      <w:r w:rsidR="00BA435F">
        <w:rPr>
          <w:b/>
          <w:bCs/>
          <w:color w:val="000000"/>
        </w:rPr>
        <w:tab/>
      </w:r>
      <w:r w:rsidR="00BA435F">
        <w:rPr>
          <w:b/>
          <w:bCs/>
          <w:color w:val="000000"/>
        </w:rPr>
        <w:tab/>
      </w:r>
      <w:r w:rsidR="00CD34FB">
        <w:rPr>
          <w:b/>
          <w:bCs/>
          <w:color w:val="000000"/>
        </w:rPr>
        <w:tab/>
      </w:r>
      <w:r w:rsidR="00BA435F" w:rsidRPr="00CD34FB">
        <w:rPr>
          <w:bCs/>
          <w:color w:val="000000"/>
        </w:rPr>
        <w:t xml:space="preserve">p. </w:t>
      </w:r>
      <w:r w:rsidR="008603D7">
        <w:rPr>
          <w:bCs/>
          <w:color w:val="000000"/>
        </w:rPr>
        <w:t>46</w:t>
      </w:r>
    </w:p>
    <w:p w:rsidR="00474056" w:rsidRDefault="00474056" w:rsidP="00844C1B">
      <w:pPr>
        <w:widowControl/>
        <w:suppressAutoHyphens w:val="0"/>
        <w:rPr>
          <w:bCs/>
          <w:color w:val="000000"/>
        </w:rPr>
      </w:pPr>
    </w:p>
    <w:p w:rsidR="00474056" w:rsidRPr="00474056" w:rsidRDefault="003E7E20" w:rsidP="00844C1B">
      <w:pPr>
        <w:widowControl/>
        <w:suppressAutoHyphens w:val="0"/>
        <w:rPr>
          <w:bCs/>
          <w:color w:val="000000"/>
        </w:rPr>
      </w:pPr>
      <w:r>
        <w:rPr>
          <w:b/>
          <w:bCs/>
          <w:color w:val="000000"/>
        </w:rPr>
        <w:t xml:space="preserve">6. </w:t>
      </w:r>
      <w:r w:rsidR="00474056">
        <w:rPr>
          <w:b/>
          <w:bCs/>
          <w:color w:val="000000"/>
        </w:rPr>
        <w:t>Directions since 1950</w:t>
      </w:r>
      <w:r w:rsidR="00474056">
        <w:rPr>
          <w:b/>
          <w:bCs/>
          <w:color w:val="000000"/>
        </w:rPr>
        <w:tab/>
      </w:r>
      <w:r w:rsidR="00474056">
        <w:rPr>
          <w:b/>
          <w:bCs/>
          <w:color w:val="000000"/>
        </w:rPr>
        <w:tab/>
      </w:r>
      <w:r w:rsidR="00474056">
        <w:rPr>
          <w:b/>
          <w:bCs/>
          <w:color w:val="000000"/>
        </w:rPr>
        <w:tab/>
      </w:r>
      <w:r w:rsidR="00474056">
        <w:rPr>
          <w:b/>
          <w:bCs/>
          <w:color w:val="000000"/>
        </w:rPr>
        <w:tab/>
      </w:r>
      <w:r w:rsidR="00474056">
        <w:rPr>
          <w:b/>
          <w:bCs/>
          <w:color w:val="000000"/>
        </w:rPr>
        <w:tab/>
      </w:r>
      <w:r w:rsidR="00474056">
        <w:rPr>
          <w:b/>
          <w:bCs/>
          <w:color w:val="000000"/>
        </w:rPr>
        <w:tab/>
      </w:r>
      <w:r w:rsidR="00474056">
        <w:rPr>
          <w:b/>
          <w:bCs/>
          <w:color w:val="000000"/>
        </w:rPr>
        <w:tab/>
      </w:r>
      <w:r w:rsidR="00474056">
        <w:rPr>
          <w:b/>
          <w:bCs/>
          <w:color w:val="000000"/>
        </w:rPr>
        <w:tab/>
      </w:r>
      <w:r w:rsidR="00474056">
        <w:rPr>
          <w:b/>
          <w:bCs/>
          <w:color w:val="000000"/>
        </w:rPr>
        <w:tab/>
      </w:r>
      <w:r w:rsidR="00474056">
        <w:rPr>
          <w:bCs/>
          <w:color w:val="000000"/>
        </w:rPr>
        <w:t>p. 52</w:t>
      </w:r>
    </w:p>
    <w:p w:rsidR="000C76E4" w:rsidRDefault="000C76E4" w:rsidP="00844C1B">
      <w:pPr>
        <w:widowControl/>
        <w:suppressAutoHyphens w:val="0"/>
        <w:rPr>
          <w:bCs/>
          <w:color w:val="000000"/>
        </w:rPr>
      </w:pP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p>
    <w:p w:rsidR="008B5FF9" w:rsidRDefault="008B5FF9" w:rsidP="00844C1B">
      <w:pPr>
        <w:widowControl/>
        <w:suppressAutoHyphens w:val="0"/>
        <w:rPr>
          <w:bCs/>
          <w:color w:val="000000"/>
        </w:rPr>
      </w:pPr>
      <w:r>
        <w:rPr>
          <w:b/>
          <w:bCs/>
          <w:color w:val="000000"/>
        </w:rPr>
        <w:t>Appendix: Classical Serialism</w:t>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Cs/>
          <w:color w:val="000000"/>
        </w:rPr>
        <w:t xml:space="preserve">p. </w:t>
      </w:r>
      <w:r w:rsidR="008603D7">
        <w:rPr>
          <w:bCs/>
          <w:color w:val="000000"/>
        </w:rPr>
        <w:t>54</w:t>
      </w:r>
    </w:p>
    <w:p w:rsidR="008B5FF9" w:rsidRDefault="008B5FF9" w:rsidP="00844C1B">
      <w:pPr>
        <w:widowControl/>
        <w:suppressAutoHyphens w:val="0"/>
        <w:rPr>
          <w:bCs/>
          <w:color w:val="000000"/>
        </w:rPr>
      </w:pPr>
    </w:p>
    <w:p w:rsidR="008B5FF9" w:rsidRPr="008B5FF9" w:rsidRDefault="008B5FF9" w:rsidP="00844C1B">
      <w:pPr>
        <w:widowControl/>
        <w:suppressAutoHyphens w:val="0"/>
        <w:rPr>
          <w:bCs/>
          <w:color w:val="000000"/>
        </w:rPr>
      </w:pPr>
      <w:r>
        <w:rPr>
          <w:b/>
          <w:bCs/>
          <w:color w:val="000000"/>
        </w:rPr>
        <w:t>Bibliography</w:t>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Cs/>
          <w:color w:val="000000"/>
        </w:rPr>
        <w:t>p. 6</w:t>
      </w:r>
      <w:r w:rsidR="008603D7">
        <w:rPr>
          <w:bCs/>
          <w:color w:val="000000"/>
        </w:rPr>
        <w:t>2</w:t>
      </w:r>
    </w:p>
    <w:p w:rsidR="004666DE" w:rsidRPr="004666DE" w:rsidRDefault="004666DE" w:rsidP="00844C1B">
      <w:pPr>
        <w:widowControl/>
        <w:suppressAutoHyphens w:val="0"/>
        <w:rPr>
          <w:b/>
          <w:bCs/>
          <w:color w:val="000000"/>
          <w:sz w:val="40"/>
          <w:szCs w:val="40"/>
        </w:rPr>
      </w:pPr>
      <w:r>
        <w:rPr>
          <w:b/>
          <w:bCs/>
          <w:color w:val="000000"/>
        </w:rPr>
        <w:br w:type="page"/>
      </w:r>
    </w:p>
    <w:p w:rsidR="00D20D94" w:rsidRPr="004666DE" w:rsidRDefault="00CC7266" w:rsidP="00CC7266">
      <w:pPr>
        <w:ind w:firstLine="709"/>
        <w:jc w:val="center"/>
        <w:rPr>
          <w:b/>
          <w:bCs/>
          <w:color w:val="000000"/>
          <w:sz w:val="40"/>
          <w:szCs w:val="40"/>
        </w:rPr>
      </w:pPr>
      <w:r>
        <w:rPr>
          <w:b/>
          <w:bCs/>
          <w:color w:val="000000"/>
          <w:sz w:val="40"/>
          <w:szCs w:val="40"/>
        </w:rPr>
        <w:lastRenderedPageBreak/>
        <w:t>Pre-compositional a</w:t>
      </w:r>
      <w:r w:rsidR="00D01AD6" w:rsidRPr="004666DE">
        <w:rPr>
          <w:b/>
          <w:bCs/>
          <w:color w:val="000000"/>
          <w:sz w:val="40"/>
          <w:szCs w:val="40"/>
        </w:rPr>
        <w:t>lgorithms in</w:t>
      </w:r>
      <w:r>
        <w:rPr>
          <w:b/>
          <w:bCs/>
          <w:color w:val="000000"/>
          <w:sz w:val="40"/>
          <w:szCs w:val="40"/>
        </w:rPr>
        <w:t xml:space="preserve"> c</w:t>
      </w:r>
      <w:r w:rsidR="00D01AD6" w:rsidRPr="004666DE">
        <w:rPr>
          <w:b/>
          <w:bCs/>
          <w:color w:val="000000"/>
          <w:sz w:val="40"/>
          <w:szCs w:val="40"/>
        </w:rPr>
        <w:t>omposition</w:t>
      </w:r>
      <w:r w:rsidR="00813C4B">
        <w:rPr>
          <w:b/>
          <w:bCs/>
          <w:color w:val="000000"/>
          <w:sz w:val="40"/>
          <w:szCs w:val="40"/>
        </w:rPr>
        <w:t>s by Boulez, Cage and Xenakis</w:t>
      </w:r>
      <w:r w:rsidR="00181270">
        <w:rPr>
          <w:b/>
          <w:bCs/>
          <w:color w:val="000000"/>
          <w:sz w:val="40"/>
          <w:szCs w:val="40"/>
        </w:rPr>
        <w:t xml:space="preserve"> in</w:t>
      </w:r>
      <w:r w:rsidR="00D01AD6" w:rsidRPr="004666DE">
        <w:rPr>
          <w:b/>
          <w:bCs/>
          <w:color w:val="000000"/>
          <w:sz w:val="40"/>
          <w:szCs w:val="40"/>
        </w:rPr>
        <w:t xml:space="preserve"> the 1950s.</w:t>
      </w:r>
    </w:p>
    <w:p w:rsidR="00D20D94" w:rsidRDefault="00D20D94" w:rsidP="00755E21">
      <w:pPr>
        <w:jc w:val="center"/>
        <w:rPr>
          <w:b/>
          <w:bCs/>
          <w:color w:val="000000"/>
        </w:rPr>
      </w:pPr>
    </w:p>
    <w:p w:rsidR="004666DE" w:rsidRDefault="004666DE" w:rsidP="00755E21">
      <w:pPr>
        <w:rPr>
          <w:b/>
          <w:bCs/>
          <w:color w:val="000000"/>
        </w:rPr>
      </w:pPr>
    </w:p>
    <w:p w:rsidR="006F7D49" w:rsidRDefault="00432381" w:rsidP="000B4612">
      <w:pPr>
        <w:outlineLvl w:val="0"/>
        <w:rPr>
          <w:b/>
          <w:bCs/>
          <w:color w:val="000000"/>
        </w:rPr>
      </w:pPr>
      <w:r>
        <w:rPr>
          <w:b/>
          <w:bCs/>
          <w:color w:val="000000"/>
        </w:rPr>
        <w:t>Abstract</w:t>
      </w:r>
      <w:r w:rsidR="006F7D49">
        <w:rPr>
          <w:b/>
          <w:bCs/>
          <w:color w:val="000000"/>
        </w:rPr>
        <w:t>:</w:t>
      </w:r>
    </w:p>
    <w:p w:rsidR="006F7D49" w:rsidRDefault="006F7D49" w:rsidP="00755E21">
      <w:pPr>
        <w:jc w:val="center"/>
        <w:rPr>
          <w:b/>
          <w:bCs/>
          <w:color w:val="000000"/>
        </w:rPr>
      </w:pPr>
    </w:p>
    <w:p w:rsidR="007C3F37" w:rsidRDefault="006F7D49" w:rsidP="007C3F37">
      <w:pPr>
        <w:jc w:val="both"/>
        <w:rPr>
          <w:color w:val="000000"/>
        </w:rPr>
      </w:pPr>
      <w:r>
        <w:rPr>
          <w:color w:val="000000"/>
        </w:rPr>
        <w:t>In the 1950s, the idea of pre-compositional automation, or subjecting as many parameters as the composer desires to controls or formal plans other than the will/personality of the composer, was a theme that crossed over supposed stylistic divides, such as indeterminism versus serialism, or serialism versus stochasticism.</w:t>
      </w:r>
      <w:r w:rsidR="00C66294">
        <w:rPr>
          <w:color w:val="000000"/>
        </w:rPr>
        <w:t xml:space="preserve"> </w:t>
      </w:r>
      <w:r>
        <w:rPr>
          <w:color w:val="000000"/>
        </w:rPr>
        <w:t>I</w:t>
      </w:r>
      <w:r w:rsidR="00F50AD7">
        <w:rPr>
          <w:color w:val="000000"/>
        </w:rPr>
        <w:t xml:space="preserve"> shall</w:t>
      </w:r>
      <w:r>
        <w:rPr>
          <w:color w:val="000000"/>
        </w:rPr>
        <w:t xml:space="preserve"> examine three crucial works from the period, </w:t>
      </w:r>
      <w:r>
        <w:rPr>
          <w:i/>
          <w:iCs/>
          <w:color w:val="000000"/>
        </w:rPr>
        <w:t xml:space="preserve">Music of Changes, Structures 1a and Achorripsis </w:t>
      </w:r>
      <w:r>
        <w:rPr>
          <w:color w:val="000000"/>
        </w:rPr>
        <w:t>by John Cage, Pierre Boulez and I</w:t>
      </w:r>
      <w:r w:rsidR="009340C6">
        <w:rPr>
          <w:color w:val="000000"/>
        </w:rPr>
        <w:t>annis Xenakis respectively.</w:t>
      </w:r>
      <w:r w:rsidR="00B379D6">
        <w:rPr>
          <w:color w:val="000000"/>
        </w:rPr>
        <w:t xml:space="preserve"> The first section provides a context for discussion of </w:t>
      </w:r>
      <w:r w:rsidR="00DA4BD2">
        <w:rPr>
          <w:color w:val="000000"/>
        </w:rPr>
        <w:t>these composers by</w:t>
      </w:r>
      <w:r w:rsidR="008E6FF8">
        <w:rPr>
          <w:color w:val="000000"/>
        </w:rPr>
        <w:t xml:space="preserve"> the</w:t>
      </w:r>
      <w:r w:rsidR="00DA4BD2">
        <w:rPr>
          <w:color w:val="000000"/>
        </w:rPr>
        <w:t xml:space="preserve"> </w:t>
      </w:r>
      <w:r w:rsidR="008E6FF8">
        <w:rPr>
          <w:color w:val="000000"/>
        </w:rPr>
        <w:t>investigation</w:t>
      </w:r>
      <w:r w:rsidR="00DA4BD2">
        <w:rPr>
          <w:color w:val="000000"/>
        </w:rPr>
        <w:t xml:space="preserve"> of</w:t>
      </w:r>
      <w:r w:rsidR="008E6FF8">
        <w:rPr>
          <w:color w:val="000000"/>
        </w:rPr>
        <w:t xml:space="preserve"> selected</w:t>
      </w:r>
      <w:r w:rsidR="00AF690F">
        <w:rPr>
          <w:color w:val="000000"/>
        </w:rPr>
        <w:t xml:space="preserve"> works by Schoenberg and Webern.</w:t>
      </w:r>
      <w:r w:rsidR="005D32DA">
        <w:rPr>
          <w:color w:val="000000"/>
        </w:rPr>
        <w:t xml:space="preserve"> </w:t>
      </w:r>
      <w:r w:rsidR="001B0D9F">
        <w:rPr>
          <w:color w:val="000000"/>
        </w:rPr>
        <w:t>The following three sections explore the works mentioned,</w:t>
      </w:r>
      <w:r w:rsidR="005D32DA">
        <w:rPr>
          <w:color w:val="000000"/>
        </w:rPr>
        <w:t xml:space="preserve"> </w:t>
      </w:r>
      <w:r>
        <w:rPr>
          <w:color w:val="000000"/>
        </w:rPr>
        <w:t>aim</w:t>
      </w:r>
      <w:r w:rsidR="001B0D9F">
        <w:rPr>
          <w:color w:val="000000"/>
        </w:rPr>
        <w:t>ing</w:t>
      </w:r>
      <w:r>
        <w:rPr>
          <w:color w:val="000000"/>
        </w:rPr>
        <w:t xml:space="preserve"> to show that these works upon </w:t>
      </w:r>
      <w:r w:rsidR="00A30F3F">
        <w:rPr>
          <w:color w:val="000000"/>
        </w:rPr>
        <w:t>scrutiny</w:t>
      </w:r>
      <w:r>
        <w:rPr>
          <w:color w:val="000000"/>
        </w:rPr>
        <w:t xml:space="preserve"> themselves typify a high-level of compositio</w:t>
      </w:r>
      <w:r w:rsidR="00F2699C">
        <w:rPr>
          <w:color w:val="000000"/>
        </w:rPr>
        <w:t xml:space="preserve">nal automatism unprecedented </w:t>
      </w:r>
      <w:r>
        <w:rPr>
          <w:color w:val="000000"/>
        </w:rPr>
        <w:t>for each composer</w:t>
      </w:r>
      <w:r w:rsidR="007C3F37">
        <w:rPr>
          <w:color w:val="000000"/>
        </w:rPr>
        <w:t xml:space="preserve"> up to that time</w:t>
      </w:r>
      <w:r w:rsidR="001B0D9F">
        <w:rPr>
          <w:color w:val="000000"/>
        </w:rPr>
        <w:t xml:space="preserve"> </w:t>
      </w:r>
      <w:r w:rsidR="004537C5">
        <w:rPr>
          <w:color w:val="000000"/>
        </w:rPr>
        <w:t xml:space="preserve">My analyses draw upon </w:t>
      </w:r>
      <w:r w:rsidR="00FF5A20">
        <w:rPr>
          <w:color w:val="000000"/>
        </w:rPr>
        <w:t>other commentaries as well as observations of my own.</w:t>
      </w:r>
      <w:r w:rsidR="005D32DA">
        <w:rPr>
          <w:color w:val="000000"/>
        </w:rPr>
        <w:t xml:space="preserve"> </w:t>
      </w:r>
      <w:r w:rsidR="00E56AA3">
        <w:rPr>
          <w:color w:val="000000"/>
        </w:rPr>
        <w:t>Following this</w:t>
      </w:r>
      <w:r w:rsidR="007C3F37">
        <w:rPr>
          <w:color w:val="000000"/>
        </w:rPr>
        <w:t xml:space="preserve">, I aim to </w:t>
      </w:r>
      <w:r w:rsidR="00B527F6">
        <w:rPr>
          <w:color w:val="000000"/>
        </w:rPr>
        <w:t>uncover</w:t>
      </w:r>
      <w:r w:rsidR="007C3F37">
        <w:rPr>
          <w:color w:val="000000"/>
        </w:rPr>
        <w:t xml:space="preserve"> why pre-compositional automation was chosen as a valid strategy for composition</w:t>
      </w:r>
      <w:r w:rsidR="007B53B7">
        <w:rPr>
          <w:color w:val="000000"/>
        </w:rPr>
        <w:t>,</w:t>
      </w:r>
      <w:r w:rsidR="0024618A">
        <w:rPr>
          <w:color w:val="000000"/>
        </w:rPr>
        <w:t xml:space="preserve"> as well as exploring what</w:t>
      </w:r>
      <w:r w:rsidR="00EE1437">
        <w:rPr>
          <w:color w:val="000000"/>
        </w:rPr>
        <w:t xml:space="preserve"> common ground</w:t>
      </w:r>
      <w:r w:rsidR="0024618A">
        <w:rPr>
          <w:color w:val="000000"/>
        </w:rPr>
        <w:t xml:space="preserve"> </w:t>
      </w:r>
      <w:r w:rsidR="000921C4">
        <w:rPr>
          <w:color w:val="000000"/>
        </w:rPr>
        <w:t>the composers occupied</w:t>
      </w:r>
      <w:r w:rsidR="00775C7A">
        <w:rPr>
          <w:color w:val="000000"/>
        </w:rPr>
        <w:t xml:space="preserve"> aesthetically and intellectually</w:t>
      </w:r>
      <w:r w:rsidR="00FF5A20">
        <w:rPr>
          <w:color w:val="000000"/>
        </w:rPr>
        <w:t>.</w:t>
      </w:r>
      <w:r w:rsidR="00AF690F">
        <w:rPr>
          <w:color w:val="000000"/>
        </w:rPr>
        <w:t xml:space="preserve"> My conclusion is that </w:t>
      </w:r>
      <w:r w:rsidR="008C4AAF">
        <w:rPr>
          <w:color w:val="000000"/>
        </w:rPr>
        <w:t>the</w:t>
      </w:r>
      <w:r w:rsidR="00E65651">
        <w:rPr>
          <w:color w:val="000000"/>
        </w:rPr>
        <w:t xml:space="preserve"> relative</w:t>
      </w:r>
      <w:r w:rsidR="008C4AAF">
        <w:rPr>
          <w:color w:val="000000"/>
        </w:rPr>
        <w:t xml:space="preserve"> </w:t>
      </w:r>
      <w:r w:rsidR="000D0C01">
        <w:rPr>
          <w:color w:val="000000"/>
        </w:rPr>
        <w:t>degrees of control of the material were</w:t>
      </w:r>
      <w:r w:rsidR="00AF690F">
        <w:rPr>
          <w:color w:val="000000"/>
        </w:rPr>
        <w:t xml:space="preserve"> the chief </w:t>
      </w:r>
      <w:r w:rsidR="003B400F">
        <w:rPr>
          <w:color w:val="000000"/>
        </w:rPr>
        <w:t>division between Boulez, Cage and Xenakis.</w:t>
      </w:r>
      <w:r w:rsidR="00FF5A20">
        <w:rPr>
          <w:color w:val="000000"/>
        </w:rPr>
        <w:t xml:space="preserve"> </w:t>
      </w:r>
      <w:r w:rsidR="00AF690F">
        <w:rPr>
          <w:color w:val="000000"/>
        </w:rPr>
        <w:t>The last section ends</w:t>
      </w:r>
      <w:r w:rsidR="00FF5A20">
        <w:rPr>
          <w:color w:val="000000"/>
        </w:rPr>
        <w:t xml:space="preserve"> by looking at </w:t>
      </w:r>
      <w:r w:rsidR="00263D45">
        <w:rPr>
          <w:color w:val="000000"/>
        </w:rPr>
        <w:t>developments in the use of pre-compositional algorithms</w:t>
      </w:r>
      <w:r w:rsidR="00FF5A20">
        <w:rPr>
          <w:color w:val="000000"/>
        </w:rPr>
        <w:t xml:space="preserve"> taken</w:t>
      </w:r>
      <w:r w:rsidR="00263D45">
        <w:rPr>
          <w:color w:val="000000"/>
        </w:rPr>
        <w:t xml:space="preserve"> by other composers</w:t>
      </w:r>
      <w:r w:rsidR="00FF5A20">
        <w:rPr>
          <w:color w:val="000000"/>
        </w:rPr>
        <w:t xml:space="preserve"> after the 1950s.</w:t>
      </w:r>
      <w:r w:rsidR="00BA715F">
        <w:rPr>
          <w:color w:val="000000"/>
        </w:rPr>
        <w:t xml:space="preserve"> </w:t>
      </w:r>
    </w:p>
    <w:p w:rsidR="006F7D49" w:rsidRDefault="006F7D49" w:rsidP="00755E21">
      <w:pPr>
        <w:jc w:val="both"/>
        <w:rPr>
          <w:color w:val="000000"/>
        </w:rPr>
      </w:pPr>
    </w:p>
    <w:p w:rsidR="006F7D49" w:rsidRDefault="006F7D49" w:rsidP="00755E21">
      <w:pPr>
        <w:jc w:val="both"/>
        <w:rPr>
          <w:color w:val="000000"/>
        </w:rPr>
      </w:pPr>
    </w:p>
    <w:p w:rsidR="006F7D49" w:rsidRDefault="006F7D49">
      <w:pPr>
        <w:jc w:val="both"/>
        <w:rPr>
          <w:color w:val="000000"/>
        </w:rPr>
      </w:pPr>
    </w:p>
    <w:p w:rsidR="00F7777F" w:rsidRDefault="00F7777F">
      <w:pPr>
        <w:jc w:val="both"/>
        <w:rPr>
          <w:color w:val="000000"/>
        </w:rPr>
      </w:pPr>
    </w:p>
    <w:p w:rsidR="006F7D49" w:rsidRDefault="006F7D49">
      <w:pPr>
        <w:jc w:val="both"/>
        <w:rPr>
          <w:b/>
          <w:bCs/>
          <w:color w:val="000000"/>
          <w:u w:val="single"/>
        </w:rPr>
      </w:pPr>
    </w:p>
    <w:p w:rsidR="006F7D49" w:rsidRDefault="006F7D49">
      <w:pPr>
        <w:jc w:val="both"/>
        <w:rPr>
          <w:b/>
          <w:bCs/>
          <w:color w:val="000000"/>
          <w:u w:val="single"/>
        </w:rPr>
      </w:pPr>
    </w:p>
    <w:p w:rsidR="006F7D49" w:rsidRDefault="006F7D49">
      <w:pPr>
        <w:jc w:val="both"/>
        <w:rPr>
          <w:b/>
          <w:bCs/>
          <w:color w:val="000000"/>
          <w:u w:val="single"/>
        </w:rPr>
      </w:pPr>
    </w:p>
    <w:p w:rsidR="006F7D49" w:rsidRDefault="006F7D49">
      <w:pPr>
        <w:jc w:val="both"/>
        <w:rPr>
          <w:b/>
          <w:bCs/>
          <w:color w:val="000000"/>
          <w:u w:val="single"/>
        </w:rPr>
      </w:pPr>
    </w:p>
    <w:p w:rsidR="006F7D49" w:rsidRDefault="006F7D49">
      <w:pPr>
        <w:jc w:val="both"/>
        <w:rPr>
          <w:b/>
          <w:bCs/>
          <w:color w:val="000000"/>
          <w:u w:val="single"/>
        </w:rPr>
      </w:pPr>
    </w:p>
    <w:p w:rsidR="006F7D49" w:rsidRDefault="006F7D49">
      <w:pPr>
        <w:jc w:val="both"/>
        <w:rPr>
          <w:b/>
          <w:bCs/>
          <w:color w:val="000000"/>
          <w:u w:val="single"/>
        </w:rPr>
      </w:pPr>
    </w:p>
    <w:p w:rsidR="006F7D49" w:rsidRDefault="006F7D49">
      <w:pPr>
        <w:jc w:val="both"/>
        <w:rPr>
          <w:b/>
          <w:bCs/>
          <w:color w:val="000000"/>
          <w:u w:val="single"/>
        </w:rPr>
      </w:pPr>
    </w:p>
    <w:p w:rsidR="006F7D49" w:rsidRDefault="006F7D49">
      <w:pPr>
        <w:jc w:val="both"/>
        <w:rPr>
          <w:b/>
          <w:bCs/>
          <w:color w:val="000000"/>
          <w:u w:val="single"/>
        </w:rPr>
      </w:pPr>
    </w:p>
    <w:p w:rsidR="006F7D49" w:rsidRDefault="006F7D49">
      <w:pPr>
        <w:jc w:val="both"/>
        <w:rPr>
          <w:b/>
          <w:bCs/>
          <w:color w:val="000000"/>
          <w:u w:val="single"/>
        </w:rPr>
      </w:pPr>
    </w:p>
    <w:p w:rsidR="006F7D49" w:rsidRDefault="006F7D49">
      <w:pPr>
        <w:jc w:val="both"/>
        <w:rPr>
          <w:b/>
          <w:bCs/>
          <w:color w:val="000000"/>
          <w:u w:val="single"/>
        </w:rPr>
      </w:pPr>
    </w:p>
    <w:p w:rsidR="006F7D49" w:rsidRDefault="006F7D49">
      <w:pPr>
        <w:jc w:val="both"/>
        <w:rPr>
          <w:b/>
          <w:bCs/>
          <w:color w:val="000000"/>
          <w:u w:val="single"/>
        </w:rPr>
      </w:pPr>
    </w:p>
    <w:p w:rsidR="006F7D49" w:rsidRDefault="006F7D49">
      <w:pPr>
        <w:jc w:val="both"/>
        <w:rPr>
          <w:b/>
          <w:bCs/>
          <w:color w:val="000000"/>
          <w:u w:val="single"/>
        </w:rPr>
      </w:pPr>
    </w:p>
    <w:p w:rsidR="006F7D49" w:rsidRDefault="006F7D49">
      <w:pPr>
        <w:jc w:val="both"/>
        <w:rPr>
          <w:b/>
          <w:bCs/>
          <w:color w:val="000000"/>
          <w:u w:val="single"/>
        </w:rPr>
      </w:pPr>
    </w:p>
    <w:p w:rsidR="006F7D49" w:rsidRDefault="006F7D49">
      <w:pPr>
        <w:jc w:val="both"/>
        <w:rPr>
          <w:b/>
          <w:bCs/>
          <w:color w:val="000000"/>
          <w:u w:val="single"/>
        </w:rPr>
      </w:pPr>
    </w:p>
    <w:p w:rsidR="006F7D49" w:rsidRDefault="006F7D49">
      <w:pPr>
        <w:jc w:val="both"/>
        <w:rPr>
          <w:b/>
          <w:bCs/>
          <w:color w:val="000000"/>
          <w:u w:val="single"/>
        </w:rPr>
      </w:pPr>
    </w:p>
    <w:p w:rsidR="006F7D49" w:rsidRDefault="006F7D49">
      <w:pPr>
        <w:jc w:val="both"/>
        <w:rPr>
          <w:b/>
          <w:bCs/>
          <w:color w:val="000000"/>
          <w:u w:val="single"/>
        </w:rPr>
      </w:pPr>
    </w:p>
    <w:p w:rsidR="006F7D49" w:rsidRDefault="006F7D49">
      <w:pPr>
        <w:jc w:val="both"/>
        <w:rPr>
          <w:b/>
          <w:bCs/>
          <w:color w:val="000000"/>
          <w:u w:val="single"/>
        </w:rPr>
      </w:pPr>
    </w:p>
    <w:p w:rsidR="006F7D49" w:rsidRDefault="006F7D49">
      <w:pPr>
        <w:jc w:val="both"/>
        <w:rPr>
          <w:b/>
          <w:bCs/>
          <w:color w:val="000000"/>
          <w:u w:val="single"/>
        </w:rPr>
      </w:pPr>
    </w:p>
    <w:p w:rsidR="005D679E" w:rsidRDefault="005D679E" w:rsidP="008B5984">
      <w:pPr>
        <w:jc w:val="both"/>
        <w:rPr>
          <w:b/>
          <w:bCs/>
          <w:color w:val="000000"/>
        </w:rPr>
      </w:pPr>
    </w:p>
    <w:p w:rsidR="005D679E" w:rsidRDefault="005D679E" w:rsidP="008B5984">
      <w:pPr>
        <w:jc w:val="both"/>
        <w:rPr>
          <w:b/>
          <w:bCs/>
          <w:color w:val="000000"/>
        </w:rPr>
      </w:pPr>
    </w:p>
    <w:p w:rsidR="005D679E" w:rsidRDefault="005D679E" w:rsidP="008B5984">
      <w:pPr>
        <w:jc w:val="both"/>
        <w:rPr>
          <w:b/>
          <w:bCs/>
          <w:color w:val="000000"/>
        </w:rPr>
      </w:pPr>
    </w:p>
    <w:p w:rsidR="005D679E" w:rsidRDefault="005D679E" w:rsidP="008B5984">
      <w:pPr>
        <w:jc w:val="both"/>
        <w:rPr>
          <w:b/>
          <w:bCs/>
          <w:color w:val="000000"/>
        </w:rPr>
      </w:pPr>
    </w:p>
    <w:p w:rsidR="005D679E" w:rsidRDefault="005D679E" w:rsidP="008B5984">
      <w:pPr>
        <w:jc w:val="both"/>
        <w:rPr>
          <w:b/>
          <w:bCs/>
          <w:color w:val="000000"/>
        </w:rPr>
      </w:pPr>
    </w:p>
    <w:p w:rsidR="00BA715F" w:rsidRDefault="00BA715F" w:rsidP="008B5984">
      <w:pPr>
        <w:jc w:val="both"/>
        <w:rPr>
          <w:b/>
          <w:bCs/>
          <w:color w:val="000000"/>
        </w:rPr>
      </w:pPr>
    </w:p>
    <w:p w:rsidR="00BA715F" w:rsidRDefault="00BA715F" w:rsidP="008B5984">
      <w:pPr>
        <w:jc w:val="both"/>
        <w:rPr>
          <w:b/>
          <w:bCs/>
          <w:color w:val="000000"/>
        </w:rPr>
      </w:pPr>
    </w:p>
    <w:p w:rsidR="006F7D49" w:rsidRPr="008B5984" w:rsidRDefault="008B5984" w:rsidP="008B5984">
      <w:pPr>
        <w:jc w:val="both"/>
        <w:rPr>
          <w:b/>
          <w:bCs/>
          <w:color w:val="000000"/>
        </w:rPr>
      </w:pPr>
      <w:r>
        <w:rPr>
          <w:b/>
          <w:bCs/>
          <w:color w:val="000000"/>
        </w:rPr>
        <w:lastRenderedPageBreak/>
        <w:t>1.</w:t>
      </w:r>
      <w:r w:rsidR="006F7D49" w:rsidRPr="008B5984">
        <w:rPr>
          <w:b/>
          <w:bCs/>
          <w:color w:val="000000"/>
        </w:rPr>
        <w:t xml:space="preserve"> </w:t>
      </w:r>
      <w:r w:rsidR="00432381">
        <w:rPr>
          <w:b/>
          <w:bCs/>
          <w:color w:val="000000"/>
        </w:rPr>
        <w:t>Introduction</w:t>
      </w:r>
      <w:r w:rsidR="0079607B">
        <w:rPr>
          <w:b/>
          <w:bCs/>
          <w:color w:val="000000"/>
        </w:rPr>
        <w:t xml:space="preserve"> and context</w:t>
      </w:r>
    </w:p>
    <w:p w:rsidR="006F7D49" w:rsidRDefault="006F7D49">
      <w:pPr>
        <w:jc w:val="both"/>
        <w:rPr>
          <w:b/>
          <w:bCs/>
          <w:color w:val="000000"/>
          <w:u w:val="single"/>
        </w:rPr>
      </w:pPr>
    </w:p>
    <w:p w:rsidR="006F7D49" w:rsidRDefault="006F7D49">
      <w:pPr>
        <w:jc w:val="both"/>
        <w:rPr>
          <w:color w:val="000000"/>
        </w:rPr>
      </w:pPr>
      <w:r>
        <w:rPr>
          <w:color w:val="000000"/>
        </w:rPr>
        <w:t>The world of classical music in the aftermath of the Second World War was a fractious field of c</w:t>
      </w:r>
      <w:r w:rsidR="001C7CD1">
        <w:rPr>
          <w:color w:val="000000"/>
        </w:rPr>
        <w:t>ompeting ideologies, and</w:t>
      </w:r>
      <w:r>
        <w:rPr>
          <w:color w:val="000000"/>
        </w:rPr>
        <w:t xml:space="preserve"> it was one in which John Cage and Pierre Boulez had already taken a not insubstantial role in shaping, prefiguring the pivotal contributions they were to make. Iannis Xenakis'</w:t>
      </w:r>
      <w:r w:rsidR="00956150">
        <w:rPr>
          <w:color w:val="000000"/>
        </w:rPr>
        <w:t>s</w:t>
      </w:r>
      <w:r>
        <w:rPr>
          <w:color w:val="000000"/>
        </w:rPr>
        <w:t xml:space="preserve"> circumstances were such that it was </w:t>
      </w:r>
      <w:r>
        <w:rPr>
          <w:i/>
          <w:iCs/>
          <w:color w:val="000000"/>
        </w:rPr>
        <w:t>political</w:t>
      </w:r>
      <w:r>
        <w:rPr>
          <w:color w:val="000000"/>
        </w:rPr>
        <w:t xml:space="preserve"> and not musical systems that were having the greatest impact upon him at this time</w:t>
      </w:r>
      <w:r w:rsidR="000D0C01">
        <w:rPr>
          <w:color w:val="000000"/>
        </w:rPr>
        <w:t>.</w:t>
      </w:r>
      <w:r>
        <w:rPr>
          <w:color w:val="000000"/>
        </w:rPr>
        <w:t xml:space="preserve"> By 1947, he had fled his homeland on pain of imprisonment in concentration </w:t>
      </w:r>
      <w:r w:rsidR="008406AB">
        <w:rPr>
          <w:color w:val="000000"/>
        </w:rPr>
        <w:t>camps by the eme</w:t>
      </w:r>
      <w:r w:rsidR="00E41FB7">
        <w:rPr>
          <w:color w:val="000000"/>
        </w:rPr>
        <w:t>rgent</w:t>
      </w:r>
      <w:r>
        <w:rPr>
          <w:color w:val="000000"/>
        </w:rPr>
        <w:t xml:space="preserve"> autocratic </w:t>
      </w:r>
      <w:r w:rsidR="00606CFA">
        <w:rPr>
          <w:color w:val="000000"/>
        </w:rPr>
        <w:t>regime</w:t>
      </w:r>
      <w:r>
        <w:rPr>
          <w:color w:val="000000"/>
        </w:rPr>
        <w:t xml:space="preserve"> </w:t>
      </w:r>
      <w:r w:rsidR="001762E5">
        <w:rPr>
          <w:color w:val="000000"/>
        </w:rPr>
        <w:t>in his native Greece. The</w:t>
      </w:r>
      <w:r w:rsidR="00D964DC">
        <w:rPr>
          <w:color w:val="000000"/>
        </w:rPr>
        <w:t xml:space="preserve"> ensuing repressive climate prevented the full expression of</w:t>
      </w:r>
      <w:r>
        <w:rPr>
          <w:color w:val="000000"/>
        </w:rPr>
        <w:t xml:space="preserve"> Xenakis'</w:t>
      </w:r>
      <w:r w:rsidR="00956150">
        <w:rPr>
          <w:color w:val="000000"/>
        </w:rPr>
        <w:t>s</w:t>
      </w:r>
      <w:r>
        <w:rPr>
          <w:color w:val="000000"/>
        </w:rPr>
        <w:t xml:space="preserve"> artistic and</w:t>
      </w:r>
      <w:r w:rsidR="008C013A">
        <w:rPr>
          <w:color w:val="000000"/>
        </w:rPr>
        <w:t xml:space="preserve"> philosophical concerns</w:t>
      </w:r>
      <w:r w:rsidR="00D964DC">
        <w:rPr>
          <w:color w:val="000000"/>
        </w:rPr>
        <w:t xml:space="preserve"> and therefore stalled the</w:t>
      </w:r>
      <w:r>
        <w:rPr>
          <w:color w:val="000000"/>
        </w:rPr>
        <w:t xml:space="preserve"> </w:t>
      </w:r>
      <w:r w:rsidR="00D964DC">
        <w:rPr>
          <w:color w:val="000000"/>
        </w:rPr>
        <w:t xml:space="preserve">development </w:t>
      </w:r>
      <w:r>
        <w:rPr>
          <w:color w:val="000000"/>
        </w:rPr>
        <w:t xml:space="preserve">of the musical </w:t>
      </w:r>
      <w:r>
        <w:rPr>
          <w:i/>
          <w:iCs/>
          <w:color w:val="000000"/>
        </w:rPr>
        <w:t>métier</w:t>
      </w:r>
      <w:r>
        <w:rPr>
          <w:color w:val="000000"/>
        </w:rPr>
        <w:t xml:space="preserve"> which we now regard as his main achievement. It was his training as an engineer coupled with a passionate and conscientious foray into architecture with one of the great innovators of the discipline that would occupy him from the mid-forties to the early fifties.</w:t>
      </w:r>
    </w:p>
    <w:p w:rsidR="006F7D49" w:rsidRDefault="006F7D49">
      <w:pPr>
        <w:jc w:val="both"/>
        <w:rPr>
          <w:color w:val="000000"/>
        </w:rPr>
      </w:pPr>
    </w:p>
    <w:p w:rsidR="006F7D49" w:rsidRDefault="006F7D49">
      <w:pPr>
        <w:jc w:val="both"/>
        <w:rPr>
          <w:color w:val="000000"/>
        </w:rPr>
      </w:pPr>
      <w:r>
        <w:rPr>
          <w:color w:val="000000"/>
        </w:rPr>
        <w:t xml:space="preserve">The </w:t>
      </w:r>
      <w:r w:rsidR="00237AC2">
        <w:rPr>
          <w:color w:val="000000"/>
        </w:rPr>
        <w:t>‘</w:t>
      </w:r>
      <w:r>
        <w:rPr>
          <w:color w:val="000000"/>
        </w:rPr>
        <w:t>development</w:t>
      </w:r>
      <w:r w:rsidR="00237AC2">
        <w:rPr>
          <w:color w:val="000000"/>
        </w:rPr>
        <w:t>’</w:t>
      </w:r>
      <w:r>
        <w:rPr>
          <w:color w:val="000000"/>
        </w:rPr>
        <w:t xml:space="preserve"> of classical music after 1945 saw the emergence of a highly technical, modernist aesthetic which built upon various developments implicit and explicit in music from the turn of the century. In order to present a coherent, if not extensive précis of the period, these developments must be discussed and explained. Indeed, it was the motivation to unite these implicit and explicit elements under a grand principle or series that drove Boulez's expansion of serialism.</w:t>
      </w:r>
      <w:r w:rsidR="009C7BBC">
        <w:rPr>
          <w:color w:val="000000"/>
        </w:rPr>
        <w:t xml:space="preserve"> For an explanation of classical serialism, the reader is referred to the appendix.</w:t>
      </w:r>
    </w:p>
    <w:p w:rsidR="006F7D49" w:rsidRDefault="006F7D49">
      <w:pPr>
        <w:jc w:val="both"/>
        <w:rPr>
          <w:color w:val="000000"/>
        </w:rPr>
      </w:pPr>
    </w:p>
    <w:p w:rsidR="006F0B16" w:rsidRDefault="006F7D49">
      <w:pPr>
        <w:jc w:val="both"/>
        <w:rPr>
          <w:color w:val="000000"/>
        </w:rPr>
      </w:pPr>
      <w:r>
        <w:rPr>
          <w:color w:val="000000"/>
        </w:rPr>
        <w:t>Schoenberg's</w:t>
      </w:r>
      <w:r w:rsidR="00B6747F">
        <w:rPr>
          <w:color w:val="000000"/>
        </w:rPr>
        <w:t xml:space="preserve"> </w:t>
      </w:r>
      <w:r w:rsidR="00FC6531">
        <w:rPr>
          <w:color w:val="000000"/>
        </w:rPr>
        <w:t>12</w:t>
      </w:r>
      <w:r w:rsidR="00B6747F">
        <w:rPr>
          <w:color w:val="000000"/>
        </w:rPr>
        <w:t>-tone</w:t>
      </w:r>
      <w:r>
        <w:rPr>
          <w:color w:val="000000"/>
        </w:rPr>
        <w:t xml:space="preserve"> system and their multifarious deployments in the works from Op. 25 onwards, along with the achievements of Berg and Webern, demonstrated the potential of the </w:t>
      </w:r>
      <w:r w:rsidR="00466E61">
        <w:rPr>
          <w:color w:val="000000"/>
        </w:rPr>
        <w:t>serial</w:t>
      </w:r>
      <w:r>
        <w:rPr>
          <w:color w:val="000000"/>
        </w:rPr>
        <w:t xml:space="preserve"> system in creating convincing and striking works of classical music. As an instance, the </w:t>
      </w:r>
      <w:r w:rsidRPr="00DA6D1D">
        <w:rPr>
          <w:iCs/>
          <w:color w:val="000000"/>
        </w:rPr>
        <w:t>Variations for Orchestra</w:t>
      </w:r>
      <w:r>
        <w:rPr>
          <w:color w:val="000000"/>
        </w:rPr>
        <w:t xml:space="preserve">, op. 31 combines the serial language with the classical technique of writing a theme and variations. It has been described as 'neo-romantic’ and as precedents Schoenberg could look to Brahms' orchestral </w:t>
      </w:r>
      <w:r>
        <w:rPr>
          <w:i/>
          <w:iCs/>
          <w:color w:val="000000"/>
        </w:rPr>
        <w:t>Variations on a theme by Joseph Haydn in B-flat major</w:t>
      </w:r>
      <w:r>
        <w:rPr>
          <w:color w:val="000000"/>
        </w:rPr>
        <w:t>, op. 56a.</w:t>
      </w:r>
      <w:r>
        <w:rPr>
          <w:rStyle w:val="FootnoteReference1"/>
          <w:color w:val="000000"/>
        </w:rPr>
        <w:footnoteReference w:id="1"/>
      </w:r>
      <w:r>
        <w:rPr>
          <w:color w:val="000000"/>
        </w:rPr>
        <w:t xml:space="preserve"> A look at the fourth var</w:t>
      </w:r>
      <w:r w:rsidR="00EB5B1C">
        <w:rPr>
          <w:color w:val="000000"/>
        </w:rPr>
        <w:t xml:space="preserve">iation </w:t>
      </w:r>
      <w:r w:rsidR="00BC7213">
        <w:rPr>
          <w:color w:val="000000"/>
        </w:rPr>
        <w:t>demonstrates its Brahmsian heritage</w:t>
      </w:r>
      <w:r w:rsidR="006751AD">
        <w:rPr>
          <w:color w:val="000000"/>
        </w:rPr>
        <w:t xml:space="preserve"> (ex. 1</w:t>
      </w:r>
      <w:r w:rsidR="009A04EF">
        <w:rPr>
          <w:color w:val="000000"/>
        </w:rPr>
        <w:t>)</w:t>
      </w:r>
      <w:r w:rsidR="00BC7213">
        <w:rPr>
          <w:color w:val="000000"/>
        </w:rPr>
        <w:t>.</w:t>
      </w:r>
    </w:p>
    <w:p w:rsidR="006F0B16" w:rsidRDefault="006F0B16">
      <w:pPr>
        <w:jc w:val="both"/>
        <w:rPr>
          <w:color w:val="000000"/>
        </w:rPr>
      </w:pPr>
    </w:p>
    <w:p w:rsidR="006F7D49" w:rsidRDefault="006F7D49">
      <w:pPr>
        <w:jc w:val="both"/>
        <w:rPr>
          <w:color w:val="000000"/>
        </w:rPr>
      </w:pPr>
      <w:r>
        <w:rPr>
          <w:color w:val="000000"/>
        </w:rPr>
        <w:t>The rhythms of the waltz are evident and there is generally rhythmic stress on the first beat of</w:t>
      </w:r>
      <w:r w:rsidR="009A68A7">
        <w:rPr>
          <w:color w:val="000000"/>
        </w:rPr>
        <w:t xml:space="preserve"> each bar in </w:t>
      </w:r>
      <w:r w:rsidR="001D6F0D">
        <w:rPr>
          <w:color w:val="000000"/>
        </w:rPr>
        <w:t xml:space="preserve">the accompaniment, which </w:t>
      </w:r>
      <w:r w:rsidR="009A68A7">
        <w:rPr>
          <w:color w:val="000000"/>
        </w:rPr>
        <w:t>imparts a strong sense of meter.</w:t>
      </w:r>
      <w:r>
        <w:rPr>
          <w:color w:val="000000"/>
        </w:rPr>
        <w:t xml:space="preserve"> Care is given to bring out the main melody as indicated by the </w:t>
      </w:r>
      <w:r>
        <w:rPr>
          <w:i/>
          <w:color w:val="000000"/>
        </w:rPr>
        <w:t>hauptstimme</w:t>
      </w:r>
      <w:r>
        <w:rPr>
          <w:color w:val="000000"/>
        </w:rPr>
        <w:t xml:space="preserve"> marking. The melody itself is a return to the lyrical writing we would expect of much orchestral music before Schoenberg. The phrases of the melody form two-bar couplets in bars 130-139, one bar answering the next. The pause at bar 138 serves to accentuate the point of arrival in bar 139 and</w:t>
      </w:r>
      <w:r w:rsidR="009A68A7">
        <w:rPr>
          <w:color w:val="000000"/>
        </w:rPr>
        <w:t xml:space="preserve"> subsequent cadence and </w:t>
      </w:r>
      <w:r w:rsidR="006905CF">
        <w:rPr>
          <w:color w:val="000000"/>
        </w:rPr>
        <w:t>transition</w:t>
      </w:r>
      <w:r>
        <w:rPr>
          <w:color w:val="000000"/>
        </w:rPr>
        <w:t xml:space="preserve"> of the melody to the clarinet. The gentle swells complement the rise and fall of the melodic line as well as the </w:t>
      </w:r>
      <w:r>
        <w:rPr>
          <w:i/>
          <w:color w:val="000000"/>
        </w:rPr>
        <w:t>gracioso</w:t>
      </w:r>
      <w:r>
        <w:rPr>
          <w:color w:val="000000"/>
        </w:rPr>
        <w:t xml:space="preserve"> marking. There is also a stability of timbre in that the melody always remains in the high woodwind instruments. Certa</w:t>
      </w:r>
      <w:r w:rsidR="008C07D6">
        <w:rPr>
          <w:color w:val="000000"/>
        </w:rPr>
        <w:t>inly, this is not the disquieting</w:t>
      </w:r>
      <w:r w:rsidR="009A68A7">
        <w:rPr>
          <w:color w:val="000000"/>
        </w:rPr>
        <w:t xml:space="preserve"> pointillism of earlier outings.</w:t>
      </w:r>
    </w:p>
    <w:p w:rsidR="009A68A7" w:rsidRDefault="009A68A7">
      <w:pPr>
        <w:jc w:val="both"/>
        <w:rPr>
          <w:color w:val="000000"/>
        </w:rPr>
      </w:pPr>
    </w:p>
    <w:p w:rsidR="009A68A7" w:rsidRDefault="00233934">
      <w:pPr>
        <w:jc w:val="both"/>
        <w:rPr>
          <w:color w:val="000000"/>
        </w:rPr>
      </w:pPr>
      <w:r>
        <w:rPr>
          <w:color w:val="000000"/>
        </w:rPr>
        <w:t xml:space="preserve">Melodic and harmonic </w:t>
      </w:r>
      <w:r w:rsidR="00E973AF">
        <w:rPr>
          <w:color w:val="000000"/>
        </w:rPr>
        <w:t>features in the piece also allude to tonality</w:t>
      </w:r>
      <w:r w:rsidR="00997C6D">
        <w:rPr>
          <w:color w:val="000000"/>
        </w:rPr>
        <w:t xml:space="preserve">, though </w:t>
      </w:r>
      <w:r w:rsidR="004A381A">
        <w:rPr>
          <w:color w:val="000000"/>
        </w:rPr>
        <w:t>bereft</w:t>
      </w:r>
      <w:r w:rsidR="003510DF">
        <w:rPr>
          <w:color w:val="000000"/>
        </w:rPr>
        <w:t xml:space="preserve"> of the</w:t>
      </w:r>
      <w:r w:rsidR="00997C6D">
        <w:rPr>
          <w:color w:val="000000"/>
        </w:rPr>
        <w:t xml:space="preserve"> functional</w:t>
      </w:r>
      <w:r w:rsidR="00E973AF">
        <w:rPr>
          <w:color w:val="000000"/>
        </w:rPr>
        <w:t>ity it possessed in the common practice period</w:t>
      </w:r>
      <w:r>
        <w:rPr>
          <w:color w:val="000000"/>
        </w:rPr>
        <w:t xml:space="preserve">. </w:t>
      </w:r>
      <w:r w:rsidR="0072586D">
        <w:rPr>
          <w:color w:val="000000"/>
        </w:rPr>
        <w:t xml:space="preserve">The insistent rhythms of the introduction outline triadically derived chords: A diminished seventh built on G is the first sonority we encounter, followed by the addition of a B and an F# either acting as auxiliary notes or suggesting an altered dominant built on A. </w:t>
      </w:r>
      <w:r w:rsidR="007825D3">
        <w:rPr>
          <w:color w:val="000000"/>
        </w:rPr>
        <w:t xml:space="preserve">More generally, the sustained G and B-flat may suggest a G-minor tonality with the triplets chromatically eclipsing the tonal function. </w:t>
      </w:r>
    </w:p>
    <w:p w:rsidR="006F7D49" w:rsidRDefault="006F7D49">
      <w:pPr>
        <w:jc w:val="both"/>
        <w:rPr>
          <w:color w:val="FF0000"/>
        </w:rPr>
      </w:pPr>
    </w:p>
    <w:p w:rsidR="006F7D49" w:rsidRDefault="006F7D49">
      <w:pPr>
        <w:jc w:val="both"/>
        <w:rPr>
          <w:color w:val="000000"/>
        </w:rPr>
      </w:pPr>
      <w:r>
        <w:rPr>
          <w:color w:val="000000"/>
        </w:rPr>
        <w:t xml:space="preserve">Schoenberg felt the need to </w:t>
      </w:r>
      <w:r w:rsidR="000667DB">
        <w:rPr>
          <w:color w:val="000000"/>
        </w:rPr>
        <w:t>join</w:t>
      </w:r>
      <w:r w:rsidR="001D0DEF">
        <w:rPr>
          <w:color w:val="000000"/>
        </w:rPr>
        <w:t xml:space="preserve"> the </w:t>
      </w:r>
      <w:r w:rsidR="000667DB">
        <w:rPr>
          <w:color w:val="000000"/>
        </w:rPr>
        <w:t xml:space="preserve">tradition of old to the </w:t>
      </w:r>
      <w:r>
        <w:rPr>
          <w:color w:val="000000"/>
        </w:rPr>
        <w:t>new language</w:t>
      </w:r>
      <w:r w:rsidR="005461B1">
        <w:rPr>
          <w:color w:val="000000"/>
        </w:rPr>
        <w:t xml:space="preserve"> of dodecaphony. Such attempts </w:t>
      </w:r>
      <w:r>
        <w:rPr>
          <w:color w:val="000000"/>
        </w:rPr>
        <w:t>prompted several nota</w:t>
      </w:r>
      <w:r w:rsidR="00895370">
        <w:rPr>
          <w:color w:val="000000"/>
        </w:rPr>
        <w:t>ble and scandalising polemics from</w:t>
      </w:r>
      <w:r>
        <w:rPr>
          <w:color w:val="000000"/>
        </w:rPr>
        <w:t xml:space="preserve"> a young Pierre Boulez. </w:t>
      </w:r>
    </w:p>
    <w:p w:rsidR="006F7D49" w:rsidRDefault="006F7D49">
      <w:pPr>
        <w:jc w:val="both"/>
        <w:rPr>
          <w:color w:val="000000"/>
        </w:rPr>
      </w:pPr>
    </w:p>
    <w:p w:rsidR="006F7D49" w:rsidRDefault="006F7D49">
      <w:pPr>
        <w:jc w:val="both"/>
        <w:rPr>
          <w:color w:val="000000"/>
        </w:rPr>
      </w:pPr>
      <w:r>
        <w:rPr>
          <w:color w:val="000000"/>
        </w:rPr>
        <w:t xml:space="preserve">One of the central issues in Boulez's assessments of Schoenberg was his attempt to meld the </w:t>
      </w:r>
      <w:r>
        <w:rPr>
          <w:color w:val="000000"/>
        </w:rPr>
        <w:lastRenderedPageBreak/>
        <w:t xml:space="preserve">rhythmic language and forms of the Western classical tradition with the </w:t>
      </w:r>
      <w:r w:rsidR="005A6901">
        <w:rPr>
          <w:color w:val="000000"/>
        </w:rPr>
        <w:t>12</w:t>
      </w:r>
      <w:r>
        <w:rPr>
          <w:color w:val="000000"/>
        </w:rPr>
        <w:t xml:space="preserve">-tone system, which seemingly uprooted its foundations by removing its harmonic framework entirely. Boulez regarded this new system as having not just harmonic consequences, but also ramifications with regard to melody, dynamics and rhythm. </w:t>
      </w:r>
      <w:r w:rsidR="00FC7BE3">
        <w:rPr>
          <w:color w:val="000000"/>
        </w:rPr>
        <w:t>Schoenberg</w:t>
      </w:r>
      <w:r>
        <w:rPr>
          <w:color w:val="000000"/>
        </w:rPr>
        <w:t xml:space="preserve"> regarded the</w:t>
      </w:r>
      <w:r w:rsidR="00B57647">
        <w:rPr>
          <w:color w:val="000000"/>
        </w:rPr>
        <w:t xml:space="preserve"> serial</w:t>
      </w:r>
      <w:r>
        <w:rPr>
          <w:color w:val="000000"/>
        </w:rPr>
        <w:t xml:space="preserve"> composition of music as a method, but not one with es</w:t>
      </w:r>
      <w:r w:rsidR="007A1E6C">
        <w:rPr>
          <w:color w:val="000000"/>
        </w:rPr>
        <w:t>pecially stylistic consequences:</w:t>
      </w:r>
      <w:r>
        <w:rPr>
          <w:color w:val="000000"/>
        </w:rPr>
        <w:t xml:space="preserve"> writing in</w:t>
      </w:r>
      <w:r>
        <w:rPr>
          <w:i/>
          <w:iCs/>
          <w:color w:val="000000"/>
        </w:rPr>
        <w:t xml:space="preserve"> Style and Idea</w:t>
      </w:r>
      <w:r>
        <w:rPr>
          <w:color w:val="000000"/>
        </w:rPr>
        <w:t>, one of Schoenberg's</w:t>
      </w:r>
      <w:r w:rsidR="0004095F">
        <w:rPr>
          <w:color w:val="000000"/>
        </w:rPr>
        <w:t xml:space="preserve"> commands in ‘New Music’</w:t>
      </w:r>
      <w:r w:rsidR="00B15887">
        <w:rPr>
          <w:color w:val="000000"/>
        </w:rPr>
        <w:t xml:space="preserve"> is to </w:t>
      </w:r>
      <w:r w:rsidR="0004095F">
        <w:rPr>
          <w:color w:val="000000"/>
        </w:rPr>
        <w:t>‘</w:t>
      </w:r>
      <w:r>
        <w:rPr>
          <w:color w:val="000000"/>
        </w:rPr>
        <w:t>find the form in which the laws of earlie</w:t>
      </w:r>
      <w:r w:rsidR="00B15887">
        <w:rPr>
          <w:color w:val="000000"/>
        </w:rPr>
        <w:t>r art can be applied to the new’</w:t>
      </w:r>
      <w:r>
        <w:rPr>
          <w:color w:val="000000"/>
        </w:rPr>
        <w:t>.</w:t>
      </w:r>
      <w:r>
        <w:rPr>
          <w:rStyle w:val="FootnoteReference1"/>
          <w:color w:val="000000"/>
        </w:rPr>
        <w:footnoteReference w:id="2"/>
      </w:r>
      <w:r>
        <w:rPr>
          <w:color w:val="000000"/>
        </w:rPr>
        <w:t xml:space="preserve"> Boulez, on the other hand, saw the system of </w:t>
      </w:r>
      <w:r w:rsidR="0095703B">
        <w:rPr>
          <w:color w:val="000000"/>
        </w:rPr>
        <w:t>12</w:t>
      </w:r>
      <w:r>
        <w:rPr>
          <w:color w:val="000000"/>
        </w:rPr>
        <w:t>-tones as having implications with regard to the design of a piece and on a wide</w:t>
      </w:r>
      <w:r w:rsidR="005E1BA8">
        <w:rPr>
          <w:color w:val="000000"/>
        </w:rPr>
        <w:t>r scale, the rhythmic language of classical music</w:t>
      </w:r>
      <w:r>
        <w:rPr>
          <w:color w:val="000000"/>
        </w:rPr>
        <w:t xml:space="preserve"> itself.</w:t>
      </w:r>
    </w:p>
    <w:p w:rsidR="006F7D49" w:rsidRDefault="006F7D49">
      <w:pPr>
        <w:jc w:val="both"/>
        <w:rPr>
          <w:color w:val="000000"/>
        </w:rPr>
      </w:pPr>
    </w:p>
    <w:p w:rsidR="00C4764C" w:rsidRDefault="00C4764C" w:rsidP="00C4764C">
      <w:pPr>
        <w:jc w:val="both"/>
        <w:rPr>
          <w:color w:val="000000"/>
        </w:rPr>
      </w:pPr>
      <w:r>
        <w:rPr>
          <w:color w:val="000000"/>
        </w:rPr>
        <w:t xml:space="preserve">Boulez applauded the pre-serial atonal works of Schoenberg, calling </w:t>
      </w:r>
      <w:r w:rsidRPr="00864AB9">
        <w:rPr>
          <w:i/>
          <w:color w:val="000000"/>
        </w:rPr>
        <w:t>Pierrot Lunaire</w:t>
      </w:r>
      <w:r>
        <w:rPr>
          <w:color w:val="000000"/>
        </w:rPr>
        <w:t xml:space="preserve"> a </w:t>
      </w:r>
      <w:r w:rsidR="007375AD">
        <w:rPr>
          <w:color w:val="000000"/>
        </w:rPr>
        <w:t>‘</w:t>
      </w:r>
      <w:r>
        <w:rPr>
          <w:color w:val="000000"/>
        </w:rPr>
        <w:t>resounding triumph and saying of the works from op. 11 to op. 23 that ‘...aesthetic, poetics, and technique are all in phase’.</w:t>
      </w:r>
      <w:r>
        <w:rPr>
          <w:rStyle w:val="FootnoteReference1"/>
          <w:color w:val="000000"/>
        </w:rPr>
        <w:footnoteReference w:id="3"/>
      </w:r>
      <w:r>
        <w:rPr>
          <w:color w:val="000000"/>
        </w:rPr>
        <w:t xml:space="preserve">  It is with works such as op. 25 and onwards that Boulez bases his </w:t>
      </w:r>
      <w:r>
        <w:rPr>
          <w:i/>
          <w:color w:val="000000"/>
        </w:rPr>
        <w:t>coup de plume</w:t>
      </w:r>
      <w:r w:rsidR="00CF7DB1">
        <w:rPr>
          <w:color w:val="000000"/>
        </w:rPr>
        <w:t xml:space="preserve"> and of these works he opines:</w:t>
      </w:r>
      <w:r w:rsidR="006671FF">
        <w:rPr>
          <w:color w:val="000000"/>
        </w:rPr>
        <w:t xml:space="preserve"> </w:t>
      </w:r>
      <w:r>
        <w:rPr>
          <w:color w:val="000000"/>
        </w:rPr>
        <w:t>‘Since the pre-classical and classical works which predominate are historically unconnected with dodecaphony, a yawning chasm opens up...’ Boulez emphasizes their incompatibility to support his own view of serialism: ‘This could hardly be called a valid way of working, and it yields results which can simply be discounted’.</w:t>
      </w:r>
      <w:r>
        <w:rPr>
          <w:rStyle w:val="FootnoteReference1"/>
          <w:color w:val="000000"/>
        </w:rPr>
        <w:footnoteReference w:id="4"/>
      </w:r>
      <w:r>
        <w:rPr>
          <w:color w:val="000000"/>
        </w:rPr>
        <w:t xml:space="preserve"> </w:t>
      </w:r>
    </w:p>
    <w:p w:rsidR="00C4764C" w:rsidRDefault="00C4764C" w:rsidP="00C4764C">
      <w:pPr>
        <w:jc w:val="both"/>
        <w:rPr>
          <w:color w:val="000000"/>
        </w:rPr>
      </w:pPr>
    </w:p>
    <w:p w:rsidR="00C4764C" w:rsidRDefault="00C4764C" w:rsidP="00C4764C">
      <w:pPr>
        <w:jc w:val="both"/>
        <w:rPr>
          <w:color w:val="000000"/>
        </w:rPr>
      </w:pPr>
      <w:r>
        <w:rPr>
          <w:color w:val="000000"/>
        </w:rPr>
        <w:t>For Boulez, the discovery of the serial technique demanded an abandonment of the older forms which Schoenberg had sought to reintroduce. His diagnosis of the problem is at once a manifesto for the integral, automated serialism to come: ‘[Schoenberg's] investigation of serialism was one-sided: it neglected rhythm, and even, strictly speaking, sound, in the sense of dynamics and mode of attack...This, to my mind, is the central, provoking, UNEVIDENCE of a body of work without intrinsic unity’.</w:t>
      </w:r>
      <w:r>
        <w:rPr>
          <w:rStyle w:val="FootnoteReference1"/>
          <w:color w:val="000000"/>
        </w:rPr>
        <w:footnoteReference w:id="5"/>
      </w:r>
      <w:r>
        <w:rPr>
          <w:color w:val="000000"/>
        </w:rPr>
        <w:t xml:space="preserve"> Boulez then reite</w:t>
      </w:r>
      <w:r w:rsidR="00EF0754">
        <w:rPr>
          <w:color w:val="000000"/>
        </w:rPr>
        <w:t xml:space="preserve">rates the possibilities of </w:t>
      </w:r>
      <w:r>
        <w:rPr>
          <w:color w:val="000000"/>
        </w:rPr>
        <w:t>generalizing</w:t>
      </w:r>
      <w:r w:rsidR="00EF0754">
        <w:rPr>
          <w:color w:val="000000"/>
        </w:rPr>
        <w:t xml:space="preserve"> </w:t>
      </w:r>
      <w:r>
        <w:rPr>
          <w:color w:val="000000"/>
        </w:rPr>
        <w:t>the serial technique</w:t>
      </w:r>
      <w:r w:rsidR="001C4110">
        <w:rPr>
          <w:color w:val="000000"/>
        </w:rPr>
        <w:t xml:space="preserve"> to other parameters</w:t>
      </w:r>
      <w:r>
        <w:rPr>
          <w:color w:val="000000"/>
        </w:rPr>
        <w:t>: ‘Perhaps we might enlarge the serial domain with intervals other than the semitone...Perhaps we might generalize the serial principle to the four constituents of sound: pitch, duration, dynamics/attack, and timbre’.</w:t>
      </w:r>
      <w:r>
        <w:rPr>
          <w:rStyle w:val="FootnoteReference1"/>
          <w:color w:val="000000"/>
        </w:rPr>
        <w:footnoteReference w:id="6"/>
      </w:r>
      <w:r>
        <w:rPr>
          <w:color w:val="000000"/>
        </w:rPr>
        <w:t xml:space="preserve"> </w:t>
      </w:r>
    </w:p>
    <w:p w:rsidR="00EB5B1C" w:rsidRDefault="00EB5B1C">
      <w:pPr>
        <w:jc w:val="both"/>
        <w:rPr>
          <w:color w:val="000000"/>
        </w:rPr>
      </w:pPr>
    </w:p>
    <w:p w:rsidR="00EB5B1C" w:rsidRDefault="00EB5B1C">
      <w:pPr>
        <w:jc w:val="both"/>
        <w:rPr>
          <w:color w:val="000000"/>
        </w:rPr>
      </w:pPr>
    </w:p>
    <w:p w:rsidR="00EB5B1C" w:rsidRDefault="00EB5B1C">
      <w:pPr>
        <w:jc w:val="both"/>
        <w:rPr>
          <w:color w:val="000000"/>
        </w:rPr>
      </w:pPr>
    </w:p>
    <w:p w:rsidR="00EB5B1C" w:rsidRDefault="00F21AE9">
      <w:pPr>
        <w:jc w:val="both"/>
        <w:rPr>
          <w:color w:val="000000"/>
        </w:rPr>
      </w:pPr>
      <w:r>
        <w:rPr>
          <w:noProof/>
          <w:color w:val="000000"/>
          <w:lang w:eastAsia="en-GB" w:bidi="ar-SA"/>
        </w:rPr>
        <w:lastRenderedPageBreak/>
        <w:drawing>
          <wp:inline distT="0" distB="0" distL="0" distR="0">
            <wp:extent cx="6120130" cy="7864475"/>
            <wp:effectExtent l="19050" t="0" r="0" b="0"/>
            <wp:docPr id="14" name="Picture 13" descr="extract - schoenberg 3_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 - schoenberg 3_0001.bmp"/>
                    <pic:cNvPicPr/>
                  </pic:nvPicPr>
                  <pic:blipFill>
                    <a:blip r:embed="rId8" cstate="print"/>
                    <a:stretch>
                      <a:fillRect/>
                    </a:stretch>
                  </pic:blipFill>
                  <pic:spPr>
                    <a:xfrm>
                      <a:off x="0" y="0"/>
                      <a:ext cx="6120130" cy="7864475"/>
                    </a:xfrm>
                    <a:prstGeom prst="rect">
                      <a:avLst/>
                    </a:prstGeom>
                  </pic:spPr>
                </pic:pic>
              </a:graphicData>
            </a:graphic>
          </wp:inline>
        </w:drawing>
      </w:r>
    </w:p>
    <w:p w:rsidR="00EB5B1C" w:rsidRPr="005D3E82" w:rsidRDefault="005D3E82" w:rsidP="000B4612">
      <w:pPr>
        <w:jc w:val="both"/>
        <w:outlineLvl w:val="0"/>
        <w:rPr>
          <w:color w:val="000000"/>
          <w:sz w:val="22"/>
          <w:szCs w:val="22"/>
        </w:rPr>
      </w:pPr>
      <w:r>
        <w:rPr>
          <w:b/>
          <w:color w:val="000000"/>
          <w:sz w:val="22"/>
          <w:szCs w:val="22"/>
        </w:rPr>
        <w:t>Ex</w:t>
      </w:r>
      <w:r w:rsidR="000E7AA2">
        <w:rPr>
          <w:b/>
          <w:color w:val="000000"/>
          <w:sz w:val="22"/>
          <w:szCs w:val="22"/>
        </w:rPr>
        <w:t>.</w:t>
      </w:r>
      <w:r>
        <w:rPr>
          <w:b/>
          <w:color w:val="000000"/>
          <w:sz w:val="22"/>
          <w:szCs w:val="22"/>
        </w:rPr>
        <w:t xml:space="preserve"> </w:t>
      </w:r>
      <w:r w:rsidR="00A37FB5">
        <w:rPr>
          <w:b/>
          <w:color w:val="000000"/>
          <w:sz w:val="22"/>
          <w:szCs w:val="22"/>
        </w:rPr>
        <w:t>1</w:t>
      </w:r>
      <w:r>
        <w:rPr>
          <w:color w:val="000000"/>
          <w:sz w:val="22"/>
          <w:szCs w:val="22"/>
        </w:rPr>
        <w:t xml:space="preserve"> Schoe</w:t>
      </w:r>
      <w:r w:rsidR="003F1270">
        <w:rPr>
          <w:color w:val="000000"/>
          <w:sz w:val="22"/>
          <w:szCs w:val="22"/>
        </w:rPr>
        <w:t>nberg, Variations for Orchestra</w:t>
      </w:r>
      <w:r w:rsidR="00751A41">
        <w:rPr>
          <w:color w:val="000000"/>
          <w:sz w:val="22"/>
          <w:szCs w:val="22"/>
        </w:rPr>
        <w:t>, fourth variation</w:t>
      </w:r>
    </w:p>
    <w:p w:rsidR="00F21AE9" w:rsidRDefault="00F21AE9">
      <w:pPr>
        <w:jc w:val="both"/>
        <w:rPr>
          <w:color w:val="000000"/>
        </w:rPr>
      </w:pPr>
    </w:p>
    <w:p w:rsidR="00F21AE9" w:rsidRDefault="00F21AE9">
      <w:pPr>
        <w:jc w:val="both"/>
        <w:rPr>
          <w:color w:val="000000"/>
        </w:rPr>
      </w:pPr>
    </w:p>
    <w:p w:rsidR="00F21AE9" w:rsidRDefault="00F21AE9">
      <w:pPr>
        <w:jc w:val="both"/>
        <w:rPr>
          <w:color w:val="000000"/>
        </w:rPr>
      </w:pPr>
    </w:p>
    <w:p w:rsidR="00F21AE9" w:rsidRDefault="00F21AE9">
      <w:pPr>
        <w:jc w:val="both"/>
        <w:rPr>
          <w:color w:val="000000"/>
        </w:rPr>
      </w:pPr>
    </w:p>
    <w:p w:rsidR="00F21AE9" w:rsidRDefault="000B7C95">
      <w:pPr>
        <w:jc w:val="both"/>
        <w:rPr>
          <w:color w:val="000000"/>
        </w:rPr>
      </w:pPr>
      <w:r>
        <w:rPr>
          <w:noProof/>
          <w:color w:val="000000"/>
          <w:lang w:eastAsia="en-GB" w:bidi="ar-SA"/>
        </w:rPr>
        <w:lastRenderedPageBreak/>
        <w:drawing>
          <wp:inline distT="0" distB="0" distL="0" distR="0">
            <wp:extent cx="6120130" cy="8896350"/>
            <wp:effectExtent l="19050" t="0" r="0" b="0"/>
            <wp:docPr id="15" name="Picture 14" descr="extract - schoenberg 3_0001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 - schoenberg 3_0001 (2).bmp"/>
                    <pic:cNvPicPr/>
                  </pic:nvPicPr>
                  <pic:blipFill>
                    <a:blip r:embed="rId9" cstate="print"/>
                    <a:stretch>
                      <a:fillRect/>
                    </a:stretch>
                  </pic:blipFill>
                  <pic:spPr>
                    <a:xfrm>
                      <a:off x="0" y="0"/>
                      <a:ext cx="6120130" cy="8896350"/>
                    </a:xfrm>
                    <a:prstGeom prst="rect">
                      <a:avLst/>
                    </a:prstGeom>
                  </pic:spPr>
                </pic:pic>
              </a:graphicData>
            </a:graphic>
          </wp:inline>
        </w:drawing>
      </w:r>
    </w:p>
    <w:p w:rsidR="000B7C95" w:rsidRPr="005D3E82" w:rsidRDefault="005D3E82" w:rsidP="000B4612">
      <w:pPr>
        <w:jc w:val="both"/>
        <w:outlineLvl w:val="0"/>
        <w:rPr>
          <w:color w:val="000000"/>
          <w:sz w:val="22"/>
          <w:szCs w:val="22"/>
        </w:rPr>
      </w:pPr>
      <w:r w:rsidRPr="005D3E82">
        <w:rPr>
          <w:b/>
          <w:color w:val="000000"/>
          <w:sz w:val="22"/>
          <w:szCs w:val="22"/>
        </w:rPr>
        <w:t>Ex</w:t>
      </w:r>
      <w:r w:rsidR="000E7AA2">
        <w:rPr>
          <w:b/>
          <w:color w:val="000000"/>
          <w:sz w:val="22"/>
          <w:szCs w:val="22"/>
        </w:rPr>
        <w:t>.</w:t>
      </w:r>
      <w:r w:rsidRPr="005D3E82">
        <w:rPr>
          <w:b/>
          <w:color w:val="000000"/>
          <w:sz w:val="22"/>
          <w:szCs w:val="22"/>
        </w:rPr>
        <w:t xml:space="preserve"> </w:t>
      </w:r>
      <w:r w:rsidR="00A37FB5">
        <w:rPr>
          <w:b/>
          <w:color w:val="000000"/>
          <w:sz w:val="22"/>
          <w:szCs w:val="22"/>
        </w:rPr>
        <w:t>1</w:t>
      </w:r>
      <w:r w:rsidRPr="005D3E82">
        <w:rPr>
          <w:color w:val="000000"/>
          <w:sz w:val="22"/>
          <w:szCs w:val="22"/>
        </w:rPr>
        <w:t xml:space="preserve"> (</w:t>
      </w:r>
      <w:r w:rsidRPr="005D3E82">
        <w:rPr>
          <w:i/>
          <w:color w:val="000000"/>
          <w:sz w:val="22"/>
          <w:szCs w:val="22"/>
        </w:rPr>
        <w:t>cont</w:t>
      </w:r>
      <w:r w:rsidRPr="005D3E82">
        <w:rPr>
          <w:color w:val="000000"/>
          <w:sz w:val="22"/>
          <w:szCs w:val="22"/>
        </w:rPr>
        <w:t>.)</w:t>
      </w:r>
    </w:p>
    <w:p w:rsidR="00B91EB2" w:rsidRDefault="00B91EB2">
      <w:pPr>
        <w:jc w:val="both"/>
        <w:rPr>
          <w:color w:val="000000"/>
        </w:rPr>
      </w:pPr>
    </w:p>
    <w:p w:rsidR="00B91EB2" w:rsidRDefault="00B91EB2">
      <w:pPr>
        <w:jc w:val="both"/>
        <w:rPr>
          <w:color w:val="000000"/>
        </w:rPr>
      </w:pPr>
      <w:r>
        <w:rPr>
          <w:color w:val="000000"/>
        </w:rPr>
        <w:t xml:space="preserve">Boulez is specific with the stylistic aspects of Schoenberg’s </w:t>
      </w:r>
      <w:r w:rsidR="00FC4235">
        <w:rPr>
          <w:color w:val="000000"/>
        </w:rPr>
        <w:t>12</w:t>
      </w:r>
      <w:r>
        <w:rPr>
          <w:color w:val="000000"/>
        </w:rPr>
        <w:t>-tone music</w:t>
      </w:r>
      <w:r w:rsidR="004E2AB8">
        <w:rPr>
          <w:color w:val="000000"/>
        </w:rPr>
        <w:t xml:space="preserve"> to which he objects</w:t>
      </w:r>
      <w:r>
        <w:rPr>
          <w:color w:val="000000"/>
        </w:rPr>
        <w:t>:</w:t>
      </w:r>
    </w:p>
    <w:p w:rsidR="00B91EB2" w:rsidRDefault="00B91EB2">
      <w:pPr>
        <w:jc w:val="both"/>
        <w:rPr>
          <w:color w:val="000000"/>
        </w:rPr>
      </w:pPr>
    </w:p>
    <w:p w:rsidR="00B91EB2" w:rsidRDefault="00B91EB2">
      <w:pPr>
        <w:jc w:val="both"/>
        <w:rPr>
          <w:color w:val="000000"/>
          <w:sz w:val="20"/>
          <w:szCs w:val="20"/>
        </w:rPr>
      </w:pPr>
      <w:r>
        <w:rPr>
          <w:color w:val="000000"/>
          <w:sz w:val="20"/>
          <w:szCs w:val="20"/>
        </w:rPr>
        <w:t>The persistence, for example, of accompanied melody, of counterpoint based on the idea of a leading voice and secondary voice (</w:t>
      </w:r>
      <w:r>
        <w:rPr>
          <w:i/>
          <w:color w:val="000000"/>
          <w:sz w:val="20"/>
          <w:szCs w:val="20"/>
        </w:rPr>
        <w:t>Hauptstimme</w:t>
      </w:r>
      <w:r>
        <w:rPr>
          <w:color w:val="000000"/>
          <w:sz w:val="20"/>
          <w:szCs w:val="20"/>
        </w:rPr>
        <w:t xml:space="preserve"> and </w:t>
      </w:r>
      <w:r>
        <w:rPr>
          <w:i/>
          <w:color w:val="000000"/>
          <w:sz w:val="20"/>
          <w:szCs w:val="20"/>
        </w:rPr>
        <w:t>Nebenstimme</w:t>
      </w:r>
      <w:r>
        <w:rPr>
          <w:color w:val="000000"/>
          <w:sz w:val="20"/>
          <w:szCs w:val="20"/>
        </w:rPr>
        <w:t>)…From Schoenberg’s pen flows a stream of infuriating clichés and formidable stereotypes redolent of the most wearily ostentatious romanticism: all those endless anticipations with expressive accent on the harmony note, those fake appoggiaturas, those arpeggios, tremolandos, and note-repetitions.</w:t>
      </w:r>
      <w:r w:rsidR="00860E8B" w:rsidRPr="00860E8B">
        <w:rPr>
          <w:rStyle w:val="FootnoteReference"/>
          <w:color w:val="000000"/>
        </w:rPr>
        <w:footnoteReference w:id="7"/>
      </w:r>
    </w:p>
    <w:p w:rsidR="00860E8B" w:rsidRDefault="00860E8B">
      <w:pPr>
        <w:jc w:val="both"/>
        <w:rPr>
          <w:color w:val="000000"/>
          <w:sz w:val="20"/>
          <w:szCs w:val="20"/>
        </w:rPr>
      </w:pPr>
    </w:p>
    <w:p w:rsidR="00860E8B" w:rsidRPr="001943F1" w:rsidRDefault="001F6E7D">
      <w:pPr>
        <w:jc w:val="both"/>
      </w:pPr>
      <w:r w:rsidRPr="001943F1">
        <w:t>Boulez was not merely lashing out.</w:t>
      </w:r>
      <w:r w:rsidR="00C72425">
        <w:rPr>
          <w:rStyle w:val="FootnoteReference"/>
        </w:rPr>
        <w:footnoteReference w:id="8"/>
      </w:r>
      <w:r w:rsidR="002F53F9" w:rsidRPr="001943F1">
        <w:t xml:space="preserve"> That is to say, one finds </w:t>
      </w:r>
      <w:r w:rsidR="00833AD9" w:rsidRPr="001943F1">
        <w:t xml:space="preserve">these stylistic devices in the </w:t>
      </w:r>
      <w:r w:rsidR="00DB0C4C" w:rsidRPr="001943F1">
        <w:t>works of the ‘accused’. There are</w:t>
      </w:r>
      <w:r w:rsidR="00833AD9" w:rsidRPr="001943F1">
        <w:t xml:space="preserve"> the leading and secondary voice</w:t>
      </w:r>
      <w:r w:rsidR="00DB0C4C" w:rsidRPr="001943F1">
        <w:t xml:space="preserve"> markings</w:t>
      </w:r>
      <w:r w:rsidR="00A71D3F">
        <w:t xml:space="preserve"> as found in examples in the appendix</w:t>
      </w:r>
      <w:r w:rsidR="00BF444E">
        <w:t xml:space="preserve"> on classical serialism</w:t>
      </w:r>
      <w:r w:rsidR="00833AD9" w:rsidRPr="001943F1">
        <w:t xml:space="preserve"> </w:t>
      </w:r>
      <w:r w:rsidR="00DB0C4C" w:rsidRPr="001943F1">
        <w:t>and</w:t>
      </w:r>
      <w:r w:rsidR="00D1533E" w:rsidRPr="001943F1">
        <w:t xml:space="preserve"> </w:t>
      </w:r>
      <w:r w:rsidR="00082D38" w:rsidRPr="001943F1">
        <w:t xml:space="preserve">the </w:t>
      </w:r>
      <w:r w:rsidR="00981212">
        <w:t>repeated notes in ex. 1</w:t>
      </w:r>
      <w:r w:rsidR="008758BB" w:rsidRPr="001943F1">
        <w:t xml:space="preserve">. </w:t>
      </w:r>
      <w:r w:rsidRPr="001943F1">
        <w:t xml:space="preserve">Nevertheless, </w:t>
      </w:r>
      <w:r w:rsidR="00D84845">
        <w:t>my purpose</w:t>
      </w:r>
      <w:r w:rsidR="0052396D">
        <w:t xml:space="preserve"> is not</w:t>
      </w:r>
      <w:r w:rsidR="00D84845">
        <w:t xml:space="preserve"> to</w:t>
      </w:r>
      <w:r w:rsidRPr="001943F1">
        <w:t xml:space="preserve"> endorse Boulez’s accusations of stylistic poverty</w:t>
      </w:r>
      <w:r w:rsidR="002772E8" w:rsidRPr="001943F1">
        <w:t xml:space="preserve"> against Schoenberg</w:t>
      </w:r>
      <w:r w:rsidR="0057541A" w:rsidRPr="001943F1">
        <w:t xml:space="preserve"> (for instance, one may equally applaud Schoenberg’s attempts to marry the old and new)</w:t>
      </w:r>
      <w:r w:rsidR="00DF191E">
        <w:t>. It</w:t>
      </w:r>
      <w:r w:rsidRPr="001943F1">
        <w:t xml:space="preserve"> mere</w:t>
      </w:r>
      <w:r w:rsidR="00DF191E">
        <w:t xml:space="preserve">ly </w:t>
      </w:r>
      <w:r w:rsidRPr="001943F1">
        <w:t>show</w:t>
      </w:r>
      <w:r w:rsidR="00DF191E">
        <w:t>s</w:t>
      </w:r>
      <w:r w:rsidRPr="001943F1">
        <w:t xml:space="preserve"> that </w:t>
      </w:r>
      <w:r w:rsidR="00E44C9E" w:rsidRPr="001943F1">
        <w:t>Boulez</w:t>
      </w:r>
      <w:r w:rsidRPr="001943F1">
        <w:t xml:space="preserve"> </w:t>
      </w:r>
      <w:r w:rsidR="00786C5A" w:rsidRPr="001943F1">
        <w:t>found certain features of style repellent</w:t>
      </w:r>
      <w:r w:rsidR="00596DD2" w:rsidRPr="001943F1">
        <w:t xml:space="preserve"> to </w:t>
      </w:r>
      <w:r w:rsidR="00C664CC" w:rsidRPr="00B50716">
        <w:rPr>
          <w:i/>
        </w:rPr>
        <w:t>his</w:t>
      </w:r>
      <w:r w:rsidR="00C664CC">
        <w:t xml:space="preserve"> conception of serialism.</w:t>
      </w:r>
    </w:p>
    <w:p w:rsidR="006F7D49" w:rsidRDefault="006F7D49">
      <w:pPr>
        <w:jc w:val="both"/>
        <w:rPr>
          <w:color w:val="000000"/>
        </w:rPr>
      </w:pPr>
    </w:p>
    <w:p w:rsidR="006F7D49" w:rsidRDefault="00601E9D">
      <w:pPr>
        <w:jc w:val="both"/>
        <w:rPr>
          <w:color w:val="000000"/>
        </w:rPr>
      </w:pPr>
      <w:r>
        <w:rPr>
          <w:color w:val="000000"/>
        </w:rPr>
        <w:t>It is plain here</w:t>
      </w:r>
      <w:r w:rsidR="00436624">
        <w:rPr>
          <w:color w:val="000000"/>
        </w:rPr>
        <w:t xml:space="preserve"> </w:t>
      </w:r>
      <w:r w:rsidR="006F7D49">
        <w:rPr>
          <w:color w:val="000000"/>
        </w:rPr>
        <w:t xml:space="preserve">that the compositional technique </w:t>
      </w:r>
      <w:r>
        <w:rPr>
          <w:color w:val="000000"/>
        </w:rPr>
        <w:t>Boulez advocated</w:t>
      </w:r>
      <w:r w:rsidR="006F7D49">
        <w:rPr>
          <w:color w:val="000000"/>
        </w:rPr>
        <w:t xml:space="preserve"> is one of much greater automatism then Schoenberg was willing to allow. Boulez's view of the serial technique may be said to be prescriptive, in that he derived a normative rule proscribing correct compositional techniq</w:t>
      </w:r>
      <w:r w:rsidR="00DF37BA">
        <w:rPr>
          <w:color w:val="000000"/>
        </w:rPr>
        <w:t>ue from an abstract series; an ‘ought’</w:t>
      </w:r>
      <w:r w:rsidR="006F7D49">
        <w:rPr>
          <w:color w:val="000000"/>
        </w:rPr>
        <w:t xml:space="preserve"> from an </w:t>
      </w:r>
      <w:r w:rsidR="00DF37BA">
        <w:rPr>
          <w:color w:val="000000"/>
        </w:rPr>
        <w:t>‘is’</w:t>
      </w:r>
      <w:r w:rsidR="00685C96">
        <w:rPr>
          <w:color w:val="000000"/>
        </w:rPr>
        <w:t xml:space="preserve"> (</w:t>
      </w:r>
      <w:r w:rsidR="00685C96">
        <w:rPr>
          <w:i/>
          <w:color w:val="000000"/>
        </w:rPr>
        <w:t>a fortiori</w:t>
      </w:r>
      <w:r w:rsidR="006F7D49">
        <w:rPr>
          <w:color w:val="000000"/>
        </w:rPr>
        <w:t xml:space="preserve">, he goes as far as to condemn all non-serial composers as </w:t>
      </w:r>
      <w:r w:rsidR="0067797A">
        <w:rPr>
          <w:color w:val="000000"/>
        </w:rPr>
        <w:t>‘</w:t>
      </w:r>
      <w:r w:rsidR="006F7D49">
        <w:rPr>
          <w:color w:val="000000"/>
        </w:rPr>
        <w:t>useless</w:t>
      </w:r>
      <w:r w:rsidR="0067797A">
        <w:rPr>
          <w:color w:val="000000"/>
        </w:rPr>
        <w:t>’</w:t>
      </w:r>
      <w:r w:rsidR="006F7D49">
        <w:rPr>
          <w:color w:val="000000"/>
        </w:rPr>
        <w:t xml:space="preserve"> in the same article). On the other hand, Schoenberg, though he wished to restrict automatism to pitch choice alone, did not see the series as having stylistic consequences. This was the theoretical battleground which undoubtedly </w:t>
      </w:r>
      <w:r w:rsidR="00321B73">
        <w:rPr>
          <w:color w:val="000000"/>
        </w:rPr>
        <w:t xml:space="preserve">spurred Boulez </w:t>
      </w:r>
      <w:r w:rsidR="00D076C8">
        <w:rPr>
          <w:color w:val="000000"/>
        </w:rPr>
        <w:t xml:space="preserve">to push </w:t>
      </w:r>
      <w:r w:rsidR="006F7D49">
        <w:rPr>
          <w:color w:val="000000"/>
        </w:rPr>
        <w:t>serialism to its limits.</w:t>
      </w:r>
    </w:p>
    <w:p w:rsidR="00700AA0" w:rsidRDefault="00700AA0">
      <w:pPr>
        <w:jc w:val="both"/>
        <w:rPr>
          <w:color w:val="000000"/>
        </w:rPr>
      </w:pPr>
    </w:p>
    <w:p w:rsidR="0021629D" w:rsidRPr="00BD2960" w:rsidRDefault="0021629D" w:rsidP="0021629D">
      <w:pPr>
        <w:jc w:val="both"/>
        <w:rPr>
          <w:rFonts w:cs="Times New Roman"/>
        </w:rPr>
      </w:pPr>
      <w:r w:rsidRPr="00F874AB">
        <w:rPr>
          <w:rFonts w:cs="Times New Roman"/>
        </w:rPr>
        <w:t xml:space="preserve">As Schoenberg provided, certainly for Boulez at least, a </w:t>
      </w:r>
      <w:r w:rsidRPr="00F874AB">
        <w:rPr>
          <w:rFonts w:cs="Times New Roman"/>
          <w:i/>
        </w:rPr>
        <w:t>negative</w:t>
      </w:r>
      <w:r w:rsidRPr="00F874AB">
        <w:rPr>
          <w:rFonts w:cs="Times New Roman"/>
        </w:rPr>
        <w:t xml:space="preserve"> example of how to continue the serialist project, it is his pupil and assistant Anton von Webern who </w:t>
      </w:r>
      <w:r w:rsidR="00157360">
        <w:rPr>
          <w:rFonts w:cs="Times New Roman"/>
        </w:rPr>
        <w:t>provided a</w:t>
      </w:r>
      <w:r w:rsidRPr="00F874AB">
        <w:rPr>
          <w:rFonts w:cs="Times New Roman"/>
        </w:rPr>
        <w:t xml:space="preserve"> </w:t>
      </w:r>
      <w:r w:rsidRPr="00F874AB">
        <w:rPr>
          <w:rFonts w:cs="Times New Roman"/>
          <w:i/>
        </w:rPr>
        <w:t>positive</w:t>
      </w:r>
      <w:r w:rsidRPr="00F874AB">
        <w:rPr>
          <w:rFonts w:cs="Times New Roman"/>
        </w:rPr>
        <w:t xml:space="preserve"> prototype for the post-war serialists.</w:t>
      </w:r>
      <w:r w:rsidR="00BD2960">
        <w:rPr>
          <w:rFonts w:cs="Times New Roman"/>
        </w:rPr>
        <w:t xml:space="preserve"> </w:t>
      </w:r>
      <w:r w:rsidRPr="00F874AB">
        <w:rPr>
          <w:rFonts w:cs="Times New Roman"/>
        </w:rPr>
        <w:t>Despite being written with the same conceptual tone r</w:t>
      </w:r>
      <w:r w:rsidR="002F4132">
        <w:rPr>
          <w:rFonts w:cs="Times New Roman"/>
        </w:rPr>
        <w:t>ow used by Schoenberg</w:t>
      </w:r>
      <w:r w:rsidRPr="00F874AB">
        <w:rPr>
          <w:rFonts w:cs="Times New Roman"/>
        </w:rPr>
        <w:t xml:space="preserve">, the results Webern achieves are dramatically different. Webern's music was constructed in such a way as to derive the maximum amount of material from the minimum of resources, and </w:t>
      </w:r>
      <w:r w:rsidR="00C80DCB" w:rsidRPr="00F874AB">
        <w:rPr>
          <w:rFonts w:cs="Times New Roman"/>
        </w:rPr>
        <w:t>consequently</w:t>
      </w:r>
      <w:r w:rsidRPr="00F874AB">
        <w:rPr>
          <w:rFonts w:cs="Times New Roman"/>
        </w:rPr>
        <w:t xml:space="preserve"> the relations of this material pervade all aspects of the piece</w:t>
      </w:r>
      <w:r>
        <w:rPr>
          <w:rFonts w:cs="Times New Roman"/>
        </w:rPr>
        <w:t>.</w:t>
      </w:r>
      <w:r>
        <w:rPr>
          <w:rStyle w:val="FootnoteReference"/>
          <w:rFonts w:cs="Times New Roman"/>
        </w:rPr>
        <w:footnoteReference w:id="9"/>
      </w:r>
    </w:p>
    <w:p w:rsidR="00164ED6" w:rsidRDefault="00164ED6" w:rsidP="0021629D">
      <w:pPr>
        <w:jc w:val="both"/>
        <w:rPr>
          <w:rFonts w:cs="Times New Roman"/>
        </w:rPr>
      </w:pPr>
    </w:p>
    <w:p w:rsidR="003D3D8C" w:rsidRDefault="0021629D" w:rsidP="0021629D">
      <w:pPr>
        <w:jc w:val="both"/>
        <w:rPr>
          <w:rFonts w:cs="Times New Roman"/>
        </w:rPr>
      </w:pPr>
      <w:r w:rsidRPr="00F874AB">
        <w:rPr>
          <w:rFonts w:cs="Times New Roman"/>
        </w:rPr>
        <w:t>Achieving this sort of connectedness requires careful construction of the r</w:t>
      </w:r>
      <w:r w:rsidR="009B3E21">
        <w:rPr>
          <w:rFonts w:cs="Times New Roman"/>
        </w:rPr>
        <w:t xml:space="preserve">ow and therefore the method </w:t>
      </w:r>
      <w:r w:rsidR="00DE1E12">
        <w:rPr>
          <w:rFonts w:cs="Times New Roman"/>
        </w:rPr>
        <w:t>which</w:t>
      </w:r>
      <w:r w:rsidRPr="00F874AB">
        <w:rPr>
          <w:rFonts w:cs="Times New Roman"/>
        </w:rPr>
        <w:t xml:space="preserve"> Webern starts</w:t>
      </w:r>
      <w:r w:rsidR="00544639">
        <w:rPr>
          <w:rFonts w:cs="Times New Roman"/>
        </w:rPr>
        <w:t xml:space="preserve"> with</w:t>
      </w:r>
      <w:r w:rsidR="007B681A">
        <w:rPr>
          <w:rFonts w:cs="Times New Roman"/>
        </w:rPr>
        <w:t xml:space="preserve"> is decided upon</w:t>
      </w:r>
      <w:r w:rsidRPr="00F874AB">
        <w:rPr>
          <w:rFonts w:cs="Times New Roman"/>
        </w:rPr>
        <w:t xml:space="preserve"> before the piece is even written, much as it would do with later serialism. There is an emphasis on pre</w:t>
      </w:r>
      <w:r w:rsidR="00C92354">
        <w:rPr>
          <w:rFonts w:cs="Times New Roman"/>
        </w:rPr>
        <w:t>-</w:t>
      </w:r>
      <w:r w:rsidRPr="00F874AB">
        <w:rPr>
          <w:rFonts w:cs="Times New Roman"/>
        </w:rPr>
        <w:t>compositional decisions that we do not see to the same extent in Schoenberg</w:t>
      </w:r>
      <w:r w:rsidR="00BD2960">
        <w:rPr>
          <w:rFonts w:cs="Times New Roman"/>
        </w:rPr>
        <w:t>.</w:t>
      </w:r>
    </w:p>
    <w:p w:rsidR="003D3D8C" w:rsidRDefault="003D3D8C" w:rsidP="0021629D">
      <w:pPr>
        <w:jc w:val="both"/>
        <w:rPr>
          <w:rFonts w:cs="Times New Roman"/>
        </w:rPr>
      </w:pPr>
    </w:p>
    <w:p w:rsidR="0021629D" w:rsidRPr="00F874AB" w:rsidRDefault="0021629D" w:rsidP="0021629D">
      <w:pPr>
        <w:jc w:val="both"/>
        <w:rPr>
          <w:rFonts w:cs="Times New Roman"/>
        </w:rPr>
      </w:pPr>
      <w:r w:rsidRPr="00F874AB">
        <w:rPr>
          <w:rFonts w:cs="Times New Roman"/>
        </w:rPr>
        <w:t>This sort of decision-making is more wholesale in Webern</w:t>
      </w:r>
      <w:r w:rsidR="00BB7BD5">
        <w:rPr>
          <w:rFonts w:cs="Times New Roman"/>
        </w:rPr>
        <w:t>’</w:t>
      </w:r>
      <w:r w:rsidRPr="00F874AB">
        <w:rPr>
          <w:rFonts w:cs="Times New Roman"/>
        </w:rPr>
        <w:t>s oeuvre. Webern would use pre</w:t>
      </w:r>
      <w:r w:rsidR="00171123">
        <w:rPr>
          <w:rFonts w:cs="Times New Roman"/>
        </w:rPr>
        <w:t>-</w:t>
      </w:r>
      <w:r w:rsidRPr="00F874AB">
        <w:rPr>
          <w:rFonts w:cs="Times New Roman"/>
        </w:rPr>
        <w:t xml:space="preserve">compositional means to bring about motivic and intervallic connections in </w:t>
      </w:r>
      <w:r w:rsidR="004D0E83">
        <w:rPr>
          <w:rFonts w:cs="Times New Roman"/>
        </w:rPr>
        <w:t>a</w:t>
      </w:r>
      <w:r w:rsidR="004D0E83" w:rsidRPr="00F874AB">
        <w:rPr>
          <w:rFonts w:cs="Times New Roman"/>
        </w:rPr>
        <w:t xml:space="preserve"> </w:t>
      </w:r>
      <w:r w:rsidRPr="00F874AB">
        <w:rPr>
          <w:rFonts w:cs="Times New Roman"/>
        </w:rPr>
        <w:t>piece. An analysis of some of the features of Webern's style will demonstrate why he was such a</w:t>
      </w:r>
      <w:r w:rsidR="004D0E83">
        <w:rPr>
          <w:rFonts w:cs="Times New Roman"/>
        </w:rPr>
        <w:t xml:space="preserve"> compelling</w:t>
      </w:r>
      <w:r w:rsidR="000D0C01">
        <w:rPr>
          <w:rFonts w:cs="Times New Roman"/>
        </w:rPr>
        <w:t xml:space="preserve"> </w:t>
      </w:r>
      <w:r w:rsidRPr="00F874AB">
        <w:rPr>
          <w:rFonts w:cs="Times New Roman"/>
        </w:rPr>
        <w:t xml:space="preserve">figure to the post-war generation who wanted an emphatic break with tradition. </w:t>
      </w:r>
    </w:p>
    <w:p w:rsidR="00164ED6" w:rsidRDefault="00164ED6" w:rsidP="0021629D">
      <w:pPr>
        <w:jc w:val="both"/>
        <w:rPr>
          <w:rFonts w:cs="Times New Roman"/>
        </w:rPr>
      </w:pPr>
    </w:p>
    <w:p w:rsidR="0021629D" w:rsidRDefault="0021629D" w:rsidP="0021629D">
      <w:pPr>
        <w:jc w:val="both"/>
        <w:rPr>
          <w:rFonts w:cs="Times New Roman"/>
        </w:rPr>
      </w:pPr>
      <w:r w:rsidRPr="00F874AB">
        <w:rPr>
          <w:rFonts w:cs="Times New Roman"/>
        </w:rPr>
        <w:t xml:space="preserve">I begin with a short analysis of the second movement of Webern's </w:t>
      </w:r>
      <w:r w:rsidRPr="005E57E5">
        <w:rPr>
          <w:rFonts w:cs="Times New Roman"/>
        </w:rPr>
        <w:t>Symphony</w:t>
      </w:r>
      <w:r w:rsidRPr="00F874AB">
        <w:rPr>
          <w:rFonts w:cs="Times New Roman"/>
        </w:rPr>
        <w:t xml:space="preserve">, op. 21. The row of the series runs as follows: </w:t>
      </w:r>
    </w:p>
    <w:p w:rsidR="002B1EE7" w:rsidRPr="00F874AB" w:rsidRDefault="002B1EE7" w:rsidP="0021629D">
      <w:pPr>
        <w:jc w:val="both"/>
        <w:rPr>
          <w:rFonts w:cs="Times New Roman"/>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75"/>
        <w:gridCol w:w="375"/>
        <w:gridCol w:w="375"/>
        <w:gridCol w:w="375"/>
        <w:gridCol w:w="375"/>
        <w:gridCol w:w="375"/>
        <w:gridCol w:w="375"/>
        <w:gridCol w:w="375"/>
        <w:gridCol w:w="375"/>
        <w:gridCol w:w="375"/>
        <w:gridCol w:w="375"/>
        <w:gridCol w:w="375"/>
      </w:tblGrid>
      <w:tr w:rsidR="0021629D" w:rsidRPr="00F874AB" w:rsidTr="008D3DB4">
        <w:trPr>
          <w:trHeight w:val="375"/>
          <w:tblCellSpacing w:w="0" w:type="dxa"/>
        </w:trPr>
        <w:tc>
          <w:tcPr>
            <w:tcW w:w="375" w:type="dxa"/>
            <w:tcBorders>
              <w:top w:val="outset" w:sz="6" w:space="0" w:color="auto"/>
              <w:left w:val="outset" w:sz="6" w:space="0" w:color="auto"/>
              <w:bottom w:val="outset" w:sz="6" w:space="0" w:color="auto"/>
              <w:right w:val="outset" w:sz="6" w:space="0" w:color="auto"/>
            </w:tcBorders>
            <w:vAlign w:val="center"/>
            <w:hideMark/>
          </w:tcPr>
          <w:p w:rsidR="0021629D" w:rsidRPr="00F874AB" w:rsidRDefault="0021629D" w:rsidP="008D3DB4">
            <w:pPr>
              <w:jc w:val="both"/>
              <w:rPr>
                <w:rFonts w:eastAsia="Times New Roman" w:cs="Times New Roman"/>
                <w:sz w:val="20"/>
                <w:szCs w:val="20"/>
                <w:lang w:eastAsia="en-GB"/>
              </w:rPr>
            </w:pPr>
            <w:r w:rsidRPr="00F874AB">
              <w:rPr>
                <w:rFonts w:eastAsia="Times New Roman" w:cs="Times New Roman"/>
                <w:sz w:val="20"/>
                <w:szCs w:val="20"/>
                <w:lang w:eastAsia="en-GB"/>
              </w:rPr>
              <w:t>A</w:t>
            </w:r>
          </w:p>
        </w:tc>
        <w:tc>
          <w:tcPr>
            <w:tcW w:w="375" w:type="dxa"/>
            <w:tcBorders>
              <w:top w:val="outset" w:sz="6" w:space="0" w:color="auto"/>
              <w:left w:val="outset" w:sz="6" w:space="0" w:color="auto"/>
              <w:bottom w:val="outset" w:sz="6" w:space="0" w:color="auto"/>
              <w:right w:val="outset" w:sz="6" w:space="0" w:color="auto"/>
            </w:tcBorders>
            <w:vAlign w:val="center"/>
            <w:hideMark/>
          </w:tcPr>
          <w:p w:rsidR="0021629D" w:rsidRPr="00F874AB" w:rsidRDefault="0021629D" w:rsidP="008D3DB4">
            <w:pPr>
              <w:jc w:val="both"/>
              <w:rPr>
                <w:rFonts w:eastAsia="Times New Roman" w:cs="Times New Roman"/>
                <w:sz w:val="20"/>
                <w:szCs w:val="20"/>
                <w:lang w:eastAsia="en-GB"/>
              </w:rPr>
            </w:pPr>
            <w:r w:rsidRPr="00F874AB">
              <w:rPr>
                <w:rFonts w:eastAsia="Times New Roman" w:cs="Times New Roman"/>
                <w:sz w:val="20"/>
                <w:szCs w:val="20"/>
                <w:lang w:eastAsia="en-GB"/>
              </w:rPr>
              <w:t>C</w:t>
            </w:r>
          </w:p>
        </w:tc>
        <w:tc>
          <w:tcPr>
            <w:tcW w:w="375" w:type="dxa"/>
            <w:tcBorders>
              <w:top w:val="outset" w:sz="6" w:space="0" w:color="auto"/>
              <w:left w:val="outset" w:sz="6" w:space="0" w:color="auto"/>
              <w:bottom w:val="outset" w:sz="6" w:space="0" w:color="auto"/>
              <w:right w:val="outset" w:sz="6" w:space="0" w:color="auto"/>
            </w:tcBorders>
            <w:vAlign w:val="center"/>
            <w:hideMark/>
          </w:tcPr>
          <w:p w:rsidR="0021629D" w:rsidRPr="00F874AB" w:rsidRDefault="0021629D" w:rsidP="008D3DB4">
            <w:pPr>
              <w:jc w:val="both"/>
              <w:rPr>
                <w:rFonts w:eastAsia="Times New Roman" w:cs="Times New Roman"/>
                <w:sz w:val="20"/>
                <w:szCs w:val="20"/>
                <w:lang w:eastAsia="en-GB"/>
              </w:rPr>
            </w:pPr>
            <w:r w:rsidRPr="00F874AB">
              <w:rPr>
                <w:rFonts w:eastAsia="Times New Roman" w:cs="Times New Roman"/>
                <w:sz w:val="20"/>
                <w:szCs w:val="20"/>
                <w:lang w:eastAsia="en-GB"/>
              </w:rPr>
              <w:t>B</w:t>
            </w:r>
          </w:p>
        </w:tc>
        <w:tc>
          <w:tcPr>
            <w:tcW w:w="375" w:type="dxa"/>
            <w:tcBorders>
              <w:top w:val="outset" w:sz="6" w:space="0" w:color="auto"/>
              <w:left w:val="outset" w:sz="6" w:space="0" w:color="auto"/>
              <w:bottom w:val="outset" w:sz="6" w:space="0" w:color="auto"/>
              <w:right w:val="outset" w:sz="6" w:space="0" w:color="auto"/>
            </w:tcBorders>
            <w:vAlign w:val="center"/>
            <w:hideMark/>
          </w:tcPr>
          <w:p w:rsidR="0021629D" w:rsidRPr="00F874AB" w:rsidRDefault="0021629D" w:rsidP="008D3DB4">
            <w:pPr>
              <w:jc w:val="both"/>
              <w:rPr>
                <w:rFonts w:eastAsia="Times New Roman" w:cs="Times New Roman"/>
                <w:sz w:val="20"/>
                <w:szCs w:val="20"/>
                <w:lang w:eastAsia="en-GB"/>
              </w:rPr>
            </w:pPr>
            <w:r w:rsidRPr="00F874AB">
              <w:rPr>
                <w:rFonts w:eastAsia="Times New Roman" w:cs="Times New Roman"/>
                <w:sz w:val="20"/>
                <w:szCs w:val="20"/>
                <w:lang w:eastAsia="en-GB"/>
              </w:rPr>
              <w:t>Bb</w:t>
            </w:r>
          </w:p>
        </w:tc>
        <w:tc>
          <w:tcPr>
            <w:tcW w:w="375" w:type="dxa"/>
            <w:tcBorders>
              <w:top w:val="outset" w:sz="6" w:space="0" w:color="auto"/>
              <w:left w:val="outset" w:sz="6" w:space="0" w:color="auto"/>
              <w:bottom w:val="outset" w:sz="6" w:space="0" w:color="auto"/>
              <w:right w:val="outset" w:sz="6" w:space="0" w:color="auto"/>
            </w:tcBorders>
            <w:vAlign w:val="center"/>
            <w:hideMark/>
          </w:tcPr>
          <w:p w:rsidR="0021629D" w:rsidRPr="00F874AB" w:rsidRDefault="0021629D" w:rsidP="008D3DB4">
            <w:pPr>
              <w:jc w:val="both"/>
              <w:rPr>
                <w:rFonts w:eastAsia="Times New Roman" w:cs="Times New Roman"/>
                <w:sz w:val="20"/>
                <w:szCs w:val="20"/>
                <w:lang w:eastAsia="en-GB"/>
              </w:rPr>
            </w:pPr>
            <w:r w:rsidRPr="00F874AB">
              <w:rPr>
                <w:rFonts w:eastAsia="Times New Roman" w:cs="Times New Roman"/>
                <w:sz w:val="20"/>
                <w:szCs w:val="20"/>
                <w:lang w:eastAsia="en-GB"/>
              </w:rPr>
              <w:t>D</w:t>
            </w:r>
          </w:p>
        </w:tc>
        <w:tc>
          <w:tcPr>
            <w:tcW w:w="375" w:type="dxa"/>
            <w:tcBorders>
              <w:top w:val="outset" w:sz="6" w:space="0" w:color="auto"/>
              <w:left w:val="outset" w:sz="6" w:space="0" w:color="auto"/>
              <w:bottom w:val="outset" w:sz="6" w:space="0" w:color="auto"/>
              <w:right w:val="outset" w:sz="6" w:space="0" w:color="auto"/>
            </w:tcBorders>
            <w:vAlign w:val="center"/>
            <w:hideMark/>
          </w:tcPr>
          <w:p w:rsidR="0021629D" w:rsidRPr="00F874AB" w:rsidRDefault="0021629D" w:rsidP="008D3DB4">
            <w:pPr>
              <w:jc w:val="both"/>
              <w:rPr>
                <w:rFonts w:eastAsia="Times New Roman" w:cs="Times New Roman"/>
                <w:sz w:val="20"/>
                <w:szCs w:val="20"/>
                <w:lang w:eastAsia="en-GB"/>
              </w:rPr>
            </w:pPr>
            <w:r w:rsidRPr="00F874AB">
              <w:rPr>
                <w:rFonts w:eastAsia="Times New Roman" w:cs="Times New Roman"/>
                <w:sz w:val="20"/>
                <w:szCs w:val="20"/>
                <w:lang w:eastAsia="en-GB"/>
              </w:rPr>
              <w:t>C#</w:t>
            </w:r>
          </w:p>
        </w:tc>
        <w:tc>
          <w:tcPr>
            <w:tcW w:w="375" w:type="dxa"/>
            <w:tcBorders>
              <w:top w:val="outset" w:sz="6" w:space="0" w:color="auto"/>
              <w:left w:val="outset" w:sz="6" w:space="0" w:color="auto"/>
              <w:bottom w:val="outset" w:sz="6" w:space="0" w:color="auto"/>
              <w:right w:val="outset" w:sz="6" w:space="0" w:color="auto"/>
            </w:tcBorders>
            <w:vAlign w:val="center"/>
            <w:hideMark/>
          </w:tcPr>
          <w:p w:rsidR="0021629D" w:rsidRPr="00F874AB" w:rsidRDefault="0021629D" w:rsidP="008D3DB4">
            <w:pPr>
              <w:jc w:val="both"/>
              <w:rPr>
                <w:rFonts w:eastAsia="Times New Roman" w:cs="Times New Roman"/>
                <w:sz w:val="20"/>
                <w:szCs w:val="20"/>
                <w:lang w:eastAsia="en-GB"/>
              </w:rPr>
            </w:pPr>
            <w:r w:rsidRPr="00F874AB">
              <w:rPr>
                <w:rFonts w:eastAsia="Times New Roman" w:cs="Times New Roman"/>
                <w:sz w:val="20"/>
                <w:szCs w:val="20"/>
                <w:lang w:eastAsia="en-GB"/>
              </w:rPr>
              <w:t>G</w:t>
            </w:r>
          </w:p>
        </w:tc>
        <w:tc>
          <w:tcPr>
            <w:tcW w:w="375" w:type="dxa"/>
            <w:tcBorders>
              <w:top w:val="outset" w:sz="6" w:space="0" w:color="auto"/>
              <w:left w:val="outset" w:sz="6" w:space="0" w:color="auto"/>
              <w:bottom w:val="outset" w:sz="6" w:space="0" w:color="auto"/>
              <w:right w:val="outset" w:sz="6" w:space="0" w:color="auto"/>
            </w:tcBorders>
            <w:vAlign w:val="center"/>
            <w:hideMark/>
          </w:tcPr>
          <w:p w:rsidR="0021629D" w:rsidRPr="00F874AB" w:rsidRDefault="0021629D" w:rsidP="008D3DB4">
            <w:pPr>
              <w:jc w:val="both"/>
              <w:rPr>
                <w:rFonts w:eastAsia="Times New Roman" w:cs="Times New Roman"/>
                <w:sz w:val="20"/>
                <w:szCs w:val="20"/>
                <w:lang w:eastAsia="en-GB"/>
              </w:rPr>
            </w:pPr>
            <w:r w:rsidRPr="00F874AB">
              <w:rPr>
                <w:rFonts w:eastAsia="Times New Roman" w:cs="Times New Roman"/>
                <w:sz w:val="20"/>
                <w:szCs w:val="20"/>
                <w:lang w:eastAsia="en-GB"/>
              </w:rPr>
              <w:t>Ab</w:t>
            </w:r>
          </w:p>
        </w:tc>
        <w:tc>
          <w:tcPr>
            <w:tcW w:w="375" w:type="dxa"/>
            <w:tcBorders>
              <w:top w:val="outset" w:sz="6" w:space="0" w:color="auto"/>
              <w:left w:val="outset" w:sz="6" w:space="0" w:color="auto"/>
              <w:bottom w:val="outset" w:sz="6" w:space="0" w:color="auto"/>
              <w:right w:val="outset" w:sz="6" w:space="0" w:color="auto"/>
            </w:tcBorders>
            <w:vAlign w:val="center"/>
            <w:hideMark/>
          </w:tcPr>
          <w:p w:rsidR="0021629D" w:rsidRPr="00F874AB" w:rsidRDefault="0021629D" w:rsidP="008D3DB4">
            <w:pPr>
              <w:jc w:val="both"/>
              <w:rPr>
                <w:rFonts w:eastAsia="Times New Roman" w:cs="Times New Roman"/>
                <w:sz w:val="20"/>
                <w:szCs w:val="20"/>
                <w:lang w:eastAsia="en-GB"/>
              </w:rPr>
            </w:pPr>
            <w:r w:rsidRPr="00F874AB">
              <w:rPr>
                <w:rFonts w:eastAsia="Times New Roman" w:cs="Times New Roman"/>
                <w:sz w:val="20"/>
                <w:szCs w:val="20"/>
                <w:lang w:eastAsia="en-GB"/>
              </w:rPr>
              <w:t>E</w:t>
            </w:r>
          </w:p>
        </w:tc>
        <w:tc>
          <w:tcPr>
            <w:tcW w:w="375" w:type="dxa"/>
            <w:tcBorders>
              <w:top w:val="outset" w:sz="6" w:space="0" w:color="auto"/>
              <w:left w:val="outset" w:sz="6" w:space="0" w:color="auto"/>
              <w:bottom w:val="outset" w:sz="6" w:space="0" w:color="auto"/>
              <w:right w:val="outset" w:sz="6" w:space="0" w:color="auto"/>
            </w:tcBorders>
            <w:vAlign w:val="center"/>
            <w:hideMark/>
          </w:tcPr>
          <w:p w:rsidR="0021629D" w:rsidRPr="00F874AB" w:rsidRDefault="0021629D" w:rsidP="008D3DB4">
            <w:pPr>
              <w:jc w:val="both"/>
              <w:rPr>
                <w:rFonts w:eastAsia="Times New Roman" w:cs="Times New Roman"/>
                <w:sz w:val="20"/>
                <w:szCs w:val="20"/>
                <w:lang w:eastAsia="en-GB"/>
              </w:rPr>
            </w:pPr>
            <w:r w:rsidRPr="00F874AB">
              <w:rPr>
                <w:rFonts w:eastAsia="Times New Roman" w:cs="Times New Roman"/>
                <w:sz w:val="20"/>
                <w:szCs w:val="20"/>
                <w:lang w:eastAsia="en-GB"/>
              </w:rPr>
              <w:t>F</w:t>
            </w:r>
          </w:p>
        </w:tc>
        <w:tc>
          <w:tcPr>
            <w:tcW w:w="375" w:type="dxa"/>
            <w:tcBorders>
              <w:top w:val="outset" w:sz="6" w:space="0" w:color="auto"/>
              <w:left w:val="outset" w:sz="6" w:space="0" w:color="auto"/>
              <w:bottom w:val="outset" w:sz="6" w:space="0" w:color="auto"/>
              <w:right w:val="outset" w:sz="6" w:space="0" w:color="auto"/>
            </w:tcBorders>
            <w:vAlign w:val="center"/>
            <w:hideMark/>
          </w:tcPr>
          <w:p w:rsidR="0021629D" w:rsidRPr="00F874AB" w:rsidRDefault="0021629D" w:rsidP="008D3DB4">
            <w:pPr>
              <w:jc w:val="both"/>
              <w:rPr>
                <w:rFonts w:eastAsia="Times New Roman" w:cs="Times New Roman"/>
                <w:sz w:val="20"/>
                <w:szCs w:val="20"/>
                <w:lang w:eastAsia="en-GB"/>
              </w:rPr>
            </w:pPr>
            <w:r w:rsidRPr="00F874AB">
              <w:rPr>
                <w:rFonts w:eastAsia="Times New Roman" w:cs="Times New Roman"/>
                <w:sz w:val="20"/>
                <w:szCs w:val="20"/>
                <w:lang w:eastAsia="en-GB"/>
              </w:rPr>
              <w:t>F#</w:t>
            </w:r>
          </w:p>
        </w:tc>
        <w:tc>
          <w:tcPr>
            <w:tcW w:w="375" w:type="dxa"/>
            <w:tcBorders>
              <w:top w:val="outset" w:sz="6" w:space="0" w:color="auto"/>
              <w:left w:val="outset" w:sz="6" w:space="0" w:color="auto"/>
              <w:bottom w:val="outset" w:sz="6" w:space="0" w:color="auto"/>
              <w:right w:val="outset" w:sz="6" w:space="0" w:color="auto"/>
            </w:tcBorders>
            <w:vAlign w:val="center"/>
            <w:hideMark/>
          </w:tcPr>
          <w:p w:rsidR="0021629D" w:rsidRPr="00F874AB" w:rsidRDefault="0021629D" w:rsidP="008D3DB4">
            <w:pPr>
              <w:jc w:val="both"/>
              <w:rPr>
                <w:rFonts w:eastAsia="Times New Roman" w:cs="Times New Roman"/>
                <w:sz w:val="20"/>
                <w:szCs w:val="20"/>
                <w:lang w:eastAsia="en-GB"/>
              </w:rPr>
            </w:pPr>
            <w:r w:rsidRPr="00F874AB">
              <w:rPr>
                <w:rFonts w:eastAsia="Times New Roman" w:cs="Times New Roman"/>
                <w:sz w:val="20"/>
                <w:szCs w:val="20"/>
                <w:lang w:eastAsia="en-GB"/>
              </w:rPr>
              <w:t>Eb</w:t>
            </w:r>
          </w:p>
        </w:tc>
      </w:tr>
    </w:tbl>
    <w:p w:rsidR="00B161D8" w:rsidRDefault="00B161D8" w:rsidP="0021629D">
      <w:pPr>
        <w:jc w:val="both"/>
        <w:rPr>
          <w:rFonts w:cs="Times New Roman"/>
          <w:b/>
          <w:sz w:val="22"/>
          <w:szCs w:val="22"/>
        </w:rPr>
      </w:pPr>
    </w:p>
    <w:p w:rsidR="0021629D" w:rsidRPr="00B161D8" w:rsidRDefault="00B161D8" w:rsidP="000B4612">
      <w:pPr>
        <w:jc w:val="both"/>
        <w:outlineLvl w:val="0"/>
        <w:rPr>
          <w:rFonts w:cs="Times New Roman"/>
          <w:sz w:val="22"/>
          <w:szCs w:val="22"/>
        </w:rPr>
      </w:pPr>
      <w:r w:rsidRPr="00B161D8">
        <w:rPr>
          <w:rFonts w:cs="Times New Roman"/>
          <w:b/>
          <w:sz w:val="22"/>
          <w:szCs w:val="22"/>
        </w:rPr>
        <w:t xml:space="preserve">Fig. 1 </w:t>
      </w:r>
      <w:r w:rsidRPr="00B161D8">
        <w:rPr>
          <w:rFonts w:cs="Times New Roman"/>
          <w:sz w:val="22"/>
          <w:szCs w:val="22"/>
        </w:rPr>
        <w:t>Tone row in Symphony op. 21</w:t>
      </w:r>
    </w:p>
    <w:p w:rsidR="00B161D8" w:rsidRPr="00B161D8" w:rsidRDefault="00B161D8" w:rsidP="0021629D">
      <w:pPr>
        <w:jc w:val="both"/>
        <w:rPr>
          <w:rFonts w:cs="Times New Roman"/>
          <w:sz w:val="22"/>
          <w:szCs w:val="22"/>
        </w:rPr>
      </w:pPr>
    </w:p>
    <w:p w:rsidR="0021629D" w:rsidRPr="00F874AB" w:rsidRDefault="00164ED6" w:rsidP="0021629D">
      <w:pPr>
        <w:jc w:val="both"/>
        <w:rPr>
          <w:rFonts w:cs="Times New Roman"/>
        </w:rPr>
      </w:pPr>
      <w:r>
        <w:rPr>
          <w:rFonts w:cs="Times New Roman"/>
        </w:rPr>
        <w:lastRenderedPageBreak/>
        <w:t>T</w:t>
      </w:r>
      <w:r w:rsidR="0021629D" w:rsidRPr="00F874AB">
        <w:rPr>
          <w:rFonts w:cs="Times New Roman"/>
        </w:rPr>
        <w:t>he row</w:t>
      </w:r>
      <w:r>
        <w:rPr>
          <w:rFonts w:cs="Times New Roman"/>
        </w:rPr>
        <w:t xml:space="preserve"> will form the starting-point of the analysis in</w:t>
      </w:r>
      <w:r w:rsidR="0021629D" w:rsidRPr="00F874AB">
        <w:rPr>
          <w:rFonts w:cs="Times New Roman"/>
        </w:rPr>
        <w:t xml:space="preserve"> </w:t>
      </w:r>
      <w:r>
        <w:rPr>
          <w:rFonts w:cs="Times New Roman"/>
        </w:rPr>
        <w:t>order to show</w:t>
      </w:r>
      <w:r w:rsidR="0021629D" w:rsidRPr="00F874AB">
        <w:rPr>
          <w:rFonts w:cs="Times New Roman"/>
        </w:rPr>
        <w:t xml:space="preserve"> how properties at the smallest level branch out into the highest structural levels of the piece. One will note th</w:t>
      </w:r>
      <w:r w:rsidR="00DC1073">
        <w:rPr>
          <w:rFonts w:cs="Times New Roman"/>
        </w:rPr>
        <w:t xml:space="preserve">at the minor second is the </w:t>
      </w:r>
      <w:r w:rsidR="0021629D" w:rsidRPr="00F874AB">
        <w:rPr>
          <w:rFonts w:cs="Times New Roman"/>
        </w:rPr>
        <w:t>preponderant interval of the row. There are tonality-suggesting thirds in the row, but one could suggest that these cancel each other out as there are two minor thirds complem</w:t>
      </w:r>
      <w:r w:rsidR="00905D8D">
        <w:rPr>
          <w:rFonts w:cs="Times New Roman"/>
        </w:rPr>
        <w:t>ented by major thirds.</w:t>
      </w:r>
    </w:p>
    <w:p w:rsidR="000D0A3F" w:rsidRDefault="000D0A3F" w:rsidP="0021629D">
      <w:pPr>
        <w:jc w:val="both"/>
        <w:rPr>
          <w:rFonts w:cs="Times New Roman"/>
        </w:rPr>
      </w:pPr>
    </w:p>
    <w:p w:rsidR="0021629D" w:rsidRPr="00F874AB" w:rsidRDefault="0021629D" w:rsidP="0021629D">
      <w:pPr>
        <w:jc w:val="both"/>
        <w:rPr>
          <w:rFonts w:cs="Times New Roman"/>
        </w:rPr>
      </w:pPr>
      <w:r w:rsidRPr="00F874AB">
        <w:rPr>
          <w:rFonts w:cs="Times New Roman"/>
        </w:rPr>
        <w:t>Firstly, it will be noted that there is a hexachordal structure to the row of this piece: The second hexachord is a retrograded version of the first hex</w:t>
      </w:r>
      <w:r w:rsidR="000378C8">
        <w:rPr>
          <w:rFonts w:cs="Times New Roman"/>
        </w:rPr>
        <w:t xml:space="preserve">achord, transposed by a tritone. </w:t>
      </w:r>
      <w:r w:rsidRPr="00F874AB">
        <w:rPr>
          <w:rFonts w:cs="Times New Roman"/>
        </w:rPr>
        <w:t>The tritone has a special part to play in this row (and the piece as a whole - Webern draws attention to this fact by finishing the piece with a firmly struck F-B in the harp) by ensuring invariance between series. As mentioned already, the second hexachord is a transposed and retrograded version of the first hexachord. This means the intervallic structure of the whole row is a palindrome:</w:t>
      </w:r>
    </w:p>
    <w:p w:rsidR="000D0A3F" w:rsidRDefault="000D0A3F" w:rsidP="0021629D">
      <w:pPr>
        <w:jc w:val="both"/>
        <w:rPr>
          <w:rFonts w:cs="Times New Roman"/>
        </w:rPr>
      </w:pPr>
    </w:p>
    <w:p w:rsidR="0021629D" w:rsidRPr="00F874AB" w:rsidRDefault="0021629D" w:rsidP="0021629D">
      <w:pPr>
        <w:jc w:val="both"/>
        <w:rPr>
          <w:rFonts w:cs="Times New Roman"/>
        </w:rPr>
      </w:pPr>
      <w:r w:rsidRPr="00F874AB">
        <w:rPr>
          <w:rFonts w:cs="Times New Roman"/>
        </w:rPr>
        <w:t>m3, m2, m2, M3, m2, TT, m2, M3, m2, m2, m3.</w:t>
      </w:r>
    </w:p>
    <w:p w:rsidR="000D0A3F" w:rsidRDefault="0021629D" w:rsidP="0021629D">
      <w:pPr>
        <w:jc w:val="both"/>
        <w:rPr>
          <w:rFonts w:cs="Times New Roman"/>
        </w:rPr>
      </w:pPr>
      <w:r w:rsidRPr="00F874AB">
        <w:rPr>
          <w:rFonts w:cs="Times New Roman"/>
        </w:rPr>
        <w:t xml:space="preserve"> </w:t>
      </w:r>
    </w:p>
    <w:p w:rsidR="0021629D" w:rsidRPr="00F874AB" w:rsidRDefault="0021629D" w:rsidP="0021629D">
      <w:pPr>
        <w:jc w:val="both"/>
        <w:rPr>
          <w:rFonts w:cs="Times New Roman"/>
        </w:rPr>
      </w:pPr>
      <w:r w:rsidRPr="00F874AB">
        <w:rPr>
          <w:rFonts w:cs="Times New Roman"/>
        </w:rPr>
        <w:t>For instance, the P</w:t>
      </w:r>
      <w:r w:rsidRPr="00915D24">
        <w:rPr>
          <w:rFonts w:cs="Times New Roman"/>
          <w:vertAlign w:val="superscript"/>
        </w:rPr>
        <w:t>0</w:t>
      </w:r>
      <w:r w:rsidRPr="00F874AB">
        <w:rPr>
          <w:rFonts w:cs="Times New Roman"/>
        </w:rPr>
        <w:t xml:space="preserve"> series is identical with R</w:t>
      </w:r>
      <w:r w:rsidRPr="00915D24">
        <w:rPr>
          <w:rFonts w:cs="Times New Roman"/>
          <w:vertAlign w:val="superscript"/>
        </w:rPr>
        <w:t>6</w:t>
      </w:r>
      <w:r w:rsidRPr="00F874AB">
        <w:rPr>
          <w:rFonts w:cs="Times New Roman"/>
        </w:rPr>
        <w:t xml:space="preserve"> and by having the prime series identical with its retrograde transposed a tritone, this halves the number of available rows to 24.  This process is also displayed in the inversion series - I</w:t>
      </w:r>
      <w:r w:rsidRPr="00915D24">
        <w:rPr>
          <w:rFonts w:cs="Times New Roman"/>
          <w:vertAlign w:val="superscript"/>
        </w:rPr>
        <w:t>0</w:t>
      </w:r>
      <w:r w:rsidR="00EC0849">
        <w:rPr>
          <w:rFonts w:cs="Times New Roman"/>
        </w:rPr>
        <w:t xml:space="preserve"> finds its exact repeat </w:t>
      </w:r>
      <w:r w:rsidRPr="00F874AB">
        <w:rPr>
          <w:rFonts w:cs="Times New Roman"/>
        </w:rPr>
        <w:t>in RI</w:t>
      </w:r>
      <w:r w:rsidRPr="00915D24">
        <w:rPr>
          <w:rFonts w:cs="Times New Roman"/>
          <w:vertAlign w:val="superscript"/>
        </w:rPr>
        <w:t>6</w:t>
      </w:r>
      <w:r w:rsidRPr="00F874AB">
        <w:rPr>
          <w:rFonts w:cs="Times New Roman"/>
        </w:rPr>
        <w:t>, a tritone higher. By deliberately restric</w:t>
      </w:r>
      <w:r w:rsidR="008E31A7">
        <w:rPr>
          <w:rFonts w:cs="Times New Roman"/>
        </w:rPr>
        <w:t xml:space="preserve">ting the use of available sets </w:t>
      </w:r>
      <w:r w:rsidRPr="00F874AB">
        <w:rPr>
          <w:rFonts w:cs="Times New Roman"/>
        </w:rPr>
        <w:t>and intervals Webern is able to introduce an element of repetition</w:t>
      </w:r>
      <w:r w:rsidR="008E31A7">
        <w:rPr>
          <w:rFonts w:cs="Times New Roman"/>
        </w:rPr>
        <w:t xml:space="preserve">. This also </w:t>
      </w:r>
      <w:r w:rsidR="00611265">
        <w:rPr>
          <w:rFonts w:cs="Times New Roman"/>
        </w:rPr>
        <w:t>gave prominence</w:t>
      </w:r>
      <w:r w:rsidRPr="00F874AB">
        <w:rPr>
          <w:rFonts w:cs="Times New Roman"/>
        </w:rPr>
        <w:t xml:space="preserve"> to the interval in </w:t>
      </w:r>
      <w:r w:rsidR="00AE5147">
        <w:rPr>
          <w:rFonts w:cs="Times New Roman"/>
        </w:rPr>
        <w:t>serial</w:t>
      </w:r>
      <w:r w:rsidRPr="00F874AB">
        <w:rPr>
          <w:rFonts w:cs="Times New Roman"/>
        </w:rPr>
        <w:t xml:space="preserve"> music that perhaps mirrored the </w:t>
      </w:r>
      <w:r w:rsidR="00F6182A">
        <w:rPr>
          <w:rFonts w:cs="Times New Roman"/>
        </w:rPr>
        <w:t xml:space="preserve">structural </w:t>
      </w:r>
      <w:r w:rsidRPr="00F874AB">
        <w:rPr>
          <w:rFonts w:cs="Times New Roman"/>
        </w:rPr>
        <w:t xml:space="preserve">role of the tonic in tonal music. </w:t>
      </w:r>
    </w:p>
    <w:p w:rsidR="000D0A3F" w:rsidRDefault="000D0A3F" w:rsidP="0021629D">
      <w:pPr>
        <w:jc w:val="both"/>
        <w:rPr>
          <w:rFonts w:cs="Times New Roman"/>
        </w:rPr>
      </w:pPr>
    </w:p>
    <w:p w:rsidR="0021629D" w:rsidRPr="006D1D03" w:rsidRDefault="00080D9E" w:rsidP="0021629D">
      <w:pPr>
        <w:jc w:val="both"/>
        <w:rPr>
          <w:rFonts w:cs="Times New Roman"/>
        </w:rPr>
      </w:pPr>
      <w:r>
        <w:rPr>
          <w:rFonts w:cs="Times New Roman"/>
        </w:rPr>
        <w:t xml:space="preserve">As mentioned previously, </w:t>
      </w:r>
      <w:r w:rsidR="0021629D" w:rsidRPr="00F874AB">
        <w:rPr>
          <w:rFonts w:cs="Times New Roman"/>
        </w:rPr>
        <w:t>the interval structure of the row is palindromic, and with respect to pitch a prime series and its inversion a tritone higher are one and the same.  This concern for symmetry is another essential feature of Webern's music and another composer</w:t>
      </w:r>
      <w:r w:rsidR="00A10460">
        <w:rPr>
          <w:rFonts w:cs="Times New Roman"/>
        </w:rPr>
        <w:t xml:space="preserve"> influential</w:t>
      </w:r>
      <w:r w:rsidR="0021629D" w:rsidRPr="00F874AB">
        <w:rPr>
          <w:rFonts w:cs="Times New Roman"/>
        </w:rPr>
        <w:t xml:space="preserve"> on the post-war serialists, Olivier Messiaen, deliberately used series with a limited range of transpositional possibilities, much as Webern constructed his rows in such a way to reduce the number of unique sets. Messiaen would also use palindromic rhythms throughout many of his pieces, and </w:t>
      </w:r>
      <w:r w:rsidR="0095703B" w:rsidRPr="00F874AB">
        <w:rPr>
          <w:rFonts w:cs="Times New Roman"/>
        </w:rPr>
        <w:t>he</w:t>
      </w:r>
      <w:r w:rsidR="0021629D" w:rsidRPr="00F874AB">
        <w:rPr>
          <w:rFonts w:cs="Times New Roman"/>
        </w:rPr>
        <w:t xml:space="preserve"> described the idea in his theoretical works.</w:t>
      </w:r>
    </w:p>
    <w:p w:rsidR="000D0A3F" w:rsidRDefault="000D0A3F" w:rsidP="0021629D">
      <w:pPr>
        <w:jc w:val="both"/>
        <w:rPr>
          <w:rFonts w:cs="Times New Roman"/>
        </w:rPr>
      </w:pPr>
    </w:p>
    <w:p w:rsidR="0021629D" w:rsidRPr="00F874AB" w:rsidRDefault="0021629D" w:rsidP="0021629D">
      <w:pPr>
        <w:jc w:val="both"/>
        <w:rPr>
          <w:rFonts w:cs="Times New Roman"/>
        </w:rPr>
      </w:pPr>
      <w:r w:rsidRPr="00F874AB">
        <w:rPr>
          <w:rFonts w:cs="Times New Roman"/>
        </w:rPr>
        <w:t>Webern follows the same procedure with other aspects of the music, subjecting them to the principle of a non-retrogradable structure. The theme in movement two begins with P</w:t>
      </w:r>
      <w:r w:rsidRPr="00F874AB">
        <w:rPr>
          <w:rFonts w:cs="Times New Roman"/>
          <w:vertAlign w:val="superscript"/>
        </w:rPr>
        <w:t xml:space="preserve">8. </w:t>
      </w:r>
      <w:r w:rsidRPr="00F874AB">
        <w:rPr>
          <w:rFonts w:cs="Times New Roman"/>
        </w:rPr>
        <w:t>It is also an arresting example of Webern's concern with symmetry. It is symmetrical with regard to rhythm and dynamics. The accompaniment, which uses P</w:t>
      </w:r>
      <w:r w:rsidRPr="00F874AB">
        <w:rPr>
          <w:rFonts w:cs="Times New Roman"/>
          <w:vertAlign w:val="superscript"/>
        </w:rPr>
        <w:t xml:space="preserve">2 </w:t>
      </w:r>
      <w:r w:rsidRPr="00F874AB">
        <w:rPr>
          <w:rFonts w:cs="Times New Roman"/>
        </w:rPr>
        <w:t>is also palindromic with regard to rhythm, dynamic, and even timbre: The harp has four crotchets in harmonics followed by a four quaver passage with the normal method of execution, then followed again by four crotchets in harmonics, completing P</w:t>
      </w:r>
      <w:r w:rsidRPr="00F874AB">
        <w:rPr>
          <w:rFonts w:cs="Times New Roman"/>
          <w:vertAlign w:val="superscript"/>
        </w:rPr>
        <w:t>2</w:t>
      </w:r>
      <w:r w:rsidRPr="00F874AB">
        <w:rPr>
          <w:rFonts w:cs="Times New Roman"/>
        </w:rPr>
        <w:t xml:space="preserve">. The </w:t>
      </w:r>
      <w:r w:rsidR="000B1C24" w:rsidRPr="00F874AB">
        <w:rPr>
          <w:rFonts w:cs="Times New Roman"/>
        </w:rPr>
        <w:t>choice of pitch rows is</w:t>
      </w:r>
      <w:r w:rsidRPr="00F874AB">
        <w:rPr>
          <w:rFonts w:cs="Times New Roman"/>
        </w:rPr>
        <w:t xml:space="preserve"> similarly consistent: P</w:t>
      </w:r>
      <w:r w:rsidRPr="00F874AB">
        <w:rPr>
          <w:rFonts w:cs="Times New Roman"/>
          <w:vertAlign w:val="superscript"/>
        </w:rPr>
        <w:t xml:space="preserve">2 </w:t>
      </w:r>
      <w:r w:rsidRPr="00F874AB">
        <w:rPr>
          <w:rFonts w:cs="Times New Roman"/>
        </w:rPr>
        <w:t>is the retrograde of P</w:t>
      </w:r>
      <w:r w:rsidRPr="00F874AB">
        <w:rPr>
          <w:rFonts w:cs="Times New Roman"/>
          <w:vertAlign w:val="superscript"/>
        </w:rPr>
        <w:t>8</w:t>
      </w:r>
      <w:r w:rsidRPr="00F874AB">
        <w:rPr>
          <w:rFonts w:cs="Times New Roman"/>
        </w:rPr>
        <w:t xml:space="preserve">. </w:t>
      </w:r>
    </w:p>
    <w:p w:rsidR="000D0A3F" w:rsidRDefault="000D0A3F" w:rsidP="0021629D">
      <w:pPr>
        <w:jc w:val="both"/>
        <w:rPr>
          <w:rFonts w:cs="Times New Roman"/>
        </w:rPr>
      </w:pPr>
    </w:p>
    <w:p w:rsidR="0021629D" w:rsidRPr="00F874AB" w:rsidRDefault="00626166" w:rsidP="0021629D">
      <w:pPr>
        <w:jc w:val="both"/>
        <w:rPr>
          <w:rFonts w:cs="Times New Roman"/>
        </w:rPr>
      </w:pPr>
      <w:r>
        <w:rPr>
          <w:rFonts w:cs="Times New Roman"/>
        </w:rPr>
        <w:t xml:space="preserve">The first variation </w:t>
      </w:r>
      <w:r w:rsidR="0021629D" w:rsidRPr="00F874AB">
        <w:rPr>
          <w:rFonts w:cs="Times New Roman"/>
        </w:rPr>
        <w:t>reflects the conce</w:t>
      </w:r>
      <w:r w:rsidR="00C001E1">
        <w:rPr>
          <w:rFonts w:cs="Times New Roman"/>
        </w:rPr>
        <w:t>rn for balance and symmetry which</w:t>
      </w:r>
      <w:r w:rsidR="0021629D" w:rsidRPr="00F874AB">
        <w:rPr>
          <w:rFonts w:cs="Times New Roman"/>
        </w:rPr>
        <w:t xml:space="preserve"> the theme firmly established: The pitch materials are P</w:t>
      </w:r>
      <w:r w:rsidR="0021629D" w:rsidRPr="00F874AB">
        <w:rPr>
          <w:rFonts w:cs="Times New Roman"/>
          <w:vertAlign w:val="superscript"/>
        </w:rPr>
        <w:t xml:space="preserve">3 </w:t>
      </w:r>
      <w:r w:rsidR="001975AE">
        <w:rPr>
          <w:rFonts w:cs="Times New Roman"/>
        </w:rPr>
        <w:t>followed by</w:t>
      </w:r>
      <w:r w:rsidR="004D19AD">
        <w:rPr>
          <w:rFonts w:cs="Times New Roman"/>
        </w:rPr>
        <w:t xml:space="preserve"> </w:t>
      </w:r>
      <w:r w:rsidR="001975AE">
        <w:rPr>
          <w:rFonts w:cs="Times New Roman"/>
        </w:rPr>
        <w:t>R</w:t>
      </w:r>
      <w:r w:rsidR="001975AE">
        <w:rPr>
          <w:rFonts w:cs="Times New Roman"/>
          <w:vertAlign w:val="superscript"/>
        </w:rPr>
        <w:t>3</w:t>
      </w:r>
      <w:r w:rsidR="0021629D" w:rsidRPr="00F874AB">
        <w:rPr>
          <w:rFonts w:cs="Times New Roman"/>
        </w:rPr>
        <w:t xml:space="preserve"> in the first violin with </w:t>
      </w:r>
      <w:r w:rsidR="00F34AD2">
        <w:rPr>
          <w:rFonts w:cs="Times New Roman"/>
        </w:rPr>
        <w:t>this process mirrored</w:t>
      </w:r>
      <w:r w:rsidR="0021629D" w:rsidRPr="00F874AB">
        <w:rPr>
          <w:rFonts w:cs="Times New Roman"/>
        </w:rPr>
        <w:t xml:space="preserve"> in the second violin. </w:t>
      </w:r>
      <w:r w:rsidR="00B2787C" w:rsidRPr="00F874AB">
        <w:rPr>
          <w:rFonts w:cs="Times New Roman"/>
        </w:rPr>
        <w:t>Likewise,</w:t>
      </w:r>
      <w:r w:rsidR="0021629D" w:rsidRPr="00F874AB">
        <w:rPr>
          <w:rFonts w:cs="Times New Roman"/>
        </w:rPr>
        <w:t xml:space="preserve"> the viola and cello are paired by usage of RI</w:t>
      </w:r>
      <w:r w:rsidR="0021629D" w:rsidRPr="00915D24">
        <w:rPr>
          <w:rFonts w:cs="Times New Roman"/>
          <w:vertAlign w:val="superscript"/>
        </w:rPr>
        <w:t>1</w:t>
      </w:r>
      <w:r w:rsidR="0021629D" w:rsidRPr="00F874AB">
        <w:rPr>
          <w:rFonts w:cs="Times New Roman"/>
        </w:rPr>
        <w:t xml:space="preserve"> and I</w:t>
      </w:r>
      <w:r w:rsidR="0021629D" w:rsidRPr="00915D24">
        <w:rPr>
          <w:rFonts w:cs="Times New Roman"/>
          <w:vertAlign w:val="superscript"/>
        </w:rPr>
        <w:t>1</w:t>
      </w:r>
      <w:r w:rsidR="0021629D" w:rsidRPr="00F874AB">
        <w:rPr>
          <w:rFonts w:cs="Times New Roman"/>
        </w:rPr>
        <w:t xml:space="preserve">, with the viola in retrograde-inversion when the cello is using the inversion and </w:t>
      </w:r>
      <w:r w:rsidR="0021629D" w:rsidRPr="00DB46B7">
        <w:rPr>
          <w:rFonts w:cs="Times New Roman"/>
          <w:i/>
        </w:rPr>
        <w:t>vice versa</w:t>
      </w:r>
      <w:r w:rsidR="0021629D" w:rsidRPr="00F874AB">
        <w:rPr>
          <w:rFonts w:cs="Times New Roman"/>
        </w:rPr>
        <w:t>. Though Webern uses the rows in full here, he restricts the available pitches by effectively using two rows at once - it is worth noting also that these rows are almost hexachordally combinatorial with each other. I</w:t>
      </w:r>
      <w:r w:rsidR="0021629D" w:rsidRPr="00F874AB">
        <w:rPr>
          <w:rFonts w:cs="Times New Roman"/>
          <w:vertAlign w:val="superscript"/>
        </w:rPr>
        <w:t>1</w:t>
      </w:r>
      <w:r w:rsidR="0021629D" w:rsidRPr="00F874AB">
        <w:rPr>
          <w:rFonts w:cs="Times New Roman"/>
        </w:rPr>
        <w:t>'s first hexachord shares five notes with the second hexachord of P</w:t>
      </w:r>
      <w:r w:rsidR="0021629D" w:rsidRPr="00F874AB">
        <w:rPr>
          <w:rFonts w:cs="Times New Roman"/>
          <w:vertAlign w:val="superscript"/>
        </w:rPr>
        <w:t>3</w:t>
      </w:r>
      <w:r w:rsidR="00151828">
        <w:rPr>
          <w:rFonts w:cs="Times New Roman"/>
        </w:rPr>
        <w:t xml:space="preserve">. </w:t>
      </w:r>
      <w:r w:rsidR="0021629D" w:rsidRPr="00F874AB">
        <w:rPr>
          <w:rFonts w:cs="Times New Roman"/>
        </w:rPr>
        <w:t>Equally illustrative of this concern for symmetry are the rhythms</w:t>
      </w:r>
      <w:r w:rsidR="00215551">
        <w:rPr>
          <w:rFonts w:cs="Times New Roman"/>
        </w:rPr>
        <w:t xml:space="preserve"> for each part of the variation</w:t>
      </w:r>
      <w:r w:rsidR="0021629D" w:rsidRPr="00F874AB">
        <w:rPr>
          <w:rFonts w:cs="Times New Roman"/>
        </w:rPr>
        <w:t xml:space="preserve"> as they are completely palindromic, complementing the </w:t>
      </w:r>
      <w:r w:rsidR="00215551">
        <w:rPr>
          <w:rFonts w:cs="Times New Roman"/>
        </w:rPr>
        <w:t>choice of series</w:t>
      </w:r>
      <w:r w:rsidR="0021629D" w:rsidRPr="00F874AB">
        <w:rPr>
          <w:rFonts w:cs="Times New Roman"/>
        </w:rPr>
        <w:t>.</w:t>
      </w:r>
    </w:p>
    <w:p w:rsidR="000D0A3F" w:rsidRDefault="000D0A3F" w:rsidP="0021629D">
      <w:pPr>
        <w:jc w:val="both"/>
        <w:rPr>
          <w:rFonts w:cs="Times New Roman"/>
        </w:rPr>
      </w:pPr>
    </w:p>
    <w:p w:rsidR="0021629D" w:rsidRDefault="003B0654" w:rsidP="0021629D">
      <w:pPr>
        <w:jc w:val="both"/>
        <w:rPr>
          <w:rFonts w:cs="Times New Roman"/>
        </w:rPr>
      </w:pPr>
      <w:r>
        <w:rPr>
          <w:rFonts w:cs="Times New Roman"/>
        </w:rPr>
        <w:t xml:space="preserve">More </w:t>
      </w:r>
      <w:r w:rsidR="00581B06">
        <w:rPr>
          <w:rFonts w:cs="Times New Roman"/>
        </w:rPr>
        <w:t>generally, t</w:t>
      </w:r>
      <w:r w:rsidR="0021629D" w:rsidRPr="00F874AB">
        <w:rPr>
          <w:rFonts w:cs="Times New Roman"/>
        </w:rPr>
        <w:t>he tempi of the theme and its seven variations are non-retrogradable:</w:t>
      </w:r>
    </w:p>
    <w:p w:rsidR="00B161D8" w:rsidRDefault="00D738FB" w:rsidP="0021629D">
      <w:pPr>
        <w:jc w:val="both"/>
        <w:rPr>
          <w:rFonts w:cs="Times New Roman"/>
        </w:rPr>
      </w:pPr>
      <w:r>
        <w:rPr>
          <w:rFonts w:cs="Times New Roman"/>
          <w:noProof/>
          <w:color w:val="FF0000"/>
          <w:lang w:eastAsia="en-GB" w:bidi="ar-SA"/>
        </w:rPr>
        <w:lastRenderedPageBreak/>
        <w:drawing>
          <wp:inline distT="0" distB="0" distL="0" distR="0">
            <wp:extent cx="5829300" cy="666750"/>
            <wp:effectExtent l="19050" t="0" r="0" b="0"/>
            <wp:docPr id="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srcRect/>
                    <a:stretch>
                      <a:fillRect/>
                    </a:stretch>
                  </pic:blipFill>
                  <pic:spPr bwMode="auto">
                    <a:xfrm>
                      <a:off x="0" y="0"/>
                      <a:ext cx="5829300" cy="666750"/>
                    </a:xfrm>
                    <a:prstGeom prst="rect">
                      <a:avLst/>
                    </a:prstGeom>
                    <a:noFill/>
                    <a:ln w="9525">
                      <a:noFill/>
                      <a:miter lim="800000"/>
                      <a:headEnd/>
                      <a:tailEnd/>
                    </a:ln>
                  </pic:spPr>
                </pic:pic>
              </a:graphicData>
            </a:graphic>
          </wp:inline>
        </w:drawing>
      </w:r>
    </w:p>
    <w:p w:rsidR="00B161D8" w:rsidRDefault="00B161D8" w:rsidP="0021629D">
      <w:pPr>
        <w:jc w:val="both"/>
        <w:rPr>
          <w:rFonts w:cs="Times New Roman"/>
        </w:rPr>
      </w:pPr>
    </w:p>
    <w:p w:rsidR="00B161D8" w:rsidRPr="00B161D8" w:rsidRDefault="00B161D8" w:rsidP="000B4612">
      <w:pPr>
        <w:jc w:val="both"/>
        <w:outlineLvl w:val="0"/>
        <w:rPr>
          <w:rFonts w:cs="Times New Roman"/>
          <w:sz w:val="22"/>
          <w:szCs w:val="22"/>
        </w:rPr>
      </w:pPr>
      <w:r w:rsidRPr="00B161D8">
        <w:rPr>
          <w:rFonts w:cs="Times New Roman"/>
          <w:b/>
          <w:sz w:val="22"/>
          <w:szCs w:val="22"/>
        </w:rPr>
        <w:t xml:space="preserve">Fig. </w:t>
      </w:r>
      <w:r>
        <w:rPr>
          <w:rFonts w:cs="Times New Roman"/>
          <w:b/>
          <w:sz w:val="22"/>
          <w:szCs w:val="22"/>
        </w:rPr>
        <w:t>2</w:t>
      </w:r>
      <w:r w:rsidRPr="00B161D8">
        <w:rPr>
          <w:rFonts w:cs="Times New Roman"/>
          <w:b/>
          <w:sz w:val="22"/>
          <w:szCs w:val="22"/>
        </w:rPr>
        <w:t xml:space="preserve"> </w:t>
      </w:r>
      <w:r w:rsidRPr="00B161D8">
        <w:rPr>
          <w:rFonts w:cs="Times New Roman"/>
          <w:sz w:val="22"/>
          <w:szCs w:val="22"/>
        </w:rPr>
        <w:t>Temp</w:t>
      </w:r>
      <w:r>
        <w:rPr>
          <w:rFonts w:cs="Times New Roman"/>
          <w:sz w:val="22"/>
          <w:szCs w:val="22"/>
        </w:rPr>
        <w:t>o structure</w:t>
      </w:r>
      <w:r w:rsidRPr="00B161D8">
        <w:rPr>
          <w:rFonts w:cs="Times New Roman"/>
          <w:sz w:val="22"/>
          <w:szCs w:val="22"/>
        </w:rPr>
        <w:t xml:space="preserve"> in Symphony, Op. 21</w:t>
      </w:r>
    </w:p>
    <w:p w:rsidR="00B161D8" w:rsidRDefault="00B161D8" w:rsidP="0021629D">
      <w:pPr>
        <w:jc w:val="both"/>
        <w:rPr>
          <w:rFonts w:cs="Times New Roman"/>
        </w:rPr>
      </w:pPr>
    </w:p>
    <w:p w:rsidR="0021629D" w:rsidRPr="00D738FB" w:rsidRDefault="0021629D" w:rsidP="0021629D">
      <w:pPr>
        <w:jc w:val="both"/>
        <w:rPr>
          <w:rFonts w:cs="Times New Roman"/>
          <w:color w:val="FF0000"/>
        </w:rPr>
      </w:pPr>
      <w:r w:rsidRPr="00D738FB">
        <w:rPr>
          <w:rFonts w:cs="Times New Roman"/>
        </w:rPr>
        <w:t xml:space="preserve">Each of the </w:t>
      </w:r>
      <w:r w:rsidR="008C2842" w:rsidRPr="00D738FB">
        <w:rPr>
          <w:rFonts w:cs="Times New Roman"/>
        </w:rPr>
        <w:t xml:space="preserve">variations </w:t>
      </w:r>
      <w:r w:rsidRPr="00D738FB">
        <w:rPr>
          <w:rFonts w:cs="Times New Roman"/>
        </w:rPr>
        <w:t xml:space="preserve">is </w:t>
      </w:r>
      <w:r w:rsidR="00BA356A">
        <w:rPr>
          <w:rFonts w:cs="Times New Roman"/>
        </w:rPr>
        <w:t>11</w:t>
      </w:r>
      <w:r w:rsidRPr="00D738FB">
        <w:rPr>
          <w:rFonts w:cs="Times New Roman"/>
        </w:rPr>
        <w:t xml:space="preserve"> bars long which seems too coincidental to not be</w:t>
      </w:r>
      <w:r w:rsidR="00820A77" w:rsidRPr="00D738FB">
        <w:rPr>
          <w:rFonts w:cs="Times New Roman"/>
        </w:rPr>
        <w:t xml:space="preserve"> regarded as</w:t>
      </w:r>
      <w:r w:rsidRPr="00D738FB">
        <w:rPr>
          <w:rFonts w:cs="Times New Roman"/>
        </w:rPr>
        <w:t xml:space="preserve"> an</w:t>
      </w:r>
      <w:r w:rsidR="00820A77" w:rsidRPr="00D738FB">
        <w:rPr>
          <w:rFonts w:cs="Times New Roman"/>
        </w:rPr>
        <w:t>other pre-compositional decision</w:t>
      </w:r>
      <w:r w:rsidR="0015458C" w:rsidRPr="00D738FB">
        <w:rPr>
          <w:rFonts w:cs="Times New Roman"/>
        </w:rPr>
        <w:t xml:space="preserve">. </w:t>
      </w:r>
      <w:r w:rsidRPr="00D738FB">
        <w:rPr>
          <w:rFonts w:cs="Times New Roman"/>
        </w:rPr>
        <w:t xml:space="preserve">The fourth variation is stricter and in keeping with the spirit of the piece; two fermatas frame a </w:t>
      </w:r>
      <w:r w:rsidRPr="00D738FB">
        <w:rPr>
          <w:rFonts w:cs="Times New Roman"/>
          <w:i/>
        </w:rPr>
        <w:t>molto</w:t>
      </w:r>
      <w:r w:rsidRPr="00D738FB">
        <w:rPr>
          <w:rFonts w:cs="Times New Roman"/>
        </w:rPr>
        <w:t xml:space="preserve"> </w:t>
      </w:r>
      <w:r w:rsidRPr="00D738FB">
        <w:rPr>
          <w:rFonts w:cs="Times New Roman"/>
          <w:i/>
        </w:rPr>
        <w:t>ritenuto</w:t>
      </w:r>
      <w:r w:rsidRPr="00D738FB">
        <w:rPr>
          <w:rFonts w:cs="Times New Roman"/>
        </w:rPr>
        <w:t xml:space="preserve"> which is, as one would expect, the middle of the variation (as well as the </w:t>
      </w:r>
      <w:r w:rsidR="0072586D" w:rsidRPr="00D738FB">
        <w:rPr>
          <w:rFonts w:cs="Times New Roman"/>
        </w:rPr>
        <w:t>near middle</w:t>
      </w:r>
      <w:r w:rsidRPr="00D738FB">
        <w:rPr>
          <w:rFonts w:cs="Times New Roman"/>
        </w:rPr>
        <w:t xml:space="preserve"> of the movement itself). The third variation</w:t>
      </w:r>
      <w:r w:rsidR="002B4DBA" w:rsidRPr="00D738FB">
        <w:rPr>
          <w:rFonts w:cs="Times New Roman"/>
        </w:rPr>
        <w:t>,</w:t>
      </w:r>
      <w:r w:rsidRPr="00D738FB">
        <w:rPr>
          <w:rFonts w:cs="Times New Roman"/>
        </w:rPr>
        <w:t xml:space="preserve"> in terms of tempo</w:t>
      </w:r>
      <w:r w:rsidR="002B4DBA" w:rsidRPr="00D738FB">
        <w:rPr>
          <w:rFonts w:cs="Times New Roman"/>
        </w:rPr>
        <w:t>,</w:t>
      </w:r>
      <w:r w:rsidR="00D738FB">
        <w:rPr>
          <w:rFonts w:cs="Times New Roman"/>
        </w:rPr>
        <w:t xml:space="preserve"> is construable</w:t>
      </w:r>
      <w:r w:rsidRPr="00D738FB">
        <w:rPr>
          <w:rFonts w:cs="Times New Roman"/>
        </w:rPr>
        <w:t xml:space="preserve"> as broadly palindromic:</w:t>
      </w:r>
    </w:p>
    <w:p w:rsidR="0021629D" w:rsidRDefault="0021629D" w:rsidP="0021629D">
      <w:pPr>
        <w:jc w:val="both"/>
        <w:rPr>
          <w:color w:val="FF0000"/>
        </w:rPr>
      </w:pPr>
    </w:p>
    <w:p w:rsidR="00D738FB" w:rsidRDefault="00D738FB" w:rsidP="0021629D">
      <w:pPr>
        <w:jc w:val="both"/>
        <w:rPr>
          <w:color w:val="FF0000"/>
        </w:rPr>
      </w:pPr>
      <w:r>
        <w:rPr>
          <w:noProof/>
          <w:color w:val="FF0000"/>
          <w:lang w:eastAsia="en-GB" w:bidi="ar-SA"/>
        </w:rPr>
        <w:drawing>
          <wp:inline distT="0" distB="0" distL="0" distR="0">
            <wp:extent cx="5791200" cy="66675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srcRect/>
                    <a:stretch>
                      <a:fillRect/>
                    </a:stretch>
                  </pic:blipFill>
                  <pic:spPr bwMode="auto">
                    <a:xfrm>
                      <a:off x="0" y="0"/>
                      <a:ext cx="5791200" cy="666750"/>
                    </a:xfrm>
                    <a:prstGeom prst="rect">
                      <a:avLst/>
                    </a:prstGeom>
                    <a:noFill/>
                    <a:ln w="9525">
                      <a:noFill/>
                      <a:miter lim="800000"/>
                      <a:headEnd/>
                      <a:tailEnd/>
                    </a:ln>
                  </pic:spPr>
                </pic:pic>
              </a:graphicData>
            </a:graphic>
          </wp:inline>
        </w:drawing>
      </w:r>
    </w:p>
    <w:p w:rsidR="00B161D8" w:rsidRPr="00AA64D5" w:rsidRDefault="00B161D8" w:rsidP="0021629D">
      <w:pPr>
        <w:jc w:val="both"/>
        <w:rPr>
          <w:color w:val="FF0000"/>
        </w:rPr>
      </w:pPr>
    </w:p>
    <w:p w:rsidR="00B161D8" w:rsidRPr="00B161D8" w:rsidRDefault="00B161D8" w:rsidP="000B4612">
      <w:pPr>
        <w:jc w:val="both"/>
        <w:outlineLvl w:val="0"/>
        <w:rPr>
          <w:rFonts w:cs="Times New Roman"/>
          <w:sz w:val="22"/>
          <w:szCs w:val="22"/>
        </w:rPr>
      </w:pPr>
      <w:r w:rsidRPr="00B161D8">
        <w:rPr>
          <w:rFonts w:cs="Times New Roman"/>
          <w:b/>
          <w:sz w:val="22"/>
          <w:szCs w:val="22"/>
        </w:rPr>
        <w:t xml:space="preserve">Fig. </w:t>
      </w:r>
      <w:r>
        <w:rPr>
          <w:rFonts w:cs="Times New Roman"/>
          <w:b/>
          <w:sz w:val="22"/>
          <w:szCs w:val="22"/>
        </w:rPr>
        <w:t>3</w:t>
      </w:r>
      <w:r w:rsidRPr="00B161D8">
        <w:rPr>
          <w:rFonts w:cs="Times New Roman"/>
          <w:b/>
          <w:sz w:val="22"/>
          <w:szCs w:val="22"/>
        </w:rPr>
        <w:t xml:space="preserve"> </w:t>
      </w:r>
      <w:r w:rsidRPr="00B161D8">
        <w:rPr>
          <w:rFonts w:cs="Times New Roman"/>
          <w:sz w:val="22"/>
          <w:szCs w:val="22"/>
        </w:rPr>
        <w:t>Tempo markings, third variation in Symphony, Op. 21</w:t>
      </w:r>
    </w:p>
    <w:p w:rsidR="001B086B" w:rsidRDefault="001B086B" w:rsidP="0021629D">
      <w:pPr>
        <w:jc w:val="both"/>
        <w:rPr>
          <w:rFonts w:cs="Times New Roman"/>
        </w:rPr>
      </w:pPr>
    </w:p>
    <w:p w:rsidR="0021629D" w:rsidRDefault="0021629D" w:rsidP="0021629D">
      <w:pPr>
        <w:jc w:val="both"/>
        <w:rPr>
          <w:rFonts w:cs="Times New Roman"/>
        </w:rPr>
      </w:pPr>
      <w:r w:rsidRPr="00E354D4">
        <w:rPr>
          <w:rFonts w:cs="Times New Roman"/>
        </w:rPr>
        <w:t>As Mark Starr has pointed out in a resourceful analysis, Webern intended for the creation of relationships</w:t>
      </w:r>
      <w:r>
        <w:rPr>
          <w:rFonts w:cs="Times New Roman"/>
        </w:rPr>
        <w:t xml:space="preserve"> between each structure of the piece.</w:t>
      </w:r>
      <w:r>
        <w:rPr>
          <w:rStyle w:val="FootnoteReference"/>
          <w:rFonts w:cs="Times New Roman"/>
        </w:rPr>
        <w:footnoteReference w:id="10"/>
      </w:r>
      <w:r>
        <w:rPr>
          <w:rFonts w:cs="Times New Roman"/>
        </w:rPr>
        <w:t xml:space="preserve"> The theme uses exactly the same pitch resources as the coda, and the first variation is completed by the seventh, the second complemented by the sixth, and the third complemented by the fifth in terms of pitch material. The fourth is the lone variation and owes nothing to any of the</w:t>
      </w:r>
      <w:r w:rsidR="00C84439">
        <w:rPr>
          <w:rFonts w:cs="Times New Roman"/>
        </w:rPr>
        <w:t xml:space="preserve"> other</w:t>
      </w:r>
      <w:r>
        <w:rPr>
          <w:rFonts w:cs="Times New Roman"/>
        </w:rPr>
        <w:t xml:space="preserve"> structures of the piece; it is an islan</w:t>
      </w:r>
      <w:r w:rsidR="00D100CD">
        <w:rPr>
          <w:rFonts w:cs="Times New Roman"/>
        </w:rPr>
        <w:t>d entire of itself. The example</w:t>
      </w:r>
      <w:r>
        <w:rPr>
          <w:rFonts w:cs="Times New Roman"/>
        </w:rPr>
        <w:t xml:space="preserve"> below demonstrate</w:t>
      </w:r>
      <w:r w:rsidR="00D100CD">
        <w:rPr>
          <w:rFonts w:cs="Times New Roman"/>
        </w:rPr>
        <w:t>s</w:t>
      </w:r>
      <w:r>
        <w:rPr>
          <w:rFonts w:cs="Times New Roman"/>
        </w:rPr>
        <w:t xml:space="preserve"> this structural phenomenon:</w:t>
      </w:r>
    </w:p>
    <w:p w:rsidR="00BF155E" w:rsidRDefault="00BF155E" w:rsidP="0021629D">
      <w:pPr>
        <w:jc w:val="both"/>
        <w:rPr>
          <w:rFonts w:cs="Times New Roman"/>
        </w:rPr>
      </w:pPr>
    </w:p>
    <w:p w:rsidR="0021629D" w:rsidRDefault="005D3E82" w:rsidP="0021629D">
      <w:pPr>
        <w:jc w:val="both"/>
        <w:rPr>
          <w:rFonts w:cs="Times New Roman"/>
        </w:rPr>
      </w:pPr>
      <w:r>
        <w:rPr>
          <w:rFonts w:cs="Times New Roman"/>
          <w:noProof/>
          <w:lang w:eastAsia="en-GB" w:bidi="ar-SA"/>
        </w:rPr>
        <w:drawing>
          <wp:inline distT="0" distB="0" distL="0" distR="0">
            <wp:extent cx="5727700" cy="2247900"/>
            <wp:effectExtent l="0" t="0" r="6350" b="0"/>
            <wp:docPr id="6" name="Picture 6" descr="weber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bern.bmp"/>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7700" cy="2247900"/>
                    </a:xfrm>
                    <a:prstGeom prst="rect">
                      <a:avLst/>
                    </a:prstGeom>
                    <a:noFill/>
                    <a:ln>
                      <a:noFill/>
                    </a:ln>
                  </pic:spPr>
                </pic:pic>
              </a:graphicData>
            </a:graphic>
          </wp:inline>
        </w:drawing>
      </w:r>
    </w:p>
    <w:p w:rsidR="0021629D" w:rsidRPr="005D3E82" w:rsidRDefault="005D3E82" w:rsidP="000B4612">
      <w:pPr>
        <w:jc w:val="both"/>
        <w:outlineLvl w:val="0"/>
        <w:rPr>
          <w:rFonts w:cs="Times New Roman"/>
          <w:sz w:val="22"/>
          <w:szCs w:val="22"/>
        </w:rPr>
      </w:pPr>
      <w:r>
        <w:rPr>
          <w:rFonts w:cs="Times New Roman"/>
          <w:b/>
          <w:sz w:val="22"/>
          <w:szCs w:val="22"/>
        </w:rPr>
        <w:t>Ex</w:t>
      </w:r>
      <w:r w:rsidR="000E7AA2">
        <w:rPr>
          <w:rFonts w:cs="Times New Roman"/>
          <w:b/>
          <w:sz w:val="22"/>
          <w:szCs w:val="22"/>
        </w:rPr>
        <w:t>.</w:t>
      </w:r>
      <w:r>
        <w:rPr>
          <w:rFonts w:cs="Times New Roman"/>
          <w:b/>
          <w:sz w:val="22"/>
          <w:szCs w:val="22"/>
        </w:rPr>
        <w:t xml:space="preserve"> </w:t>
      </w:r>
      <w:r w:rsidR="00A37FB5">
        <w:rPr>
          <w:rFonts w:cs="Times New Roman"/>
          <w:b/>
          <w:sz w:val="22"/>
          <w:szCs w:val="22"/>
        </w:rPr>
        <w:t>2</w:t>
      </w:r>
      <w:r w:rsidR="00916122">
        <w:rPr>
          <w:rFonts w:cs="Times New Roman"/>
          <w:b/>
          <w:sz w:val="22"/>
          <w:szCs w:val="22"/>
        </w:rPr>
        <w:t xml:space="preserve"> </w:t>
      </w:r>
      <w:r>
        <w:rPr>
          <w:rFonts w:cs="Times New Roman"/>
          <w:sz w:val="22"/>
          <w:szCs w:val="22"/>
        </w:rPr>
        <w:t>Webern,</w:t>
      </w:r>
      <w:r w:rsidR="003F1270">
        <w:rPr>
          <w:rFonts w:cs="Times New Roman"/>
          <w:sz w:val="22"/>
          <w:szCs w:val="22"/>
        </w:rPr>
        <w:t xml:space="preserve"> Symphony Op. 21,</w:t>
      </w:r>
      <w:r w:rsidR="00CC5E63">
        <w:rPr>
          <w:rFonts w:cs="Times New Roman"/>
          <w:sz w:val="22"/>
          <w:szCs w:val="22"/>
        </w:rPr>
        <w:t xml:space="preserve"> 2</w:t>
      </w:r>
      <w:r w:rsidR="00CC5E63" w:rsidRPr="00CC5E63">
        <w:rPr>
          <w:rFonts w:cs="Times New Roman"/>
          <w:sz w:val="22"/>
          <w:szCs w:val="22"/>
          <w:vertAlign w:val="superscript"/>
        </w:rPr>
        <w:t>nd</w:t>
      </w:r>
      <w:r w:rsidR="00CC5E63">
        <w:rPr>
          <w:rFonts w:cs="Times New Roman"/>
          <w:sz w:val="22"/>
          <w:szCs w:val="22"/>
        </w:rPr>
        <w:t xml:space="preserve"> movement,</w:t>
      </w:r>
      <w:r w:rsidR="003F1270">
        <w:rPr>
          <w:rFonts w:cs="Times New Roman"/>
          <w:sz w:val="22"/>
          <w:szCs w:val="22"/>
        </w:rPr>
        <w:t xml:space="preserve"> theme</w:t>
      </w:r>
    </w:p>
    <w:p w:rsidR="0021629D" w:rsidRDefault="009240C0" w:rsidP="0021629D">
      <w:pPr>
        <w:jc w:val="both"/>
        <w:rPr>
          <w:rFonts w:cs="Times New Roman"/>
        </w:rPr>
      </w:pPr>
      <w:r>
        <w:rPr>
          <w:rFonts w:cs="Times New Roman"/>
          <w:noProof/>
          <w:lang w:eastAsia="en-GB" w:bidi="ar-SA"/>
        </w:rPr>
        <w:lastRenderedPageBreak/>
        <w:drawing>
          <wp:inline distT="0" distB="0" distL="0" distR="0">
            <wp:extent cx="5727700" cy="5041900"/>
            <wp:effectExtent l="0" t="0" r="6350" b="6350"/>
            <wp:docPr id="2" name="Picture 7" descr="webern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bern 2.bmp"/>
                    <pic:cNvPicPr>
                      <a:picLocks noChangeAspect="1" noChangeArrowheads="1"/>
                    </pic:cNvPicPr>
                  </pic:nvPicPr>
                  <pic:blipFill>
                    <a:blip r:embed="rId13"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7700" cy="5041900"/>
                    </a:xfrm>
                    <a:prstGeom prst="rect">
                      <a:avLst/>
                    </a:prstGeom>
                    <a:noFill/>
                    <a:ln>
                      <a:noFill/>
                    </a:ln>
                  </pic:spPr>
                </pic:pic>
              </a:graphicData>
            </a:graphic>
          </wp:inline>
        </w:drawing>
      </w:r>
    </w:p>
    <w:p w:rsidR="000D0A3F" w:rsidRPr="00FF2737" w:rsidRDefault="00FF2737" w:rsidP="000B4612">
      <w:pPr>
        <w:jc w:val="both"/>
        <w:outlineLvl w:val="0"/>
        <w:rPr>
          <w:rFonts w:cs="Times New Roman"/>
          <w:sz w:val="22"/>
          <w:szCs w:val="22"/>
        </w:rPr>
      </w:pPr>
      <w:r w:rsidRPr="00FF2737">
        <w:rPr>
          <w:rFonts w:cs="Times New Roman"/>
          <w:b/>
          <w:sz w:val="22"/>
          <w:szCs w:val="22"/>
        </w:rPr>
        <w:t>Ex</w:t>
      </w:r>
      <w:r w:rsidR="000E7AA2">
        <w:rPr>
          <w:rFonts w:cs="Times New Roman"/>
          <w:b/>
          <w:sz w:val="22"/>
          <w:szCs w:val="22"/>
        </w:rPr>
        <w:t>.</w:t>
      </w:r>
      <w:r w:rsidR="00A37FB5">
        <w:rPr>
          <w:rFonts w:cs="Times New Roman"/>
          <w:b/>
          <w:sz w:val="22"/>
          <w:szCs w:val="22"/>
        </w:rPr>
        <w:t xml:space="preserve"> 3</w:t>
      </w:r>
      <w:r>
        <w:rPr>
          <w:rFonts w:cs="Times New Roman"/>
          <w:b/>
          <w:sz w:val="22"/>
          <w:szCs w:val="22"/>
        </w:rPr>
        <w:t xml:space="preserve"> </w:t>
      </w:r>
      <w:r w:rsidR="003F1270">
        <w:rPr>
          <w:rFonts w:cs="Times New Roman"/>
          <w:sz w:val="22"/>
          <w:szCs w:val="22"/>
        </w:rPr>
        <w:t>Webern, Symphony Op. 21,</w:t>
      </w:r>
      <w:r w:rsidR="00D25A0C">
        <w:rPr>
          <w:rFonts w:cs="Times New Roman"/>
          <w:sz w:val="22"/>
          <w:szCs w:val="22"/>
        </w:rPr>
        <w:t xml:space="preserve"> 2</w:t>
      </w:r>
      <w:r w:rsidR="00D25A0C" w:rsidRPr="00D25A0C">
        <w:rPr>
          <w:rFonts w:cs="Times New Roman"/>
          <w:sz w:val="22"/>
          <w:szCs w:val="22"/>
          <w:vertAlign w:val="superscript"/>
        </w:rPr>
        <w:t>nd</w:t>
      </w:r>
      <w:r w:rsidR="00D25A0C">
        <w:rPr>
          <w:rFonts w:cs="Times New Roman"/>
          <w:sz w:val="22"/>
          <w:szCs w:val="22"/>
        </w:rPr>
        <w:t xml:space="preserve"> movement,</w:t>
      </w:r>
      <w:r w:rsidR="003F1270">
        <w:rPr>
          <w:rFonts w:cs="Times New Roman"/>
          <w:sz w:val="22"/>
          <w:szCs w:val="22"/>
        </w:rPr>
        <w:t xml:space="preserve"> coda</w:t>
      </w:r>
    </w:p>
    <w:p w:rsidR="00D100CD" w:rsidRDefault="00D100CD" w:rsidP="0021629D">
      <w:pPr>
        <w:jc w:val="both"/>
        <w:rPr>
          <w:rFonts w:cs="Times New Roman"/>
        </w:rPr>
      </w:pPr>
    </w:p>
    <w:p w:rsidR="0021629D" w:rsidRDefault="0021629D" w:rsidP="0021629D">
      <w:pPr>
        <w:jc w:val="both"/>
        <w:rPr>
          <w:rFonts w:cs="Times New Roman"/>
        </w:rPr>
      </w:pPr>
      <w:r>
        <w:rPr>
          <w:rFonts w:cs="Times New Roman"/>
        </w:rPr>
        <w:t>The pitch choices of the coda are a reflection of t</w:t>
      </w:r>
      <w:r w:rsidR="001F6BD5">
        <w:rPr>
          <w:rFonts w:cs="Times New Roman"/>
        </w:rPr>
        <w:t>hose in the theme</w:t>
      </w:r>
      <w:r w:rsidR="00322CA2">
        <w:rPr>
          <w:rFonts w:cs="Times New Roman"/>
        </w:rPr>
        <w:t xml:space="preserve"> (the coda is also of identical length)</w:t>
      </w:r>
      <w:r w:rsidR="001F6BD5">
        <w:rPr>
          <w:rFonts w:cs="Times New Roman"/>
        </w:rPr>
        <w:t>.</w:t>
      </w:r>
      <w:r>
        <w:rPr>
          <w:rFonts w:cs="Times New Roman"/>
        </w:rPr>
        <w:t xml:space="preserve"> There are other parallels too in the texture, which is essentially a melody with accompaniment, as P</w:t>
      </w:r>
      <w:r w:rsidRPr="00915D24">
        <w:rPr>
          <w:rFonts w:cs="Times New Roman"/>
          <w:vertAlign w:val="superscript"/>
        </w:rPr>
        <w:t>8</w:t>
      </w:r>
      <w:r>
        <w:rPr>
          <w:rFonts w:cs="Times New Roman"/>
        </w:rPr>
        <w:t xml:space="preserve"> is unequivocally the theme although in the coda both rows alternate between serving as accompaniment and melody. </w:t>
      </w:r>
    </w:p>
    <w:p w:rsidR="000D0A3F" w:rsidRDefault="000D0A3F" w:rsidP="0021629D">
      <w:pPr>
        <w:jc w:val="both"/>
        <w:rPr>
          <w:rFonts w:cs="Times New Roman"/>
        </w:rPr>
      </w:pPr>
    </w:p>
    <w:p w:rsidR="0021629D" w:rsidRDefault="0021629D" w:rsidP="0021629D">
      <w:pPr>
        <w:jc w:val="both"/>
        <w:rPr>
          <w:rFonts w:cs="Times New Roman"/>
        </w:rPr>
      </w:pPr>
      <w:r>
        <w:rPr>
          <w:rFonts w:cs="Times New Roman"/>
        </w:rPr>
        <w:t>Although this may represent an extreme point in terms of Webern's thinking about pre-compositional structure, these concerns for symmetry and intense focus appear elsewhere in his oeuvre. The String Trio, op. 20 of 1927 offers another example</w:t>
      </w:r>
      <w:r w:rsidR="003E594F">
        <w:rPr>
          <w:rFonts w:cs="Times New Roman"/>
        </w:rPr>
        <w:t xml:space="preserve"> (ex. 4</w:t>
      </w:r>
      <w:r w:rsidR="00F14E1B">
        <w:rPr>
          <w:rFonts w:cs="Times New Roman"/>
        </w:rPr>
        <w:t>)</w:t>
      </w:r>
      <w:r>
        <w:rPr>
          <w:rFonts w:cs="Times New Roman"/>
        </w:rPr>
        <w:t xml:space="preserve">. As with the </w:t>
      </w:r>
      <w:r w:rsidR="0072586D">
        <w:rPr>
          <w:rFonts w:cs="Times New Roman"/>
        </w:rPr>
        <w:t>second</w:t>
      </w:r>
      <w:r>
        <w:rPr>
          <w:rFonts w:cs="Times New Roman"/>
        </w:rPr>
        <w:t xml:space="preserve"> movement of the </w:t>
      </w:r>
      <w:r w:rsidRPr="005D3E82">
        <w:rPr>
          <w:rFonts w:cs="Times New Roman"/>
        </w:rPr>
        <w:t>Symphony</w:t>
      </w:r>
      <w:r>
        <w:rPr>
          <w:rFonts w:cs="Times New Roman"/>
        </w:rPr>
        <w:t xml:space="preserve">, in particular the third and sixth variation, we </w:t>
      </w:r>
      <w:r w:rsidR="00F304A3">
        <w:rPr>
          <w:rFonts w:cs="Times New Roman"/>
        </w:rPr>
        <w:t>see a</w:t>
      </w:r>
      <w:r>
        <w:rPr>
          <w:rFonts w:cs="Times New Roman"/>
        </w:rPr>
        <w:t xml:space="preserve"> relentless focus on dynamic shifts between </w:t>
      </w:r>
      <w:r>
        <w:rPr>
          <w:rFonts w:cs="Times New Roman"/>
          <w:i/>
        </w:rPr>
        <w:t>piano</w:t>
      </w:r>
      <w:r>
        <w:rPr>
          <w:rFonts w:cs="Times New Roman"/>
        </w:rPr>
        <w:t xml:space="preserve"> and </w:t>
      </w:r>
      <w:r>
        <w:rPr>
          <w:rFonts w:cs="Times New Roman"/>
          <w:i/>
        </w:rPr>
        <w:t xml:space="preserve">forte </w:t>
      </w:r>
      <w:r>
        <w:rPr>
          <w:rFonts w:cs="Times New Roman"/>
        </w:rPr>
        <w:t xml:space="preserve">before gradually settling on </w:t>
      </w:r>
      <w:r>
        <w:rPr>
          <w:rFonts w:cs="Times New Roman"/>
          <w:i/>
        </w:rPr>
        <w:t>forte</w:t>
      </w:r>
      <w:r w:rsidR="006E6B5C">
        <w:rPr>
          <w:rFonts w:cs="Times New Roman"/>
        </w:rPr>
        <w:t>, as well as a palindromic</w:t>
      </w:r>
      <w:r>
        <w:rPr>
          <w:rFonts w:cs="Times New Roman"/>
        </w:rPr>
        <w:t xml:space="preserve"> alternation be</w:t>
      </w:r>
      <w:r w:rsidR="007F0B96">
        <w:rPr>
          <w:rFonts w:cs="Times New Roman"/>
        </w:rPr>
        <w:t>tween arco and pizzicato bowing.</w:t>
      </w:r>
      <w:r>
        <w:rPr>
          <w:rFonts w:cs="Times New Roman"/>
        </w:rPr>
        <w:t xml:space="preserve"> The texture is similar to the Symphony, in that there is a focus on the uniqueness of the motive, neglecting any sense of melodic line, not to say development, in favour of concentration on a certain interval. Commentators have spoken of the</w:t>
      </w:r>
      <w:r w:rsidR="00CD4C89">
        <w:rPr>
          <w:rFonts w:cs="Times New Roman"/>
        </w:rPr>
        <w:t xml:space="preserve"> kaleidoscopic nature of Webern’</w:t>
      </w:r>
      <w:r>
        <w:rPr>
          <w:rFonts w:cs="Times New Roman"/>
        </w:rPr>
        <w:t xml:space="preserve">s output and here it is in evidence: we have the interval of a semitone presented with differing pitch pairs, passed amongst the instruments, </w:t>
      </w:r>
      <w:r w:rsidR="007D4D02">
        <w:rPr>
          <w:rFonts w:cs="Times New Roman"/>
        </w:rPr>
        <w:t>but</w:t>
      </w:r>
      <w:r>
        <w:rPr>
          <w:rFonts w:cs="Times New Roman"/>
        </w:rPr>
        <w:t xml:space="preserve"> retaining the same identity.</w:t>
      </w:r>
      <w:r w:rsidR="00925680" w:rsidRPr="00925680">
        <w:rPr>
          <w:rStyle w:val="FootnoteReference"/>
          <w:rFonts w:cs="Times New Roman"/>
        </w:rPr>
        <w:t xml:space="preserve"> </w:t>
      </w:r>
      <w:r w:rsidR="00925680">
        <w:rPr>
          <w:rStyle w:val="FootnoteReference"/>
          <w:rFonts w:cs="Times New Roman"/>
        </w:rPr>
        <w:footnoteReference w:id="11"/>
      </w:r>
      <w:r w:rsidR="00925680">
        <w:rPr>
          <w:rFonts w:cs="Times New Roman"/>
        </w:rPr>
        <w:t xml:space="preserve"> </w:t>
      </w:r>
      <w:r>
        <w:rPr>
          <w:rFonts w:cs="Times New Roman"/>
        </w:rPr>
        <w:t>The violin begins with A flat harmonic, descending to a G</w:t>
      </w:r>
      <w:r w:rsidR="00C770AC">
        <w:rPr>
          <w:rFonts w:cs="Times New Roman"/>
        </w:rPr>
        <w:t xml:space="preserve"> natural, followed by the viola’</w:t>
      </w:r>
      <w:r>
        <w:rPr>
          <w:rFonts w:cs="Times New Roman"/>
        </w:rPr>
        <w:t xml:space="preserve">s entry which is a briefly held G-flat harmonic descending a minor ninth to a F. The cello follows suit by matching the violin's opening gesture, only in true Webernian fashion, the cello </w:t>
      </w:r>
      <w:r>
        <w:rPr>
          <w:rFonts w:cs="Times New Roman"/>
        </w:rPr>
        <w:lastRenderedPageBreak/>
        <w:t xml:space="preserve">opens with a regular note followed by a harmonic. This focus on the semitone also ensures a distance from the language of tonality, which was something Berg was </w:t>
      </w:r>
      <w:r w:rsidR="00DD0272">
        <w:rPr>
          <w:rFonts w:cs="Times New Roman"/>
        </w:rPr>
        <w:t>keener</w:t>
      </w:r>
      <w:r>
        <w:rPr>
          <w:rFonts w:cs="Times New Roman"/>
        </w:rPr>
        <w:t xml:space="preserve"> on preserving in his </w:t>
      </w:r>
      <w:r w:rsidR="000B3654">
        <w:rPr>
          <w:rFonts w:cs="Times New Roman"/>
        </w:rPr>
        <w:t>12</w:t>
      </w:r>
      <w:r>
        <w:rPr>
          <w:rFonts w:cs="Times New Roman"/>
        </w:rPr>
        <w:t>-tone works.</w:t>
      </w:r>
    </w:p>
    <w:p w:rsidR="000D0A3F" w:rsidRDefault="000D0A3F" w:rsidP="0021629D">
      <w:pPr>
        <w:jc w:val="both"/>
        <w:rPr>
          <w:rFonts w:cs="Times New Roman"/>
        </w:rPr>
      </w:pPr>
    </w:p>
    <w:p w:rsidR="0021629D" w:rsidRDefault="0021629D" w:rsidP="0021629D">
      <w:pPr>
        <w:jc w:val="both"/>
        <w:rPr>
          <w:rFonts w:cs="Times New Roman"/>
        </w:rPr>
      </w:pPr>
      <w:r>
        <w:rPr>
          <w:rFonts w:cs="Times New Roman"/>
        </w:rPr>
        <w:t xml:space="preserve">This apparent stasis is </w:t>
      </w:r>
      <w:r w:rsidR="00254600">
        <w:rPr>
          <w:rFonts w:cs="Times New Roman"/>
        </w:rPr>
        <w:t>achieved</w:t>
      </w:r>
      <w:r w:rsidR="002728E2">
        <w:rPr>
          <w:rFonts w:cs="Times New Roman"/>
        </w:rPr>
        <w:t xml:space="preserve"> by a sameness of rhythm</w:t>
      </w:r>
      <w:r>
        <w:rPr>
          <w:rFonts w:cs="Times New Roman"/>
        </w:rPr>
        <w:t>. Rhythmic figures echo amongst the instrumen</w:t>
      </w:r>
      <w:r w:rsidR="00282CB2">
        <w:rPr>
          <w:rFonts w:cs="Times New Roman"/>
        </w:rPr>
        <w:t>ts and are subtly varied by</w:t>
      </w:r>
      <w:r>
        <w:rPr>
          <w:rFonts w:cs="Times New Roman"/>
        </w:rPr>
        <w:t xml:space="preserve"> augmentation or diminution. By bar eight the maximum density is achieved in which an angular six-note figure (F#, G, C, B, D, E-flat) in the cello is echoed in the viola (G#</w:t>
      </w:r>
      <w:r w:rsidR="00987367">
        <w:rPr>
          <w:rFonts w:cs="Times New Roman"/>
        </w:rPr>
        <w:t>, G</w:t>
      </w:r>
      <w:r>
        <w:rPr>
          <w:rFonts w:cs="Times New Roman"/>
        </w:rPr>
        <w:t xml:space="preserve">, E-flat, E, G, F#). These features of apparent stasis and self-contained structures apply </w:t>
      </w:r>
      <w:r>
        <w:rPr>
          <w:rFonts w:cs="Times New Roman"/>
          <w:i/>
        </w:rPr>
        <w:t>mutatis mutandis</w:t>
      </w:r>
      <w:r w:rsidR="00D61787">
        <w:rPr>
          <w:rFonts w:cs="Times New Roman"/>
        </w:rPr>
        <w:t xml:space="preserve"> to the rest</w:t>
      </w:r>
      <w:r>
        <w:rPr>
          <w:rFonts w:cs="Times New Roman"/>
        </w:rPr>
        <w:t xml:space="preserve"> of the trio.</w:t>
      </w:r>
      <w:r w:rsidR="001C645D">
        <w:rPr>
          <w:rFonts w:cs="Times New Roman"/>
        </w:rPr>
        <w:t xml:space="preserve"> </w:t>
      </w:r>
    </w:p>
    <w:p w:rsidR="00A54B3B" w:rsidRDefault="00A54B3B" w:rsidP="0021629D">
      <w:pPr>
        <w:jc w:val="both"/>
        <w:rPr>
          <w:rFonts w:cs="Times New Roman"/>
        </w:rPr>
      </w:pPr>
    </w:p>
    <w:p w:rsidR="0021629D" w:rsidRDefault="00F155F8" w:rsidP="0021629D">
      <w:pPr>
        <w:jc w:val="both"/>
        <w:rPr>
          <w:rFonts w:cs="Times New Roman"/>
        </w:rPr>
      </w:pPr>
      <w:r>
        <w:rPr>
          <w:rFonts w:cs="Times New Roman"/>
        </w:rPr>
        <w:t>T</w:t>
      </w:r>
      <w:r w:rsidR="001C645D">
        <w:rPr>
          <w:rFonts w:cs="Times New Roman"/>
        </w:rPr>
        <w:t>here is an uncertain, skittering quality to this</w:t>
      </w:r>
      <w:r w:rsidR="00823F9A">
        <w:rPr>
          <w:rFonts w:cs="Times New Roman"/>
        </w:rPr>
        <w:t xml:space="preserve"> particular </w:t>
      </w:r>
      <w:r w:rsidR="001C645D">
        <w:rPr>
          <w:rFonts w:cs="Times New Roman"/>
        </w:rPr>
        <w:t>example. It is difficult to detect a pulse, and the phrases are very short and unconnected.</w:t>
      </w:r>
      <w:r w:rsidR="00A00AB3">
        <w:rPr>
          <w:rFonts w:cs="Times New Roman"/>
        </w:rPr>
        <w:t xml:space="preserve"> </w:t>
      </w:r>
      <w:r w:rsidR="0021629D">
        <w:rPr>
          <w:rFonts w:cs="Times New Roman"/>
        </w:rPr>
        <w:t>We should also note the high-level of notational detail this part of the piece presents</w:t>
      </w:r>
      <w:r w:rsidR="00473496">
        <w:rPr>
          <w:rFonts w:cs="Times New Roman"/>
        </w:rPr>
        <w:t>, sometimes requiring a</w:t>
      </w:r>
      <w:r w:rsidR="0021629D">
        <w:rPr>
          <w:rFonts w:cs="Times New Roman"/>
        </w:rPr>
        <w:t xml:space="preserve"> different timbre, dynamic, articulation or style of attack for each note. </w:t>
      </w:r>
      <w:r w:rsidR="00457496">
        <w:rPr>
          <w:rFonts w:cs="Times New Roman"/>
        </w:rPr>
        <w:t>With music of such</w:t>
      </w:r>
      <w:r w:rsidR="0021629D">
        <w:rPr>
          <w:rFonts w:cs="Times New Roman"/>
        </w:rPr>
        <w:t xml:space="preserve"> </w:t>
      </w:r>
      <w:r w:rsidR="00457496">
        <w:rPr>
          <w:rFonts w:cs="Times New Roman"/>
        </w:rPr>
        <w:t>variety, only the unity of the interval is holding it together.</w:t>
      </w:r>
      <w:r w:rsidR="0021629D">
        <w:rPr>
          <w:rFonts w:cs="Times New Roman"/>
        </w:rPr>
        <w:t xml:space="preserve"> </w:t>
      </w:r>
      <w:r w:rsidR="00B11B24">
        <w:rPr>
          <w:rFonts w:cs="Times New Roman"/>
        </w:rPr>
        <w:t xml:space="preserve">This is an instance of </w:t>
      </w:r>
      <w:r w:rsidR="00B11B24">
        <w:rPr>
          <w:rFonts w:cs="Times New Roman"/>
          <w:i/>
        </w:rPr>
        <w:t>Klangfarbenmelodie</w:t>
      </w:r>
      <w:r w:rsidR="00B11B24">
        <w:rPr>
          <w:rFonts w:cs="Times New Roman"/>
        </w:rPr>
        <w:t>, in an extreme guise that presages the integral serialist music of the fifties.</w:t>
      </w:r>
    </w:p>
    <w:p w:rsidR="000D0A3F" w:rsidRDefault="000D0A3F" w:rsidP="0021629D">
      <w:pPr>
        <w:jc w:val="both"/>
        <w:rPr>
          <w:rFonts w:cs="Times New Roman"/>
        </w:rPr>
      </w:pPr>
    </w:p>
    <w:p w:rsidR="005317D5" w:rsidRDefault="0021629D" w:rsidP="0021629D">
      <w:pPr>
        <w:jc w:val="both"/>
        <w:rPr>
          <w:rFonts w:cs="Times New Roman"/>
        </w:rPr>
      </w:pPr>
      <w:r>
        <w:rPr>
          <w:rFonts w:cs="Times New Roman"/>
        </w:rPr>
        <w:t xml:space="preserve">Recalling his infamous </w:t>
      </w:r>
      <w:r>
        <w:rPr>
          <w:rFonts w:cs="Times New Roman"/>
          <w:i/>
        </w:rPr>
        <w:t>inutile</w:t>
      </w:r>
      <w:r>
        <w:rPr>
          <w:rFonts w:cs="Times New Roman"/>
        </w:rPr>
        <w:t xml:space="preserve"> invective, Boulez wrote of Webern that </w:t>
      </w:r>
      <w:r w:rsidR="0067797A">
        <w:rPr>
          <w:rFonts w:cs="Times New Roman"/>
        </w:rPr>
        <w:t>‘</w:t>
      </w:r>
      <w:r>
        <w:rPr>
          <w:rFonts w:cs="Times New Roman"/>
        </w:rPr>
        <w:t>[He] is the threshold of new music; any composer who has not profoundly experienced and understood the ineluctable necessity of Webern is perfectly useless</w:t>
      </w:r>
      <w:r w:rsidR="0067797A">
        <w:rPr>
          <w:rFonts w:cs="Times New Roman"/>
        </w:rPr>
        <w:t>’</w:t>
      </w:r>
      <w:r>
        <w:rPr>
          <w:rFonts w:cs="Times New Roman"/>
        </w:rPr>
        <w:t>.</w:t>
      </w:r>
      <w:r>
        <w:rPr>
          <w:rStyle w:val="FootnoteReference"/>
          <w:rFonts w:cs="Times New Roman"/>
        </w:rPr>
        <w:footnoteReference w:id="12"/>
      </w:r>
      <w:r>
        <w:rPr>
          <w:rFonts w:cs="Times New Roman"/>
        </w:rPr>
        <w:t xml:space="preserve"> Boulez's first encounters with Webern probably came from tuition with René Leibowitz. This is additionally borne out by the fact that students from Messiaen's class sought out Leibowitz. Jameux outlines this story: </w:t>
      </w:r>
      <w:r w:rsidR="004D7357">
        <w:rPr>
          <w:rFonts w:cs="Times New Roman"/>
        </w:rPr>
        <w:t>‘</w:t>
      </w:r>
      <w:r>
        <w:rPr>
          <w:rFonts w:cs="Times New Roman"/>
        </w:rPr>
        <w:t>Detailed analysis sessions then took</w:t>
      </w:r>
      <w:r w:rsidR="004D7357">
        <w:rPr>
          <w:rFonts w:cs="Times New Roman"/>
        </w:rPr>
        <w:t xml:space="preserve"> place every Saturday morning: </w:t>
      </w:r>
      <w:r>
        <w:rPr>
          <w:rFonts w:cs="Times New Roman"/>
        </w:rPr>
        <w:t>The first work we analysed was the Symphony, Op. 21, by Webern; I was very impressed by this and made a copy of it, since th</w:t>
      </w:r>
      <w:r w:rsidR="00B33359">
        <w:rPr>
          <w:rFonts w:cs="Times New Roman"/>
        </w:rPr>
        <w:t>e score was not then avail</w:t>
      </w:r>
      <w:r w:rsidR="00B0007F">
        <w:rPr>
          <w:rFonts w:cs="Times New Roman"/>
        </w:rPr>
        <w:t>able</w:t>
      </w:r>
      <w:r w:rsidR="00BB2DCC">
        <w:rPr>
          <w:rFonts w:cs="Times New Roman"/>
        </w:rPr>
        <w:t>’</w:t>
      </w:r>
      <w:r w:rsidR="00B0007F">
        <w:rPr>
          <w:rFonts w:cs="Times New Roman"/>
        </w:rPr>
        <w:t>.</w:t>
      </w:r>
      <w:r>
        <w:rPr>
          <w:rStyle w:val="FootnoteReference"/>
          <w:rFonts w:cs="Times New Roman"/>
        </w:rPr>
        <w:footnoteReference w:id="13"/>
      </w:r>
    </w:p>
    <w:p w:rsidR="0021629D" w:rsidRDefault="009240C0" w:rsidP="0021629D">
      <w:pPr>
        <w:jc w:val="both"/>
        <w:rPr>
          <w:rFonts w:cs="Times New Roman"/>
        </w:rPr>
      </w:pPr>
      <w:r>
        <w:rPr>
          <w:rFonts w:cs="Times New Roman"/>
          <w:noProof/>
          <w:lang w:eastAsia="en-GB" w:bidi="ar-SA"/>
        </w:rPr>
        <w:lastRenderedPageBreak/>
        <w:drawing>
          <wp:inline distT="0" distB="0" distL="0" distR="0">
            <wp:extent cx="5727700" cy="7861300"/>
            <wp:effectExtent l="0" t="0" r="6350" b="6350"/>
            <wp:docPr id="3" name="Picture 0" descr="webern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ebern 3.bmp"/>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269"/>
                    <a:stretch>
                      <a:fillRect/>
                    </a:stretch>
                  </pic:blipFill>
                  <pic:spPr bwMode="auto">
                    <a:xfrm>
                      <a:off x="0" y="0"/>
                      <a:ext cx="5727700" cy="7861300"/>
                    </a:xfrm>
                    <a:prstGeom prst="rect">
                      <a:avLst/>
                    </a:prstGeom>
                    <a:noFill/>
                    <a:ln>
                      <a:noFill/>
                    </a:ln>
                  </pic:spPr>
                </pic:pic>
              </a:graphicData>
            </a:graphic>
          </wp:inline>
        </w:drawing>
      </w:r>
    </w:p>
    <w:p w:rsidR="0021629D" w:rsidRDefault="0021629D" w:rsidP="0021629D">
      <w:pPr>
        <w:jc w:val="both"/>
        <w:rPr>
          <w:rFonts w:cs="Times New Roman"/>
        </w:rPr>
      </w:pPr>
    </w:p>
    <w:p w:rsidR="0021629D" w:rsidRPr="00992232" w:rsidRDefault="00992232" w:rsidP="000B4612">
      <w:pPr>
        <w:jc w:val="both"/>
        <w:outlineLvl w:val="0"/>
        <w:rPr>
          <w:rFonts w:cs="Times New Roman"/>
          <w:sz w:val="22"/>
          <w:szCs w:val="22"/>
        </w:rPr>
      </w:pPr>
      <w:r>
        <w:rPr>
          <w:rFonts w:cs="Times New Roman"/>
          <w:b/>
          <w:sz w:val="22"/>
          <w:szCs w:val="22"/>
        </w:rPr>
        <w:t>Ex</w:t>
      </w:r>
      <w:r w:rsidR="002F518B">
        <w:rPr>
          <w:rFonts w:cs="Times New Roman"/>
          <w:b/>
          <w:sz w:val="22"/>
          <w:szCs w:val="22"/>
        </w:rPr>
        <w:t>.</w:t>
      </w:r>
      <w:r w:rsidR="00A37FB5">
        <w:rPr>
          <w:rFonts w:cs="Times New Roman"/>
          <w:b/>
          <w:sz w:val="22"/>
          <w:szCs w:val="22"/>
        </w:rPr>
        <w:t xml:space="preserve"> 4</w:t>
      </w:r>
      <w:r>
        <w:rPr>
          <w:rFonts w:cs="Times New Roman"/>
          <w:b/>
          <w:sz w:val="22"/>
          <w:szCs w:val="22"/>
        </w:rPr>
        <w:t xml:space="preserve"> </w:t>
      </w:r>
      <w:r>
        <w:rPr>
          <w:rFonts w:cs="Times New Roman"/>
          <w:sz w:val="22"/>
          <w:szCs w:val="22"/>
        </w:rPr>
        <w:t>Webe</w:t>
      </w:r>
      <w:r w:rsidR="003F1270">
        <w:rPr>
          <w:rFonts w:cs="Times New Roman"/>
          <w:sz w:val="22"/>
          <w:szCs w:val="22"/>
        </w:rPr>
        <w:t xml:space="preserve">rn, String Trio Op. 21, </w:t>
      </w:r>
      <w:r w:rsidR="002F518B">
        <w:rPr>
          <w:rFonts w:cs="Times New Roman"/>
          <w:sz w:val="22"/>
          <w:szCs w:val="22"/>
        </w:rPr>
        <w:t xml:space="preserve">opening of </w:t>
      </w:r>
      <w:r w:rsidR="0072586D">
        <w:rPr>
          <w:rFonts w:cs="Times New Roman"/>
          <w:sz w:val="22"/>
          <w:szCs w:val="22"/>
        </w:rPr>
        <w:t>second</w:t>
      </w:r>
      <w:r w:rsidR="007F0111">
        <w:rPr>
          <w:rFonts w:cs="Times New Roman"/>
          <w:sz w:val="22"/>
          <w:szCs w:val="22"/>
        </w:rPr>
        <w:t xml:space="preserve"> movement</w:t>
      </w:r>
    </w:p>
    <w:p w:rsidR="0021629D" w:rsidRDefault="0021629D" w:rsidP="0021629D">
      <w:pPr>
        <w:jc w:val="both"/>
        <w:rPr>
          <w:rFonts w:cs="Times New Roman"/>
        </w:rPr>
      </w:pPr>
    </w:p>
    <w:p w:rsidR="0021629D" w:rsidRDefault="0021629D" w:rsidP="0021629D">
      <w:pPr>
        <w:jc w:val="both"/>
        <w:rPr>
          <w:rFonts w:cs="Times New Roman"/>
        </w:rPr>
      </w:pPr>
    </w:p>
    <w:p w:rsidR="0021629D" w:rsidRDefault="0021629D" w:rsidP="0021629D">
      <w:pPr>
        <w:jc w:val="both"/>
        <w:rPr>
          <w:rFonts w:cs="Times New Roman"/>
        </w:rPr>
      </w:pPr>
    </w:p>
    <w:p w:rsidR="0021629D" w:rsidRDefault="0021629D" w:rsidP="0021629D">
      <w:pPr>
        <w:jc w:val="both"/>
        <w:rPr>
          <w:rFonts w:cs="Times New Roman"/>
        </w:rPr>
      </w:pPr>
    </w:p>
    <w:p w:rsidR="005D7A13" w:rsidRDefault="005D7A13" w:rsidP="0021629D">
      <w:pPr>
        <w:jc w:val="both"/>
        <w:rPr>
          <w:rFonts w:cs="Times New Roman"/>
        </w:rPr>
      </w:pPr>
    </w:p>
    <w:p w:rsidR="00BB2DCC" w:rsidRDefault="00E57DA4" w:rsidP="0021629D">
      <w:pPr>
        <w:jc w:val="both"/>
        <w:rPr>
          <w:rFonts w:cs="Times New Roman"/>
        </w:rPr>
      </w:pPr>
      <w:r>
        <w:rPr>
          <w:rFonts w:cs="Times New Roman"/>
        </w:rPr>
        <w:lastRenderedPageBreak/>
        <w:t>Webern was more a subject of discussion amongst Boulez's circle of friends in the late forties.</w:t>
      </w:r>
      <w:r>
        <w:rPr>
          <w:rStyle w:val="FootnoteReference"/>
          <w:rFonts w:cs="Times New Roman"/>
        </w:rPr>
        <w:footnoteReference w:id="14"/>
      </w:r>
      <w:r w:rsidR="004F3420">
        <w:rPr>
          <w:rFonts w:cs="Times New Roman"/>
        </w:rPr>
        <w:t xml:space="preserve"> </w:t>
      </w:r>
      <w:r w:rsidR="006E147B">
        <w:rPr>
          <w:rFonts w:cs="Times New Roman"/>
        </w:rPr>
        <w:t>Other newly emerging post-war composers also claimed Webern as an important i</w:t>
      </w:r>
      <w:r w:rsidR="0021391E">
        <w:rPr>
          <w:rFonts w:cs="Times New Roman"/>
        </w:rPr>
        <w:t>nfluence: Herbert Eimert writes that</w:t>
      </w:r>
      <w:r w:rsidR="006E147B">
        <w:rPr>
          <w:rFonts w:cs="Times New Roman"/>
        </w:rPr>
        <w:t xml:space="preserve"> ‘Webern was the first composer to move on from the single level conception of the twelve-tone technique</w:t>
      </w:r>
      <w:r w:rsidR="001C73EC">
        <w:rPr>
          <w:rFonts w:cs="Times New Roman"/>
        </w:rPr>
        <w:t>.’</w:t>
      </w:r>
      <w:r w:rsidR="006E147B">
        <w:rPr>
          <w:rStyle w:val="FootnoteReference"/>
          <w:rFonts w:cs="Times New Roman"/>
        </w:rPr>
        <w:footnoteReference w:id="15"/>
      </w:r>
      <w:r w:rsidR="00BE4C3C">
        <w:rPr>
          <w:rFonts w:cs="Times New Roman"/>
        </w:rPr>
        <w:t xml:space="preserve"> </w:t>
      </w:r>
    </w:p>
    <w:p w:rsidR="00894EF4" w:rsidRDefault="00894EF4" w:rsidP="00894EF4">
      <w:pPr>
        <w:jc w:val="both"/>
        <w:rPr>
          <w:rFonts w:cs="Times New Roman"/>
        </w:rPr>
      </w:pPr>
    </w:p>
    <w:p w:rsidR="00481401" w:rsidRDefault="00E57DA4" w:rsidP="00894EF4">
      <w:pPr>
        <w:jc w:val="both"/>
        <w:rPr>
          <w:rFonts w:cs="Times New Roman"/>
        </w:rPr>
      </w:pPr>
      <w:r>
        <w:rPr>
          <w:rFonts w:cs="Times New Roman"/>
        </w:rPr>
        <w:t xml:space="preserve">Therefore, </w:t>
      </w:r>
      <w:r w:rsidR="00894EF4">
        <w:rPr>
          <w:rFonts w:cs="Times New Roman"/>
        </w:rPr>
        <w:t>Webern</w:t>
      </w:r>
      <w:r>
        <w:rPr>
          <w:rFonts w:cs="Times New Roman"/>
        </w:rPr>
        <w:t xml:space="preserve"> was clearly</w:t>
      </w:r>
      <w:r w:rsidR="00894EF4">
        <w:rPr>
          <w:rFonts w:cs="Times New Roman"/>
        </w:rPr>
        <w:t xml:space="preserve"> a touchst</w:t>
      </w:r>
      <w:r>
        <w:rPr>
          <w:rFonts w:cs="Times New Roman"/>
        </w:rPr>
        <w:t>one for the incipient Frenchman. H</w:t>
      </w:r>
      <w:r w:rsidR="00894EF4">
        <w:rPr>
          <w:rFonts w:cs="Times New Roman"/>
        </w:rPr>
        <w:t>e</w:t>
      </w:r>
      <w:r w:rsidR="00E91EE8">
        <w:rPr>
          <w:rFonts w:cs="Times New Roman"/>
        </w:rPr>
        <w:t xml:space="preserve"> also</w:t>
      </w:r>
      <w:r w:rsidR="00894EF4">
        <w:rPr>
          <w:rFonts w:cs="Times New Roman"/>
        </w:rPr>
        <w:t xml:space="preserve"> served as </w:t>
      </w:r>
      <w:r w:rsidR="00BF22CF">
        <w:rPr>
          <w:rFonts w:cs="Times New Roman"/>
        </w:rPr>
        <w:t>a lodestar</w:t>
      </w:r>
      <w:r w:rsidR="00C60FCE">
        <w:rPr>
          <w:rFonts w:cs="Times New Roman"/>
        </w:rPr>
        <w:t xml:space="preserve"> for John Cage</w:t>
      </w:r>
      <w:r w:rsidR="00894EF4">
        <w:rPr>
          <w:rFonts w:cs="Times New Roman"/>
        </w:rPr>
        <w:t xml:space="preserve"> who became good friends with Boulez in the 1940s. Cage recalls that</w:t>
      </w:r>
      <w:r w:rsidR="00481401">
        <w:rPr>
          <w:rFonts w:cs="Times New Roman"/>
        </w:rPr>
        <w:t>:</w:t>
      </w:r>
    </w:p>
    <w:p w:rsidR="00481401" w:rsidRDefault="00481401" w:rsidP="00894EF4">
      <w:pPr>
        <w:jc w:val="both"/>
        <w:rPr>
          <w:rFonts w:cs="Times New Roman"/>
        </w:rPr>
      </w:pPr>
    </w:p>
    <w:p w:rsidR="00894EF4" w:rsidRDefault="003951E5" w:rsidP="00894EF4">
      <w:pPr>
        <w:jc w:val="both"/>
        <w:rPr>
          <w:rFonts w:cs="Times New Roman"/>
          <w:sz w:val="20"/>
          <w:szCs w:val="20"/>
        </w:rPr>
      </w:pPr>
      <w:r w:rsidRPr="003951E5">
        <w:rPr>
          <w:rFonts w:cs="Times New Roman"/>
          <w:sz w:val="20"/>
          <w:szCs w:val="20"/>
        </w:rPr>
        <w:t xml:space="preserve">I used to go [to an Anton Webern concert, in the late forties] with my hair on end…Webern </w:t>
      </w:r>
      <w:r w:rsidRPr="003951E5">
        <w:rPr>
          <w:rFonts w:cs="Times New Roman"/>
          <w:i/>
          <w:sz w:val="20"/>
          <w:szCs w:val="20"/>
        </w:rPr>
        <w:t>seems</w:t>
      </w:r>
      <w:r w:rsidRPr="003951E5">
        <w:rPr>
          <w:rFonts w:cs="Times New Roman"/>
          <w:sz w:val="20"/>
          <w:szCs w:val="20"/>
        </w:rPr>
        <w:t xml:space="preserve"> to break with the past. He gives one the feeling he </w:t>
      </w:r>
      <w:r w:rsidRPr="003951E5">
        <w:rPr>
          <w:rFonts w:cs="Times New Roman"/>
          <w:i/>
          <w:sz w:val="20"/>
          <w:szCs w:val="20"/>
        </w:rPr>
        <w:t>could</w:t>
      </w:r>
      <w:r w:rsidRPr="003951E5">
        <w:rPr>
          <w:rFonts w:cs="Times New Roman"/>
          <w:sz w:val="20"/>
          <w:szCs w:val="20"/>
        </w:rPr>
        <w:t xml:space="preserve"> break with the past. </w:t>
      </w:r>
      <w:r w:rsidR="00481401">
        <w:rPr>
          <w:rFonts w:cs="Times New Roman"/>
          <w:sz w:val="20"/>
          <w:szCs w:val="20"/>
        </w:rPr>
        <w:t>For he shook the foundation of sound as discourse in favour of sound itself. But in Schoenberg, the supremacy of pitch relations remains.</w:t>
      </w:r>
      <w:r w:rsidR="00481401">
        <w:rPr>
          <w:rStyle w:val="FootnoteReference"/>
          <w:rFonts w:cs="Times New Roman"/>
          <w:sz w:val="20"/>
          <w:szCs w:val="20"/>
        </w:rPr>
        <w:footnoteReference w:id="16"/>
      </w:r>
    </w:p>
    <w:p w:rsidR="00481401" w:rsidRDefault="00481401" w:rsidP="00894EF4">
      <w:pPr>
        <w:jc w:val="both"/>
        <w:rPr>
          <w:rFonts w:cs="Times New Roman"/>
          <w:sz w:val="20"/>
          <w:szCs w:val="20"/>
        </w:rPr>
      </w:pPr>
    </w:p>
    <w:p w:rsidR="00E07780" w:rsidRPr="003B47B9" w:rsidRDefault="003F7FE6" w:rsidP="00E07780">
      <w:pPr>
        <w:jc w:val="both"/>
        <w:rPr>
          <w:color w:val="000000" w:themeColor="text1"/>
        </w:rPr>
      </w:pPr>
      <w:r>
        <w:rPr>
          <w:rFonts w:cs="Times New Roman"/>
        </w:rPr>
        <w:t xml:space="preserve">As well as sharing a key influence, </w:t>
      </w:r>
      <w:r w:rsidR="00E07780">
        <w:t xml:space="preserve">Cage and Boulez were seeking the same goal from their respective opuses. Boulez had written that with </w:t>
      </w:r>
      <w:r w:rsidR="00E07780">
        <w:rPr>
          <w:i/>
        </w:rPr>
        <w:t xml:space="preserve">Structures 1a </w:t>
      </w:r>
      <w:r w:rsidR="00E07780">
        <w:t>he wanted to ‘find out how far automatism in musical relationships would go…to bring everything into question again, make a clean sweep of one’s heritage’</w:t>
      </w:r>
      <w:r w:rsidR="00E761EC">
        <w:t>.</w:t>
      </w:r>
      <w:r w:rsidR="00786E4C" w:rsidRPr="00786E4C">
        <w:rPr>
          <w:rStyle w:val="FootnoteReference"/>
        </w:rPr>
        <w:t xml:space="preserve"> </w:t>
      </w:r>
      <w:r w:rsidR="00786E4C">
        <w:rPr>
          <w:rStyle w:val="FootnoteReference"/>
        </w:rPr>
        <w:footnoteReference w:id="17"/>
      </w:r>
      <w:r w:rsidR="00E761EC">
        <w:t xml:space="preserve"> Meanwhile,</w:t>
      </w:r>
      <w:r w:rsidR="00E07780">
        <w:t xml:space="preserve"> </w:t>
      </w:r>
      <w:r w:rsidR="00E07780" w:rsidRPr="008C79B5">
        <w:rPr>
          <w:color w:val="000000" w:themeColor="text1"/>
        </w:rPr>
        <w:t xml:space="preserve">Cage </w:t>
      </w:r>
      <w:r w:rsidR="00E07780">
        <w:rPr>
          <w:color w:val="000000" w:themeColor="text1"/>
        </w:rPr>
        <w:t>confidently declared from his experiments in composing the piece that: ‘It is thus possible to make a musical composition the continuity of which is free of individual taste and memory’.</w:t>
      </w:r>
      <w:r w:rsidR="00E07780">
        <w:rPr>
          <w:rStyle w:val="FootnoteReference"/>
          <w:color w:val="000000" w:themeColor="text1"/>
        </w:rPr>
        <w:footnoteReference w:id="18"/>
      </w:r>
      <w:r w:rsidR="003B47B9">
        <w:rPr>
          <w:color w:val="000000" w:themeColor="text1"/>
        </w:rPr>
        <w:t xml:space="preserve"> Iannis Xenakis’s </w:t>
      </w:r>
      <w:r w:rsidR="003B47B9">
        <w:rPr>
          <w:i/>
          <w:color w:val="000000" w:themeColor="text1"/>
        </w:rPr>
        <w:t>Achorripsis</w:t>
      </w:r>
      <w:r w:rsidR="003B47B9">
        <w:rPr>
          <w:color w:val="000000" w:themeColor="text1"/>
        </w:rPr>
        <w:t xml:space="preserve"> was the result of a fundamental questioning of the premises of music, as detailed in his </w:t>
      </w:r>
      <w:r w:rsidR="0035081E">
        <w:rPr>
          <w:color w:val="000000" w:themeColor="text1"/>
        </w:rPr>
        <w:t xml:space="preserve">own writings. </w:t>
      </w:r>
      <w:r w:rsidR="006A7AFB">
        <w:rPr>
          <w:color w:val="000000" w:themeColor="text1"/>
        </w:rPr>
        <w:t>He</w:t>
      </w:r>
      <w:r w:rsidR="009D7326">
        <w:rPr>
          <w:color w:val="000000" w:themeColor="text1"/>
        </w:rPr>
        <w:t xml:space="preserve"> attempted to go back to first principles in order to build music from new foundations. His experiments were connected with the ‘total serialism’ he had </w:t>
      </w:r>
      <w:r w:rsidR="00A233F7">
        <w:rPr>
          <w:color w:val="000000" w:themeColor="text1"/>
        </w:rPr>
        <w:t>been exposed</w:t>
      </w:r>
      <w:r w:rsidR="00975119">
        <w:rPr>
          <w:color w:val="000000" w:themeColor="text1"/>
        </w:rPr>
        <w:t xml:space="preserve"> to</w:t>
      </w:r>
      <w:r w:rsidR="009D7326">
        <w:rPr>
          <w:color w:val="000000" w:themeColor="text1"/>
        </w:rPr>
        <w:t xml:space="preserve">, as they revealed </w:t>
      </w:r>
      <w:r w:rsidR="00DD3941">
        <w:rPr>
          <w:color w:val="000000" w:themeColor="text1"/>
        </w:rPr>
        <w:t>the possibility of numerical or abstract control of pitch, rhythm and other elements.</w:t>
      </w:r>
      <w:r w:rsidR="00975119">
        <w:rPr>
          <w:color w:val="000000" w:themeColor="text1"/>
        </w:rPr>
        <w:t xml:space="preserve"> Yet</w:t>
      </w:r>
      <w:r w:rsidR="00281A37">
        <w:rPr>
          <w:color w:val="000000" w:themeColor="text1"/>
        </w:rPr>
        <w:t xml:space="preserve"> </w:t>
      </w:r>
      <w:r w:rsidR="00975119">
        <w:rPr>
          <w:color w:val="000000" w:themeColor="text1"/>
        </w:rPr>
        <w:t xml:space="preserve">rather than </w:t>
      </w:r>
      <w:r w:rsidR="00281A37">
        <w:rPr>
          <w:color w:val="000000" w:themeColor="text1"/>
        </w:rPr>
        <w:t xml:space="preserve">serial rows, </w:t>
      </w:r>
      <w:r w:rsidR="00B75EB6">
        <w:rPr>
          <w:color w:val="000000" w:themeColor="text1"/>
        </w:rPr>
        <w:t xml:space="preserve">other techniques </w:t>
      </w:r>
      <w:r w:rsidR="006A7AFB">
        <w:rPr>
          <w:color w:val="000000" w:themeColor="text1"/>
        </w:rPr>
        <w:t>were used by the Greek.</w:t>
      </w:r>
    </w:p>
    <w:p w:rsidR="00481401" w:rsidRDefault="00481401" w:rsidP="00894EF4">
      <w:pPr>
        <w:jc w:val="both"/>
        <w:rPr>
          <w:rFonts w:cs="Times New Roman"/>
        </w:rPr>
      </w:pPr>
    </w:p>
    <w:p w:rsidR="00D50096" w:rsidRDefault="00083C66" w:rsidP="00030A75">
      <w:pPr>
        <w:jc w:val="both"/>
      </w:pPr>
      <w:r>
        <w:t xml:space="preserve">Amidst such theoretical backgrounds, factions formed and cross-faction friendships were strained. </w:t>
      </w:r>
      <w:r w:rsidR="00030A75">
        <w:t>It is difficult to say</w:t>
      </w:r>
      <w:r w:rsidR="009A3E30">
        <w:t xml:space="preserve"> exactly</w:t>
      </w:r>
      <w:r w:rsidR="00030A75">
        <w:t xml:space="preserve"> when cordial relations between the two were severed, but as with Schoenberg, Boulez wrote dismissively of Cage in an essay entitled ‘Alea’, though nowhere near as directly as he did with Cage’s one-time teacher. Cage’s response was similarly wholesale: He derides Boulez’s (and others) works: ‘That these works are serial in method somewhat diminishes the interest they enjoin’ and ‘Curiously enough, the twelve-tone system has no zero in it…there is not enough of nothing in it’.</w:t>
      </w:r>
      <w:r w:rsidR="00030A75">
        <w:rPr>
          <w:rStyle w:val="FootnoteReference"/>
        </w:rPr>
        <w:footnoteReference w:id="19"/>
      </w:r>
      <w:r w:rsidR="003B47B9">
        <w:t xml:space="preserve"> </w:t>
      </w:r>
    </w:p>
    <w:p w:rsidR="00237AC2" w:rsidRDefault="00237AC2" w:rsidP="00030A75">
      <w:pPr>
        <w:jc w:val="both"/>
      </w:pPr>
    </w:p>
    <w:p w:rsidR="00237AC2" w:rsidRPr="00AA3937" w:rsidRDefault="00237AC2" w:rsidP="00237AC2">
      <w:pPr>
        <w:jc w:val="both"/>
        <w:rPr>
          <w:color w:val="FF0000"/>
        </w:rPr>
      </w:pPr>
      <w:r>
        <w:t xml:space="preserve">Xenakis also </w:t>
      </w:r>
      <w:r w:rsidR="00B02967">
        <w:t>found fault with</w:t>
      </w:r>
      <w:r>
        <w:t xml:space="preserve"> some of the musical </w:t>
      </w:r>
      <w:r w:rsidR="00B02967">
        <w:t>ideas prevalent in the 1950s</w:t>
      </w:r>
      <w:r>
        <w:t>.</w:t>
      </w:r>
      <w:r w:rsidR="00B02967">
        <w:t xml:space="preserve"> </w:t>
      </w:r>
      <w:r>
        <w:t xml:space="preserve">Starting </w:t>
      </w:r>
      <w:r w:rsidR="00005153">
        <w:t>on</w:t>
      </w:r>
      <w:r>
        <w:t xml:space="preserve"> the basis that serialism commits itself to polyphony, with the multiple deployments of strands that occur in pieces by Boulez, Stockhausen et. al, Xenakis argued that rather than hearing the individual strands, one hears: ‘A mass of notes in various registers…There is consequently a contradiction between the polyphonic linear system and the heard result, which is surface or mass’.</w:t>
      </w:r>
      <w:r>
        <w:rPr>
          <w:rStyle w:val="FootnoteReference"/>
        </w:rPr>
        <w:footnoteReference w:id="20"/>
      </w:r>
      <w:r>
        <w:t xml:space="preserve"> An espousal of probabilistic methods entailed the rejection of serialism’s ‘strict deterministic causality’</w:t>
      </w:r>
      <w:r>
        <w:rPr>
          <w:rStyle w:val="FootnoteReference"/>
        </w:rPr>
        <w:footnoteReference w:id="21"/>
      </w:r>
      <w:r>
        <w:t xml:space="preserve"> and a rejection of determinism </w:t>
      </w:r>
      <w:r w:rsidR="00337F0B">
        <w:t>and ‘linear thought’</w:t>
      </w:r>
      <w:r>
        <w:t xml:space="preserve">. His point is clear: On listening to serial music, one hears a kind of chaos that is not mirrored in the certitude and ‘definite nature’ of the serial method. Theodor Adorno had made a similar point, with typical pungency: ‘The safe balance which they have worked out on paper cannot be realized. Their disproportional need for security destroys </w:t>
      </w:r>
      <w:r>
        <w:lastRenderedPageBreak/>
        <w:t>security’.</w:t>
      </w:r>
      <w:r>
        <w:rPr>
          <w:rStyle w:val="FootnoteReference"/>
        </w:rPr>
        <w:footnoteReference w:id="22"/>
      </w:r>
    </w:p>
    <w:p w:rsidR="00237AC2" w:rsidRDefault="00237AC2" w:rsidP="00237AC2">
      <w:pPr>
        <w:jc w:val="both"/>
      </w:pPr>
    </w:p>
    <w:p w:rsidR="00237AC2" w:rsidRPr="00CD21F3" w:rsidRDefault="00237AC2" w:rsidP="00237AC2">
      <w:pPr>
        <w:jc w:val="both"/>
      </w:pPr>
      <w:r>
        <w:t>Xenakis did not believe in giving the performer choices over what was to be performed. Boulez said that there was a ‘legitimate desire to construct a sort of labyrinth with several circuits’ and saw chance as something to be absorbed into a composition, rather than be dominated by it.</w:t>
      </w:r>
      <w:r>
        <w:rPr>
          <w:rStyle w:val="FootnoteReference"/>
        </w:rPr>
        <w:footnoteReference w:id="23"/>
      </w:r>
      <w:r>
        <w:t xml:space="preserve"> Boulez still desired to use automatic structures, or serial rows to determine the material of the music, but he speaks of allowing the incursion of chance procedures in the choice of a register of a given note, and then expanding this to duration and dynamics further. Boulez also discusses delegating to the performer certain avenues of choice, whether these are flexible tempi within limits, or the insertion of a variable number of grace notes in a passage to create the effect of a ‘nonhomogeneous time’.</w:t>
      </w:r>
      <w:r>
        <w:rPr>
          <w:rStyle w:val="FootnoteReference"/>
        </w:rPr>
        <w:footnoteReference w:id="24"/>
      </w:r>
      <w:r>
        <w:t xml:space="preserve"> He concludes that such ideas lead to a ‘glorification of the interpreter’ and not ‘an interpreter-robot of terrifying precision’, though one may counter that the creation of such automatons was Boulez’s own doing with fiendishly difficult works as the </w:t>
      </w:r>
      <w:r>
        <w:rPr>
          <w:i/>
        </w:rPr>
        <w:t>Second Piano Sonata</w:t>
      </w:r>
      <w:r>
        <w:t xml:space="preserve">. </w:t>
      </w:r>
    </w:p>
    <w:p w:rsidR="00237AC2" w:rsidRDefault="00237AC2" w:rsidP="00237AC2">
      <w:pPr>
        <w:jc w:val="both"/>
      </w:pPr>
    </w:p>
    <w:p w:rsidR="00237AC2" w:rsidRDefault="00237AC2" w:rsidP="00237AC2">
      <w:pPr>
        <w:jc w:val="both"/>
      </w:pPr>
      <w:r>
        <w:t xml:space="preserve">Xenakis identified what he regarded as two ‘logical infirmities’ in Boulez’s approach: The performer, argues Xenakis, through years of practice and dedication is a highly conditioned being who will invariably bring their experiences to bear both on the execution and interpretation of the music. </w:t>
      </w:r>
      <w:r w:rsidR="000D0C01">
        <w:t>This reduces the likelihood of genuine randomness, in that humans have thoughts, feelings, and minds of their own.</w:t>
      </w:r>
      <w:r w:rsidR="000D0C01">
        <w:rPr>
          <w:rStyle w:val="FootnoteReference"/>
        </w:rPr>
        <w:footnoteReference w:id="25"/>
      </w:r>
      <w:r w:rsidR="000D0C01">
        <w:t xml:space="preserve"> </w:t>
      </w:r>
      <w:r>
        <w:t xml:space="preserve">Secondly, Xenakis saw in the case of several difference routes of a composition that the problem of choice is given to </w:t>
      </w:r>
      <w:r w:rsidRPr="0016481E">
        <w:rPr>
          <w:i/>
        </w:rPr>
        <w:t>the performer</w:t>
      </w:r>
      <w:r>
        <w:t xml:space="preserve"> who becomes the composer himself by making a choice on the piece’s eventual form, leading to a ‘substitution of authors’.</w:t>
      </w:r>
      <w:r>
        <w:rPr>
          <w:rStyle w:val="FootnoteReference"/>
        </w:rPr>
        <w:footnoteReference w:id="26"/>
      </w:r>
      <w:r>
        <w:t xml:space="preserve"> Xenakis describes this in strong terms, likening it to an abdication of responsibility: a ‘resignation’. He reserved further contempt for composers who used graphical symbols who</w:t>
      </w:r>
      <w:r w:rsidR="007B450F">
        <w:t xml:space="preserve"> (apparently)</w:t>
      </w:r>
      <w:r>
        <w:t xml:space="preserve"> had ‘nothing to say’.  </w:t>
      </w:r>
    </w:p>
    <w:p w:rsidR="00237AC2" w:rsidRDefault="00237AC2" w:rsidP="00237AC2">
      <w:pPr>
        <w:jc w:val="both"/>
      </w:pPr>
    </w:p>
    <w:p w:rsidR="00237AC2" w:rsidRPr="002C0F10" w:rsidRDefault="00237AC2" w:rsidP="00237AC2">
      <w:pPr>
        <w:jc w:val="both"/>
      </w:pPr>
      <w:r>
        <w:t>Xenakis maintaine</w:t>
      </w:r>
      <w:r w:rsidR="00CB56B3">
        <w:t>d that chance is ‘a rare thing’ and</w:t>
      </w:r>
      <w:r>
        <w:t xml:space="preserve"> problematic to simulate using mathematical methods.</w:t>
      </w:r>
      <w:r>
        <w:rPr>
          <w:rStyle w:val="FootnoteReference"/>
        </w:rPr>
        <w:footnoteReference w:id="27"/>
      </w:r>
      <w:r>
        <w:t xml:space="preserve"> He quoted approvingly the work of Emile Borel, a mathematician who proved, through a mathematical law of large numbers, that independent events such as a coin toss (as in Cage’s method) tend towards the initial probability with enough repeated trials. Xenakis’s point in relation to improvisation may hold for music that is not as strictly notated as Boulez’s </w:t>
      </w:r>
      <w:r>
        <w:rPr>
          <w:i/>
        </w:rPr>
        <w:t xml:space="preserve">Third Piano Sonata. </w:t>
      </w:r>
      <w:r>
        <w:t xml:space="preserve">Nevertheless, for more determinate notation of that kind, it could be reasonably advanced that there are performers whose familiarity with and mastery of the classical, modern and avant-garde repertoire of the piano forms a counter-example to Xenakis’s point about conditioning. So we could grant a weaker form of Xenakis’s point, which is that performers are conditioned beings who will bring their own experience and particular tastes to any performance, and the performer acts as </w:t>
      </w:r>
      <w:r w:rsidRPr="00FF2577">
        <w:rPr>
          <w:i/>
        </w:rPr>
        <w:t>more</w:t>
      </w:r>
      <w:r>
        <w:t xml:space="preserve"> of a composer than before in making structural decisions in or before the performance. At any rate, this, combined with </w:t>
      </w:r>
      <w:r w:rsidR="00C8546B">
        <w:t>his</w:t>
      </w:r>
      <w:r>
        <w:t xml:space="preserve"> stance against </w:t>
      </w:r>
      <w:proofErr w:type="spellStart"/>
      <w:r>
        <w:t>seri</w:t>
      </w:r>
      <w:r w:rsidR="0004297A">
        <w:t>alism</w:t>
      </w:r>
      <w:proofErr w:type="spellEnd"/>
      <w:r>
        <w:t xml:space="preserve"> was part of Xenakis’s justification for the use of stochastics in music.</w:t>
      </w:r>
    </w:p>
    <w:p w:rsidR="00237AC2" w:rsidRDefault="00237AC2" w:rsidP="00030A75">
      <w:pPr>
        <w:jc w:val="both"/>
      </w:pPr>
    </w:p>
    <w:p w:rsidR="00DE0D2D" w:rsidRDefault="00DE0D2D" w:rsidP="00030A75">
      <w:pPr>
        <w:jc w:val="both"/>
      </w:pPr>
    </w:p>
    <w:p w:rsidR="00030A75" w:rsidRPr="00481401" w:rsidRDefault="00030A75" w:rsidP="00894EF4">
      <w:pPr>
        <w:jc w:val="both"/>
        <w:rPr>
          <w:rFonts w:cs="Times New Roman"/>
        </w:rPr>
      </w:pPr>
    </w:p>
    <w:p w:rsidR="00894EF4" w:rsidRDefault="00894EF4" w:rsidP="00894EF4">
      <w:pPr>
        <w:rPr>
          <w:rFonts w:cs="Times New Roman"/>
        </w:rPr>
      </w:pPr>
      <w:r>
        <w:rPr>
          <w:rFonts w:cs="Times New Roman"/>
        </w:rPr>
        <w:br w:type="page"/>
      </w:r>
    </w:p>
    <w:p w:rsidR="0021629D" w:rsidRPr="00E07780" w:rsidRDefault="008F3D15" w:rsidP="00E07780">
      <w:pPr>
        <w:widowControl/>
        <w:suppressAutoHyphens w:val="0"/>
        <w:rPr>
          <w:rFonts w:cs="Times New Roman"/>
        </w:rPr>
      </w:pPr>
      <w:r>
        <w:rPr>
          <w:rFonts w:cs="Times New Roman"/>
          <w:b/>
        </w:rPr>
        <w:lastRenderedPageBreak/>
        <w:t xml:space="preserve">2. </w:t>
      </w:r>
      <w:r w:rsidR="00BB2DCC">
        <w:rPr>
          <w:rFonts w:cs="Times New Roman"/>
          <w:b/>
        </w:rPr>
        <w:t xml:space="preserve">Pierre Boulez and </w:t>
      </w:r>
      <w:r w:rsidR="00BB2DCC" w:rsidRPr="008F3D15">
        <w:rPr>
          <w:rFonts w:cs="Times New Roman"/>
          <w:b/>
          <w:i/>
        </w:rPr>
        <w:t>Structures 1a</w:t>
      </w:r>
    </w:p>
    <w:p w:rsidR="0021629D" w:rsidRDefault="0021629D" w:rsidP="0021629D">
      <w:pPr>
        <w:jc w:val="both"/>
        <w:rPr>
          <w:rFonts w:cs="Times New Roman"/>
        </w:rPr>
      </w:pPr>
    </w:p>
    <w:p w:rsidR="006F7D49" w:rsidRDefault="00687596">
      <w:pPr>
        <w:jc w:val="both"/>
        <w:rPr>
          <w:color w:val="000000"/>
        </w:rPr>
      </w:pPr>
      <w:r>
        <w:rPr>
          <w:color w:val="000000"/>
        </w:rPr>
        <w:t>The representative work of the</w:t>
      </w:r>
      <w:r w:rsidR="006F7D49">
        <w:rPr>
          <w:color w:val="000000"/>
        </w:rPr>
        <w:t xml:space="preserve"> expansion of serial technique is undoubtedly </w:t>
      </w:r>
      <w:r w:rsidR="006F7D49">
        <w:rPr>
          <w:i/>
          <w:iCs/>
          <w:color w:val="000000"/>
        </w:rPr>
        <w:t xml:space="preserve">Structures 1a </w:t>
      </w:r>
      <w:r w:rsidR="00023492">
        <w:rPr>
          <w:color w:val="000000"/>
        </w:rPr>
        <w:t>for two pianos</w:t>
      </w:r>
      <w:r w:rsidR="006F7D49">
        <w:rPr>
          <w:color w:val="000000"/>
        </w:rPr>
        <w:t>. Boulez</w:t>
      </w:r>
      <w:r w:rsidR="00234025">
        <w:rPr>
          <w:color w:val="000000"/>
        </w:rPr>
        <w:t xml:space="preserve"> would go</w:t>
      </w:r>
      <w:r w:rsidR="006F7D49">
        <w:rPr>
          <w:color w:val="000000"/>
        </w:rPr>
        <w:t xml:space="preserve"> further than Schoenberg</w:t>
      </w:r>
      <w:r w:rsidR="000D0A3F">
        <w:rPr>
          <w:color w:val="000000"/>
        </w:rPr>
        <w:t>, Webern and Messiaen before him</w:t>
      </w:r>
      <w:r w:rsidR="006F7D49">
        <w:rPr>
          <w:color w:val="000000"/>
        </w:rPr>
        <w:t xml:space="preserve"> in his application of the serial principle to various facets of the piece.</w:t>
      </w:r>
    </w:p>
    <w:p w:rsidR="00E57DA4" w:rsidRDefault="00E57DA4">
      <w:pPr>
        <w:jc w:val="both"/>
        <w:rPr>
          <w:color w:val="000000"/>
        </w:rPr>
      </w:pPr>
    </w:p>
    <w:p w:rsidR="003C0088" w:rsidRPr="003C0088" w:rsidRDefault="003C0088">
      <w:pPr>
        <w:jc w:val="both"/>
      </w:pPr>
      <w:r w:rsidRPr="003C0088">
        <w:t xml:space="preserve">In homage to Messiaen, Boulez selected as his basic tone row the </w:t>
      </w:r>
      <w:r w:rsidR="00A875F5">
        <w:t>prime</w:t>
      </w:r>
      <w:r w:rsidRPr="003C0088">
        <w:t xml:space="preserve"> 12-note mode that his tutor had used in </w:t>
      </w:r>
      <w:r w:rsidRPr="0080234B">
        <w:rPr>
          <w:i/>
        </w:rPr>
        <w:t>Mode de valeurs et d’intensités</w:t>
      </w:r>
      <w:r w:rsidRPr="003C0088">
        <w:t>. Messiaen’s piece was a prime example for the younger serialists in that each pitch had a dynamic and register all of its own, unconnected to ones which followed or preceded it. The series itself has predominantly minor seconds as the chief interval, though there are some tonal allusions such as the major third at the beginning of the second hexachord as well as the final tritone of the row. The row also has combinatorial implications: The prime series (P</w:t>
      </w:r>
      <w:r w:rsidRPr="002412CD">
        <w:rPr>
          <w:vertAlign w:val="superscript"/>
        </w:rPr>
        <w:t>0</w:t>
      </w:r>
      <w:r w:rsidRPr="003C0088">
        <w:t xml:space="preserve">) is </w:t>
      </w:r>
      <w:proofErr w:type="spellStart"/>
      <w:r w:rsidRPr="003C0088">
        <w:t>hexachordally</w:t>
      </w:r>
      <w:proofErr w:type="spellEnd"/>
      <w:r w:rsidRPr="003C0088">
        <w:t xml:space="preserve"> combinatorial with its inversion a minor second higher (I</w:t>
      </w:r>
      <w:r w:rsidRPr="002412CD">
        <w:rPr>
          <w:vertAlign w:val="superscript"/>
        </w:rPr>
        <w:t>1</w:t>
      </w:r>
      <w:r w:rsidRPr="003C0088">
        <w:t>). This means that each half of the series just mentioned combine to make a full tone-row meaning that new rows can be constructed from this combination that are not present in the matrix constructed from the original row at the outset, as shown below:</w:t>
      </w:r>
    </w:p>
    <w:p w:rsidR="006F7D49" w:rsidRDefault="006F7D49">
      <w:pPr>
        <w:jc w:val="both"/>
        <w:rPr>
          <w:color w:val="000000"/>
        </w:rPr>
      </w:pPr>
    </w:p>
    <w:p w:rsidR="006F7D49" w:rsidRDefault="009240C0" w:rsidP="006C2552">
      <w:pPr>
        <w:rPr>
          <w:color w:val="FF0000"/>
        </w:rPr>
      </w:pPr>
      <w:r>
        <w:rPr>
          <w:noProof/>
          <w:lang w:eastAsia="en-GB" w:bidi="ar-SA"/>
        </w:rPr>
        <w:drawing>
          <wp:anchor distT="0" distB="0" distL="0" distR="0" simplePos="0" relativeHeight="251657728" behindDoc="0" locked="0" layoutInCell="1" allowOverlap="1">
            <wp:simplePos x="0" y="0"/>
            <wp:positionH relativeFrom="column">
              <wp:posOffset>1455420</wp:posOffset>
            </wp:positionH>
            <wp:positionV relativeFrom="paragraph">
              <wp:posOffset>146685</wp:posOffset>
            </wp:positionV>
            <wp:extent cx="3207385" cy="1016635"/>
            <wp:effectExtent l="0" t="0" r="0" b="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7385" cy="1016635"/>
                    </a:xfrm>
                    <a:prstGeom prst="rect">
                      <a:avLst/>
                    </a:prstGeom>
                    <a:solidFill>
                      <a:srgbClr val="FFFFFF"/>
                    </a:solidFill>
                    <a:ln>
                      <a:noFill/>
                    </a:ln>
                  </pic:spPr>
                </pic:pic>
              </a:graphicData>
            </a:graphic>
          </wp:anchor>
        </w:drawing>
      </w:r>
      <w:r w:rsidR="006C2552">
        <w:rPr>
          <w:color w:val="FF0000"/>
        </w:rPr>
        <w:tab/>
      </w:r>
      <w:r w:rsidR="006C2552">
        <w:rPr>
          <w:color w:val="FF0000"/>
        </w:rPr>
        <w:tab/>
      </w:r>
      <w:r w:rsidR="006C2552">
        <w:rPr>
          <w:color w:val="FF0000"/>
        </w:rPr>
        <w:tab/>
      </w:r>
    </w:p>
    <w:p w:rsidR="0032666C" w:rsidRDefault="0032666C" w:rsidP="00237346">
      <w:pPr>
        <w:ind w:firstLine="709"/>
        <w:jc w:val="both"/>
      </w:pPr>
      <w:r>
        <w:t>P</w:t>
      </w:r>
      <w:r w:rsidRPr="00462071">
        <w:rPr>
          <w:vertAlign w:val="superscript"/>
        </w:rPr>
        <w:t>0</w:t>
      </w:r>
      <w:r>
        <w:t>:</w:t>
      </w:r>
      <w:r w:rsidR="00237346">
        <w:tab/>
      </w:r>
      <w:r w:rsidR="00462071">
        <w:t>[</w:t>
      </w:r>
      <w:r>
        <w:t>Eb D A Ab G F#</w:t>
      </w:r>
      <w:r w:rsidR="00462071">
        <w:t xml:space="preserve">] </w:t>
      </w:r>
      <w:r w:rsidR="00237346">
        <w:tab/>
      </w:r>
      <w:r w:rsidR="00462071">
        <w:t>[</w:t>
      </w:r>
      <w:r>
        <w:t>E C# C Bb F B</w:t>
      </w:r>
      <w:r w:rsidR="00462071">
        <w:t>]</w:t>
      </w:r>
    </w:p>
    <w:p w:rsidR="0032666C" w:rsidRDefault="0032666C" w:rsidP="00237346">
      <w:pPr>
        <w:ind w:firstLine="709"/>
        <w:jc w:val="both"/>
      </w:pPr>
      <w:r>
        <w:t>I</w:t>
      </w:r>
      <w:r w:rsidRPr="00462071">
        <w:rPr>
          <w:vertAlign w:val="superscript"/>
        </w:rPr>
        <w:t>1</w:t>
      </w:r>
      <w:r>
        <w:t>:</w:t>
      </w:r>
      <w:r w:rsidR="00237346">
        <w:tab/>
      </w:r>
      <w:r w:rsidR="00462071">
        <w:t>[</w:t>
      </w:r>
      <w:r>
        <w:t>E F Eb B C C#</w:t>
      </w:r>
      <w:r w:rsidR="00462071">
        <w:t>]</w:t>
      </w:r>
      <w:r>
        <w:t xml:space="preserve"> </w:t>
      </w:r>
      <w:r w:rsidR="00462071">
        <w:tab/>
        <w:t>[</w:t>
      </w:r>
      <w:r>
        <w:t>Eb F# G A D Ab</w:t>
      </w:r>
      <w:r w:rsidR="00462071">
        <w:t>]</w:t>
      </w:r>
    </w:p>
    <w:p w:rsidR="00B161D8" w:rsidRDefault="00B161D8" w:rsidP="00237346">
      <w:pPr>
        <w:ind w:firstLine="709"/>
        <w:jc w:val="both"/>
      </w:pPr>
    </w:p>
    <w:p w:rsidR="00B161D8" w:rsidRPr="00B161D8" w:rsidRDefault="00B161D8" w:rsidP="000B4612">
      <w:pPr>
        <w:jc w:val="both"/>
        <w:outlineLvl w:val="0"/>
        <w:rPr>
          <w:rFonts w:cs="Times New Roman"/>
          <w:sz w:val="22"/>
          <w:szCs w:val="22"/>
        </w:rPr>
      </w:pPr>
      <w:r w:rsidRPr="00B161D8">
        <w:rPr>
          <w:rFonts w:cs="Times New Roman"/>
          <w:b/>
          <w:sz w:val="22"/>
          <w:szCs w:val="22"/>
        </w:rPr>
        <w:t xml:space="preserve">Fig. </w:t>
      </w:r>
      <w:r>
        <w:rPr>
          <w:rFonts w:cs="Times New Roman"/>
          <w:b/>
          <w:sz w:val="22"/>
          <w:szCs w:val="22"/>
        </w:rPr>
        <w:t>4</w:t>
      </w:r>
      <w:r w:rsidRPr="00B161D8">
        <w:rPr>
          <w:rFonts w:cs="Times New Roman"/>
          <w:b/>
          <w:sz w:val="22"/>
          <w:szCs w:val="22"/>
        </w:rPr>
        <w:t xml:space="preserve"> </w:t>
      </w:r>
      <w:r>
        <w:rPr>
          <w:rFonts w:cs="Times New Roman"/>
          <w:sz w:val="22"/>
          <w:szCs w:val="22"/>
        </w:rPr>
        <w:t xml:space="preserve">Prime row and combinatorial relationships in </w:t>
      </w:r>
      <w:r>
        <w:rPr>
          <w:rFonts w:cs="Times New Roman"/>
          <w:i/>
          <w:sz w:val="22"/>
          <w:szCs w:val="22"/>
        </w:rPr>
        <w:t>Structures 1a</w:t>
      </w:r>
    </w:p>
    <w:p w:rsidR="00B161D8" w:rsidRDefault="00B161D8" w:rsidP="00B161D8"/>
    <w:p w:rsidR="0032666C" w:rsidRPr="0032666C" w:rsidRDefault="00462071" w:rsidP="0032666C">
      <w:pPr>
        <w:jc w:val="both"/>
      </w:pPr>
      <w:r>
        <w:t>One sees that the second half of P</w:t>
      </w:r>
      <w:r w:rsidRPr="0022009F">
        <w:rPr>
          <w:vertAlign w:val="superscript"/>
        </w:rPr>
        <w:t>0</w:t>
      </w:r>
      <w:r w:rsidR="000520A4">
        <w:rPr>
          <w:vertAlign w:val="superscript"/>
        </w:rPr>
        <w:t xml:space="preserve"> </w:t>
      </w:r>
      <w:r w:rsidR="000520A4">
        <w:t>(equivalent to the first half of I</w:t>
      </w:r>
      <w:r w:rsidR="000520A4">
        <w:rPr>
          <w:vertAlign w:val="superscript"/>
        </w:rPr>
        <w:t>1</w:t>
      </w:r>
      <w:r w:rsidR="000520A4">
        <w:t>)</w:t>
      </w:r>
      <w:r>
        <w:t xml:space="preserve"> can be combined with the first half of I</w:t>
      </w:r>
      <w:r w:rsidRPr="0022009F">
        <w:rPr>
          <w:vertAlign w:val="superscript"/>
        </w:rPr>
        <w:t>1</w:t>
      </w:r>
      <w:r w:rsidR="000520A4">
        <w:rPr>
          <w:vertAlign w:val="superscript"/>
        </w:rPr>
        <w:t xml:space="preserve"> </w:t>
      </w:r>
      <w:r w:rsidR="000520A4">
        <w:t>(equivalent to the second half of P</w:t>
      </w:r>
      <w:r w:rsidR="000520A4" w:rsidRPr="000520A4">
        <w:rPr>
          <w:vertAlign w:val="superscript"/>
        </w:rPr>
        <w:t>0</w:t>
      </w:r>
      <w:r w:rsidR="000520A4">
        <w:t>)</w:t>
      </w:r>
      <w:r>
        <w:t xml:space="preserve"> to produce a differently ordered but equivalent set.</w:t>
      </w:r>
    </w:p>
    <w:p w:rsidR="006F7D49" w:rsidRDefault="006F7D49">
      <w:pPr>
        <w:jc w:val="both"/>
      </w:pPr>
    </w:p>
    <w:p w:rsidR="006F7D49" w:rsidRDefault="006F7D49">
      <w:pPr>
        <w:jc w:val="both"/>
        <w:rPr>
          <w:color w:val="FF0000"/>
        </w:rPr>
      </w:pPr>
      <w:r>
        <w:rPr>
          <w:color w:val="000000"/>
        </w:rPr>
        <w:t xml:space="preserve">In spite of this combinatoriality, </w:t>
      </w:r>
      <w:r w:rsidR="00B0007F">
        <w:rPr>
          <w:color w:val="000000"/>
        </w:rPr>
        <w:t>Boulez does not make use of it in the</w:t>
      </w:r>
      <w:r>
        <w:rPr>
          <w:color w:val="000000"/>
        </w:rPr>
        <w:t xml:space="preserve"> design of the piece. This is because </w:t>
      </w:r>
      <w:r w:rsidR="006E53D4">
        <w:rPr>
          <w:color w:val="000000"/>
        </w:rPr>
        <w:t>he</w:t>
      </w:r>
      <w:r>
        <w:rPr>
          <w:color w:val="000000"/>
        </w:rPr>
        <w:t xml:space="preserve"> does not design his matrix (or rather matrices as we shall see) in the manner described earlier. Whereas conventional design of the </w:t>
      </w:r>
      <w:r w:rsidR="00320B14">
        <w:rPr>
          <w:color w:val="000000"/>
        </w:rPr>
        <w:t>12</w:t>
      </w:r>
      <w:r>
        <w:rPr>
          <w:color w:val="000000"/>
        </w:rPr>
        <w:t xml:space="preserve">-tone matrix starts with the prime row and then </w:t>
      </w:r>
      <w:r w:rsidR="007B3FC4">
        <w:rPr>
          <w:color w:val="000000"/>
        </w:rPr>
        <w:t xml:space="preserve">the </w:t>
      </w:r>
      <w:r>
        <w:rPr>
          <w:color w:val="000000"/>
        </w:rPr>
        <w:t>writing</w:t>
      </w:r>
      <w:r w:rsidR="0079377B">
        <w:rPr>
          <w:color w:val="000000"/>
        </w:rPr>
        <w:t xml:space="preserve"> of</w:t>
      </w:r>
      <w:r>
        <w:rPr>
          <w:color w:val="000000"/>
        </w:rPr>
        <w:t xml:space="preserve"> the inversion of the same transposition directly beneath, Boulez opted to write first the prime row and then the second row beginning with the second note of the matrix, and the third row with third note and this process continues until the 12x12 square is formed. One will note that proceeding in this manner renders any potential hexachordal combinatoriality tautologous since the prime row equals the inverted row in terms of order </w:t>
      </w:r>
      <w:r w:rsidRPr="003D3AD3">
        <w:rPr>
          <w:i/>
          <w:color w:val="000000"/>
        </w:rPr>
        <w:t>and</w:t>
      </w:r>
      <w:r>
        <w:rPr>
          <w:color w:val="000000"/>
        </w:rPr>
        <w:t xml:space="preserve"> content. </w:t>
      </w:r>
      <w:r w:rsidR="006E53D4">
        <w:rPr>
          <w:color w:val="000000"/>
        </w:rPr>
        <w:t>Therefore,</w:t>
      </w:r>
      <w:r>
        <w:rPr>
          <w:color w:val="000000"/>
        </w:rPr>
        <w:t xml:space="preserve"> a matrix based upon the inverted series must be formed, and again, this matrix is formed in much the same way as the prime series was.</w:t>
      </w:r>
    </w:p>
    <w:p w:rsidR="006F7D49" w:rsidRDefault="006F7D49">
      <w:pPr>
        <w:jc w:val="both"/>
        <w:rPr>
          <w:color w:val="000000"/>
        </w:rPr>
      </w:pPr>
    </w:p>
    <w:p w:rsidR="00F0301F" w:rsidRDefault="00F0301F">
      <w:pPr>
        <w:jc w:val="both"/>
        <w:rPr>
          <w:color w:val="000000"/>
        </w:rPr>
      </w:pPr>
    </w:p>
    <w:p w:rsidR="00F0301F" w:rsidRDefault="00F0301F">
      <w:pPr>
        <w:jc w:val="both"/>
        <w:rPr>
          <w:color w:val="000000"/>
        </w:rPr>
      </w:pPr>
    </w:p>
    <w:p w:rsidR="00F0301F" w:rsidRDefault="00F0301F">
      <w:pPr>
        <w:jc w:val="both"/>
        <w:rPr>
          <w:color w:val="000000"/>
        </w:rPr>
      </w:pPr>
    </w:p>
    <w:p w:rsidR="00A247F7" w:rsidRDefault="00A247F7">
      <w:pPr>
        <w:jc w:val="both"/>
        <w:rPr>
          <w:color w:val="000000"/>
        </w:rPr>
      </w:pPr>
    </w:p>
    <w:p w:rsidR="00EB3DBB" w:rsidRDefault="00EB3DBB">
      <w:pPr>
        <w:jc w:val="both"/>
        <w:rPr>
          <w:color w:val="000000"/>
          <w:sz w:val="22"/>
          <w:szCs w:val="22"/>
        </w:rPr>
      </w:pPr>
    </w:p>
    <w:p w:rsidR="00EB3DBB" w:rsidRDefault="00EB3DBB">
      <w:pPr>
        <w:jc w:val="both"/>
        <w:rPr>
          <w:color w:val="000000"/>
          <w:sz w:val="22"/>
          <w:szCs w:val="22"/>
        </w:rPr>
      </w:pPr>
    </w:p>
    <w:p w:rsidR="00EB3DBB" w:rsidRDefault="00EB3DBB">
      <w:pPr>
        <w:jc w:val="both"/>
        <w:rPr>
          <w:color w:val="000000"/>
          <w:sz w:val="22"/>
          <w:szCs w:val="22"/>
        </w:rPr>
      </w:pPr>
    </w:p>
    <w:p w:rsidR="00EB3DBB" w:rsidRDefault="00EB3DBB">
      <w:pPr>
        <w:jc w:val="both"/>
        <w:rPr>
          <w:color w:val="000000"/>
          <w:sz w:val="22"/>
          <w:szCs w:val="22"/>
        </w:rPr>
      </w:pPr>
    </w:p>
    <w:p w:rsidR="00FB03CB" w:rsidRDefault="00FB03CB">
      <w:pPr>
        <w:jc w:val="both"/>
        <w:rPr>
          <w:color w:val="000000"/>
          <w:sz w:val="22"/>
          <w:szCs w:val="22"/>
        </w:rPr>
      </w:pPr>
    </w:p>
    <w:p w:rsidR="00AC1966" w:rsidRPr="00C334A5" w:rsidRDefault="00731FC0" w:rsidP="000B4612">
      <w:pPr>
        <w:jc w:val="both"/>
        <w:outlineLvl w:val="0"/>
        <w:rPr>
          <w:color w:val="000000"/>
          <w:sz w:val="22"/>
          <w:szCs w:val="22"/>
        </w:rPr>
      </w:pPr>
      <w:r w:rsidRPr="00C334A5">
        <w:rPr>
          <w:color w:val="000000"/>
          <w:sz w:val="22"/>
          <w:szCs w:val="22"/>
        </w:rPr>
        <w:lastRenderedPageBreak/>
        <w:t>ORIGINAL SERIES:</w:t>
      </w:r>
    </w:p>
    <w:p w:rsidR="00731FC0" w:rsidRPr="009001FD" w:rsidRDefault="00731FC0">
      <w:pPr>
        <w:jc w:val="both"/>
        <w:rPr>
          <w:color w:val="000000"/>
        </w:rPr>
      </w:pPr>
    </w:p>
    <w:tbl>
      <w:tblPr>
        <w:tblStyle w:val="TableGrid"/>
        <w:tblW w:w="0" w:type="auto"/>
        <w:tblLook w:val="04A0"/>
      </w:tblPr>
      <w:tblGrid>
        <w:gridCol w:w="485"/>
        <w:gridCol w:w="510"/>
        <w:gridCol w:w="485"/>
        <w:gridCol w:w="485"/>
        <w:gridCol w:w="485"/>
        <w:gridCol w:w="485"/>
        <w:gridCol w:w="485"/>
        <w:gridCol w:w="497"/>
        <w:gridCol w:w="485"/>
        <w:gridCol w:w="485"/>
        <w:gridCol w:w="485"/>
        <w:gridCol w:w="485"/>
      </w:tblGrid>
      <w:tr w:rsidR="00024691" w:rsidRPr="008A1DC5" w:rsidTr="00DC7CE8">
        <w:tc>
          <w:tcPr>
            <w:tcW w:w="483" w:type="dxa"/>
          </w:tcPr>
          <w:p w:rsidR="00024691" w:rsidRPr="008A1DC5" w:rsidRDefault="00024691">
            <w:pPr>
              <w:jc w:val="both"/>
              <w:rPr>
                <w:color w:val="000000"/>
                <w:sz w:val="22"/>
                <w:szCs w:val="22"/>
              </w:rPr>
            </w:pPr>
            <w:r w:rsidRPr="008A1DC5">
              <w:rPr>
                <w:color w:val="000000"/>
                <w:sz w:val="22"/>
                <w:szCs w:val="22"/>
              </w:rPr>
              <w:t>1</w:t>
            </w:r>
          </w:p>
          <w:p w:rsidR="00DC7CE8" w:rsidRPr="008A1DC5" w:rsidRDefault="00DC7CE8">
            <w:pPr>
              <w:jc w:val="both"/>
              <w:rPr>
                <w:color w:val="000000"/>
                <w:sz w:val="22"/>
                <w:szCs w:val="22"/>
              </w:rPr>
            </w:pPr>
            <w:r w:rsidRPr="008A1DC5">
              <w:rPr>
                <w:color w:val="000000"/>
                <w:sz w:val="22"/>
                <w:szCs w:val="22"/>
              </w:rPr>
              <w:t>Eb</w:t>
            </w:r>
          </w:p>
        </w:tc>
        <w:tc>
          <w:tcPr>
            <w:tcW w:w="510" w:type="dxa"/>
          </w:tcPr>
          <w:p w:rsidR="00024691" w:rsidRPr="008A1DC5" w:rsidRDefault="00024691">
            <w:pPr>
              <w:jc w:val="both"/>
              <w:rPr>
                <w:color w:val="000000"/>
                <w:sz w:val="22"/>
                <w:szCs w:val="22"/>
              </w:rPr>
            </w:pPr>
            <w:r w:rsidRPr="008A1DC5">
              <w:rPr>
                <w:color w:val="000000"/>
                <w:sz w:val="22"/>
                <w:szCs w:val="22"/>
              </w:rPr>
              <w:t>2</w:t>
            </w:r>
          </w:p>
          <w:p w:rsidR="00DC7CE8" w:rsidRPr="008A1DC5" w:rsidRDefault="00DC7CE8">
            <w:pPr>
              <w:jc w:val="both"/>
              <w:rPr>
                <w:color w:val="000000"/>
                <w:sz w:val="22"/>
                <w:szCs w:val="22"/>
              </w:rPr>
            </w:pPr>
            <w:r w:rsidRPr="008A1DC5">
              <w:rPr>
                <w:color w:val="000000"/>
                <w:sz w:val="22"/>
                <w:szCs w:val="22"/>
              </w:rPr>
              <w:t>D</w:t>
            </w:r>
          </w:p>
        </w:tc>
        <w:tc>
          <w:tcPr>
            <w:tcW w:w="0" w:type="auto"/>
          </w:tcPr>
          <w:p w:rsidR="00024691" w:rsidRPr="008A1DC5" w:rsidRDefault="00024691">
            <w:pPr>
              <w:jc w:val="both"/>
              <w:rPr>
                <w:color w:val="000000"/>
                <w:sz w:val="22"/>
                <w:szCs w:val="22"/>
              </w:rPr>
            </w:pPr>
            <w:r w:rsidRPr="008A1DC5">
              <w:rPr>
                <w:color w:val="000000"/>
                <w:sz w:val="22"/>
                <w:szCs w:val="22"/>
              </w:rPr>
              <w:t>3</w:t>
            </w:r>
          </w:p>
          <w:p w:rsidR="00DC7CE8" w:rsidRPr="008A1DC5" w:rsidRDefault="00DC7CE8">
            <w:pPr>
              <w:jc w:val="both"/>
              <w:rPr>
                <w:color w:val="000000"/>
                <w:sz w:val="22"/>
                <w:szCs w:val="22"/>
              </w:rPr>
            </w:pPr>
            <w:r w:rsidRPr="008A1DC5">
              <w:rPr>
                <w:color w:val="000000"/>
                <w:sz w:val="22"/>
                <w:szCs w:val="22"/>
              </w:rPr>
              <w:t>A</w:t>
            </w:r>
          </w:p>
        </w:tc>
        <w:tc>
          <w:tcPr>
            <w:tcW w:w="0" w:type="auto"/>
          </w:tcPr>
          <w:p w:rsidR="00024691" w:rsidRPr="008A1DC5" w:rsidRDefault="00024691">
            <w:pPr>
              <w:jc w:val="both"/>
              <w:rPr>
                <w:color w:val="000000"/>
                <w:sz w:val="22"/>
                <w:szCs w:val="22"/>
              </w:rPr>
            </w:pPr>
            <w:r w:rsidRPr="008A1DC5">
              <w:rPr>
                <w:color w:val="000000"/>
                <w:sz w:val="22"/>
                <w:szCs w:val="22"/>
              </w:rPr>
              <w:t>4</w:t>
            </w:r>
          </w:p>
          <w:p w:rsidR="00DC7CE8" w:rsidRPr="008A1DC5" w:rsidRDefault="00DC7CE8">
            <w:pPr>
              <w:jc w:val="both"/>
              <w:rPr>
                <w:color w:val="000000"/>
                <w:sz w:val="22"/>
                <w:szCs w:val="22"/>
              </w:rPr>
            </w:pPr>
            <w:r w:rsidRPr="008A1DC5">
              <w:rPr>
                <w:color w:val="000000"/>
                <w:sz w:val="22"/>
                <w:szCs w:val="22"/>
              </w:rPr>
              <w:t>Ab</w:t>
            </w:r>
          </w:p>
        </w:tc>
        <w:tc>
          <w:tcPr>
            <w:tcW w:w="0" w:type="auto"/>
          </w:tcPr>
          <w:p w:rsidR="00024691" w:rsidRPr="008A1DC5" w:rsidRDefault="00024691">
            <w:pPr>
              <w:jc w:val="both"/>
              <w:rPr>
                <w:color w:val="000000"/>
                <w:sz w:val="22"/>
                <w:szCs w:val="22"/>
              </w:rPr>
            </w:pPr>
            <w:r w:rsidRPr="008A1DC5">
              <w:rPr>
                <w:color w:val="000000"/>
                <w:sz w:val="22"/>
                <w:szCs w:val="22"/>
              </w:rPr>
              <w:t>5</w:t>
            </w:r>
          </w:p>
          <w:p w:rsidR="00DC7CE8" w:rsidRPr="008A1DC5" w:rsidRDefault="00DC7CE8">
            <w:pPr>
              <w:jc w:val="both"/>
              <w:rPr>
                <w:color w:val="000000"/>
                <w:sz w:val="22"/>
                <w:szCs w:val="22"/>
              </w:rPr>
            </w:pPr>
            <w:r w:rsidRPr="008A1DC5">
              <w:rPr>
                <w:color w:val="000000"/>
                <w:sz w:val="22"/>
                <w:szCs w:val="22"/>
              </w:rPr>
              <w:t>G</w:t>
            </w:r>
          </w:p>
        </w:tc>
        <w:tc>
          <w:tcPr>
            <w:tcW w:w="470" w:type="dxa"/>
          </w:tcPr>
          <w:p w:rsidR="00024691" w:rsidRPr="008A1DC5" w:rsidRDefault="00024691">
            <w:pPr>
              <w:jc w:val="both"/>
              <w:rPr>
                <w:color w:val="000000"/>
                <w:sz w:val="22"/>
                <w:szCs w:val="22"/>
              </w:rPr>
            </w:pPr>
            <w:r w:rsidRPr="008A1DC5">
              <w:rPr>
                <w:color w:val="000000"/>
                <w:sz w:val="22"/>
                <w:szCs w:val="22"/>
              </w:rPr>
              <w:t>6</w:t>
            </w:r>
          </w:p>
          <w:p w:rsidR="00DC7CE8" w:rsidRPr="008A1DC5" w:rsidRDefault="00DC7CE8">
            <w:pPr>
              <w:jc w:val="both"/>
              <w:rPr>
                <w:color w:val="000000"/>
                <w:sz w:val="22"/>
                <w:szCs w:val="22"/>
              </w:rPr>
            </w:pPr>
            <w:r w:rsidRPr="008A1DC5">
              <w:rPr>
                <w:color w:val="000000"/>
                <w:sz w:val="22"/>
                <w:szCs w:val="22"/>
              </w:rPr>
              <w:t>F#</w:t>
            </w:r>
          </w:p>
        </w:tc>
        <w:tc>
          <w:tcPr>
            <w:tcW w:w="483" w:type="dxa"/>
          </w:tcPr>
          <w:p w:rsidR="00024691" w:rsidRPr="008A1DC5" w:rsidRDefault="00024691">
            <w:pPr>
              <w:jc w:val="both"/>
              <w:rPr>
                <w:color w:val="000000"/>
                <w:sz w:val="22"/>
                <w:szCs w:val="22"/>
              </w:rPr>
            </w:pPr>
            <w:r w:rsidRPr="008A1DC5">
              <w:rPr>
                <w:color w:val="000000"/>
                <w:sz w:val="22"/>
                <w:szCs w:val="22"/>
              </w:rPr>
              <w:t>7</w:t>
            </w:r>
          </w:p>
          <w:p w:rsidR="00DC7CE8" w:rsidRPr="008A1DC5" w:rsidRDefault="00DC7CE8">
            <w:pPr>
              <w:jc w:val="both"/>
              <w:rPr>
                <w:color w:val="000000"/>
                <w:sz w:val="22"/>
                <w:szCs w:val="22"/>
              </w:rPr>
            </w:pPr>
            <w:r w:rsidRPr="008A1DC5">
              <w:rPr>
                <w:color w:val="000000"/>
                <w:sz w:val="22"/>
                <w:szCs w:val="22"/>
              </w:rPr>
              <w:t>E</w:t>
            </w:r>
          </w:p>
        </w:tc>
        <w:tc>
          <w:tcPr>
            <w:tcW w:w="497" w:type="dxa"/>
          </w:tcPr>
          <w:p w:rsidR="00024691" w:rsidRPr="008A1DC5" w:rsidRDefault="00024691">
            <w:pPr>
              <w:jc w:val="both"/>
              <w:rPr>
                <w:color w:val="000000"/>
                <w:sz w:val="22"/>
                <w:szCs w:val="22"/>
              </w:rPr>
            </w:pPr>
            <w:r w:rsidRPr="008A1DC5">
              <w:rPr>
                <w:color w:val="000000"/>
                <w:sz w:val="22"/>
                <w:szCs w:val="22"/>
              </w:rPr>
              <w:t>8</w:t>
            </w:r>
          </w:p>
          <w:p w:rsidR="00DC7CE8" w:rsidRPr="008A1DC5" w:rsidRDefault="00DC7CE8">
            <w:pPr>
              <w:jc w:val="both"/>
              <w:rPr>
                <w:color w:val="000000"/>
                <w:sz w:val="22"/>
                <w:szCs w:val="22"/>
              </w:rPr>
            </w:pPr>
            <w:r w:rsidRPr="008A1DC5">
              <w:rPr>
                <w:color w:val="000000"/>
                <w:sz w:val="22"/>
                <w:szCs w:val="22"/>
              </w:rPr>
              <w:t>C#</w:t>
            </w:r>
          </w:p>
        </w:tc>
        <w:tc>
          <w:tcPr>
            <w:tcW w:w="456" w:type="dxa"/>
          </w:tcPr>
          <w:p w:rsidR="00024691" w:rsidRPr="008A1DC5" w:rsidRDefault="00024691">
            <w:pPr>
              <w:jc w:val="both"/>
              <w:rPr>
                <w:color w:val="000000"/>
                <w:sz w:val="22"/>
                <w:szCs w:val="22"/>
              </w:rPr>
            </w:pPr>
            <w:r w:rsidRPr="008A1DC5">
              <w:rPr>
                <w:color w:val="000000"/>
                <w:sz w:val="22"/>
                <w:szCs w:val="22"/>
              </w:rPr>
              <w:t>9</w:t>
            </w:r>
          </w:p>
          <w:p w:rsidR="00DC7CE8" w:rsidRPr="008A1DC5" w:rsidRDefault="00DC7CE8">
            <w:pPr>
              <w:jc w:val="both"/>
              <w:rPr>
                <w:color w:val="000000"/>
                <w:sz w:val="22"/>
                <w:szCs w:val="22"/>
              </w:rPr>
            </w:pPr>
            <w:r w:rsidRPr="008A1DC5">
              <w:rPr>
                <w:color w:val="000000"/>
                <w:sz w:val="22"/>
                <w:szCs w:val="22"/>
              </w:rPr>
              <w:t>C</w:t>
            </w:r>
          </w:p>
        </w:tc>
        <w:tc>
          <w:tcPr>
            <w:tcW w:w="0" w:type="auto"/>
          </w:tcPr>
          <w:p w:rsidR="00024691" w:rsidRPr="008A1DC5" w:rsidRDefault="00024691">
            <w:pPr>
              <w:jc w:val="both"/>
              <w:rPr>
                <w:color w:val="000000"/>
                <w:sz w:val="22"/>
                <w:szCs w:val="22"/>
              </w:rPr>
            </w:pPr>
            <w:r w:rsidRPr="008A1DC5">
              <w:rPr>
                <w:color w:val="000000"/>
                <w:sz w:val="22"/>
                <w:szCs w:val="22"/>
              </w:rPr>
              <w:t>10</w:t>
            </w:r>
          </w:p>
          <w:p w:rsidR="00DC7CE8" w:rsidRPr="008A1DC5" w:rsidRDefault="00DC7CE8">
            <w:pPr>
              <w:jc w:val="both"/>
              <w:rPr>
                <w:color w:val="000000"/>
                <w:sz w:val="22"/>
                <w:szCs w:val="22"/>
              </w:rPr>
            </w:pPr>
            <w:r w:rsidRPr="008A1DC5">
              <w:rPr>
                <w:color w:val="000000"/>
                <w:sz w:val="22"/>
                <w:szCs w:val="22"/>
              </w:rPr>
              <w:t>Bb</w:t>
            </w:r>
          </w:p>
        </w:tc>
        <w:tc>
          <w:tcPr>
            <w:tcW w:w="0" w:type="auto"/>
          </w:tcPr>
          <w:p w:rsidR="00024691" w:rsidRPr="008A1DC5" w:rsidRDefault="00024691">
            <w:pPr>
              <w:jc w:val="both"/>
              <w:rPr>
                <w:color w:val="000000"/>
                <w:sz w:val="22"/>
                <w:szCs w:val="22"/>
              </w:rPr>
            </w:pPr>
            <w:r w:rsidRPr="008A1DC5">
              <w:rPr>
                <w:color w:val="000000"/>
                <w:sz w:val="22"/>
                <w:szCs w:val="22"/>
              </w:rPr>
              <w:t>11</w:t>
            </w:r>
          </w:p>
          <w:p w:rsidR="00DC7CE8" w:rsidRPr="008A1DC5" w:rsidRDefault="00DC7CE8">
            <w:pPr>
              <w:jc w:val="both"/>
              <w:rPr>
                <w:color w:val="000000"/>
                <w:sz w:val="22"/>
                <w:szCs w:val="22"/>
              </w:rPr>
            </w:pPr>
            <w:r w:rsidRPr="008A1DC5">
              <w:rPr>
                <w:color w:val="000000"/>
                <w:sz w:val="22"/>
                <w:szCs w:val="22"/>
              </w:rPr>
              <w:t>F</w:t>
            </w:r>
          </w:p>
        </w:tc>
        <w:tc>
          <w:tcPr>
            <w:tcW w:w="0" w:type="auto"/>
          </w:tcPr>
          <w:p w:rsidR="00024691" w:rsidRPr="008A1DC5" w:rsidRDefault="00024691">
            <w:pPr>
              <w:jc w:val="both"/>
              <w:rPr>
                <w:color w:val="000000"/>
                <w:sz w:val="22"/>
                <w:szCs w:val="22"/>
              </w:rPr>
            </w:pPr>
            <w:r w:rsidRPr="008A1DC5">
              <w:rPr>
                <w:color w:val="000000"/>
                <w:sz w:val="22"/>
                <w:szCs w:val="22"/>
              </w:rPr>
              <w:t>12</w:t>
            </w:r>
          </w:p>
          <w:p w:rsidR="00DC7CE8" w:rsidRPr="008A1DC5" w:rsidRDefault="00DC7CE8">
            <w:pPr>
              <w:jc w:val="both"/>
              <w:rPr>
                <w:color w:val="000000"/>
                <w:sz w:val="22"/>
                <w:szCs w:val="22"/>
              </w:rPr>
            </w:pPr>
            <w:r w:rsidRPr="008A1DC5">
              <w:rPr>
                <w:color w:val="000000"/>
                <w:sz w:val="22"/>
                <w:szCs w:val="22"/>
              </w:rPr>
              <w:t>B</w:t>
            </w:r>
          </w:p>
        </w:tc>
      </w:tr>
      <w:tr w:rsidR="00024691" w:rsidRPr="008A1DC5" w:rsidTr="00DC7CE8">
        <w:tc>
          <w:tcPr>
            <w:tcW w:w="483" w:type="dxa"/>
          </w:tcPr>
          <w:p w:rsidR="00024691" w:rsidRPr="008A1DC5" w:rsidRDefault="00024691">
            <w:pPr>
              <w:jc w:val="both"/>
              <w:rPr>
                <w:color w:val="000000"/>
                <w:sz w:val="22"/>
                <w:szCs w:val="22"/>
              </w:rPr>
            </w:pPr>
            <w:r w:rsidRPr="008A1DC5">
              <w:rPr>
                <w:color w:val="000000"/>
                <w:sz w:val="22"/>
                <w:szCs w:val="22"/>
              </w:rPr>
              <w:t>2</w:t>
            </w:r>
          </w:p>
          <w:p w:rsidR="00DC7CE8" w:rsidRPr="008A1DC5" w:rsidRDefault="00DC7CE8">
            <w:pPr>
              <w:jc w:val="both"/>
              <w:rPr>
                <w:color w:val="000000"/>
                <w:sz w:val="22"/>
                <w:szCs w:val="22"/>
              </w:rPr>
            </w:pPr>
            <w:r w:rsidRPr="008A1DC5">
              <w:rPr>
                <w:color w:val="000000"/>
                <w:sz w:val="22"/>
                <w:szCs w:val="22"/>
              </w:rPr>
              <w:t>D</w:t>
            </w:r>
          </w:p>
        </w:tc>
        <w:tc>
          <w:tcPr>
            <w:tcW w:w="510" w:type="dxa"/>
          </w:tcPr>
          <w:p w:rsidR="00024691" w:rsidRPr="008A1DC5" w:rsidRDefault="00024691">
            <w:pPr>
              <w:jc w:val="both"/>
              <w:rPr>
                <w:color w:val="000000"/>
                <w:sz w:val="22"/>
                <w:szCs w:val="22"/>
              </w:rPr>
            </w:pPr>
            <w:r w:rsidRPr="008A1DC5">
              <w:rPr>
                <w:color w:val="000000"/>
                <w:sz w:val="22"/>
                <w:szCs w:val="22"/>
              </w:rPr>
              <w:t>8</w:t>
            </w:r>
            <w:r w:rsidR="00DC7CE8" w:rsidRPr="008A1DC5">
              <w:rPr>
                <w:color w:val="000000"/>
                <w:sz w:val="22"/>
                <w:szCs w:val="22"/>
              </w:rPr>
              <w:br/>
              <w:t>C#</w:t>
            </w:r>
          </w:p>
        </w:tc>
        <w:tc>
          <w:tcPr>
            <w:tcW w:w="0" w:type="auto"/>
          </w:tcPr>
          <w:p w:rsidR="00024691" w:rsidRPr="008A1DC5" w:rsidRDefault="00024691">
            <w:pPr>
              <w:jc w:val="both"/>
              <w:rPr>
                <w:color w:val="000000"/>
                <w:sz w:val="22"/>
                <w:szCs w:val="22"/>
              </w:rPr>
            </w:pPr>
            <w:r w:rsidRPr="008A1DC5">
              <w:rPr>
                <w:color w:val="000000"/>
                <w:sz w:val="22"/>
                <w:szCs w:val="22"/>
              </w:rPr>
              <w:t>4</w:t>
            </w:r>
          </w:p>
          <w:p w:rsidR="00DC7CE8" w:rsidRPr="008A1DC5" w:rsidRDefault="00DC7CE8">
            <w:pPr>
              <w:jc w:val="both"/>
              <w:rPr>
                <w:color w:val="000000"/>
                <w:sz w:val="22"/>
                <w:szCs w:val="22"/>
              </w:rPr>
            </w:pPr>
            <w:r w:rsidRPr="008A1DC5">
              <w:rPr>
                <w:color w:val="000000"/>
                <w:sz w:val="22"/>
                <w:szCs w:val="22"/>
              </w:rPr>
              <w:t>Ab</w:t>
            </w:r>
          </w:p>
        </w:tc>
        <w:tc>
          <w:tcPr>
            <w:tcW w:w="0" w:type="auto"/>
          </w:tcPr>
          <w:p w:rsidR="00024691" w:rsidRPr="008A1DC5" w:rsidRDefault="00024691">
            <w:pPr>
              <w:jc w:val="both"/>
              <w:rPr>
                <w:color w:val="000000"/>
                <w:sz w:val="22"/>
                <w:szCs w:val="22"/>
              </w:rPr>
            </w:pPr>
            <w:r w:rsidRPr="008A1DC5">
              <w:rPr>
                <w:color w:val="000000"/>
                <w:sz w:val="22"/>
                <w:szCs w:val="22"/>
              </w:rPr>
              <w:t>5</w:t>
            </w:r>
          </w:p>
          <w:p w:rsidR="00DC7CE8" w:rsidRPr="008A1DC5" w:rsidRDefault="00DC7CE8">
            <w:pPr>
              <w:jc w:val="both"/>
              <w:rPr>
                <w:color w:val="000000"/>
                <w:sz w:val="22"/>
                <w:szCs w:val="22"/>
              </w:rPr>
            </w:pPr>
            <w:r w:rsidRPr="008A1DC5">
              <w:rPr>
                <w:color w:val="000000"/>
                <w:sz w:val="22"/>
                <w:szCs w:val="22"/>
              </w:rPr>
              <w:t>G</w:t>
            </w:r>
          </w:p>
        </w:tc>
        <w:tc>
          <w:tcPr>
            <w:tcW w:w="0" w:type="auto"/>
          </w:tcPr>
          <w:p w:rsidR="00024691" w:rsidRPr="008A1DC5" w:rsidRDefault="00024691">
            <w:pPr>
              <w:jc w:val="both"/>
              <w:rPr>
                <w:color w:val="000000"/>
                <w:sz w:val="22"/>
                <w:szCs w:val="22"/>
              </w:rPr>
            </w:pPr>
            <w:r w:rsidRPr="008A1DC5">
              <w:rPr>
                <w:color w:val="000000"/>
                <w:sz w:val="22"/>
                <w:szCs w:val="22"/>
              </w:rPr>
              <w:t>6</w:t>
            </w:r>
          </w:p>
          <w:p w:rsidR="00DC7CE8" w:rsidRPr="008A1DC5" w:rsidRDefault="00DC7CE8">
            <w:pPr>
              <w:jc w:val="both"/>
              <w:rPr>
                <w:color w:val="000000"/>
                <w:sz w:val="22"/>
                <w:szCs w:val="22"/>
              </w:rPr>
            </w:pPr>
            <w:r w:rsidRPr="008A1DC5">
              <w:rPr>
                <w:color w:val="000000"/>
                <w:sz w:val="22"/>
                <w:szCs w:val="22"/>
              </w:rPr>
              <w:t>F#</w:t>
            </w:r>
          </w:p>
        </w:tc>
        <w:tc>
          <w:tcPr>
            <w:tcW w:w="470" w:type="dxa"/>
          </w:tcPr>
          <w:p w:rsidR="00024691" w:rsidRPr="008A1DC5" w:rsidRDefault="00024691">
            <w:pPr>
              <w:jc w:val="both"/>
              <w:rPr>
                <w:color w:val="000000"/>
                <w:sz w:val="22"/>
                <w:szCs w:val="22"/>
              </w:rPr>
            </w:pPr>
            <w:r w:rsidRPr="008A1DC5">
              <w:rPr>
                <w:color w:val="000000"/>
                <w:sz w:val="22"/>
                <w:szCs w:val="22"/>
              </w:rPr>
              <w:t>11</w:t>
            </w:r>
          </w:p>
          <w:p w:rsidR="00DC7CE8" w:rsidRPr="008A1DC5" w:rsidRDefault="00DC7CE8">
            <w:pPr>
              <w:jc w:val="both"/>
              <w:rPr>
                <w:color w:val="000000"/>
                <w:sz w:val="22"/>
                <w:szCs w:val="22"/>
              </w:rPr>
            </w:pPr>
            <w:r w:rsidRPr="008A1DC5">
              <w:rPr>
                <w:color w:val="000000"/>
                <w:sz w:val="22"/>
                <w:szCs w:val="22"/>
              </w:rPr>
              <w:t>F</w:t>
            </w:r>
          </w:p>
        </w:tc>
        <w:tc>
          <w:tcPr>
            <w:tcW w:w="483" w:type="dxa"/>
          </w:tcPr>
          <w:p w:rsidR="00024691" w:rsidRPr="008A1DC5" w:rsidRDefault="00024691">
            <w:pPr>
              <w:jc w:val="both"/>
              <w:rPr>
                <w:color w:val="000000"/>
                <w:sz w:val="22"/>
                <w:szCs w:val="22"/>
              </w:rPr>
            </w:pPr>
            <w:r w:rsidRPr="008A1DC5">
              <w:rPr>
                <w:color w:val="000000"/>
                <w:sz w:val="22"/>
                <w:szCs w:val="22"/>
              </w:rPr>
              <w:t>1</w:t>
            </w:r>
          </w:p>
          <w:p w:rsidR="00DC7CE8" w:rsidRPr="008A1DC5" w:rsidRDefault="00DC7CE8">
            <w:pPr>
              <w:jc w:val="both"/>
              <w:rPr>
                <w:color w:val="000000"/>
                <w:sz w:val="22"/>
                <w:szCs w:val="22"/>
              </w:rPr>
            </w:pPr>
            <w:r w:rsidRPr="008A1DC5">
              <w:rPr>
                <w:color w:val="000000"/>
                <w:sz w:val="22"/>
                <w:szCs w:val="22"/>
              </w:rPr>
              <w:t>Eb</w:t>
            </w:r>
          </w:p>
        </w:tc>
        <w:tc>
          <w:tcPr>
            <w:tcW w:w="497" w:type="dxa"/>
          </w:tcPr>
          <w:p w:rsidR="00024691" w:rsidRPr="008A1DC5" w:rsidRDefault="00024691">
            <w:pPr>
              <w:jc w:val="both"/>
              <w:rPr>
                <w:color w:val="000000"/>
                <w:sz w:val="22"/>
                <w:szCs w:val="22"/>
              </w:rPr>
            </w:pPr>
            <w:r w:rsidRPr="008A1DC5">
              <w:rPr>
                <w:color w:val="000000"/>
                <w:sz w:val="22"/>
                <w:szCs w:val="22"/>
              </w:rPr>
              <w:t>9</w:t>
            </w:r>
          </w:p>
          <w:p w:rsidR="00DC7CE8" w:rsidRPr="008A1DC5" w:rsidRDefault="00DC7CE8">
            <w:pPr>
              <w:jc w:val="both"/>
              <w:rPr>
                <w:color w:val="000000"/>
                <w:sz w:val="22"/>
                <w:szCs w:val="22"/>
              </w:rPr>
            </w:pPr>
            <w:r w:rsidRPr="008A1DC5">
              <w:rPr>
                <w:color w:val="000000"/>
                <w:sz w:val="22"/>
                <w:szCs w:val="22"/>
              </w:rPr>
              <w:t>C</w:t>
            </w:r>
          </w:p>
        </w:tc>
        <w:tc>
          <w:tcPr>
            <w:tcW w:w="456" w:type="dxa"/>
          </w:tcPr>
          <w:p w:rsidR="00024691" w:rsidRPr="008A1DC5" w:rsidRDefault="00024691">
            <w:pPr>
              <w:jc w:val="both"/>
              <w:rPr>
                <w:color w:val="000000"/>
                <w:sz w:val="22"/>
                <w:szCs w:val="22"/>
              </w:rPr>
            </w:pPr>
            <w:r w:rsidRPr="008A1DC5">
              <w:rPr>
                <w:color w:val="000000"/>
                <w:sz w:val="22"/>
                <w:szCs w:val="22"/>
              </w:rPr>
              <w:t>12</w:t>
            </w:r>
          </w:p>
          <w:p w:rsidR="00DC7CE8" w:rsidRPr="008A1DC5" w:rsidRDefault="00DC7CE8">
            <w:pPr>
              <w:jc w:val="both"/>
              <w:rPr>
                <w:color w:val="000000"/>
                <w:sz w:val="22"/>
                <w:szCs w:val="22"/>
              </w:rPr>
            </w:pPr>
            <w:r w:rsidRPr="008A1DC5">
              <w:rPr>
                <w:color w:val="000000"/>
                <w:sz w:val="22"/>
                <w:szCs w:val="22"/>
              </w:rPr>
              <w:t>B</w:t>
            </w:r>
          </w:p>
        </w:tc>
        <w:tc>
          <w:tcPr>
            <w:tcW w:w="0" w:type="auto"/>
          </w:tcPr>
          <w:p w:rsidR="00024691" w:rsidRPr="008A1DC5" w:rsidRDefault="00024691">
            <w:pPr>
              <w:jc w:val="both"/>
              <w:rPr>
                <w:color w:val="000000"/>
                <w:sz w:val="22"/>
                <w:szCs w:val="22"/>
              </w:rPr>
            </w:pPr>
            <w:r w:rsidRPr="008A1DC5">
              <w:rPr>
                <w:color w:val="000000"/>
                <w:sz w:val="22"/>
                <w:szCs w:val="22"/>
              </w:rPr>
              <w:t>3</w:t>
            </w:r>
          </w:p>
          <w:p w:rsidR="00DC7CE8" w:rsidRPr="008A1DC5" w:rsidRDefault="00DC7CE8">
            <w:pPr>
              <w:jc w:val="both"/>
              <w:rPr>
                <w:color w:val="000000"/>
                <w:sz w:val="22"/>
                <w:szCs w:val="22"/>
              </w:rPr>
            </w:pPr>
            <w:r w:rsidRPr="008A1DC5">
              <w:rPr>
                <w:color w:val="000000"/>
                <w:sz w:val="22"/>
                <w:szCs w:val="22"/>
              </w:rPr>
              <w:t>A</w:t>
            </w:r>
          </w:p>
        </w:tc>
        <w:tc>
          <w:tcPr>
            <w:tcW w:w="0" w:type="auto"/>
          </w:tcPr>
          <w:p w:rsidR="00024691" w:rsidRPr="008A1DC5" w:rsidRDefault="00024691">
            <w:pPr>
              <w:jc w:val="both"/>
              <w:rPr>
                <w:color w:val="000000"/>
                <w:sz w:val="22"/>
                <w:szCs w:val="22"/>
              </w:rPr>
            </w:pPr>
            <w:r w:rsidRPr="008A1DC5">
              <w:rPr>
                <w:color w:val="000000"/>
                <w:sz w:val="22"/>
                <w:szCs w:val="22"/>
              </w:rPr>
              <w:t>7</w:t>
            </w:r>
          </w:p>
          <w:p w:rsidR="00DC7CE8" w:rsidRPr="008A1DC5" w:rsidRDefault="00DC7CE8">
            <w:pPr>
              <w:jc w:val="both"/>
              <w:rPr>
                <w:color w:val="000000"/>
                <w:sz w:val="22"/>
                <w:szCs w:val="22"/>
              </w:rPr>
            </w:pPr>
            <w:r w:rsidRPr="008A1DC5">
              <w:rPr>
                <w:color w:val="000000"/>
                <w:sz w:val="22"/>
                <w:szCs w:val="22"/>
              </w:rPr>
              <w:t>E</w:t>
            </w:r>
          </w:p>
        </w:tc>
        <w:tc>
          <w:tcPr>
            <w:tcW w:w="0" w:type="auto"/>
          </w:tcPr>
          <w:p w:rsidR="00024691" w:rsidRPr="008A1DC5" w:rsidRDefault="00024691">
            <w:pPr>
              <w:jc w:val="both"/>
              <w:rPr>
                <w:color w:val="000000"/>
                <w:sz w:val="22"/>
                <w:szCs w:val="22"/>
              </w:rPr>
            </w:pPr>
            <w:r w:rsidRPr="008A1DC5">
              <w:rPr>
                <w:color w:val="000000"/>
                <w:sz w:val="22"/>
                <w:szCs w:val="22"/>
              </w:rPr>
              <w:t>10</w:t>
            </w:r>
          </w:p>
          <w:p w:rsidR="00DC7CE8" w:rsidRPr="008A1DC5" w:rsidRDefault="00DC7CE8">
            <w:pPr>
              <w:jc w:val="both"/>
              <w:rPr>
                <w:color w:val="000000"/>
                <w:sz w:val="22"/>
                <w:szCs w:val="22"/>
              </w:rPr>
            </w:pPr>
            <w:r w:rsidRPr="008A1DC5">
              <w:rPr>
                <w:color w:val="000000"/>
                <w:sz w:val="22"/>
                <w:szCs w:val="22"/>
              </w:rPr>
              <w:t>Bb</w:t>
            </w:r>
          </w:p>
        </w:tc>
      </w:tr>
      <w:tr w:rsidR="00DC7CE8" w:rsidRPr="008A1DC5" w:rsidTr="00DC7CE8">
        <w:tc>
          <w:tcPr>
            <w:tcW w:w="483" w:type="dxa"/>
          </w:tcPr>
          <w:p w:rsidR="00DC7CE8" w:rsidRPr="008A1DC5" w:rsidRDefault="00DC7CE8" w:rsidP="00DC7CE8">
            <w:pPr>
              <w:jc w:val="both"/>
              <w:rPr>
                <w:color w:val="000000"/>
                <w:sz w:val="22"/>
                <w:szCs w:val="22"/>
              </w:rPr>
            </w:pPr>
            <w:r w:rsidRPr="008A1DC5">
              <w:rPr>
                <w:color w:val="000000"/>
                <w:sz w:val="22"/>
                <w:szCs w:val="22"/>
              </w:rPr>
              <w:t>3</w:t>
            </w:r>
          </w:p>
          <w:p w:rsidR="00DC7CE8" w:rsidRPr="008A1DC5" w:rsidRDefault="00DC7CE8" w:rsidP="00DC7CE8">
            <w:pPr>
              <w:jc w:val="both"/>
              <w:rPr>
                <w:color w:val="000000"/>
                <w:sz w:val="22"/>
                <w:szCs w:val="22"/>
              </w:rPr>
            </w:pPr>
            <w:r w:rsidRPr="008A1DC5">
              <w:rPr>
                <w:color w:val="000000"/>
                <w:sz w:val="22"/>
                <w:szCs w:val="22"/>
              </w:rPr>
              <w:t>A</w:t>
            </w:r>
          </w:p>
        </w:tc>
        <w:tc>
          <w:tcPr>
            <w:tcW w:w="510" w:type="dxa"/>
          </w:tcPr>
          <w:p w:rsidR="00DC7CE8" w:rsidRPr="008A1DC5" w:rsidRDefault="00DC7CE8" w:rsidP="00DC7CE8">
            <w:pPr>
              <w:jc w:val="both"/>
              <w:rPr>
                <w:color w:val="000000"/>
                <w:sz w:val="22"/>
                <w:szCs w:val="22"/>
              </w:rPr>
            </w:pPr>
            <w:r w:rsidRPr="008A1DC5">
              <w:rPr>
                <w:color w:val="000000"/>
                <w:sz w:val="22"/>
                <w:szCs w:val="22"/>
              </w:rPr>
              <w:t>4</w:t>
            </w:r>
          </w:p>
          <w:p w:rsidR="00DC7CE8" w:rsidRPr="008A1DC5" w:rsidRDefault="00DC7CE8" w:rsidP="00DC7CE8">
            <w:pPr>
              <w:jc w:val="both"/>
              <w:rPr>
                <w:color w:val="000000"/>
                <w:sz w:val="22"/>
                <w:szCs w:val="22"/>
              </w:rPr>
            </w:pPr>
            <w:r w:rsidRPr="008A1DC5">
              <w:rPr>
                <w:color w:val="000000"/>
                <w:sz w:val="22"/>
                <w:szCs w:val="22"/>
              </w:rPr>
              <w:t>Ab</w:t>
            </w:r>
          </w:p>
        </w:tc>
        <w:tc>
          <w:tcPr>
            <w:tcW w:w="0" w:type="auto"/>
          </w:tcPr>
          <w:p w:rsidR="00DC7CE8" w:rsidRPr="008A1DC5" w:rsidRDefault="00DC7CE8" w:rsidP="00DC7CE8">
            <w:pPr>
              <w:jc w:val="both"/>
              <w:rPr>
                <w:color w:val="000000"/>
                <w:sz w:val="22"/>
                <w:szCs w:val="22"/>
              </w:rPr>
            </w:pPr>
            <w:r w:rsidRPr="008A1DC5">
              <w:rPr>
                <w:color w:val="000000"/>
                <w:sz w:val="22"/>
                <w:szCs w:val="22"/>
              </w:rPr>
              <w:t>1</w:t>
            </w:r>
          </w:p>
          <w:p w:rsidR="00DC7CE8" w:rsidRPr="008A1DC5" w:rsidRDefault="00DC7CE8" w:rsidP="00DC7CE8">
            <w:pPr>
              <w:jc w:val="both"/>
              <w:rPr>
                <w:color w:val="000000"/>
                <w:sz w:val="22"/>
                <w:szCs w:val="22"/>
              </w:rPr>
            </w:pPr>
            <w:r w:rsidRPr="008A1DC5">
              <w:rPr>
                <w:color w:val="000000"/>
                <w:sz w:val="22"/>
                <w:szCs w:val="22"/>
              </w:rPr>
              <w:t>Eb</w:t>
            </w:r>
          </w:p>
        </w:tc>
        <w:tc>
          <w:tcPr>
            <w:tcW w:w="0" w:type="auto"/>
          </w:tcPr>
          <w:p w:rsidR="00DC7CE8" w:rsidRPr="008A1DC5" w:rsidRDefault="00DC7CE8" w:rsidP="00DC7CE8">
            <w:pPr>
              <w:jc w:val="both"/>
              <w:rPr>
                <w:color w:val="000000"/>
                <w:sz w:val="22"/>
                <w:szCs w:val="22"/>
              </w:rPr>
            </w:pPr>
            <w:r w:rsidRPr="008A1DC5">
              <w:rPr>
                <w:color w:val="000000"/>
                <w:sz w:val="22"/>
                <w:szCs w:val="22"/>
              </w:rPr>
              <w:t>2</w:t>
            </w:r>
          </w:p>
          <w:p w:rsidR="00DC7CE8" w:rsidRPr="008A1DC5" w:rsidRDefault="00DC7CE8" w:rsidP="00DC7CE8">
            <w:pPr>
              <w:jc w:val="both"/>
              <w:rPr>
                <w:color w:val="000000"/>
                <w:sz w:val="22"/>
                <w:szCs w:val="22"/>
              </w:rPr>
            </w:pPr>
            <w:r w:rsidRPr="008A1DC5">
              <w:rPr>
                <w:color w:val="000000"/>
                <w:sz w:val="22"/>
                <w:szCs w:val="22"/>
              </w:rPr>
              <w:t>D</w:t>
            </w:r>
          </w:p>
        </w:tc>
        <w:tc>
          <w:tcPr>
            <w:tcW w:w="0" w:type="auto"/>
          </w:tcPr>
          <w:p w:rsidR="00DC7CE8" w:rsidRPr="008A1DC5" w:rsidRDefault="00DC7CE8" w:rsidP="00616114">
            <w:pPr>
              <w:jc w:val="both"/>
              <w:rPr>
                <w:color w:val="000000"/>
                <w:sz w:val="22"/>
                <w:szCs w:val="22"/>
              </w:rPr>
            </w:pPr>
            <w:r w:rsidRPr="008A1DC5">
              <w:rPr>
                <w:color w:val="000000"/>
                <w:sz w:val="22"/>
                <w:szCs w:val="22"/>
              </w:rPr>
              <w:t>8</w:t>
            </w:r>
          </w:p>
          <w:p w:rsidR="00DC7CE8" w:rsidRPr="008A1DC5" w:rsidRDefault="00DC7CE8" w:rsidP="00616114">
            <w:pPr>
              <w:jc w:val="both"/>
              <w:rPr>
                <w:color w:val="000000"/>
                <w:sz w:val="22"/>
                <w:szCs w:val="22"/>
              </w:rPr>
            </w:pPr>
            <w:r w:rsidRPr="008A1DC5">
              <w:rPr>
                <w:color w:val="000000"/>
                <w:sz w:val="22"/>
                <w:szCs w:val="22"/>
              </w:rPr>
              <w:t>C#</w:t>
            </w:r>
          </w:p>
        </w:tc>
        <w:tc>
          <w:tcPr>
            <w:tcW w:w="470" w:type="dxa"/>
          </w:tcPr>
          <w:p w:rsidR="008D600D" w:rsidRPr="008A1DC5" w:rsidRDefault="008D600D" w:rsidP="008D600D">
            <w:pPr>
              <w:jc w:val="both"/>
              <w:rPr>
                <w:color w:val="000000"/>
                <w:sz w:val="22"/>
                <w:szCs w:val="22"/>
              </w:rPr>
            </w:pPr>
            <w:r w:rsidRPr="008A1DC5">
              <w:rPr>
                <w:color w:val="000000"/>
                <w:sz w:val="22"/>
                <w:szCs w:val="22"/>
              </w:rPr>
              <w:t>9</w:t>
            </w:r>
          </w:p>
          <w:p w:rsidR="00DC7CE8" w:rsidRPr="008A1DC5" w:rsidRDefault="008D600D" w:rsidP="008D600D">
            <w:pPr>
              <w:jc w:val="both"/>
              <w:rPr>
                <w:color w:val="000000"/>
                <w:sz w:val="22"/>
                <w:szCs w:val="22"/>
              </w:rPr>
            </w:pPr>
            <w:r w:rsidRPr="008A1DC5">
              <w:rPr>
                <w:color w:val="000000"/>
                <w:sz w:val="22"/>
                <w:szCs w:val="22"/>
              </w:rPr>
              <w:t>C</w:t>
            </w:r>
          </w:p>
        </w:tc>
        <w:tc>
          <w:tcPr>
            <w:tcW w:w="483" w:type="dxa"/>
          </w:tcPr>
          <w:p w:rsidR="008D600D" w:rsidRPr="008A1DC5" w:rsidRDefault="008D600D" w:rsidP="008D600D">
            <w:pPr>
              <w:jc w:val="both"/>
              <w:rPr>
                <w:color w:val="000000"/>
                <w:sz w:val="22"/>
                <w:szCs w:val="22"/>
              </w:rPr>
            </w:pPr>
            <w:r w:rsidRPr="008A1DC5">
              <w:rPr>
                <w:color w:val="000000"/>
                <w:sz w:val="22"/>
                <w:szCs w:val="22"/>
              </w:rPr>
              <w:t>10</w:t>
            </w:r>
          </w:p>
          <w:p w:rsidR="00DC7CE8" w:rsidRPr="008A1DC5" w:rsidRDefault="008D600D" w:rsidP="008D600D">
            <w:pPr>
              <w:jc w:val="both"/>
              <w:rPr>
                <w:color w:val="000000"/>
                <w:sz w:val="22"/>
                <w:szCs w:val="22"/>
              </w:rPr>
            </w:pPr>
            <w:r w:rsidRPr="008A1DC5">
              <w:rPr>
                <w:color w:val="000000"/>
                <w:sz w:val="22"/>
                <w:szCs w:val="22"/>
              </w:rPr>
              <w:t>Bb</w:t>
            </w:r>
          </w:p>
        </w:tc>
        <w:tc>
          <w:tcPr>
            <w:tcW w:w="497" w:type="dxa"/>
          </w:tcPr>
          <w:p w:rsidR="008D600D" w:rsidRPr="008A1DC5" w:rsidRDefault="008D600D" w:rsidP="008D600D">
            <w:pPr>
              <w:jc w:val="both"/>
              <w:rPr>
                <w:color w:val="000000"/>
                <w:sz w:val="22"/>
                <w:szCs w:val="22"/>
              </w:rPr>
            </w:pPr>
            <w:r w:rsidRPr="008A1DC5">
              <w:rPr>
                <w:color w:val="000000"/>
                <w:sz w:val="22"/>
                <w:szCs w:val="22"/>
              </w:rPr>
              <w:t>5</w:t>
            </w:r>
          </w:p>
          <w:p w:rsidR="00DC7CE8" w:rsidRPr="008A1DC5" w:rsidRDefault="008D600D" w:rsidP="008D600D">
            <w:pPr>
              <w:jc w:val="both"/>
              <w:rPr>
                <w:color w:val="000000"/>
                <w:sz w:val="22"/>
                <w:szCs w:val="22"/>
              </w:rPr>
            </w:pPr>
            <w:r w:rsidRPr="008A1DC5">
              <w:rPr>
                <w:color w:val="000000"/>
                <w:sz w:val="22"/>
                <w:szCs w:val="22"/>
              </w:rPr>
              <w:t>G</w:t>
            </w:r>
          </w:p>
        </w:tc>
        <w:tc>
          <w:tcPr>
            <w:tcW w:w="456" w:type="dxa"/>
          </w:tcPr>
          <w:p w:rsidR="008D600D" w:rsidRPr="008A1DC5" w:rsidRDefault="008D600D" w:rsidP="008D600D">
            <w:pPr>
              <w:jc w:val="both"/>
              <w:rPr>
                <w:color w:val="000000"/>
                <w:sz w:val="22"/>
                <w:szCs w:val="22"/>
              </w:rPr>
            </w:pPr>
            <w:r w:rsidRPr="008A1DC5">
              <w:rPr>
                <w:color w:val="000000"/>
                <w:sz w:val="22"/>
                <w:szCs w:val="22"/>
              </w:rPr>
              <w:t>6</w:t>
            </w:r>
          </w:p>
          <w:p w:rsidR="00DC7CE8" w:rsidRPr="008A1DC5" w:rsidRDefault="008D600D" w:rsidP="008D600D">
            <w:pPr>
              <w:jc w:val="both"/>
              <w:rPr>
                <w:color w:val="000000"/>
                <w:sz w:val="22"/>
                <w:szCs w:val="22"/>
              </w:rPr>
            </w:pPr>
            <w:r w:rsidRPr="008A1DC5">
              <w:rPr>
                <w:color w:val="000000"/>
                <w:sz w:val="22"/>
                <w:szCs w:val="22"/>
              </w:rPr>
              <w:t>F#</w:t>
            </w:r>
          </w:p>
        </w:tc>
        <w:tc>
          <w:tcPr>
            <w:tcW w:w="0" w:type="auto"/>
          </w:tcPr>
          <w:p w:rsidR="008D600D" w:rsidRPr="008A1DC5" w:rsidRDefault="008D600D" w:rsidP="008D600D">
            <w:pPr>
              <w:jc w:val="both"/>
              <w:rPr>
                <w:color w:val="000000"/>
                <w:sz w:val="22"/>
                <w:szCs w:val="22"/>
              </w:rPr>
            </w:pPr>
            <w:r w:rsidRPr="008A1DC5">
              <w:rPr>
                <w:color w:val="000000"/>
                <w:sz w:val="22"/>
                <w:szCs w:val="22"/>
              </w:rPr>
              <w:t>7</w:t>
            </w:r>
          </w:p>
          <w:p w:rsidR="00DC7CE8" w:rsidRPr="008A1DC5" w:rsidRDefault="008D600D" w:rsidP="008D600D">
            <w:pPr>
              <w:jc w:val="both"/>
              <w:rPr>
                <w:color w:val="000000"/>
                <w:sz w:val="22"/>
                <w:szCs w:val="22"/>
              </w:rPr>
            </w:pPr>
            <w:r w:rsidRPr="008A1DC5">
              <w:rPr>
                <w:color w:val="000000"/>
                <w:sz w:val="22"/>
                <w:szCs w:val="22"/>
              </w:rPr>
              <w:t>E</w:t>
            </w:r>
          </w:p>
        </w:tc>
        <w:tc>
          <w:tcPr>
            <w:tcW w:w="0" w:type="auto"/>
          </w:tcPr>
          <w:p w:rsidR="008D600D" w:rsidRPr="008A1DC5" w:rsidRDefault="008D600D" w:rsidP="008D600D">
            <w:pPr>
              <w:jc w:val="both"/>
              <w:rPr>
                <w:color w:val="000000"/>
                <w:sz w:val="22"/>
                <w:szCs w:val="22"/>
              </w:rPr>
            </w:pPr>
            <w:r w:rsidRPr="008A1DC5">
              <w:rPr>
                <w:color w:val="000000"/>
                <w:sz w:val="22"/>
                <w:szCs w:val="22"/>
              </w:rPr>
              <w:t>12</w:t>
            </w:r>
          </w:p>
          <w:p w:rsidR="00DC7CE8" w:rsidRPr="008A1DC5" w:rsidRDefault="008D600D" w:rsidP="008D600D">
            <w:pPr>
              <w:jc w:val="both"/>
              <w:rPr>
                <w:color w:val="000000"/>
                <w:sz w:val="22"/>
                <w:szCs w:val="22"/>
              </w:rPr>
            </w:pPr>
            <w:r w:rsidRPr="008A1DC5">
              <w:rPr>
                <w:color w:val="000000"/>
                <w:sz w:val="22"/>
                <w:szCs w:val="22"/>
              </w:rPr>
              <w:t>B</w:t>
            </w:r>
          </w:p>
        </w:tc>
        <w:tc>
          <w:tcPr>
            <w:tcW w:w="0" w:type="auto"/>
          </w:tcPr>
          <w:p w:rsidR="008D600D" w:rsidRPr="008A1DC5" w:rsidRDefault="008D600D" w:rsidP="008D600D">
            <w:pPr>
              <w:jc w:val="both"/>
              <w:rPr>
                <w:color w:val="000000"/>
                <w:sz w:val="22"/>
                <w:szCs w:val="22"/>
              </w:rPr>
            </w:pPr>
            <w:r w:rsidRPr="008A1DC5">
              <w:rPr>
                <w:color w:val="000000"/>
                <w:sz w:val="22"/>
                <w:szCs w:val="22"/>
              </w:rPr>
              <w:t>11</w:t>
            </w:r>
          </w:p>
          <w:p w:rsidR="00DC7CE8" w:rsidRPr="008A1DC5" w:rsidRDefault="008D600D" w:rsidP="008D600D">
            <w:pPr>
              <w:jc w:val="both"/>
              <w:rPr>
                <w:color w:val="000000"/>
                <w:sz w:val="22"/>
                <w:szCs w:val="22"/>
              </w:rPr>
            </w:pPr>
            <w:r w:rsidRPr="008A1DC5">
              <w:rPr>
                <w:color w:val="000000"/>
                <w:sz w:val="22"/>
                <w:szCs w:val="22"/>
              </w:rPr>
              <w:t>F</w:t>
            </w:r>
          </w:p>
        </w:tc>
      </w:tr>
      <w:tr w:rsidR="00DC7CE8" w:rsidRPr="008A1DC5" w:rsidTr="00DC7CE8">
        <w:tc>
          <w:tcPr>
            <w:tcW w:w="483" w:type="dxa"/>
          </w:tcPr>
          <w:p w:rsidR="002503CE" w:rsidRPr="008A1DC5" w:rsidRDefault="002503CE" w:rsidP="002503CE">
            <w:pPr>
              <w:jc w:val="both"/>
              <w:rPr>
                <w:color w:val="000000"/>
                <w:sz w:val="22"/>
                <w:szCs w:val="22"/>
              </w:rPr>
            </w:pPr>
            <w:r w:rsidRPr="008A1DC5">
              <w:rPr>
                <w:color w:val="000000"/>
                <w:sz w:val="22"/>
                <w:szCs w:val="22"/>
              </w:rPr>
              <w:t>4</w:t>
            </w:r>
          </w:p>
          <w:p w:rsidR="00DC7CE8" w:rsidRPr="008A1DC5" w:rsidRDefault="002503CE" w:rsidP="002503CE">
            <w:pPr>
              <w:jc w:val="both"/>
              <w:rPr>
                <w:color w:val="000000"/>
                <w:sz w:val="22"/>
                <w:szCs w:val="22"/>
              </w:rPr>
            </w:pPr>
            <w:r w:rsidRPr="008A1DC5">
              <w:rPr>
                <w:color w:val="000000"/>
                <w:sz w:val="22"/>
                <w:szCs w:val="22"/>
              </w:rPr>
              <w:t>Ab</w:t>
            </w:r>
          </w:p>
        </w:tc>
        <w:tc>
          <w:tcPr>
            <w:tcW w:w="510" w:type="dxa"/>
          </w:tcPr>
          <w:p w:rsidR="002503CE" w:rsidRPr="008A1DC5" w:rsidRDefault="002503CE" w:rsidP="002503CE">
            <w:pPr>
              <w:jc w:val="both"/>
              <w:rPr>
                <w:color w:val="000000"/>
                <w:sz w:val="22"/>
                <w:szCs w:val="22"/>
              </w:rPr>
            </w:pPr>
            <w:r w:rsidRPr="008A1DC5">
              <w:rPr>
                <w:color w:val="000000"/>
                <w:sz w:val="22"/>
                <w:szCs w:val="22"/>
              </w:rPr>
              <w:t>5</w:t>
            </w:r>
          </w:p>
          <w:p w:rsidR="00DC7CE8" w:rsidRPr="008A1DC5" w:rsidRDefault="002503CE" w:rsidP="002503CE">
            <w:pPr>
              <w:jc w:val="both"/>
              <w:rPr>
                <w:color w:val="000000"/>
                <w:sz w:val="22"/>
                <w:szCs w:val="22"/>
              </w:rPr>
            </w:pPr>
            <w:r w:rsidRPr="008A1DC5">
              <w:rPr>
                <w:color w:val="000000"/>
                <w:sz w:val="22"/>
                <w:szCs w:val="22"/>
              </w:rPr>
              <w:t>G</w:t>
            </w:r>
          </w:p>
        </w:tc>
        <w:tc>
          <w:tcPr>
            <w:tcW w:w="0" w:type="auto"/>
          </w:tcPr>
          <w:p w:rsidR="002503CE" w:rsidRPr="008A1DC5" w:rsidRDefault="002503CE" w:rsidP="002503CE">
            <w:pPr>
              <w:jc w:val="both"/>
              <w:rPr>
                <w:color w:val="000000"/>
                <w:sz w:val="22"/>
                <w:szCs w:val="22"/>
              </w:rPr>
            </w:pPr>
            <w:r w:rsidRPr="008A1DC5">
              <w:rPr>
                <w:color w:val="000000"/>
                <w:sz w:val="22"/>
                <w:szCs w:val="22"/>
              </w:rPr>
              <w:t>2</w:t>
            </w:r>
          </w:p>
          <w:p w:rsidR="00DC7CE8" w:rsidRPr="008A1DC5" w:rsidRDefault="002503CE" w:rsidP="002503CE">
            <w:pPr>
              <w:jc w:val="both"/>
              <w:rPr>
                <w:color w:val="000000"/>
                <w:sz w:val="22"/>
                <w:szCs w:val="22"/>
              </w:rPr>
            </w:pPr>
            <w:r w:rsidRPr="008A1DC5">
              <w:rPr>
                <w:color w:val="000000"/>
                <w:sz w:val="22"/>
                <w:szCs w:val="22"/>
              </w:rPr>
              <w:t>D</w:t>
            </w:r>
          </w:p>
        </w:tc>
        <w:tc>
          <w:tcPr>
            <w:tcW w:w="0" w:type="auto"/>
          </w:tcPr>
          <w:p w:rsidR="002503CE" w:rsidRPr="008A1DC5" w:rsidRDefault="002503CE" w:rsidP="002503CE">
            <w:pPr>
              <w:jc w:val="both"/>
              <w:rPr>
                <w:color w:val="000000"/>
                <w:sz w:val="22"/>
                <w:szCs w:val="22"/>
              </w:rPr>
            </w:pPr>
            <w:r w:rsidRPr="008A1DC5">
              <w:rPr>
                <w:color w:val="000000"/>
                <w:sz w:val="22"/>
                <w:szCs w:val="22"/>
              </w:rPr>
              <w:t>8</w:t>
            </w:r>
          </w:p>
          <w:p w:rsidR="00DC7CE8" w:rsidRPr="008A1DC5" w:rsidRDefault="002503CE" w:rsidP="002503CE">
            <w:pPr>
              <w:jc w:val="both"/>
              <w:rPr>
                <w:color w:val="000000"/>
                <w:sz w:val="22"/>
                <w:szCs w:val="22"/>
              </w:rPr>
            </w:pPr>
            <w:r w:rsidRPr="008A1DC5">
              <w:rPr>
                <w:color w:val="000000"/>
                <w:sz w:val="22"/>
                <w:szCs w:val="22"/>
              </w:rPr>
              <w:t>C#</w:t>
            </w:r>
          </w:p>
        </w:tc>
        <w:tc>
          <w:tcPr>
            <w:tcW w:w="0" w:type="auto"/>
          </w:tcPr>
          <w:p w:rsidR="002503CE" w:rsidRPr="008A1DC5" w:rsidRDefault="002503CE" w:rsidP="002503CE">
            <w:pPr>
              <w:jc w:val="both"/>
              <w:rPr>
                <w:color w:val="000000"/>
                <w:sz w:val="22"/>
                <w:szCs w:val="22"/>
              </w:rPr>
            </w:pPr>
            <w:r w:rsidRPr="008A1DC5">
              <w:rPr>
                <w:color w:val="000000"/>
                <w:sz w:val="22"/>
                <w:szCs w:val="22"/>
              </w:rPr>
              <w:t>9</w:t>
            </w:r>
          </w:p>
          <w:p w:rsidR="00DC7CE8" w:rsidRPr="008A1DC5" w:rsidRDefault="002503CE" w:rsidP="002503CE">
            <w:pPr>
              <w:jc w:val="both"/>
              <w:rPr>
                <w:color w:val="000000"/>
                <w:sz w:val="22"/>
                <w:szCs w:val="22"/>
              </w:rPr>
            </w:pPr>
            <w:r w:rsidRPr="008A1DC5">
              <w:rPr>
                <w:color w:val="000000"/>
                <w:sz w:val="22"/>
                <w:szCs w:val="22"/>
              </w:rPr>
              <w:t>C</w:t>
            </w:r>
          </w:p>
        </w:tc>
        <w:tc>
          <w:tcPr>
            <w:tcW w:w="470" w:type="dxa"/>
          </w:tcPr>
          <w:p w:rsidR="002503CE" w:rsidRPr="008A1DC5" w:rsidRDefault="002503CE" w:rsidP="002503CE">
            <w:pPr>
              <w:jc w:val="both"/>
              <w:rPr>
                <w:color w:val="000000"/>
                <w:sz w:val="22"/>
                <w:szCs w:val="22"/>
              </w:rPr>
            </w:pPr>
            <w:r w:rsidRPr="008A1DC5">
              <w:rPr>
                <w:color w:val="000000"/>
                <w:sz w:val="22"/>
                <w:szCs w:val="22"/>
              </w:rPr>
              <w:t>12</w:t>
            </w:r>
          </w:p>
          <w:p w:rsidR="00DC7CE8" w:rsidRPr="008A1DC5" w:rsidRDefault="002503CE" w:rsidP="002503CE">
            <w:pPr>
              <w:jc w:val="both"/>
              <w:rPr>
                <w:color w:val="000000"/>
                <w:sz w:val="22"/>
                <w:szCs w:val="22"/>
              </w:rPr>
            </w:pPr>
            <w:r w:rsidRPr="008A1DC5">
              <w:rPr>
                <w:color w:val="000000"/>
                <w:sz w:val="22"/>
                <w:szCs w:val="22"/>
              </w:rPr>
              <w:t>B</w:t>
            </w:r>
          </w:p>
        </w:tc>
        <w:tc>
          <w:tcPr>
            <w:tcW w:w="483" w:type="dxa"/>
          </w:tcPr>
          <w:p w:rsidR="002503CE" w:rsidRPr="008A1DC5" w:rsidRDefault="002503CE" w:rsidP="002503CE">
            <w:pPr>
              <w:jc w:val="both"/>
              <w:rPr>
                <w:color w:val="000000"/>
                <w:sz w:val="22"/>
                <w:szCs w:val="22"/>
              </w:rPr>
            </w:pPr>
            <w:r w:rsidRPr="008A1DC5">
              <w:rPr>
                <w:color w:val="000000"/>
                <w:sz w:val="22"/>
                <w:szCs w:val="22"/>
              </w:rPr>
              <w:t>3</w:t>
            </w:r>
          </w:p>
          <w:p w:rsidR="00DC7CE8" w:rsidRPr="008A1DC5" w:rsidRDefault="002503CE" w:rsidP="002503CE">
            <w:pPr>
              <w:jc w:val="both"/>
              <w:rPr>
                <w:color w:val="000000"/>
                <w:sz w:val="22"/>
                <w:szCs w:val="22"/>
              </w:rPr>
            </w:pPr>
            <w:r w:rsidRPr="008A1DC5">
              <w:rPr>
                <w:color w:val="000000"/>
                <w:sz w:val="22"/>
                <w:szCs w:val="22"/>
              </w:rPr>
              <w:t>A</w:t>
            </w:r>
          </w:p>
        </w:tc>
        <w:tc>
          <w:tcPr>
            <w:tcW w:w="497" w:type="dxa"/>
          </w:tcPr>
          <w:p w:rsidR="002503CE" w:rsidRPr="008A1DC5" w:rsidRDefault="002503CE" w:rsidP="002503CE">
            <w:pPr>
              <w:jc w:val="both"/>
              <w:rPr>
                <w:color w:val="000000"/>
                <w:sz w:val="22"/>
                <w:szCs w:val="22"/>
              </w:rPr>
            </w:pPr>
            <w:r w:rsidRPr="008A1DC5">
              <w:rPr>
                <w:color w:val="000000"/>
                <w:sz w:val="22"/>
                <w:szCs w:val="22"/>
              </w:rPr>
              <w:t>6</w:t>
            </w:r>
          </w:p>
          <w:p w:rsidR="00DC7CE8" w:rsidRPr="008A1DC5" w:rsidRDefault="002503CE" w:rsidP="002503CE">
            <w:pPr>
              <w:jc w:val="both"/>
              <w:rPr>
                <w:color w:val="000000"/>
                <w:sz w:val="22"/>
                <w:szCs w:val="22"/>
              </w:rPr>
            </w:pPr>
            <w:r w:rsidRPr="008A1DC5">
              <w:rPr>
                <w:color w:val="000000"/>
                <w:sz w:val="22"/>
                <w:szCs w:val="22"/>
              </w:rPr>
              <w:t>F#</w:t>
            </w:r>
          </w:p>
        </w:tc>
        <w:tc>
          <w:tcPr>
            <w:tcW w:w="456" w:type="dxa"/>
          </w:tcPr>
          <w:p w:rsidR="002503CE" w:rsidRPr="008A1DC5" w:rsidRDefault="002503CE" w:rsidP="002503CE">
            <w:pPr>
              <w:jc w:val="both"/>
              <w:rPr>
                <w:color w:val="000000"/>
                <w:sz w:val="22"/>
                <w:szCs w:val="22"/>
              </w:rPr>
            </w:pPr>
            <w:r w:rsidRPr="008A1DC5">
              <w:rPr>
                <w:color w:val="000000"/>
                <w:sz w:val="22"/>
                <w:szCs w:val="22"/>
              </w:rPr>
              <w:t>11</w:t>
            </w:r>
          </w:p>
          <w:p w:rsidR="00DC7CE8" w:rsidRPr="008A1DC5" w:rsidRDefault="002503CE" w:rsidP="002503CE">
            <w:pPr>
              <w:jc w:val="both"/>
              <w:rPr>
                <w:color w:val="000000"/>
                <w:sz w:val="22"/>
                <w:szCs w:val="22"/>
              </w:rPr>
            </w:pPr>
            <w:r w:rsidRPr="008A1DC5">
              <w:rPr>
                <w:color w:val="000000"/>
                <w:sz w:val="22"/>
                <w:szCs w:val="22"/>
              </w:rPr>
              <w:t>F</w:t>
            </w:r>
          </w:p>
        </w:tc>
        <w:tc>
          <w:tcPr>
            <w:tcW w:w="0" w:type="auto"/>
          </w:tcPr>
          <w:p w:rsidR="00616114" w:rsidRPr="008A1DC5" w:rsidRDefault="00616114" w:rsidP="00616114">
            <w:pPr>
              <w:jc w:val="both"/>
              <w:rPr>
                <w:color w:val="000000"/>
                <w:sz w:val="22"/>
                <w:szCs w:val="22"/>
              </w:rPr>
            </w:pPr>
            <w:r w:rsidRPr="008A1DC5">
              <w:rPr>
                <w:color w:val="000000"/>
                <w:sz w:val="22"/>
                <w:szCs w:val="22"/>
              </w:rPr>
              <w:t>1</w:t>
            </w:r>
          </w:p>
          <w:p w:rsidR="00DC7CE8" w:rsidRPr="008A1DC5" w:rsidRDefault="00616114" w:rsidP="00616114">
            <w:pPr>
              <w:jc w:val="both"/>
              <w:rPr>
                <w:color w:val="000000"/>
                <w:sz w:val="22"/>
                <w:szCs w:val="22"/>
              </w:rPr>
            </w:pPr>
            <w:r w:rsidRPr="008A1DC5">
              <w:rPr>
                <w:color w:val="000000"/>
                <w:sz w:val="22"/>
                <w:szCs w:val="22"/>
              </w:rPr>
              <w:t>Eb</w:t>
            </w:r>
          </w:p>
        </w:tc>
        <w:tc>
          <w:tcPr>
            <w:tcW w:w="0" w:type="auto"/>
          </w:tcPr>
          <w:p w:rsidR="00EF1058" w:rsidRPr="008A1DC5" w:rsidRDefault="00EF1058" w:rsidP="00EF1058">
            <w:pPr>
              <w:jc w:val="both"/>
              <w:rPr>
                <w:color w:val="000000"/>
                <w:sz w:val="22"/>
                <w:szCs w:val="22"/>
              </w:rPr>
            </w:pPr>
            <w:r w:rsidRPr="008A1DC5">
              <w:rPr>
                <w:color w:val="000000"/>
                <w:sz w:val="22"/>
                <w:szCs w:val="22"/>
              </w:rPr>
              <w:t>10</w:t>
            </w:r>
          </w:p>
          <w:p w:rsidR="00DC7CE8" w:rsidRPr="008A1DC5" w:rsidRDefault="00EF1058" w:rsidP="00EF1058">
            <w:pPr>
              <w:jc w:val="both"/>
              <w:rPr>
                <w:color w:val="000000"/>
                <w:sz w:val="22"/>
                <w:szCs w:val="22"/>
              </w:rPr>
            </w:pPr>
            <w:r w:rsidRPr="008A1DC5">
              <w:rPr>
                <w:color w:val="000000"/>
                <w:sz w:val="22"/>
                <w:szCs w:val="22"/>
              </w:rPr>
              <w:t>Bb</w:t>
            </w:r>
          </w:p>
        </w:tc>
        <w:tc>
          <w:tcPr>
            <w:tcW w:w="0" w:type="auto"/>
          </w:tcPr>
          <w:p w:rsidR="00504039" w:rsidRPr="008A1DC5" w:rsidRDefault="00504039" w:rsidP="00504039">
            <w:pPr>
              <w:jc w:val="both"/>
              <w:rPr>
                <w:color w:val="000000"/>
                <w:sz w:val="22"/>
                <w:szCs w:val="22"/>
              </w:rPr>
            </w:pPr>
            <w:r w:rsidRPr="008A1DC5">
              <w:rPr>
                <w:color w:val="000000"/>
                <w:sz w:val="22"/>
                <w:szCs w:val="22"/>
              </w:rPr>
              <w:t>7</w:t>
            </w:r>
          </w:p>
          <w:p w:rsidR="00DC7CE8" w:rsidRPr="008A1DC5" w:rsidRDefault="00504039" w:rsidP="00504039">
            <w:pPr>
              <w:jc w:val="both"/>
              <w:rPr>
                <w:color w:val="000000"/>
                <w:sz w:val="22"/>
                <w:szCs w:val="22"/>
              </w:rPr>
            </w:pPr>
            <w:r w:rsidRPr="008A1DC5">
              <w:rPr>
                <w:color w:val="000000"/>
                <w:sz w:val="22"/>
                <w:szCs w:val="22"/>
              </w:rPr>
              <w:t>E</w:t>
            </w:r>
          </w:p>
        </w:tc>
      </w:tr>
      <w:tr w:rsidR="00DC7CE8" w:rsidRPr="008A1DC5" w:rsidTr="00DC7CE8">
        <w:tc>
          <w:tcPr>
            <w:tcW w:w="483" w:type="dxa"/>
          </w:tcPr>
          <w:p w:rsidR="007C2426" w:rsidRPr="008A1DC5" w:rsidRDefault="007C2426" w:rsidP="007C2426">
            <w:pPr>
              <w:jc w:val="both"/>
              <w:rPr>
                <w:color w:val="000000"/>
                <w:sz w:val="22"/>
                <w:szCs w:val="22"/>
              </w:rPr>
            </w:pPr>
            <w:r w:rsidRPr="008A1DC5">
              <w:rPr>
                <w:color w:val="000000"/>
                <w:sz w:val="22"/>
                <w:szCs w:val="22"/>
              </w:rPr>
              <w:t>5</w:t>
            </w:r>
          </w:p>
          <w:p w:rsidR="00DC7CE8" w:rsidRPr="008A1DC5" w:rsidRDefault="007C2426" w:rsidP="007C2426">
            <w:pPr>
              <w:jc w:val="both"/>
              <w:rPr>
                <w:color w:val="000000"/>
                <w:sz w:val="22"/>
                <w:szCs w:val="22"/>
              </w:rPr>
            </w:pPr>
            <w:r w:rsidRPr="008A1DC5">
              <w:rPr>
                <w:color w:val="000000"/>
                <w:sz w:val="22"/>
                <w:szCs w:val="22"/>
              </w:rPr>
              <w:t>G</w:t>
            </w:r>
          </w:p>
        </w:tc>
        <w:tc>
          <w:tcPr>
            <w:tcW w:w="510" w:type="dxa"/>
          </w:tcPr>
          <w:p w:rsidR="002503CE" w:rsidRPr="008A1DC5" w:rsidRDefault="002503CE" w:rsidP="002503CE">
            <w:pPr>
              <w:jc w:val="both"/>
              <w:rPr>
                <w:color w:val="000000"/>
                <w:sz w:val="22"/>
                <w:szCs w:val="22"/>
              </w:rPr>
            </w:pPr>
            <w:r w:rsidRPr="008A1DC5">
              <w:rPr>
                <w:color w:val="000000"/>
                <w:sz w:val="22"/>
                <w:szCs w:val="22"/>
              </w:rPr>
              <w:t>6</w:t>
            </w:r>
          </w:p>
          <w:p w:rsidR="00DC7CE8" w:rsidRPr="008A1DC5" w:rsidRDefault="002503CE" w:rsidP="002503CE">
            <w:pPr>
              <w:jc w:val="both"/>
              <w:rPr>
                <w:color w:val="000000"/>
                <w:sz w:val="22"/>
                <w:szCs w:val="22"/>
              </w:rPr>
            </w:pPr>
            <w:r w:rsidRPr="008A1DC5">
              <w:rPr>
                <w:color w:val="000000"/>
                <w:sz w:val="22"/>
                <w:szCs w:val="22"/>
              </w:rPr>
              <w:t>F#</w:t>
            </w:r>
          </w:p>
        </w:tc>
        <w:tc>
          <w:tcPr>
            <w:tcW w:w="0" w:type="auto"/>
          </w:tcPr>
          <w:p w:rsidR="0078428F" w:rsidRPr="008A1DC5" w:rsidRDefault="0078428F" w:rsidP="0078428F">
            <w:pPr>
              <w:jc w:val="both"/>
              <w:rPr>
                <w:color w:val="000000"/>
                <w:sz w:val="22"/>
                <w:szCs w:val="22"/>
              </w:rPr>
            </w:pPr>
            <w:r w:rsidRPr="008A1DC5">
              <w:rPr>
                <w:color w:val="000000"/>
                <w:sz w:val="22"/>
                <w:szCs w:val="22"/>
              </w:rPr>
              <w:t>8</w:t>
            </w:r>
          </w:p>
          <w:p w:rsidR="00DC7CE8" w:rsidRPr="008A1DC5" w:rsidRDefault="0078428F" w:rsidP="0078428F">
            <w:pPr>
              <w:jc w:val="both"/>
              <w:rPr>
                <w:color w:val="000000"/>
                <w:sz w:val="22"/>
                <w:szCs w:val="22"/>
              </w:rPr>
            </w:pPr>
            <w:r w:rsidRPr="008A1DC5">
              <w:rPr>
                <w:color w:val="000000"/>
                <w:sz w:val="22"/>
                <w:szCs w:val="22"/>
              </w:rPr>
              <w:t>C#</w:t>
            </w:r>
          </w:p>
        </w:tc>
        <w:tc>
          <w:tcPr>
            <w:tcW w:w="0" w:type="auto"/>
          </w:tcPr>
          <w:p w:rsidR="0078428F" w:rsidRPr="008A1DC5" w:rsidRDefault="0078428F" w:rsidP="0078428F">
            <w:pPr>
              <w:jc w:val="both"/>
              <w:rPr>
                <w:color w:val="000000"/>
                <w:sz w:val="22"/>
                <w:szCs w:val="22"/>
              </w:rPr>
            </w:pPr>
            <w:r w:rsidRPr="008A1DC5">
              <w:rPr>
                <w:color w:val="000000"/>
                <w:sz w:val="22"/>
                <w:szCs w:val="22"/>
              </w:rPr>
              <w:t>9</w:t>
            </w:r>
          </w:p>
          <w:p w:rsidR="00DC7CE8" w:rsidRPr="008A1DC5" w:rsidRDefault="0078428F" w:rsidP="0078428F">
            <w:pPr>
              <w:jc w:val="both"/>
              <w:rPr>
                <w:color w:val="000000"/>
                <w:sz w:val="22"/>
                <w:szCs w:val="22"/>
              </w:rPr>
            </w:pPr>
            <w:r w:rsidRPr="008A1DC5">
              <w:rPr>
                <w:color w:val="000000"/>
                <w:sz w:val="22"/>
                <w:szCs w:val="22"/>
              </w:rPr>
              <w:t>C</w:t>
            </w:r>
          </w:p>
        </w:tc>
        <w:tc>
          <w:tcPr>
            <w:tcW w:w="0" w:type="auto"/>
          </w:tcPr>
          <w:p w:rsidR="0078428F" w:rsidRPr="008A1DC5" w:rsidRDefault="0078428F" w:rsidP="0078428F">
            <w:pPr>
              <w:jc w:val="both"/>
              <w:rPr>
                <w:color w:val="000000"/>
                <w:sz w:val="22"/>
                <w:szCs w:val="22"/>
              </w:rPr>
            </w:pPr>
            <w:r w:rsidRPr="008A1DC5">
              <w:rPr>
                <w:color w:val="000000"/>
                <w:sz w:val="22"/>
                <w:szCs w:val="22"/>
              </w:rPr>
              <w:t>12</w:t>
            </w:r>
          </w:p>
          <w:p w:rsidR="00DC7CE8" w:rsidRPr="008A1DC5" w:rsidRDefault="0078428F" w:rsidP="0078428F">
            <w:pPr>
              <w:jc w:val="both"/>
              <w:rPr>
                <w:color w:val="000000"/>
                <w:sz w:val="22"/>
                <w:szCs w:val="22"/>
              </w:rPr>
            </w:pPr>
            <w:r w:rsidRPr="008A1DC5">
              <w:rPr>
                <w:color w:val="000000"/>
                <w:sz w:val="22"/>
                <w:szCs w:val="22"/>
              </w:rPr>
              <w:t>B</w:t>
            </w:r>
          </w:p>
        </w:tc>
        <w:tc>
          <w:tcPr>
            <w:tcW w:w="470" w:type="dxa"/>
          </w:tcPr>
          <w:p w:rsidR="00EF1058" w:rsidRPr="008A1DC5" w:rsidRDefault="00EF1058" w:rsidP="00EF1058">
            <w:pPr>
              <w:jc w:val="both"/>
              <w:rPr>
                <w:color w:val="000000"/>
                <w:sz w:val="22"/>
                <w:szCs w:val="22"/>
              </w:rPr>
            </w:pPr>
            <w:r w:rsidRPr="008A1DC5">
              <w:rPr>
                <w:color w:val="000000"/>
                <w:sz w:val="22"/>
                <w:szCs w:val="22"/>
              </w:rPr>
              <w:t>10</w:t>
            </w:r>
          </w:p>
          <w:p w:rsidR="00DC7CE8" w:rsidRPr="008A1DC5" w:rsidRDefault="00EF1058" w:rsidP="00EF1058">
            <w:pPr>
              <w:jc w:val="both"/>
              <w:rPr>
                <w:color w:val="000000"/>
                <w:sz w:val="22"/>
                <w:szCs w:val="22"/>
              </w:rPr>
            </w:pPr>
            <w:r w:rsidRPr="008A1DC5">
              <w:rPr>
                <w:color w:val="000000"/>
                <w:sz w:val="22"/>
                <w:szCs w:val="22"/>
              </w:rPr>
              <w:t>Bb</w:t>
            </w:r>
          </w:p>
        </w:tc>
        <w:tc>
          <w:tcPr>
            <w:tcW w:w="483" w:type="dxa"/>
          </w:tcPr>
          <w:p w:rsidR="003E5BEB" w:rsidRPr="008A1DC5" w:rsidRDefault="003E5BEB" w:rsidP="003E5BEB">
            <w:pPr>
              <w:jc w:val="both"/>
              <w:rPr>
                <w:color w:val="000000"/>
                <w:sz w:val="22"/>
                <w:szCs w:val="22"/>
              </w:rPr>
            </w:pPr>
            <w:r w:rsidRPr="008A1DC5">
              <w:rPr>
                <w:color w:val="000000"/>
                <w:sz w:val="22"/>
                <w:szCs w:val="22"/>
              </w:rPr>
              <w:t>4</w:t>
            </w:r>
          </w:p>
          <w:p w:rsidR="00DC7CE8" w:rsidRPr="008A1DC5" w:rsidRDefault="003E5BEB" w:rsidP="003E5BEB">
            <w:pPr>
              <w:jc w:val="both"/>
              <w:rPr>
                <w:color w:val="000000"/>
                <w:sz w:val="22"/>
                <w:szCs w:val="22"/>
              </w:rPr>
            </w:pPr>
            <w:r w:rsidRPr="008A1DC5">
              <w:rPr>
                <w:color w:val="000000"/>
                <w:sz w:val="22"/>
                <w:szCs w:val="22"/>
              </w:rPr>
              <w:t>Ab</w:t>
            </w:r>
          </w:p>
        </w:tc>
        <w:tc>
          <w:tcPr>
            <w:tcW w:w="497" w:type="dxa"/>
          </w:tcPr>
          <w:p w:rsidR="002503CE" w:rsidRPr="008A1DC5" w:rsidRDefault="002503CE" w:rsidP="002503CE">
            <w:pPr>
              <w:jc w:val="both"/>
              <w:rPr>
                <w:color w:val="000000"/>
                <w:sz w:val="22"/>
                <w:szCs w:val="22"/>
              </w:rPr>
            </w:pPr>
            <w:r w:rsidRPr="008A1DC5">
              <w:rPr>
                <w:color w:val="000000"/>
                <w:sz w:val="22"/>
                <w:szCs w:val="22"/>
              </w:rPr>
              <w:t>11</w:t>
            </w:r>
          </w:p>
          <w:p w:rsidR="00DC7CE8" w:rsidRPr="008A1DC5" w:rsidRDefault="002503CE" w:rsidP="002503CE">
            <w:pPr>
              <w:jc w:val="both"/>
              <w:rPr>
                <w:color w:val="000000"/>
                <w:sz w:val="22"/>
                <w:szCs w:val="22"/>
              </w:rPr>
            </w:pPr>
            <w:r w:rsidRPr="008A1DC5">
              <w:rPr>
                <w:color w:val="000000"/>
                <w:sz w:val="22"/>
                <w:szCs w:val="22"/>
              </w:rPr>
              <w:t>F</w:t>
            </w:r>
          </w:p>
        </w:tc>
        <w:tc>
          <w:tcPr>
            <w:tcW w:w="456" w:type="dxa"/>
          </w:tcPr>
          <w:p w:rsidR="00504039" w:rsidRPr="008A1DC5" w:rsidRDefault="00504039" w:rsidP="00504039">
            <w:pPr>
              <w:jc w:val="both"/>
              <w:rPr>
                <w:color w:val="000000"/>
                <w:sz w:val="22"/>
                <w:szCs w:val="22"/>
              </w:rPr>
            </w:pPr>
            <w:r w:rsidRPr="008A1DC5">
              <w:rPr>
                <w:color w:val="000000"/>
                <w:sz w:val="22"/>
                <w:szCs w:val="22"/>
              </w:rPr>
              <w:t>7</w:t>
            </w:r>
          </w:p>
          <w:p w:rsidR="00DC7CE8" w:rsidRPr="008A1DC5" w:rsidRDefault="00504039" w:rsidP="00504039">
            <w:pPr>
              <w:jc w:val="both"/>
              <w:rPr>
                <w:color w:val="000000"/>
                <w:sz w:val="22"/>
                <w:szCs w:val="22"/>
              </w:rPr>
            </w:pPr>
            <w:r w:rsidRPr="008A1DC5">
              <w:rPr>
                <w:color w:val="000000"/>
                <w:sz w:val="22"/>
                <w:szCs w:val="22"/>
              </w:rPr>
              <w:t>E</w:t>
            </w:r>
          </w:p>
        </w:tc>
        <w:tc>
          <w:tcPr>
            <w:tcW w:w="0" w:type="auto"/>
          </w:tcPr>
          <w:p w:rsidR="003E5BEB" w:rsidRPr="008A1DC5" w:rsidRDefault="003E5BEB" w:rsidP="003E5BEB">
            <w:pPr>
              <w:jc w:val="both"/>
              <w:rPr>
                <w:color w:val="000000"/>
                <w:sz w:val="22"/>
                <w:szCs w:val="22"/>
              </w:rPr>
            </w:pPr>
            <w:r w:rsidRPr="008A1DC5">
              <w:rPr>
                <w:color w:val="000000"/>
                <w:sz w:val="22"/>
                <w:szCs w:val="22"/>
              </w:rPr>
              <w:t>2</w:t>
            </w:r>
          </w:p>
          <w:p w:rsidR="00DC7CE8" w:rsidRPr="008A1DC5" w:rsidRDefault="003E5BEB" w:rsidP="003E5BEB">
            <w:pPr>
              <w:jc w:val="both"/>
              <w:rPr>
                <w:color w:val="000000"/>
                <w:sz w:val="22"/>
                <w:szCs w:val="22"/>
              </w:rPr>
            </w:pPr>
            <w:r w:rsidRPr="008A1DC5">
              <w:rPr>
                <w:color w:val="000000"/>
                <w:sz w:val="22"/>
                <w:szCs w:val="22"/>
              </w:rPr>
              <w:t>D</w:t>
            </w:r>
          </w:p>
        </w:tc>
        <w:tc>
          <w:tcPr>
            <w:tcW w:w="0" w:type="auto"/>
          </w:tcPr>
          <w:p w:rsidR="002503CE" w:rsidRPr="008A1DC5" w:rsidRDefault="002503CE" w:rsidP="002503CE">
            <w:pPr>
              <w:jc w:val="both"/>
              <w:rPr>
                <w:color w:val="000000"/>
                <w:sz w:val="22"/>
                <w:szCs w:val="22"/>
              </w:rPr>
            </w:pPr>
            <w:r w:rsidRPr="008A1DC5">
              <w:rPr>
                <w:color w:val="000000"/>
                <w:sz w:val="22"/>
                <w:szCs w:val="22"/>
              </w:rPr>
              <w:t>3</w:t>
            </w:r>
          </w:p>
          <w:p w:rsidR="00DC7CE8" w:rsidRPr="008A1DC5" w:rsidRDefault="002503CE" w:rsidP="002503CE">
            <w:pPr>
              <w:jc w:val="both"/>
              <w:rPr>
                <w:color w:val="000000"/>
                <w:sz w:val="22"/>
                <w:szCs w:val="22"/>
              </w:rPr>
            </w:pPr>
            <w:r w:rsidRPr="008A1DC5">
              <w:rPr>
                <w:color w:val="000000"/>
                <w:sz w:val="22"/>
                <w:szCs w:val="22"/>
              </w:rPr>
              <w:t>A</w:t>
            </w:r>
          </w:p>
        </w:tc>
        <w:tc>
          <w:tcPr>
            <w:tcW w:w="0" w:type="auto"/>
          </w:tcPr>
          <w:p w:rsidR="003135E6" w:rsidRPr="008A1DC5" w:rsidRDefault="003135E6" w:rsidP="003135E6">
            <w:pPr>
              <w:jc w:val="both"/>
              <w:rPr>
                <w:color w:val="000000"/>
                <w:sz w:val="22"/>
                <w:szCs w:val="22"/>
              </w:rPr>
            </w:pPr>
            <w:r w:rsidRPr="008A1DC5">
              <w:rPr>
                <w:color w:val="000000"/>
                <w:sz w:val="22"/>
                <w:szCs w:val="22"/>
              </w:rPr>
              <w:t>1</w:t>
            </w:r>
          </w:p>
          <w:p w:rsidR="00DC7CE8" w:rsidRPr="008A1DC5" w:rsidRDefault="003135E6" w:rsidP="003135E6">
            <w:pPr>
              <w:jc w:val="both"/>
              <w:rPr>
                <w:color w:val="000000"/>
                <w:sz w:val="22"/>
                <w:szCs w:val="22"/>
              </w:rPr>
            </w:pPr>
            <w:r w:rsidRPr="008A1DC5">
              <w:rPr>
                <w:color w:val="000000"/>
                <w:sz w:val="22"/>
                <w:szCs w:val="22"/>
              </w:rPr>
              <w:t>Eb</w:t>
            </w:r>
          </w:p>
        </w:tc>
      </w:tr>
      <w:tr w:rsidR="00DC7CE8" w:rsidRPr="008A1DC5" w:rsidTr="00DC7CE8">
        <w:tc>
          <w:tcPr>
            <w:tcW w:w="483" w:type="dxa"/>
          </w:tcPr>
          <w:p w:rsidR="002503CE" w:rsidRPr="008A1DC5" w:rsidRDefault="002503CE" w:rsidP="002503CE">
            <w:pPr>
              <w:jc w:val="both"/>
              <w:rPr>
                <w:color w:val="000000"/>
                <w:sz w:val="22"/>
                <w:szCs w:val="22"/>
              </w:rPr>
            </w:pPr>
            <w:r w:rsidRPr="008A1DC5">
              <w:rPr>
                <w:color w:val="000000"/>
                <w:sz w:val="22"/>
                <w:szCs w:val="22"/>
              </w:rPr>
              <w:t>6</w:t>
            </w:r>
          </w:p>
          <w:p w:rsidR="00DC7CE8" w:rsidRPr="008A1DC5" w:rsidRDefault="002503CE" w:rsidP="002503CE">
            <w:pPr>
              <w:jc w:val="both"/>
              <w:rPr>
                <w:color w:val="000000"/>
                <w:sz w:val="22"/>
                <w:szCs w:val="22"/>
              </w:rPr>
            </w:pPr>
            <w:r w:rsidRPr="008A1DC5">
              <w:rPr>
                <w:color w:val="000000"/>
                <w:sz w:val="22"/>
                <w:szCs w:val="22"/>
              </w:rPr>
              <w:t>F#</w:t>
            </w:r>
          </w:p>
        </w:tc>
        <w:tc>
          <w:tcPr>
            <w:tcW w:w="510" w:type="dxa"/>
          </w:tcPr>
          <w:p w:rsidR="002503CE" w:rsidRPr="008A1DC5" w:rsidRDefault="002503CE" w:rsidP="002503CE">
            <w:pPr>
              <w:jc w:val="both"/>
              <w:rPr>
                <w:color w:val="000000"/>
                <w:sz w:val="22"/>
                <w:szCs w:val="22"/>
              </w:rPr>
            </w:pPr>
            <w:r w:rsidRPr="008A1DC5">
              <w:rPr>
                <w:color w:val="000000"/>
                <w:sz w:val="22"/>
                <w:szCs w:val="22"/>
              </w:rPr>
              <w:t>11</w:t>
            </w:r>
          </w:p>
          <w:p w:rsidR="00DC7CE8" w:rsidRPr="008A1DC5" w:rsidRDefault="002503CE" w:rsidP="002503CE">
            <w:pPr>
              <w:jc w:val="both"/>
              <w:rPr>
                <w:color w:val="000000"/>
                <w:sz w:val="22"/>
                <w:szCs w:val="22"/>
              </w:rPr>
            </w:pPr>
            <w:r w:rsidRPr="008A1DC5">
              <w:rPr>
                <w:color w:val="000000"/>
                <w:sz w:val="22"/>
                <w:szCs w:val="22"/>
              </w:rPr>
              <w:t>F</w:t>
            </w:r>
          </w:p>
        </w:tc>
        <w:tc>
          <w:tcPr>
            <w:tcW w:w="0" w:type="auto"/>
          </w:tcPr>
          <w:p w:rsidR="0078428F" w:rsidRPr="008A1DC5" w:rsidRDefault="0078428F" w:rsidP="0078428F">
            <w:pPr>
              <w:jc w:val="both"/>
              <w:rPr>
                <w:color w:val="000000"/>
                <w:sz w:val="22"/>
                <w:szCs w:val="22"/>
              </w:rPr>
            </w:pPr>
            <w:r w:rsidRPr="008A1DC5">
              <w:rPr>
                <w:color w:val="000000"/>
                <w:sz w:val="22"/>
                <w:szCs w:val="22"/>
              </w:rPr>
              <w:t>9</w:t>
            </w:r>
          </w:p>
          <w:p w:rsidR="00DC7CE8" w:rsidRPr="008A1DC5" w:rsidRDefault="0078428F" w:rsidP="0078428F">
            <w:pPr>
              <w:jc w:val="both"/>
              <w:rPr>
                <w:color w:val="000000"/>
                <w:sz w:val="22"/>
                <w:szCs w:val="22"/>
              </w:rPr>
            </w:pPr>
            <w:r w:rsidRPr="008A1DC5">
              <w:rPr>
                <w:color w:val="000000"/>
                <w:sz w:val="22"/>
                <w:szCs w:val="22"/>
              </w:rPr>
              <w:t>C</w:t>
            </w:r>
          </w:p>
        </w:tc>
        <w:tc>
          <w:tcPr>
            <w:tcW w:w="0" w:type="auto"/>
          </w:tcPr>
          <w:p w:rsidR="0078428F" w:rsidRPr="008A1DC5" w:rsidRDefault="0078428F" w:rsidP="0078428F">
            <w:pPr>
              <w:jc w:val="both"/>
              <w:rPr>
                <w:color w:val="000000"/>
                <w:sz w:val="22"/>
                <w:szCs w:val="22"/>
              </w:rPr>
            </w:pPr>
            <w:r w:rsidRPr="008A1DC5">
              <w:rPr>
                <w:color w:val="000000"/>
                <w:sz w:val="22"/>
                <w:szCs w:val="22"/>
              </w:rPr>
              <w:t>12</w:t>
            </w:r>
          </w:p>
          <w:p w:rsidR="00DC7CE8" w:rsidRPr="008A1DC5" w:rsidRDefault="0078428F" w:rsidP="0078428F">
            <w:pPr>
              <w:jc w:val="both"/>
              <w:rPr>
                <w:color w:val="000000"/>
                <w:sz w:val="22"/>
                <w:szCs w:val="22"/>
              </w:rPr>
            </w:pPr>
            <w:r w:rsidRPr="008A1DC5">
              <w:rPr>
                <w:color w:val="000000"/>
                <w:sz w:val="22"/>
                <w:szCs w:val="22"/>
              </w:rPr>
              <w:t>B</w:t>
            </w:r>
          </w:p>
        </w:tc>
        <w:tc>
          <w:tcPr>
            <w:tcW w:w="0" w:type="auto"/>
          </w:tcPr>
          <w:p w:rsidR="00EF1058" w:rsidRPr="008A1DC5" w:rsidRDefault="00EF1058" w:rsidP="00EF1058">
            <w:pPr>
              <w:jc w:val="both"/>
              <w:rPr>
                <w:color w:val="000000"/>
                <w:sz w:val="22"/>
                <w:szCs w:val="22"/>
              </w:rPr>
            </w:pPr>
            <w:r w:rsidRPr="008A1DC5">
              <w:rPr>
                <w:color w:val="000000"/>
                <w:sz w:val="22"/>
                <w:szCs w:val="22"/>
              </w:rPr>
              <w:t>10</w:t>
            </w:r>
          </w:p>
          <w:p w:rsidR="00DC7CE8" w:rsidRPr="008A1DC5" w:rsidRDefault="00EF1058" w:rsidP="00EF1058">
            <w:pPr>
              <w:jc w:val="both"/>
              <w:rPr>
                <w:color w:val="000000"/>
                <w:sz w:val="22"/>
                <w:szCs w:val="22"/>
              </w:rPr>
            </w:pPr>
            <w:r w:rsidRPr="008A1DC5">
              <w:rPr>
                <w:color w:val="000000"/>
                <w:sz w:val="22"/>
                <w:szCs w:val="22"/>
              </w:rPr>
              <w:t>Bb</w:t>
            </w:r>
          </w:p>
        </w:tc>
        <w:tc>
          <w:tcPr>
            <w:tcW w:w="470" w:type="dxa"/>
          </w:tcPr>
          <w:p w:rsidR="002503CE" w:rsidRPr="008A1DC5" w:rsidRDefault="002503CE" w:rsidP="002503CE">
            <w:pPr>
              <w:jc w:val="both"/>
              <w:rPr>
                <w:color w:val="000000"/>
                <w:sz w:val="22"/>
                <w:szCs w:val="22"/>
              </w:rPr>
            </w:pPr>
            <w:r w:rsidRPr="008A1DC5">
              <w:rPr>
                <w:color w:val="000000"/>
                <w:sz w:val="22"/>
                <w:szCs w:val="22"/>
              </w:rPr>
              <w:t>3</w:t>
            </w:r>
          </w:p>
          <w:p w:rsidR="00DC7CE8" w:rsidRPr="008A1DC5" w:rsidRDefault="002503CE" w:rsidP="002503CE">
            <w:pPr>
              <w:jc w:val="both"/>
              <w:rPr>
                <w:color w:val="000000"/>
                <w:sz w:val="22"/>
                <w:szCs w:val="22"/>
              </w:rPr>
            </w:pPr>
            <w:r w:rsidRPr="008A1DC5">
              <w:rPr>
                <w:color w:val="000000"/>
                <w:sz w:val="22"/>
                <w:szCs w:val="22"/>
              </w:rPr>
              <w:t>A</w:t>
            </w:r>
          </w:p>
        </w:tc>
        <w:tc>
          <w:tcPr>
            <w:tcW w:w="483" w:type="dxa"/>
          </w:tcPr>
          <w:p w:rsidR="007C2426" w:rsidRPr="008A1DC5" w:rsidRDefault="007C2426" w:rsidP="007C2426">
            <w:pPr>
              <w:jc w:val="both"/>
              <w:rPr>
                <w:color w:val="000000"/>
                <w:sz w:val="22"/>
                <w:szCs w:val="22"/>
              </w:rPr>
            </w:pPr>
            <w:r w:rsidRPr="008A1DC5">
              <w:rPr>
                <w:color w:val="000000"/>
                <w:sz w:val="22"/>
                <w:szCs w:val="22"/>
              </w:rPr>
              <w:t>5</w:t>
            </w:r>
          </w:p>
          <w:p w:rsidR="00DC7CE8" w:rsidRPr="008A1DC5" w:rsidRDefault="007C2426" w:rsidP="007C2426">
            <w:pPr>
              <w:jc w:val="both"/>
              <w:rPr>
                <w:color w:val="000000"/>
                <w:sz w:val="22"/>
                <w:szCs w:val="22"/>
              </w:rPr>
            </w:pPr>
            <w:r w:rsidRPr="008A1DC5">
              <w:rPr>
                <w:color w:val="000000"/>
                <w:sz w:val="22"/>
                <w:szCs w:val="22"/>
              </w:rPr>
              <w:t>G</w:t>
            </w:r>
          </w:p>
        </w:tc>
        <w:tc>
          <w:tcPr>
            <w:tcW w:w="497" w:type="dxa"/>
          </w:tcPr>
          <w:p w:rsidR="00504039" w:rsidRPr="008A1DC5" w:rsidRDefault="00504039" w:rsidP="00504039">
            <w:pPr>
              <w:jc w:val="both"/>
              <w:rPr>
                <w:color w:val="000000"/>
                <w:sz w:val="22"/>
                <w:szCs w:val="22"/>
              </w:rPr>
            </w:pPr>
            <w:r w:rsidRPr="008A1DC5">
              <w:rPr>
                <w:color w:val="000000"/>
                <w:sz w:val="22"/>
                <w:szCs w:val="22"/>
              </w:rPr>
              <w:t>7</w:t>
            </w:r>
          </w:p>
          <w:p w:rsidR="00DC7CE8" w:rsidRPr="008A1DC5" w:rsidRDefault="00504039" w:rsidP="00504039">
            <w:pPr>
              <w:jc w:val="both"/>
              <w:rPr>
                <w:color w:val="000000"/>
                <w:sz w:val="22"/>
                <w:szCs w:val="22"/>
              </w:rPr>
            </w:pPr>
            <w:r w:rsidRPr="008A1DC5">
              <w:rPr>
                <w:color w:val="000000"/>
                <w:sz w:val="22"/>
                <w:szCs w:val="22"/>
              </w:rPr>
              <w:t>E</w:t>
            </w:r>
          </w:p>
        </w:tc>
        <w:tc>
          <w:tcPr>
            <w:tcW w:w="456" w:type="dxa"/>
          </w:tcPr>
          <w:p w:rsidR="003135E6" w:rsidRPr="008A1DC5" w:rsidRDefault="003135E6" w:rsidP="003135E6">
            <w:pPr>
              <w:jc w:val="both"/>
              <w:rPr>
                <w:color w:val="000000"/>
                <w:sz w:val="22"/>
                <w:szCs w:val="22"/>
              </w:rPr>
            </w:pPr>
            <w:r w:rsidRPr="008A1DC5">
              <w:rPr>
                <w:color w:val="000000"/>
                <w:sz w:val="22"/>
                <w:szCs w:val="22"/>
              </w:rPr>
              <w:t>1</w:t>
            </w:r>
          </w:p>
          <w:p w:rsidR="00DC7CE8" w:rsidRPr="008A1DC5" w:rsidRDefault="003135E6" w:rsidP="003135E6">
            <w:pPr>
              <w:jc w:val="both"/>
              <w:rPr>
                <w:color w:val="000000"/>
                <w:sz w:val="22"/>
                <w:szCs w:val="22"/>
              </w:rPr>
            </w:pPr>
            <w:r w:rsidRPr="008A1DC5">
              <w:rPr>
                <w:color w:val="000000"/>
                <w:sz w:val="22"/>
                <w:szCs w:val="22"/>
              </w:rPr>
              <w:t>Eb</w:t>
            </w:r>
          </w:p>
        </w:tc>
        <w:tc>
          <w:tcPr>
            <w:tcW w:w="0" w:type="auto"/>
          </w:tcPr>
          <w:p w:rsidR="0078428F" w:rsidRPr="008A1DC5" w:rsidRDefault="0078428F" w:rsidP="0078428F">
            <w:pPr>
              <w:jc w:val="both"/>
              <w:rPr>
                <w:color w:val="000000"/>
                <w:sz w:val="22"/>
                <w:szCs w:val="22"/>
              </w:rPr>
            </w:pPr>
            <w:r w:rsidRPr="008A1DC5">
              <w:rPr>
                <w:color w:val="000000"/>
                <w:sz w:val="22"/>
                <w:szCs w:val="22"/>
              </w:rPr>
              <w:t>8</w:t>
            </w:r>
          </w:p>
          <w:p w:rsidR="00DC7CE8" w:rsidRPr="008A1DC5" w:rsidRDefault="0078428F" w:rsidP="0078428F">
            <w:pPr>
              <w:jc w:val="both"/>
              <w:rPr>
                <w:color w:val="000000"/>
                <w:sz w:val="22"/>
                <w:szCs w:val="22"/>
              </w:rPr>
            </w:pPr>
            <w:r w:rsidRPr="008A1DC5">
              <w:rPr>
                <w:color w:val="000000"/>
                <w:sz w:val="22"/>
                <w:szCs w:val="22"/>
              </w:rPr>
              <w:t>C#</w:t>
            </w:r>
          </w:p>
        </w:tc>
        <w:tc>
          <w:tcPr>
            <w:tcW w:w="0" w:type="auto"/>
          </w:tcPr>
          <w:p w:rsidR="003E5BEB" w:rsidRPr="008A1DC5" w:rsidRDefault="003E5BEB" w:rsidP="003E5BEB">
            <w:pPr>
              <w:jc w:val="both"/>
              <w:rPr>
                <w:color w:val="000000"/>
                <w:sz w:val="22"/>
                <w:szCs w:val="22"/>
              </w:rPr>
            </w:pPr>
            <w:r w:rsidRPr="008A1DC5">
              <w:rPr>
                <w:color w:val="000000"/>
                <w:sz w:val="22"/>
                <w:szCs w:val="22"/>
              </w:rPr>
              <w:t>4</w:t>
            </w:r>
          </w:p>
          <w:p w:rsidR="00DC7CE8" w:rsidRPr="008A1DC5" w:rsidRDefault="003E5BEB" w:rsidP="003E5BEB">
            <w:pPr>
              <w:jc w:val="both"/>
              <w:rPr>
                <w:color w:val="000000"/>
                <w:sz w:val="22"/>
                <w:szCs w:val="22"/>
              </w:rPr>
            </w:pPr>
            <w:r w:rsidRPr="008A1DC5">
              <w:rPr>
                <w:color w:val="000000"/>
                <w:sz w:val="22"/>
                <w:szCs w:val="22"/>
              </w:rPr>
              <w:t>Ab</w:t>
            </w:r>
          </w:p>
        </w:tc>
        <w:tc>
          <w:tcPr>
            <w:tcW w:w="0" w:type="auto"/>
          </w:tcPr>
          <w:p w:rsidR="003E5BEB" w:rsidRPr="008A1DC5" w:rsidRDefault="003E5BEB" w:rsidP="003E5BEB">
            <w:pPr>
              <w:jc w:val="both"/>
              <w:rPr>
                <w:color w:val="000000"/>
                <w:sz w:val="22"/>
                <w:szCs w:val="22"/>
              </w:rPr>
            </w:pPr>
            <w:r w:rsidRPr="008A1DC5">
              <w:rPr>
                <w:color w:val="000000"/>
                <w:sz w:val="22"/>
                <w:szCs w:val="22"/>
              </w:rPr>
              <w:t>2</w:t>
            </w:r>
          </w:p>
          <w:p w:rsidR="00DC7CE8" w:rsidRPr="008A1DC5" w:rsidRDefault="003E5BEB" w:rsidP="003E5BEB">
            <w:pPr>
              <w:jc w:val="both"/>
              <w:rPr>
                <w:color w:val="000000"/>
                <w:sz w:val="22"/>
                <w:szCs w:val="22"/>
              </w:rPr>
            </w:pPr>
            <w:r w:rsidRPr="008A1DC5">
              <w:rPr>
                <w:color w:val="000000"/>
                <w:sz w:val="22"/>
                <w:szCs w:val="22"/>
              </w:rPr>
              <w:t>D</w:t>
            </w:r>
          </w:p>
        </w:tc>
      </w:tr>
      <w:tr w:rsidR="00DC7CE8" w:rsidRPr="008A1DC5" w:rsidTr="00DC7CE8">
        <w:tc>
          <w:tcPr>
            <w:tcW w:w="483" w:type="dxa"/>
          </w:tcPr>
          <w:p w:rsidR="00504039" w:rsidRPr="008A1DC5" w:rsidRDefault="00504039" w:rsidP="00504039">
            <w:pPr>
              <w:jc w:val="both"/>
              <w:rPr>
                <w:color w:val="000000"/>
                <w:sz w:val="22"/>
                <w:szCs w:val="22"/>
              </w:rPr>
            </w:pPr>
            <w:r w:rsidRPr="008A1DC5">
              <w:rPr>
                <w:color w:val="000000"/>
                <w:sz w:val="22"/>
                <w:szCs w:val="22"/>
              </w:rPr>
              <w:t>7</w:t>
            </w:r>
          </w:p>
          <w:p w:rsidR="00DC7CE8" w:rsidRPr="008A1DC5" w:rsidRDefault="00504039" w:rsidP="00504039">
            <w:pPr>
              <w:jc w:val="both"/>
              <w:rPr>
                <w:color w:val="000000"/>
                <w:sz w:val="22"/>
                <w:szCs w:val="22"/>
              </w:rPr>
            </w:pPr>
            <w:r w:rsidRPr="008A1DC5">
              <w:rPr>
                <w:color w:val="000000"/>
                <w:sz w:val="22"/>
                <w:szCs w:val="22"/>
              </w:rPr>
              <w:t>E</w:t>
            </w:r>
          </w:p>
        </w:tc>
        <w:tc>
          <w:tcPr>
            <w:tcW w:w="510" w:type="dxa"/>
          </w:tcPr>
          <w:p w:rsidR="003135E6" w:rsidRPr="008A1DC5" w:rsidRDefault="003135E6" w:rsidP="003135E6">
            <w:pPr>
              <w:jc w:val="both"/>
              <w:rPr>
                <w:color w:val="000000"/>
                <w:sz w:val="22"/>
                <w:szCs w:val="22"/>
              </w:rPr>
            </w:pPr>
            <w:r w:rsidRPr="008A1DC5">
              <w:rPr>
                <w:color w:val="000000"/>
                <w:sz w:val="22"/>
                <w:szCs w:val="22"/>
              </w:rPr>
              <w:t>1</w:t>
            </w:r>
          </w:p>
          <w:p w:rsidR="00DC7CE8" w:rsidRPr="008A1DC5" w:rsidRDefault="003135E6" w:rsidP="003135E6">
            <w:pPr>
              <w:jc w:val="both"/>
              <w:rPr>
                <w:color w:val="000000"/>
                <w:sz w:val="22"/>
                <w:szCs w:val="22"/>
              </w:rPr>
            </w:pPr>
            <w:r w:rsidRPr="008A1DC5">
              <w:rPr>
                <w:color w:val="000000"/>
                <w:sz w:val="22"/>
                <w:szCs w:val="22"/>
              </w:rPr>
              <w:t>Eb</w:t>
            </w:r>
          </w:p>
        </w:tc>
        <w:tc>
          <w:tcPr>
            <w:tcW w:w="0" w:type="auto"/>
          </w:tcPr>
          <w:p w:rsidR="00EF1058" w:rsidRPr="008A1DC5" w:rsidRDefault="00EF1058" w:rsidP="00EF1058">
            <w:pPr>
              <w:jc w:val="both"/>
              <w:rPr>
                <w:color w:val="000000"/>
                <w:sz w:val="22"/>
                <w:szCs w:val="22"/>
              </w:rPr>
            </w:pPr>
            <w:r w:rsidRPr="008A1DC5">
              <w:rPr>
                <w:color w:val="000000"/>
                <w:sz w:val="22"/>
                <w:szCs w:val="22"/>
              </w:rPr>
              <w:t>10</w:t>
            </w:r>
          </w:p>
          <w:p w:rsidR="00DC7CE8" w:rsidRPr="008A1DC5" w:rsidRDefault="00EF1058" w:rsidP="00EF1058">
            <w:pPr>
              <w:jc w:val="both"/>
              <w:rPr>
                <w:color w:val="000000"/>
                <w:sz w:val="22"/>
                <w:szCs w:val="22"/>
              </w:rPr>
            </w:pPr>
            <w:r w:rsidRPr="008A1DC5">
              <w:rPr>
                <w:color w:val="000000"/>
                <w:sz w:val="22"/>
                <w:szCs w:val="22"/>
              </w:rPr>
              <w:t>Bb</w:t>
            </w:r>
          </w:p>
        </w:tc>
        <w:tc>
          <w:tcPr>
            <w:tcW w:w="0" w:type="auto"/>
          </w:tcPr>
          <w:p w:rsidR="002503CE" w:rsidRPr="008A1DC5" w:rsidRDefault="002503CE" w:rsidP="002503CE">
            <w:pPr>
              <w:jc w:val="both"/>
              <w:rPr>
                <w:color w:val="000000"/>
                <w:sz w:val="22"/>
                <w:szCs w:val="22"/>
              </w:rPr>
            </w:pPr>
            <w:r w:rsidRPr="008A1DC5">
              <w:rPr>
                <w:color w:val="000000"/>
                <w:sz w:val="22"/>
                <w:szCs w:val="22"/>
              </w:rPr>
              <w:t>3</w:t>
            </w:r>
          </w:p>
          <w:p w:rsidR="00DC7CE8" w:rsidRPr="008A1DC5" w:rsidRDefault="002503CE" w:rsidP="002503CE">
            <w:pPr>
              <w:jc w:val="both"/>
              <w:rPr>
                <w:color w:val="000000"/>
                <w:sz w:val="22"/>
                <w:szCs w:val="22"/>
              </w:rPr>
            </w:pPr>
            <w:r w:rsidRPr="008A1DC5">
              <w:rPr>
                <w:color w:val="000000"/>
                <w:sz w:val="22"/>
                <w:szCs w:val="22"/>
              </w:rPr>
              <w:t>A</w:t>
            </w:r>
          </w:p>
        </w:tc>
        <w:tc>
          <w:tcPr>
            <w:tcW w:w="0" w:type="auto"/>
          </w:tcPr>
          <w:p w:rsidR="003E5BEB" w:rsidRPr="008A1DC5" w:rsidRDefault="003E5BEB" w:rsidP="003E5BEB">
            <w:pPr>
              <w:jc w:val="both"/>
              <w:rPr>
                <w:color w:val="000000"/>
                <w:sz w:val="22"/>
                <w:szCs w:val="22"/>
              </w:rPr>
            </w:pPr>
            <w:r w:rsidRPr="008A1DC5">
              <w:rPr>
                <w:color w:val="000000"/>
                <w:sz w:val="22"/>
                <w:szCs w:val="22"/>
              </w:rPr>
              <w:t>4</w:t>
            </w:r>
          </w:p>
          <w:p w:rsidR="00DC7CE8" w:rsidRPr="008A1DC5" w:rsidRDefault="003E5BEB" w:rsidP="003E5BEB">
            <w:pPr>
              <w:jc w:val="both"/>
              <w:rPr>
                <w:color w:val="000000"/>
                <w:sz w:val="22"/>
                <w:szCs w:val="22"/>
              </w:rPr>
            </w:pPr>
            <w:r w:rsidRPr="008A1DC5">
              <w:rPr>
                <w:color w:val="000000"/>
                <w:sz w:val="22"/>
                <w:szCs w:val="22"/>
              </w:rPr>
              <w:t>Ab</w:t>
            </w:r>
          </w:p>
        </w:tc>
        <w:tc>
          <w:tcPr>
            <w:tcW w:w="470" w:type="dxa"/>
          </w:tcPr>
          <w:p w:rsidR="007C2426" w:rsidRPr="008A1DC5" w:rsidRDefault="007C2426" w:rsidP="007C2426">
            <w:pPr>
              <w:jc w:val="both"/>
              <w:rPr>
                <w:color w:val="000000"/>
                <w:sz w:val="22"/>
                <w:szCs w:val="22"/>
              </w:rPr>
            </w:pPr>
            <w:r w:rsidRPr="008A1DC5">
              <w:rPr>
                <w:color w:val="000000"/>
                <w:sz w:val="22"/>
                <w:szCs w:val="22"/>
              </w:rPr>
              <w:t>5</w:t>
            </w:r>
          </w:p>
          <w:p w:rsidR="00DC7CE8" w:rsidRPr="008A1DC5" w:rsidRDefault="007C2426" w:rsidP="007C2426">
            <w:pPr>
              <w:jc w:val="both"/>
              <w:rPr>
                <w:color w:val="000000"/>
                <w:sz w:val="22"/>
                <w:szCs w:val="22"/>
              </w:rPr>
            </w:pPr>
            <w:r w:rsidRPr="008A1DC5">
              <w:rPr>
                <w:color w:val="000000"/>
                <w:sz w:val="22"/>
                <w:szCs w:val="22"/>
              </w:rPr>
              <w:t>G</w:t>
            </w:r>
          </w:p>
        </w:tc>
        <w:tc>
          <w:tcPr>
            <w:tcW w:w="483" w:type="dxa"/>
          </w:tcPr>
          <w:p w:rsidR="002503CE" w:rsidRPr="008A1DC5" w:rsidRDefault="002503CE" w:rsidP="002503CE">
            <w:pPr>
              <w:jc w:val="both"/>
              <w:rPr>
                <w:color w:val="000000"/>
                <w:sz w:val="22"/>
                <w:szCs w:val="22"/>
              </w:rPr>
            </w:pPr>
            <w:r w:rsidRPr="008A1DC5">
              <w:rPr>
                <w:color w:val="000000"/>
                <w:sz w:val="22"/>
                <w:szCs w:val="22"/>
              </w:rPr>
              <w:t>11</w:t>
            </w:r>
          </w:p>
          <w:p w:rsidR="00DC7CE8" w:rsidRPr="008A1DC5" w:rsidRDefault="002503CE" w:rsidP="002503CE">
            <w:pPr>
              <w:jc w:val="both"/>
              <w:rPr>
                <w:color w:val="000000"/>
                <w:sz w:val="22"/>
                <w:szCs w:val="22"/>
              </w:rPr>
            </w:pPr>
            <w:r w:rsidRPr="008A1DC5">
              <w:rPr>
                <w:color w:val="000000"/>
                <w:sz w:val="22"/>
                <w:szCs w:val="22"/>
              </w:rPr>
              <w:t>F</w:t>
            </w:r>
          </w:p>
        </w:tc>
        <w:tc>
          <w:tcPr>
            <w:tcW w:w="497" w:type="dxa"/>
          </w:tcPr>
          <w:p w:rsidR="003E5BEB" w:rsidRPr="008A1DC5" w:rsidRDefault="003E5BEB" w:rsidP="003E5BEB">
            <w:pPr>
              <w:jc w:val="both"/>
              <w:rPr>
                <w:color w:val="000000"/>
                <w:sz w:val="22"/>
                <w:szCs w:val="22"/>
              </w:rPr>
            </w:pPr>
            <w:r w:rsidRPr="008A1DC5">
              <w:rPr>
                <w:color w:val="000000"/>
                <w:sz w:val="22"/>
                <w:szCs w:val="22"/>
              </w:rPr>
              <w:t>2</w:t>
            </w:r>
          </w:p>
          <w:p w:rsidR="00DC7CE8" w:rsidRPr="008A1DC5" w:rsidRDefault="003E5BEB" w:rsidP="003E5BEB">
            <w:pPr>
              <w:jc w:val="both"/>
              <w:rPr>
                <w:color w:val="000000"/>
                <w:sz w:val="22"/>
                <w:szCs w:val="22"/>
              </w:rPr>
            </w:pPr>
            <w:r w:rsidRPr="008A1DC5">
              <w:rPr>
                <w:color w:val="000000"/>
                <w:sz w:val="22"/>
                <w:szCs w:val="22"/>
              </w:rPr>
              <w:t>D</w:t>
            </w:r>
          </w:p>
        </w:tc>
        <w:tc>
          <w:tcPr>
            <w:tcW w:w="456" w:type="dxa"/>
          </w:tcPr>
          <w:p w:rsidR="0078428F" w:rsidRPr="008A1DC5" w:rsidRDefault="0078428F" w:rsidP="0078428F">
            <w:pPr>
              <w:jc w:val="both"/>
              <w:rPr>
                <w:color w:val="000000"/>
                <w:sz w:val="22"/>
                <w:szCs w:val="22"/>
              </w:rPr>
            </w:pPr>
            <w:r w:rsidRPr="008A1DC5">
              <w:rPr>
                <w:color w:val="000000"/>
                <w:sz w:val="22"/>
                <w:szCs w:val="22"/>
              </w:rPr>
              <w:t>8</w:t>
            </w:r>
          </w:p>
          <w:p w:rsidR="00DC7CE8" w:rsidRPr="008A1DC5" w:rsidRDefault="0078428F" w:rsidP="0078428F">
            <w:pPr>
              <w:jc w:val="both"/>
              <w:rPr>
                <w:color w:val="000000"/>
                <w:sz w:val="22"/>
                <w:szCs w:val="22"/>
              </w:rPr>
            </w:pPr>
            <w:r w:rsidRPr="008A1DC5">
              <w:rPr>
                <w:color w:val="000000"/>
                <w:sz w:val="22"/>
                <w:szCs w:val="22"/>
              </w:rPr>
              <w:t>C#</w:t>
            </w:r>
          </w:p>
        </w:tc>
        <w:tc>
          <w:tcPr>
            <w:tcW w:w="0" w:type="auto"/>
          </w:tcPr>
          <w:p w:rsidR="0078428F" w:rsidRPr="008A1DC5" w:rsidRDefault="0078428F" w:rsidP="0078428F">
            <w:pPr>
              <w:jc w:val="both"/>
              <w:rPr>
                <w:color w:val="000000"/>
                <w:sz w:val="22"/>
                <w:szCs w:val="22"/>
              </w:rPr>
            </w:pPr>
            <w:r w:rsidRPr="008A1DC5">
              <w:rPr>
                <w:color w:val="000000"/>
                <w:sz w:val="22"/>
                <w:szCs w:val="22"/>
              </w:rPr>
              <w:t>12</w:t>
            </w:r>
          </w:p>
          <w:p w:rsidR="00DC7CE8" w:rsidRPr="008A1DC5" w:rsidRDefault="0078428F" w:rsidP="0078428F">
            <w:pPr>
              <w:jc w:val="both"/>
              <w:rPr>
                <w:color w:val="000000"/>
                <w:sz w:val="22"/>
                <w:szCs w:val="22"/>
              </w:rPr>
            </w:pPr>
            <w:r w:rsidRPr="008A1DC5">
              <w:rPr>
                <w:color w:val="000000"/>
                <w:sz w:val="22"/>
                <w:szCs w:val="22"/>
              </w:rPr>
              <w:t>B</w:t>
            </w:r>
          </w:p>
        </w:tc>
        <w:tc>
          <w:tcPr>
            <w:tcW w:w="0" w:type="auto"/>
          </w:tcPr>
          <w:p w:rsidR="002503CE" w:rsidRPr="008A1DC5" w:rsidRDefault="002503CE" w:rsidP="002503CE">
            <w:pPr>
              <w:jc w:val="both"/>
              <w:rPr>
                <w:color w:val="000000"/>
                <w:sz w:val="22"/>
                <w:szCs w:val="22"/>
              </w:rPr>
            </w:pPr>
            <w:r w:rsidRPr="008A1DC5">
              <w:rPr>
                <w:color w:val="000000"/>
                <w:sz w:val="22"/>
                <w:szCs w:val="22"/>
              </w:rPr>
              <w:t>6</w:t>
            </w:r>
          </w:p>
          <w:p w:rsidR="00DC7CE8" w:rsidRPr="008A1DC5" w:rsidRDefault="002503CE" w:rsidP="002503CE">
            <w:pPr>
              <w:jc w:val="both"/>
              <w:rPr>
                <w:color w:val="000000"/>
                <w:sz w:val="22"/>
                <w:szCs w:val="22"/>
              </w:rPr>
            </w:pPr>
            <w:r w:rsidRPr="008A1DC5">
              <w:rPr>
                <w:color w:val="000000"/>
                <w:sz w:val="22"/>
                <w:szCs w:val="22"/>
              </w:rPr>
              <w:t>F#</w:t>
            </w:r>
          </w:p>
        </w:tc>
        <w:tc>
          <w:tcPr>
            <w:tcW w:w="0" w:type="auto"/>
          </w:tcPr>
          <w:p w:rsidR="0078428F" w:rsidRPr="008A1DC5" w:rsidRDefault="0078428F" w:rsidP="0078428F">
            <w:pPr>
              <w:jc w:val="both"/>
              <w:rPr>
                <w:color w:val="000000"/>
                <w:sz w:val="22"/>
                <w:szCs w:val="22"/>
              </w:rPr>
            </w:pPr>
            <w:r w:rsidRPr="008A1DC5">
              <w:rPr>
                <w:color w:val="000000"/>
                <w:sz w:val="22"/>
                <w:szCs w:val="22"/>
              </w:rPr>
              <w:t>9</w:t>
            </w:r>
          </w:p>
          <w:p w:rsidR="00DC7CE8" w:rsidRPr="008A1DC5" w:rsidRDefault="0078428F" w:rsidP="0078428F">
            <w:pPr>
              <w:jc w:val="both"/>
              <w:rPr>
                <w:color w:val="000000"/>
                <w:sz w:val="22"/>
                <w:szCs w:val="22"/>
              </w:rPr>
            </w:pPr>
            <w:r w:rsidRPr="008A1DC5">
              <w:rPr>
                <w:color w:val="000000"/>
                <w:sz w:val="22"/>
                <w:szCs w:val="22"/>
              </w:rPr>
              <w:t>C</w:t>
            </w:r>
          </w:p>
        </w:tc>
      </w:tr>
      <w:tr w:rsidR="00DC7CE8" w:rsidRPr="008A1DC5" w:rsidTr="00DC7CE8">
        <w:tc>
          <w:tcPr>
            <w:tcW w:w="483" w:type="dxa"/>
          </w:tcPr>
          <w:p w:rsidR="0078428F" w:rsidRPr="008A1DC5" w:rsidRDefault="0078428F" w:rsidP="0078428F">
            <w:pPr>
              <w:jc w:val="both"/>
              <w:rPr>
                <w:color w:val="000000"/>
                <w:sz w:val="22"/>
                <w:szCs w:val="22"/>
              </w:rPr>
            </w:pPr>
            <w:r w:rsidRPr="008A1DC5">
              <w:rPr>
                <w:color w:val="000000"/>
                <w:sz w:val="22"/>
                <w:szCs w:val="22"/>
              </w:rPr>
              <w:t>8</w:t>
            </w:r>
          </w:p>
          <w:p w:rsidR="00DC7CE8" w:rsidRPr="008A1DC5" w:rsidRDefault="0078428F" w:rsidP="0078428F">
            <w:pPr>
              <w:jc w:val="both"/>
              <w:rPr>
                <w:color w:val="000000"/>
                <w:sz w:val="22"/>
                <w:szCs w:val="22"/>
              </w:rPr>
            </w:pPr>
            <w:r w:rsidRPr="008A1DC5">
              <w:rPr>
                <w:color w:val="000000"/>
                <w:sz w:val="22"/>
                <w:szCs w:val="22"/>
              </w:rPr>
              <w:t>C#</w:t>
            </w:r>
          </w:p>
        </w:tc>
        <w:tc>
          <w:tcPr>
            <w:tcW w:w="510" w:type="dxa"/>
          </w:tcPr>
          <w:p w:rsidR="0078428F" w:rsidRPr="008A1DC5" w:rsidRDefault="0078428F" w:rsidP="0078428F">
            <w:pPr>
              <w:jc w:val="both"/>
              <w:rPr>
                <w:color w:val="000000"/>
                <w:sz w:val="22"/>
                <w:szCs w:val="22"/>
              </w:rPr>
            </w:pPr>
            <w:r w:rsidRPr="008A1DC5">
              <w:rPr>
                <w:color w:val="000000"/>
                <w:sz w:val="22"/>
                <w:szCs w:val="22"/>
              </w:rPr>
              <w:t>9</w:t>
            </w:r>
          </w:p>
          <w:p w:rsidR="00DC7CE8" w:rsidRPr="008A1DC5" w:rsidRDefault="0078428F" w:rsidP="0078428F">
            <w:pPr>
              <w:jc w:val="both"/>
              <w:rPr>
                <w:color w:val="000000"/>
                <w:sz w:val="22"/>
                <w:szCs w:val="22"/>
              </w:rPr>
            </w:pPr>
            <w:r w:rsidRPr="008A1DC5">
              <w:rPr>
                <w:color w:val="000000"/>
                <w:sz w:val="22"/>
                <w:szCs w:val="22"/>
              </w:rPr>
              <w:t>C</w:t>
            </w:r>
          </w:p>
        </w:tc>
        <w:tc>
          <w:tcPr>
            <w:tcW w:w="0" w:type="auto"/>
          </w:tcPr>
          <w:p w:rsidR="007C2426" w:rsidRPr="008A1DC5" w:rsidRDefault="007C2426" w:rsidP="007C2426">
            <w:pPr>
              <w:jc w:val="both"/>
              <w:rPr>
                <w:color w:val="000000"/>
                <w:sz w:val="22"/>
                <w:szCs w:val="22"/>
              </w:rPr>
            </w:pPr>
            <w:r w:rsidRPr="008A1DC5">
              <w:rPr>
                <w:color w:val="000000"/>
                <w:sz w:val="22"/>
                <w:szCs w:val="22"/>
              </w:rPr>
              <w:t>5</w:t>
            </w:r>
          </w:p>
          <w:p w:rsidR="00DC7CE8" w:rsidRPr="008A1DC5" w:rsidRDefault="007C2426" w:rsidP="007C2426">
            <w:pPr>
              <w:jc w:val="both"/>
              <w:rPr>
                <w:color w:val="000000"/>
                <w:sz w:val="22"/>
                <w:szCs w:val="22"/>
              </w:rPr>
            </w:pPr>
            <w:r w:rsidRPr="008A1DC5">
              <w:rPr>
                <w:color w:val="000000"/>
                <w:sz w:val="22"/>
                <w:szCs w:val="22"/>
              </w:rPr>
              <w:t>G</w:t>
            </w:r>
          </w:p>
        </w:tc>
        <w:tc>
          <w:tcPr>
            <w:tcW w:w="0" w:type="auto"/>
          </w:tcPr>
          <w:p w:rsidR="002503CE" w:rsidRPr="008A1DC5" w:rsidRDefault="002503CE" w:rsidP="002503CE">
            <w:pPr>
              <w:jc w:val="both"/>
              <w:rPr>
                <w:color w:val="000000"/>
                <w:sz w:val="22"/>
                <w:szCs w:val="22"/>
              </w:rPr>
            </w:pPr>
            <w:r w:rsidRPr="008A1DC5">
              <w:rPr>
                <w:color w:val="000000"/>
                <w:sz w:val="22"/>
                <w:szCs w:val="22"/>
              </w:rPr>
              <w:t>6</w:t>
            </w:r>
          </w:p>
          <w:p w:rsidR="00DC7CE8" w:rsidRPr="008A1DC5" w:rsidRDefault="002503CE" w:rsidP="002503CE">
            <w:pPr>
              <w:jc w:val="both"/>
              <w:rPr>
                <w:color w:val="000000"/>
                <w:sz w:val="22"/>
                <w:szCs w:val="22"/>
              </w:rPr>
            </w:pPr>
            <w:r w:rsidRPr="008A1DC5">
              <w:rPr>
                <w:color w:val="000000"/>
                <w:sz w:val="22"/>
                <w:szCs w:val="22"/>
              </w:rPr>
              <w:t>F#</w:t>
            </w:r>
          </w:p>
        </w:tc>
        <w:tc>
          <w:tcPr>
            <w:tcW w:w="0" w:type="auto"/>
          </w:tcPr>
          <w:p w:rsidR="002503CE" w:rsidRPr="008A1DC5" w:rsidRDefault="002503CE" w:rsidP="002503CE">
            <w:pPr>
              <w:jc w:val="both"/>
              <w:rPr>
                <w:color w:val="000000"/>
                <w:sz w:val="22"/>
                <w:szCs w:val="22"/>
              </w:rPr>
            </w:pPr>
            <w:r w:rsidRPr="008A1DC5">
              <w:rPr>
                <w:color w:val="000000"/>
                <w:sz w:val="22"/>
                <w:szCs w:val="22"/>
              </w:rPr>
              <w:t>11</w:t>
            </w:r>
          </w:p>
          <w:p w:rsidR="00DC7CE8" w:rsidRPr="008A1DC5" w:rsidRDefault="002503CE" w:rsidP="002503CE">
            <w:pPr>
              <w:jc w:val="both"/>
              <w:rPr>
                <w:color w:val="000000"/>
                <w:sz w:val="22"/>
                <w:szCs w:val="22"/>
              </w:rPr>
            </w:pPr>
            <w:r w:rsidRPr="008A1DC5">
              <w:rPr>
                <w:color w:val="000000"/>
                <w:sz w:val="22"/>
                <w:szCs w:val="22"/>
              </w:rPr>
              <w:t>F</w:t>
            </w:r>
          </w:p>
        </w:tc>
        <w:tc>
          <w:tcPr>
            <w:tcW w:w="470" w:type="dxa"/>
          </w:tcPr>
          <w:p w:rsidR="00504039" w:rsidRPr="008A1DC5" w:rsidRDefault="00504039" w:rsidP="00504039">
            <w:pPr>
              <w:jc w:val="both"/>
              <w:rPr>
                <w:color w:val="000000"/>
                <w:sz w:val="22"/>
                <w:szCs w:val="22"/>
              </w:rPr>
            </w:pPr>
            <w:r w:rsidRPr="008A1DC5">
              <w:rPr>
                <w:color w:val="000000"/>
                <w:sz w:val="22"/>
                <w:szCs w:val="22"/>
              </w:rPr>
              <w:t>7</w:t>
            </w:r>
          </w:p>
          <w:p w:rsidR="00DC7CE8" w:rsidRPr="008A1DC5" w:rsidRDefault="00504039" w:rsidP="00504039">
            <w:pPr>
              <w:jc w:val="both"/>
              <w:rPr>
                <w:color w:val="000000"/>
                <w:sz w:val="22"/>
                <w:szCs w:val="22"/>
              </w:rPr>
            </w:pPr>
            <w:r w:rsidRPr="008A1DC5">
              <w:rPr>
                <w:color w:val="000000"/>
                <w:sz w:val="22"/>
                <w:szCs w:val="22"/>
              </w:rPr>
              <w:t>E</w:t>
            </w:r>
          </w:p>
        </w:tc>
        <w:tc>
          <w:tcPr>
            <w:tcW w:w="483" w:type="dxa"/>
          </w:tcPr>
          <w:p w:rsidR="003E5BEB" w:rsidRPr="008A1DC5" w:rsidRDefault="003E5BEB" w:rsidP="003E5BEB">
            <w:pPr>
              <w:jc w:val="both"/>
              <w:rPr>
                <w:color w:val="000000"/>
                <w:sz w:val="22"/>
                <w:szCs w:val="22"/>
              </w:rPr>
            </w:pPr>
            <w:r w:rsidRPr="008A1DC5">
              <w:rPr>
                <w:color w:val="000000"/>
                <w:sz w:val="22"/>
                <w:szCs w:val="22"/>
              </w:rPr>
              <w:t>2</w:t>
            </w:r>
          </w:p>
          <w:p w:rsidR="00DC7CE8" w:rsidRPr="008A1DC5" w:rsidRDefault="003E5BEB" w:rsidP="003E5BEB">
            <w:pPr>
              <w:jc w:val="both"/>
              <w:rPr>
                <w:color w:val="000000"/>
                <w:sz w:val="22"/>
                <w:szCs w:val="22"/>
              </w:rPr>
            </w:pPr>
            <w:r w:rsidRPr="008A1DC5">
              <w:rPr>
                <w:color w:val="000000"/>
                <w:sz w:val="22"/>
                <w:szCs w:val="22"/>
              </w:rPr>
              <w:t>D</w:t>
            </w:r>
          </w:p>
        </w:tc>
        <w:tc>
          <w:tcPr>
            <w:tcW w:w="497" w:type="dxa"/>
          </w:tcPr>
          <w:p w:rsidR="0078428F" w:rsidRPr="008A1DC5" w:rsidRDefault="0078428F" w:rsidP="0078428F">
            <w:pPr>
              <w:jc w:val="both"/>
              <w:rPr>
                <w:color w:val="000000"/>
                <w:sz w:val="22"/>
                <w:szCs w:val="22"/>
              </w:rPr>
            </w:pPr>
            <w:r w:rsidRPr="008A1DC5">
              <w:rPr>
                <w:color w:val="000000"/>
                <w:sz w:val="22"/>
                <w:szCs w:val="22"/>
              </w:rPr>
              <w:t>12</w:t>
            </w:r>
          </w:p>
          <w:p w:rsidR="00DC7CE8" w:rsidRPr="008A1DC5" w:rsidRDefault="0078428F" w:rsidP="0078428F">
            <w:pPr>
              <w:jc w:val="both"/>
              <w:rPr>
                <w:color w:val="000000"/>
                <w:sz w:val="22"/>
                <w:szCs w:val="22"/>
              </w:rPr>
            </w:pPr>
            <w:r w:rsidRPr="008A1DC5">
              <w:rPr>
                <w:color w:val="000000"/>
                <w:sz w:val="22"/>
                <w:szCs w:val="22"/>
              </w:rPr>
              <w:t>B</w:t>
            </w:r>
          </w:p>
        </w:tc>
        <w:tc>
          <w:tcPr>
            <w:tcW w:w="456" w:type="dxa"/>
          </w:tcPr>
          <w:p w:rsidR="00EF1058" w:rsidRPr="008A1DC5" w:rsidRDefault="00EF1058" w:rsidP="00EF1058">
            <w:pPr>
              <w:jc w:val="both"/>
              <w:rPr>
                <w:color w:val="000000"/>
                <w:sz w:val="22"/>
                <w:szCs w:val="22"/>
              </w:rPr>
            </w:pPr>
            <w:r w:rsidRPr="008A1DC5">
              <w:rPr>
                <w:color w:val="000000"/>
                <w:sz w:val="22"/>
                <w:szCs w:val="22"/>
              </w:rPr>
              <w:t>10</w:t>
            </w:r>
          </w:p>
          <w:p w:rsidR="00DC7CE8" w:rsidRPr="008A1DC5" w:rsidRDefault="00EF1058" w:rsidP="00EF1058">
            <w:pPr>
              <w:jc w:val="both"/>
              <w:rPr>
                <w:color w:val="000000"/>
                <w:sz w:val="22"/>
                <w:szCs w:val="22"/>
              </w:rPr>
            </w:pPr>
            <w:r w:rsidRPr="008A1DC5">
              <w:rPr>
                <w:color w:val="000000"/>
                <w:sz w:val="22"/>
                <w:szCs w:val="22"/>
              </w:rPr>
              <w:t>Bb</w:t>
            </w:r>
          </w:p>
        </w:tc>
        <w:tc>
          <w:tcPr>
            <w:tcW w:w="0" w:type="auto"/>
          </w:tcPr>
          <w:p w:rsidR="003E5BEB" w:rsidRPr="008A1DC5" w:rsidRDefault="003E5BEB" w:rsidP="003E5BEB">
            <w:pPr>
              <w:jc w:val="both"/>
              <w:rPr>
                <w:color w:val="000000"/>
                <w:sz w:val="22"/>
                <w:szCs w:val="22"/>
              </w:rPr>
            </w:pPr>
            <w:r w:rsidRPr="008A1DC5">
              <w:rPr>
                <w:color w:val="000000"/>
                <w:sz w:val="22"/>
                <w:szCs w:val="22"/>
              </w:rPr>
              <w:t>4</w:t>
            </w:r>
          </w:p>
          <w:p w:rsidR="00DC7CE8" w:rsidRPr="008A1DC5" w:rsidRDefault="003E5BEB" w:rsidP="003E5BEB">
            <w:pPr>
              <w:jc w:val="both"/>
              <w:rPr>
                <w:color w:val="000000"/>
                <w:sz w:val="22"/>
                <w:szCs w:val="22"/>
              </w:rPr>
            </w:pPr>
            <w:r w:rsidRPr="008A1DC5">
              <w:rPr>
                <w:color w:val="000000"/>
                <w:sz w:val="22"/>
                <w:szCs w:val="22"/>
              </w:rPr>
              <w:t>Ab</w:t>
            </w:r>
          </w:p>
        </w:tc>
        <w:tc>
          <w:tcPr>
            <w:tcW w:w="0" w:type="auto"/>
          </w:tcPr>
          <w:p w:rsidR="003135E6" w:rsidRPr="008A1DC5" w:rsidRDefault="003135E6" w:rsidP="003135E6">
            <w:pPr>
              <w:jc w:val="both"/>
              <w:rPr>
                <w:color w:val="000000"/>
                <w:sz w:val="22"/>
                <w:szCs w:val="22"/>
              </w:rPr>
            </w:pPr>
            <w:r w:rsidRPr="008A1DC5">
              <w:rPr>
                <w:color w:val="000000"/>
                <w:sz w:val="22"/>
                <w:szCs w:val="22"/>
              </w:rPr>
              <w:t>1</w:t>
            </w:r>
          </w:p>
          <w:p w:rsidR="00DC7CE8" w:rsidRPr="008A1DC5" w:rsidRDefault="003135E6" w:rsidP="003135E6">
            <w:pPr>
              <w:jc w:val="both"/>
              <w:rPr>
                <w:color w:val="000000"/>
                <w:sz w:val="22"/>
                <w:szCs w:val="22"/>
              </w:rPr>
            </w:pPr>
            <w:r w:rsidRPr="008A1DC5">
              <w:rPr>
                <w:color w:val="000000"/>
                <w:sz w:val="22"/>
                <w:szCs w:val="22"/>
              </w:rPr>
              <w:t>Eb</w:t>
            </w:r>
          </w:p>
        </w:tc>
        <w:tc>
          <w:tcPr>
            <w:tcW w:w="0" w:type="auto"/>
          </w:tcPr>
          <w:p w:rsidR="002503CE" w:rsidRPr="008A1DC5" w:rsidRDefault="002503CE" w:rsidP="002503CE">
            <w:pPr>
              <w:jc w:val="both"/>
              <w:rPr>
                <w:color w:val="000000"/>
                <w:sz w:val="22"/>
                <w:szCs w:val="22"/>
              </w:rPr>
            </w:pPr>
            <w:r w:rsidRPr="008A1DC5">
              <w:rPr>
                <w:color w:val="000000"/>
                <w:sz w:val="22"/>
                <w:szCs w:val="22"/>
              </w:rPr>
              <w:t>3</w:t>
            </w:r>
          </w:p>
          <w:p w:rsidR="00DC7CE8" w:rsidRPr="008A1DC5" w:rsidRDefault="002503CE" w:rsidP="002503CE">
            <w:pPr>
              <w:jc w:val="both"/>
              <w:rPr>
                <w:color w:val="000000"/>
                <w:sz w:val="22"/>
                <w:szCs w:val="22"/>
              </w:rPr>
            </w:pPr>
            <w:r w:rsidRPr="008A1DC5">
              <w:rPr>
                <w:color w:val="000000"/>
                <w:sz w:val="22"/>
                <w:szCs w:val="22"/>
              </w:rPr>
              <w:t>A</w:t>
            </w:r>
          </w:p>
        </w:tc>
      </w:tr>
      <w:tr w:rsidR="00DC7CE8" w:rsidRPr="008A1DC5" w:rsidTr="00DC7CE8">
        <w:tc>
          <w:tcPr>
            <w:tcW w:w="483" w:type="dxa"/>
          </w:tcPr>
          <w:p w:rsidR="0078428F" w:rsidRPr="008A1DC5" w:rsidRDefault="0078428F" w:rsidP="0078428F">
            <w:pPr>
              <w:jc w:val="both"/>
              <w:rPr>
                <w:color w:val="000000"/>
                <w:sz w:val="22"/>
                <w:szCs w:val="22"/>
              </w:rPr>
            </w:pPr>
            <w:r w:rsidRPr="008A1DC5">
              <w:rPr>
                <w:color w:val="000000"/>
                <w:sz w:val="22"/>
                <w:szCs w:val="22"/>
              </w:rPr>
              <w:t>9</w:t>
            </w:r>
          </w:p>
          <w:p w:rsidR="00DC7CE8" w:rsidRPr="008A1DC5" w:rsidRDefault="0078428F" w:rsidP="0078428F">
            <w:pPr>
              <w:jc w:val="both"/>
              <w:rPr>
                <w:color w:val="000000"/>
                <w:sz w:val="22"/>
                <w:szCs w:val="22"/>
              </w:rPr>
            </w:pPr>
            <w:r w:rsidRPr="008A1DC5">
              <w:rPr>
                <w:color w:val="000000"/>
                <w:sz w:val="22"/>
                <w:szCs w:val="22"/>
              </w:rPr>
              <w:t>C</w:t>
            </w:r>
          </w:p>
        </w:tc>
        <w:tc>
          <w:tcPr>
            <w:tcW w:w="510" w:type="dxa"/>
          </w:tcPr>
          <w:p w:rsidR="0078428F" w:rsidRPr="008A1DC5" w:rsidRDefault="0078428F" w:rsidP="0078428F">
            <w:pPr>
              <w:jc w:val="both"/>
              <w:rPr>
                <w:color w:val="000000"/>
                <w:sz w:val="22"/>
                <w:szCs w:val="22"/>
              </w:rPr>
            </w:pPr>
            <w:r w:rsidRPr="008A1DC5">
              <w:rPr>
                <w:color w:val="000000"/>
                <w:sz w:val="22"/>
                <w:szCs w:val="22"/>
              </w:rPr>
              <w:t>12</w:t>
            </w:r>
          </w:p>
          <w:p w:rsidR="00DC7CE8" w:rsidRPr="008A1DC5" w:rsidRDefault="0078428F" w:rsidP="0078428F">
            <w:pPr>
              <w:jc w:val="both"/>
              <w:rPr>
                <w:color w:val="000000"/>
                <w:sz w:val="22"/>
                <w:szCs w:val="22"/>
              </w:rPr>
            </w:pPr>
            <w:r w:rsidRPr="008A1DC5">
              <w:rPr>
                <w:color w:val="000000"/>
                <w:sz w:val="22"/>
                <w:szCs w:val="22"/>
              </w:rPr>
              <w:t>B</w:t>
            </w:r>
          </w:p>
        </w:tc>
        <w:tc>
          <w:tcPr>
            <w:tcW w:w="0" w:type="auto"/>
          </w:tcPr>
          <w:p w:rsidR="002503CE" w:rsidRPr="008A1DC5" w:rsidRDefault="002503CE" w:rsidP="002503CE">
            <w:pPr>
              <w:jc w:val="both"/>
              <w:rPr>
                <w:color w:val="000000"/>
                <w:sz w:val="22"/>
                <w:szCs w:val="22"/>
              </w:rPr>
            </w:pPr>
            <w:r w:rsidRPr="008A1DC5">
              <w:rPr>
                <w:color w:val="000000"/>
                <w:sz w:val="22"/>
                <w:szCs w:val="22"/>
              </w:rPr>
              <w:t>6</w:t>
            </w:r>
          </w:p>
          <w:p w:rsidR="00DC7CE8" w:rsidRPr="008A1DC5" w:rsidRDefault="002503CE" w:rsidP="002503CE">
            <w:pPr>
              <w:jc w:val="both"/>
              <w:rPr>
                <w:color w:val="000000"/>
                <w:sz w:val="22"/>
                <w:szCs w:val="22"/>
              </w:rPr>
            </w:pPr>
            <w:r w:rsidRPr="008A1DC5">
              <w:rPr>
                <w:color w:val="000000"/>
                <w:sz w:val="22"/>
                <w:szCs w:val="22"/>
              </w:rPr>
              <w:t>F#</w:t>
            </w:r>
          </w:p>
        </w:tc>
        <w:tc>
          <w:tcPr>
            <w:tcW w:w="0" w:type="auto"/>
          </w:tcPr>
          <w:p w:rsidR="002503CE" w:rsidRPr="008A1DC5" w:rsidRDefault="002503CE" w:rsidP="002503CE">
            <w:pPr>
              <w:jc w:val="both"/>
              <w:rPr>
                <w:color w:val="000000"/>
                <w:sz w:val="22"/>
                <w:szCs w:val="22"/>
              </w:rPr>
            </w:pPr>
            <w:r w:rsidRPr="008A1DC5">
              <w:rPr>
                <w:color w:val="000000"/>
                <w:sz w:val="22"/>
                <w:szCs w:val="22"/>
              </w:rPr>
              <w:t>11</w:t>
            </w:r>
          </w:p>
          <w:p w:rsidR="00DC7CE8" w:rsidRPr="008A1DC5" w:rsidRDefault="002503CE" w:rsidP="002503CE">
            <w:pPr>
              <w:jc w:val="both"/>
              <w:rPr>
                <w:color w:val="000000"/>
                <w:sz w:val="22"/>
                <w:szCs w:val="22"/>
              </w:rPr>
            </w:pPr>
            <w:r w:rsidRPr="008A1DC5">
              <w:rPr>
                <w:color w:val="000000"/>
                <w:sz w:val="22"/>
                <w:szCs w:val="22"/>
              </w:rPr>
              <w:t>F</w:t>
            </w:r>
          </w:p>
        </w:tc>
        <w:tc>
          <w:tcPr>
            <w:tcW w:w="0" w:type="auto"/>
          </w:tcPr>
          <w:p w:rsidR="00504039" w:rsidRPr="008A1DC5" w:rsidRDefault="00504039" w:rsidP="00504039">
            <w:pPr>
              <w:jc w:val="both"/>
              <w:rPr>
                <w:color w:val="000000"/>
                <w:sz w:val="22"/>
                <w:szCs w:val="22"/>
              </w:rPr>
            </w:pPr>
            <w:r w:rsidRPr="008A1DC5">
              <w:rPr>
                <w:color w:val="000000"/>
                <w:sz w:val="22"/>
                <w:szCs w:val="22"/>
              </w:rPr>
              <w:t>7</w:t>
            </w:r>
          </w:p>
          <w:p w:rsidR="00DC7CE8" w:rsidRPr="008A1DC5" w:rsidRDefault="00504039" w:rsidP="00504039">
            <w:pPr>
              <w:jc w:val="both"/>
              <w:rPr>
                <w:color w:val="000000"/>
                <w:sz w:val="22"/>
                <w:szCs w:val="22"/>
              </w:rPr>
            </w:pPr>
            <w:r w:rsidRPr="008A1DC5">
              <w:rPr>
                <w:color w:val="000000"/>
                <w:sz w:val="22"/>
                <w:szCs w:val="22"/>
              </w:rPr>
              <w:t>E</w:t>
            </w:r>
          </w:p>
        </w:tc>
        <w:tc>
          <w:tcPr>
            <w:tcW w:w="470" w:type="dxa"/>
          </w:tcPr>
          <w:p w:rsidR="003135E6" w:rsidRPr="008A1DC5" w:rsidRDefault="003135E6" w:rsidP="003135E6">
            <w:pPr>
              <w:jc w:val="both"/>
              <w:rPr>
                <w:color w:val="000000"/>
                <w:sz w:val="22"/>
                <w:szCs w:val="22"/>
              </w:rPr>
            </w:pPr>
            <w:r w:rsidRPr="008A1DC5">
              <w:rPr>
                <w:color w:val="000000"/>
                <w:sz w:val="22"/>
                <w:szCs w:val="22"/>
              </w:rPr>
              <w:t>1</w:t>
            </w:r>
          </w:p>
          <w:p w:rsidR="00DC7CE8" w:rsidRPr="008A1DC5" w:rsidRDefault="003135E6" w:rsidP="003135E6">
            <w:pPr>
              <w:jc w:val="both"/>
              <w:rPr>
                <w:color w:val="000000"/>
                <w:sz w:val="22"/>
                <w:szCs w:val="22"/>
              </w:rPr>
            </w:pPr>
            <w:r w:rsidRPr="008A1DC5">
              <w:rPr>
                <w:color w:val="000000"/>
                <w:sz w:val="22"/>
                <w:szCs w:val="22"/>
              </w:rPr>
              <w:t>Eb</w:t>
            </w:r>
          </w:p>
        </w:tc>
        <w:tc>
          <w:tcPr>
            <w:tcW w:w="483" w:type="dxa"/>
          </w:tcPr>
          <w:p w:rsidR="0078428F" w:rsidRPr="008A1DC5" w:rsidRDefault="0078428F" w:rsidP="0078428F">
            <w:pPr>
              <w:jc w:val="both"/>
              <w:rPr>
                <w:color w:val="000000"/>
                <w:sz w:val="22"/>
                <w:szCs w:val="22"/>
              </w:rPr>
            </w:pPr>
            <w:r w:rsidRPr="008A1DC5">
              <w:rPr>
                <w:color w:val="000000"/>
                <w:sz w:val="22"/>
                <w:szCs w:val="22"/>
              </w:rPr>
              <w:t>8</w:t>
            </w:r>
          </w:p>
          <w:p w:rsidR="00DC7CE8" w:rsidRPr="008A1DC5" w:rsidRDefault="0078428F" w:rsidP="0078428F">
            <w:pPr>
              <w:jc w:val="both"/>
              <w:rPr>
                <w:color w:val="000000"/>
                <w:sz w:val="22"/>
                <w:szCs w:val="22"/>
              </w:rPr>
            </w:pPr>
            <w:r w:rsidRPr="008A1DC5">
              <w:rPr>
                <w:color w:val="000000"/>
                <w:sz w:val="22"/>
                <w:szCs w:val="22"/>
              </w:rPr>
              <w:t>C#</w:t>
            </w:r>
          </w:p>
        </w:tc>
        <w:tc>
          <w:tcPr>
            <w:tcW w:w="497" w:type="dxa"/>
          </w:tcPr>
          <w:p w:rsidR="00EF1058" w:rsidRPr="008A1DC5" w:rsidRDefault="00EF1058" w:rsidP="00EF1058">
            <w:pPr>
              <w:jc w:val="both"/>
              <w:rPr>
                <w:color w:val="000000"/>
                <w:sz w:val="22"/>
                <w:szCs w:val="22"/>
              </w:rPr>
            </w:pPr>
            <w:r w:rsidRPr="008A1DC5">
              <w:rPr>
                <w:color w:val="000000"/>
                <w:sz w:val="22"/>
                <w:szCs w:val="22"/>
              </w:rPr>
              <w:t>10</w:t>
            </w:r>
          </w:p>
          <w:p w:rsidR="00DC7CE8" w:rsidRPr="008A1DC5" w:rsidRDefault="00EF1058" w:rsidP="00EF1058">
            <w:pPr>
              <w:jc w:val="both"/>
              <w:rPr>
                <w:color w:val="000000"/>
                <w:sz w:val="22"/>
                <w:szCs w:val="22"/>
              </w:rPr>
            </w:pPr>
            <w:r w:rsidRPr="008A1DC5">
              <w:rPr>
                <w:color w:val="000000"/>
                <w:sz w:val="22"/>
                <w:szCs w:val="22"/>
              </w:rPr>
              <w:t>Bb</w:t>
            </w:r>
          </w:p>
        </w:tc>
        <w:tc>
          <w:tcPr>
            <w:tcW w:w="456" w:type="dxa"/>
          </w:tcPr>
          <w:p w:rsidR="002503CE" w:rsidRPr="008A1DC5" w:rsidRDefault="002503CE" w:rsidP="002503CE">
            <w:pPr>
              <w:jc w:val="both"/>
              <w:rPr>
                <w:color w:val="000000"/>
                <w:sz w:val="22"/>
                <w:szCs w:val="22"/>
              </w:rPr>
            </w:pPr>
            <w:r w:rsidRPr="008A1DC5">
              <w:rPr>
                <w:color w:val="000000"/>
                <w:sz w:val="22"/>
                <w:szCs w:val="22"/>
              </w:rPr>
              <w:t>3</w:t>
            </w:r>
          </w:p>
          <w:p w:rsidR="00DC7CE8" w:rsidRPr="008A1DC5" w:rsidRDefault="002503CE" w:rsidP="002503CE">
            <w:pPr>
              <w:jc w:val="both"/>
              <w:rPr>
                <w:color w:val="000000"/>
                <w:sz w:val="22"/>
                <w:szCs w:val="22"/>
              </w:rPr>
            </w:pPr>
            <w:r w:rsidRPr="008A1DC5">
              <w:rPr>
                <w:color w:val="000000"/>
                <w:sz w:val="22"/>
                <w:szCs w:val="22"/>
              </w:rPr>
              <w:t>A</w:t>
            </w:r>
          </w:p>
        </w:tc>
        <w:tc>
          <w:tcPr>
            <w:tcW w:w="0" w:type="auto"/>
          </w:tcPr>
          <w:p w:rsidR="007C2426" w:rsidRPr="008A1DC5" w:rsidRDefault="007C2426" w:rsidP="007C2426">
            <w:pPr>
              <w:jc w:val="both"/>
              <w:rPr>
                <w:color w:val="000000"/>
                <w:sz w:val="22"/>
                <w:szCs w:val="22"/>
              </w:rPr>
            </w:pPr>
            <w:r w:rsidRPr="008A1DC5">
              <w:rPr>
                <w:color w:val="000000"/>
                <w:sz w:val="22"/>
                <w:szCs w:val="22"/>
              </w:rPr>
              <w:t>5</w:t>
            </w:r>
          </w:p>
          <w:p w:rsidR="00DC7CE8" w:rsidRPr="008A1DC5" w:rsidRDefault="007C2426" w:rsidP="007C2426">
            <w:pPr>
              <w:jc w:val="both"/>
              <w:rPr>
                <w:color w:val="000000"/>
                <w:sz w:val="22"/>
                <w:szCs w:val="22"/>
              </w:rPr>
            </w:pPr>
            <w:r w:rsidRPr="008A1DC5">
              <w:rPr>
                <w:color w:val="000000"/>
                <w:sz w:val="22"/>
                <w:szCs w:val="22"/>
              </w:rPr>
              <w:t>G</w:t>
            </w:r>
          </w:p>
        </w:tc>
        <w:tc>
          <w:tcPr>
            <w:tcW w:w="0" w:type="auto"/>
          </w:tcPr>
          <w:p w:rsidR="003E5BEB" w:rsidRPr="008A1DC5" w:rsidRDefault="003E5BEB" w:rsidP="003E5BEB">
            <w:pPr>
              <w:jc w:val="both"/>
              <w:rPr>
                <w:color w:val="000000"/>
                <w:sz w:val="22"/>
                <w:szCs w:val="22"/>
              </w:rPr>
            </w:pPr>
            <w:r w:rsidRPr="008A1DC5">
              <w:rPr>
                <w:color w:val="000000"/>
                <w:sz w:val="22"/>
                <w:szCs w:val="22"/>
              </w:rPr>
              <w:t>2</w:t>
            </w:r>
          </w:p>
          <w:p w:rsidR="00DC7CE8" w:rsidRPr="008A1DC5" w:rsidRDefault="003E5BEB" w:rsidP="003E5BEB">
            <w:pPr>
              <w:jc w:val="both"/>
              <w:rPr>
                <w:color w:val="000000"/>
                <w:sz w:val="22"/>
                <w:szCs w:val="22"/>
              </w:rPr>
            </w:pPr>
            <w:r w:rsidRPr="008A1DC5">
              <w:rPr>
                <w:color w:val="000000"/>
                <w:sz w:val="22"/>
                <w:szCs w:val="22"/>
              </w:rPr>
              <w:t>D</w:t>
            </w:r>
          </w:p>
        </w:tc>
        <w:tc>
          <w:tcPr>
            <w:tcW w:w="0" w:type="auto"/>
          </w:tcPr>
          <w:p w:rsidR="003E5BEB" w:rsidRPr="008A1DC5" w:rsidRDefault="003E5BEB" w:rsidP="003E5BEB">
            <w:pPr>
              <w:jc w:val="both"/>
              <w:rPr>
                <w:color w:val="000000"/>
                <w:sz w:val="22"/>
                <w:szCs w:val="22"/>
              </w:rPr>
            </w:pPr>
            <w:r w:rsidRPr="008A1DC5">
              <w:rPr>
                <w:color w:val="000000"/>
                <w:sz w:val="22"/>
                <w:szCs w:val="22"/>
              </w:rPr>
              <w:t>4</w:t>
            </w:r>
          </w:p>
          <w:p w:rsidR="00DC7CE8" w:rsidRPr="008A1DC5" w:rsidRDefault="003E5BEB" w:rsidP="003E5BEB">
            <w:pPr>
              <w:jc w:val="both"/>
              <w:rPr>
                <w:color w:val="000000"/>
                <w:sz w:val="22"/>
                <w:szCs w:val="22"/>
              </w:rPr>
            </w:pPr>
            <w:r w:rsidRPr="008A1DC5">
              <w:rPr>
                <w:color w:val="000000"/>
                <w:sz w:val="22"/>
                <w:szCs w:val="22"/>
              </w:rPr>
              <w:t>Ab</w:t>
            </w:r>
          </w:p>
        </w:tc>
      </w:tr>
      <w:tr w:rsidR="00DC7CE8" w:rsidRPr="008A1DC5" w:rsidTr="00DC7CE8">
        <w:tc>
          <w:tcPr>
            <w:tcW w:w="483" w:type="dxa"/>
          </w:tcPr>
          <w:p w:rsidR="00EF1058" w:rsidRPr="008A1DC5" w:rsidRDefault="00EF1058" w:rsidP="00EF1058">
            <w:pPr>
              <w:jc w:val="both"/>
              <w:rPr>
                <w:color w:val="000000"/>
                <w:sz w:val="22"/>
                <w:szCs w:val="22"/>
              </w:rPr>
            </w:pPr>
            <w:r w:rsidRPr="008A1DC5">
              <w:rPr>
                <w:color w:val="000000"/>
                <w:sz w:val="22"/>
                <w:szCs w:val="22"/>
              </w:rPr>
              <w:t>10</w:t>
            </w:r>
          </w:p>
          <w:p w:rsidR="00DC7CE8" w:rsidRPr="008A1DC5" w:rsidRDefault="00EF1058" w:rsidP="00EF1058">
            <w:pPr>
              <w:jc w:val="both"/>
              <w:rPr>
                <w:color w:val="000000"/>
                <w:sz w:val="22"/>
                <w:szCs w:val="22"/>
              </w:rPr>
            </w:pPr>
            <w:r w:rsidRPr="008A1DC5">
              <w:rPr>
                <w:color w:val="000000"/>
                <w:sz w:val="22"/>
                <w:szCs w:val="22"/>
              </w:rPr>
              <w:t>Bb</w:t>
            </w:r>
          </w:p>
        </w:tc>
        <w:tc>
          <w:tcPr>
            <w:tcW w:w="510" w:type="dxa"/>
          </w:tcPr>
          <w:p w:rsidR="002503CE" w:rsidRPr="008A1DC5" w:rsidRDefault="002503CE" w:rsidP="002503CE">
            <w:pPr>
              <w:jc w:val="both"/>
              <w:rPr>
                <w:color w:val="000000"/>
                <w:sz w:val="22"/>
                <w:szCs w:val="22"/>
              </w:rPr>
            </w:pPr>
            <w:r w:rsidRPr="008A1DC5">
              <w:rPr>
                <w:color w:val="000000"/>
                <w:sz w:val="22"/>
                <w:szCs w:val="22"/>
              </w:rPr>
              <w:t>3</w:t>
            </w:r>
          </w:p>
          <w:p w:rsidR="00DC7CE8" w:rsidRPr="008A1DC5" w:rsidRDefault="002503CE" w:rsidP="002503CE">
            <w:pPr>
              <w:jc w:val="both"/>
              <w:rPr>
                <w:color w:val="000000"/>
                <w:sz w:val="22"/>
                <w:szCs w:val="22"/>
              </w:rPr>
            </w:pPr>
            <w:r w:rsidRPr="008A1DC5">
              <w:rPr>
                <w:color w:val="000000"/>
                <w:sz w:val="22"/>
                <w:szCs w:val="22"/>
              </w:rPr>
              <w:t>A</w:t>
            </w:r>
          </w:p>
        </w:tc>
        <w:tc>
          <w:tcPr>
            <w:tcW w:w="0" w:type="auto"/>
          </w:tcPr>
          <w:p w:rsidR="00504039" w:rsidRPr="008A1DC5" w:rsidRDefault="00504039" w:rsidP="00504039">
            <w:pPr>
              <w:jc w:val="both"/>
              <w:rPr>
                <w:color w:val="000000"/>
                <w:sz w:val="22"/>
                <w:szCs w:val="22"/>
              </w:rPr>
            </w:pPr>
            <w:r w:rsidRPr="008A1DC5">
              <w:rPr>
                <w:color w:val="000000"/>
                <w:sz w:val="22"/>
                <w:szCs w:val="22"/>
              </w:rPr>
              <w:t>7</w:t>
            </w:r>
          </w:p>
          <w:p w:rsidR="00DC7CE8" w:rsidRPr="008A1DC5" w:rsidRDefault="00504039" w:rsidP="00504039">
            <w:pPr>
              <w:jc w:val="both"/>
              <w:rPr>
                <w:color w:val="000000"/>
                <w:sz w:val="22"/>
                <w:szCs w:val="22"/>
              </w:rPr>
            </w:pPr>
            <w:r w:rsidRPr="008A1DC5">
              <w:rPr>
                <w:color w:val="000000"/>
                <w:sz w:val="22"/>
                <w:szCs w:val="22"/>
              </w:rPr>
              <w:t>E</w:t>
            </w:r>
          </w:p>
        </w:tc>
        <w:tc>
          <w:tcPr>
            <w:tcW w:w="0" w:type="auto"/>
          </w:tcPr>
          <w:p w:rsidR="003135E6" w:rsidRPr="008A1DC5" w:rsidRDefault="003135E6" w:rsidP="003135E6">
            <w:pPr>
              <w:jc w:val="both"/>
              <w:rPr>
                <w:color w:val="000000"/>
                <w:sz w:val="22"/>
                <w:szCs w:val="22"/>
              </w:rPr>
            </w:pPr>
            <w:r w:rsidRPr="008A1DC5">
              <w:rPr>
                <w:color w:val="000000"/>
                <w:sz w:val="22"/>
                <w:szCs w:val="22"/>
              </w:rPr>
              <w:t>1</w:t>
            </w:r>
          </w:p>
          <w:p w:rsidR="00DC7CE8" w:rsidRPr="008A1DC5" w:rsidRDefault="003135E6" w:rsidP="003135E6">
            <w:pPr>
              <w:jc w:val="both"/>
              <w:rPr>
                <w:color w:val="000000"/>
                <w:sz w:val="22"/>
                <w:szCs w:val="22"/>
              </w:rPr>
            </w:pPr>
            <w:r w:rsidRPr="008A1DC5">
              <w:rPr>
                <w:color w:val="000000"/>
                <w:sz w:val="22"/>
                <w:szCs w:val="22"/>
              </w:rPr>
              <w:t>Eb</w:t>
            </w:r>
          </w:p>
        </w:tc>
        <w:tc>
          <w:tcPr>
            <w:tcW w:w="0" w:type="auto"/>
          </w:tcPr>
          <w:p w:rsidR="003E5BEB" w:rsidRPr="008A1DC5" w:rsidRDefault="003E5BEB" w:rsidP="003E5BEB">
            <w:pPr>
              <w:jc w:val="both"/>
              <w:rPr>
                <w:color w:val="000000"/>
                <w:sz w:val="22"/>
                <w:szCs w:val="22"/>
              </w:rPr>
            </w:pPr>
            <w:r w:rsidRPr="008A1DC5">
              <w:rPr>
                <w:color w:val="000000"/>
                <w:sz w:val="22"/>
                <w:szCs w:val="22"/>
              </w:rPr>
              <w:t>2</w:t>
            </w:r>
          </w:p>
          <w:p w:rsidR="00DC7CE8" w:rsidRPr="008A1DC5" w:rsidRDefault="003E5BEB" w:rsidP="003E5BEB">
            <w:pPr>
              <w:jc w:val="both"/>
              <w:rPr>
                <w:color w:val="000000"/>
                <w:sz w:val="22"/>
                <w:szCs w:val="22"/>
              </w:rPr>
            </w:pPr>
            <w:r w:rsidRPr="008A1DC5">
              <w:rPr>
                <w:color w:val="000000"/>
                <w:sz w:val="22"/>
                <w:szCs w:val="22"/>
              </w:rPr>
              <w:t>D</w:t>
            </w:r>
          </w:p>
        </w:tc>
        <w:tc>
          <w:tcPr>
            <w:tcW w:w="470" w:type="dxa"/>
          </w:tcPr>
          <w:p w:rsidR="0078428F" w:rsidRPr="008A1DC5" w:rsidRDefault="0078428F" w:rsidP="0078428F">
            <w:pPr>
              <w:jc w:val="both"/>
              <w:rPr>
                <w:color w:val="000000"/>
                <w:sz w:val="22"/>
                <w:szCs w:val="22"/>
              </w:rPr>
            </w:pPr>
            <w:r w:rsidRPr="008A1DC5">
              <w:rPr>
                <w:color w:val="000000"/>
                <w:sz w:val="22"/>
                <w:szCs w:val="22"/>
              </w:rPr>
              <w:t>8</w:t>
            </w:r>
          </w:p>
          <w:p w:rsidR="00DC7CE8" w:rsidRPr="008A1DC5" w:rsidRDefault="0078428F" w:rsidP="0078428F">
            <w:pPr>
              <w:jc w:val="both"/>
              <w:rPr>
                <w:color w:val="000000"/>
                <w:sz w:val="22"/>
                <w:szCs w:val="22"/>
              </w:rPr>
            </w:pPr>
            <w:r w:rsidRPr="008A1DC5">
              <w:rPr>
                <w:color w:val="000000"/>
                <w:sz w:val="22"/>
                <w:szCs w:val="22"/>
              </w:rPr>
              <w:t>C#</w:t>
            </w:r>
          </w:p>
        </w:tc>
        <w:tc>
          <w:tcPr>
            <w:tcW w:w="483" w:type="dxa"/>
          </w:tcPr>
          <w:p w:rsidR="0078428F" w:rsidRPr="008A1DC5" w:rsidRDefault="0078428F" w:rsidP="0078428F">
            <w:pPr>
              <w:jc w:val="both"/>
              <w:rPr>
                <w:color w:val="000000"/>
                <w:sz w:val="22"/>
                <w:szCs w:val="22"/>
              </w:rPr>
            </w:pPr>
            <w:r w:rsidRPr="008A1DC5">
              <w:rPr>
                <w:color w:val="000000"/>
                <w:sz w:val="22"/>
                <w:szCs w:val="22"/>
              </w:rPr>
              <w:t>12</w:t>
            </w:r>
          </w:p>
          <w:p w:rsidR="00DC7CE8" w:rsidRPr="008A1DC5" w:rsidRDefault="0078428F" w:rsidP="0078428F">
            <w:pPr>
              <w:jc w:val="both"/>
              <w:rPr>
                <w:color w:val="000000"/>
                <w:sz w:val="22"/>
                <w:szCs w:val="22"/>
              </w:rPr>
            </w:pPr>
            <w:r w:rsidRPr="008A1DC5">
              <w:rPr>
                <w:color w:val="000000"/>
                <w:sz w:val="22"/>
                <w:szCs w:val="22"/>
              </w:rPr>
              <w:t>B</w:t>
            </w:r>
          </w:p>
        </w:tc>
        <w:tc>
          <w:tcPr>
            <w:tcW w:w="497" w:type="dxa"/>
          </w:tcPr>
          <w:p w:rsidR="003E5BEB" w:rsidRPr="008A1DC5" w:rsidRDefault="003E5BEB" w:rsidP="003E5BEB">
            <w:pPr>
              <w:jc w:val="both"/>
              <w:rPr>
                <w:color w:val="000000"/>
                <w:sz w:val="22"/>
                <w:szCs w:val="22"/>
              </w:rPr>
            </w:pPr>
            <w:r w:rsidRPr="008A1DC5">
              <w:rPr>
                <w:color w:val="000000"/>
                <w:sz w:val="22"/>
                <w:szCs w:val="22"/>
              </w:rPr>
              <w:t>4</w:t>
            </w:r>
          </w:p>
          <w:p w:rsidR="00DC7CE8" w:rsidRPr="008A1DC5" w:rsidRDefault="003E5BEB" w:rsidP="003E5BEB">
            <w:pPr>
              <w:jc w:val="both"/>
              <w:rPr>
                <w:color w:val="000000"/>
                <w:sz w:val="22"/>
                <w:szCs w:val="22"/>
              </w:rPr>
            </w:pPr>
            <w:r w:rsidRPr="008A1DC5">
              <w:rPr>
                <w:color w:val="000000"/>
                <w:sz w:val="22"/>
                <w:szCs w:val="22"/>
              </w:rPr>
              <w:t>Ab</w:t>
            </w:r>
          </w:p>
        </w:tc>
        <w:tc>
          <w:tcPr>
            <w:tcW w:w="456" w:type="dxa"/>
          </w:tcPr>
          <w:p w:rsidR="007C2426" w:rsidRPr="008A1DC5" w:rsidRDefault="007C2426" w:rsidP="007C2426">
            <w:pPr>
              <w:jc w:val="both"/>
              <w:rPr>
                <w:color w:val="000000"/>
                <w:sz w:val="22"/>
                <w:szCs w:val="22"/>
              </w:rPr>
            </w:pPr>
            <w:r w:rsidRPr="008A1DC5">
              <w:rPr>
                <w:color w:val="000000"/>
                <w:sz w:val="22"/>
                <w:szCs w:val="22"/>
              </w:rPr>
              <w:t>5</w:t>
            </w:r>
          </w:p>
          <w:p w:rsidR="00DC7CE8" w:rsidRPr="008A1DC5" w:rsidRDefault="007C2426" w:rsidP="007C2426">
            <w:pPr>
              <w:jc w:val="both"/>
              <w:rPr>
                <w:color w:val="000000"/>
                <w:sz w:val="22"/>
                <w:szCs w:val="22"/>
              </w:rPr>
            </w:pPr>
            <w:r w:rsidRPr="008A1DC5">
              <w:rPr>
                <w:color w:val="000000"/>
                <w:sz w:val="22"/>
                <w:szCs w:val="22"/>
              </w:rPr>
              <w:t>G</w:t>
            </w:r>
          </w:p>
        </w:tc>
        <w:tc>
          <w:tcPr>
            <w:tcW w:w="0" w:type="auto"/>
          </w:tcPr>
          <w:p w:rsidR="002503CE" w:rsidRPr="008A1DC5" w:rsidRDefault="002503CE" w:rsidP="002503CE">
            <w:pPr>
              <w:jc w:val="both"/>
              <w:rPr>
                <w:color w:val="000000"/>
                <w:sz w:val="22"/>
                <w:szCs w:val="22"/>
              </w:rPr>
            </w:pPr>
            <w:r w:rsidRPr="008A1DC5">
              <w:rPr>
                <w:color w:val="000000"/>
                <w:sz w:val="22"/>
                <w:szCs w:val="22"/>
              </w:rPr>
              <w:t>11</w:t>
            </w:r>
          </w:p>
          <w:p w:rsidR="00DC7CE8" w:rsidRPr="008A1DC5" w:rsidRDefault="002503CE" w:rsidP="002503CE">
            <w:pPr>
              <w:jc w:val="both"/>
              <w:rPr>
                <w:color w:val="000000"/>
                <w:sz w:val="22"/>
                <w:szCs w:val="22"/>
              </w:rPr>
            </w:pPr>
            <w:r w:rsidRPr="008A1DC5">
              <w:rPr>
                <w:color w:val="000000"/>
                <w:sz w:val="22"/>
                <w:szCs w:val="22"/>
              </w:rPr>
              <w:t>F</w:t>
            </w:r>
          </w:p>
        </w:tc>
        <w:tc>
          <w:tcPr>
            <w:tcW w:w="0" w:type="auto"/>
          </w:tcPr>
          <w:p w:rsidR="0078428F" w:rsidRPr="008A1DC5" w:rsidRDefault="0078428F" w:rsidP="0078428F">
            <w:pPr>
              <w:jc w:val="both"/>
              <w:rPr>
                <w:color w:val="000000"/>
                <w:sz w:val="22"/>
                <w:szCs w:val="22"/>
              </w:rPr>
            </w:pPr>
            <w:r w:rsidRPr="008A1DC5">
              <w:rPr>
                <w:color w:val="000000"/>
                <w:sz w:val="22"/>
                <w:szCs w:val="22"/>
              </w:rPr>
              <w:t>9</w:t>
            </w:r>
          </w:p>
          <w:p w:rsidR="00DC7CE8" w:rsidRPr="008A1DC5" w:rsidRDefault="0078428F" w:rsidP="0078428F">
            <w:pPr>
              <w:jc w:val="both"/>
              <w:rPr>
                <w:color w:val="000000"/>
                <w:sz w:val="22"/>
                <w:szCs w:val="22"/>
              </w:rPr>
            </w:pPr>
            <w:r w:rsidRPr="008A1DC5">
              <w:rPr>
                <w:color w:val="000000"/>
                <w:sz w:val="22"/>
                <w:szCs w:val="22"/>
              </w:rPr>
              <w:t>C</w:t>
            </w:r>
          </w:p>
        </w:tc>
        <w:tc>
          <w:tcPr>
            <w:tcW w:w="0" w:type="auto"/>
          </w:tcPr>
          <w:p w:rsidR="002503CE" w:rsidRPr="008A1DC5" w:rsidRDefault="002503CE" w:rsidP="002503CE">
            <w:pPr>
              <w:jc w:val="both"/>
              <w:rPr>
                <w:color w:val="000000"/>
                <w:sz w:val="22"/>
                <w:szCs w:val="22"/>
              </w:rPr>
            </w:pPr>
            <w:r w:rsidRPr="008A1DC5">
              <w:rPr>
                <w:color w:val="000000"/>
                <w:sz w:val="22"/>
                <w:szCs w:val="22"/>
              </w:rPr>
              <w:t>6</w:t>
            </w:r>
          </w:p>
          <w:p w:rsidR="00DC7CE8" w:rsidRPr="008A1DC5" w:rsidRDefault="002503CE" w:rsidP="002503CE">
            <w:pPr>
              <w:jc w:val="both"/>
              <w:rPr>
                <w:color w:val="000000"/>
                <w:sz w:val="22"/>
                <w:szCs w:val="22"/>
              </w:rPr>
            </w:pPr>
            <w:r w:rsidRPr="008A1DC5">
              <w:rPr>
                <w:color w:val="000000"/>
                <w:sz w:val="22"/>
                <w:szCs w:val="22"/>
              </w:rPr>
              <w:t>F#</w:t>
            </w:r>
          </w:p>
        </w:tc>
      </w:tr>
      <w:tr w:rsidR="00DC7CE8" w:rsidRPr="008A1DC5" w:rsidTr="00DC7CE8">
        <w:tc>
          <w:tcPr>
            <w:tcW w:w="483" w:type="dxa"/>
          </w:tcPr>
          <w:p w:rsidR="002503CE" w:rsidRPr="008A1DC5" w:rsidRDefault="002503CE" w:rsidP="002503CE">
            <w:pPr>
              <w:jc w:val="both"/>
              <w:rPr>
                <w:color w:val="000000"/>
                <w:sz w:val="22"/>
                <w:szCs w:val="22"/>
              </w:rPr>
            </w:pPr>
            <w:r w:rsidRPr="008A1DC5">
              <w:rPr>
                <w:color w:val="000000"/>
                <w:sz w:val="22"/>
                <w:szCs w:val="22"/>
              </w:rPr>
              <w:t>11</w:t>
            </w:r>
          </w:p>
          <w:p w:rsidR="00DC7CE8" w:rsidRPr="008A1DC5" w:rsidRDefault="002503CE" w:rsidP="002503CE">
            <w:pPr>
              <w:jc w:val="both"/>
              <w:rPr>
                <w:color w:val="000000"/>
                <w:sz w:val="22"/>
                <w:szCs w:val="22"/>
              </w:rPr>
            </w:pPr>
            <w:r w:rsidRPr="008A1DC5">
              <w:rPr>
                <w:color w:val="000000"/>
                <w:sz w:val="22"/>
                <w:szCs w:val="22"/>
              </w:rPr>
              <w:t>F</w:t>
            </w:r>
          </w:p>
        </w:tc>
        <w:tc>
          <w:tcPr>
            <w:tcW w:w="510" w:type="dxa"/>
          </w:tcPr>
          <w:p w:rsidR="00504039" w:rsidRPr="008A1DC5" w:rsidRDefault="00504039" w:rsidP="00504039">
            <w:pPr>
              <w:jc w:val="both"/>
              <w:rPr>
                <w:color w:val="000000"/>
                <w:sz w:val="22"/>
                <w:szCs w:val="22"/>
              </w:rPr>
            </w:pPr>
            <w:r w:rsidRPr="008A1DC5">
              <w:rPr>
                <w:color w:val="000000"/>
                <w:sz w:val="22"/>
                <w:szCs w:val="22"/>
              </w:rPr>
              <w:t>7</w:t>
            </w:r>
          </w:p>
          <w:p w:rsidR="00DC7CE8" w:rsidRPr="008A1DC5" w:rsidRDefault="00504039" w:rsidP="00504039">
            <w:pPr>
              <w:jc w:val="both"/>
              <w:rPr>
                <w:color w:val="000000"/>
                <w:sz w:val="22"/>
                <w:szCs w:val="22"/>
              </w:rPr>
            </w:pPr>
            <w:r w:rsidRPr="008A1DC5">
              <w:rPr>
                <w:color w:val="000000"/>
                <w:sz w:val="22"/>
                <w:szCs w:val="22"/>
              </w:rPr>
              <w:t>E</w:t>
            </w:r>
          </w:p>
        </w:tc>
        <w:tc>
          <w:tcPr>
            <w:tcW w:w="0" w:type="auto"/>
          </w:tcPr>
          <w:p w:rsidR="0078428F" w:rsidRPr="008A1DC5" w:rsidRDefault="0078428F" w:rsidP="0078428F">
            <w:pPr>
              <w:jc w:val="both"/>
              <w:rPr>
                <w:color w:val="000000"/>
                <w:sz w:val="22"/>
                <w:szCs w:val="22"/>
              </w:rPr>
            </w:pPr>
            <w:r w:rsidRPr="008A1DC5">
              <w:rPr>
                <w:color w:val="000000"/>
                <w:sz w:val="22"/>
                <w:szCs w:val="22"/>
              </w:rPr>
              <w:t>12</w:t>
            </w:r>
          </w:p>
          <w:p w:rsidR="00DC7CE8" w:rsidRPr="008A1DC5" w:rsidRDefault="0078428F" w:rsidP="0078428F">
            <w:pPr>
              <w:jc w:val="both"/>
              <w:rPr>
                <w:color w:val="000000"/>
                <w:sz w:val="22"/>
                <w:szCs w:val="22"/>
              </w:rPr>
            </w:pPr>
            <w:r w:rsidRPr="008A1DC5">
              <w:rPr>
                <w:color w:val="000000"/>
                <w:sz w:val="22"/>
                <w:szCs w:val="22"/>
              </w:rPr>
              <w:t>B</w:t>
            </w:r>
          </w:p>
        </w:tc>
        <w:tc>
          <w:tcPr>
            <w:tcW w:w="0" w:type="auto"/>
          </w:tcPr>
          <w:p w:rsidR="00EF1058" w:rsidRPr="008A1DC5" w:rsidRDefault="00EF1058" w:rsidP="00EF1058">
            <w:pPr>
              <w:jc w:val="both"/>
              <w:rPr>
                <w:color w:val="000000"/>
                <w:sz w:val="22"/>
                <w:szCs w:val="22"/>
              </w:rPr>
            </w:pPr>
            <w:r w:rsidRPr="008A1DC5">
              <w:rPr>
                <w:color w:val="000000"/>
                <w:sz w:val="22"/>
                <w:szCs w:val="22"/>
              </w:rPr>
              <w:t>10</w:t>
            </w:r>
          </w:p>
          <w:p w:rsidR="00DC7CE8" w:rsidRPr="008A1DC5" w:rsidRDefault="00EF1058" w:rsidP="00EF1058">
            <w:pPr>
              <w:jc w:val="both"/>
              <w:rPr>
                <w:color w:val="000000"/>
                <w:sz w:val="22"/>
                <w:szCs w:val="22"/>
              </w:rPr>
            </w:pPr>
            <w:r w:rsidRPr="008A1DC5">
              <w:rPr>
                <w:color w:val="000000"/>
                <w:sz w:val="22"/>
                <w:szCs w:val="22"/>
              </w:rPr>
              <w:t>Bb</w:t>
            </w:r>
          </w:p>
        </w:tc>
        <w:tc>
          <w:tcPr>
            <w:tcW w:w="0" w:type="auto"/>
          </w:tcPr>
          <w:p w:rsidR="002503CE" w:rsidRPr="008A1DC5" w:rsidRDefault="002503CE" w:rsidP="002503CE">
            <w:pPr>
              <w:jc w:val="both"/>
              <w:rPr>
                <w:color w:val="000000"/>
                <w:sz w:val="22"/>
                <w:szCs w:val="22"/>
              </w:rPr>
            </w:pPr>
            <w:r w:rsidRPr="008A1DC5">
              <w:rPr>
                <w:color w:val="000000"/>
                <w:sz w:val="22"/>
                <w:szCs w:val="22"/>
              </w:rPr>
              <w:t>3</w:t>
            </w:r>
          </w:p>
          <w:p w:rsidR="00DC7CE8" w:rsidRPr="008A1DC5" w:rsidRDefault="002503CE" w:rsidP="002503CE">
            <w:pPr>
              <w:jc w:val="both"/>
              <w:rPr>
                <w:color w:val="000000"/>
                <w:sz w:val="22"/>
                <w:szCs w:val="22"/>
              </w:rPr>
            </w:pPr>
            <w:r w:rsidRPr="008A1DC5">
              <w:rPr>
                <w:color w:val="000000"/>
                <w:sz w:val="22"/>
                <w:szCs w:val="22"/>
              </w:rPr>
              <w:t>A</w:t>
            </w:r>
          </w:p>
        </w:tc>
        <w:tc>
          <w:tcPr>
            <w:tcW w:w="470" w:type="dxa"/>
          </w:tcPr>
          <w:p w:rsidR="003E5BEB" w:rsidRPr="008A1DC5" w:rsidRDefault="003E5BEB" w:rsidP="003E5BEB">
            <w:pPr>
              <w:jc w:val="both"/>
              <w:rPr>
                <w:color w:val="000000"/>
                <w:sz w:val="22"/>
                <w:szCs w:val="22"/>
              </w:rPr>
            </w:pPr>
            <w:r w:rsidRPr="008A1DC5">
              <w:rPr>
                <w:color w:val="000000"/>
                <w:sz w:val="22"/>
                <w:szCs w:val="22"/>
              </w:rPr>
              <w:t>4</w:t>
            </w:r>
          </w:p>
          <w:p w:rsidR="00DC7CE8" w:rsidRPr="008A1DC5" w:rsidRDefault="003E5BEB" w:rsidP="003E5BEB">
            <w:pPr>
              <w:jc w:val="both"/>
              <w:rPr>
                <w:color w:val="000000"/>
                <w:sz w:val="22"/>
                <w:szCs w:val="22"/>
              </w:rPr>
            </w:pPr>
            <w:r w:rsidRPr="008A1DC5">
              <w:rPr>
                <w:color w:val="000000"/>
                <w:sz w:val="22"/>
                <w:szCs w:val="22"/>
              </w:rPr>
              <w:t>Ab</w:t>
            </w:r>
          </w:p>
        </w:tc>
        <w:tc>
          <w:tcPr>
            <w:tcW w:w="483" w:type="dxa"/>
          </w:tcPr>
          <w:p w:rsidR="002503CE" w:rsidRPr="008A1DC5" w:rsidRDefault="002503CE" w:rsidP="002503CE">
            <w:pPr>
              <w:jc w:val="both"/>
              <w:rPr>
                <w:color w:val="000000"/>
                <w:sz w:val="22"/>
                <w:szCs w:val="22"/>
              </w:rPr>
            </w:pPr>
            <w:r w:rsidRPr="008A1DC5">
              <w:rPr>
                <w:color w:val="000000"/>
                <w:sz w:val="22"/>
                <w:szCs w:val="22"/>
              </w:rPr>
              <w:t>6</w:t>
            </w:r>
          </w:p>
          <w:p w:rsidR="00DC7CE8" w:rsidRPr="008A1DC5" w:rsidRDefault="002503CE" w:rsidP="002503CE">
            <w:pPr>
              <w:jc w:val="both"/>
              <w:rPr>
                <w:color w:val="000000"/>
                <w:sz w:val="22"/>
                <w:szCs w:val="22"/>
              </w:rPr>
            </w:pPr>
            <w:r w:rsidRPr="008A1DC5">
              <w:rPr>
                <w:color w:val="000000"/>
                <w:sz w:val="22"/>
                <w:szCs w:val="22"/>
              </w:rPr>
              <w:t>F#</w:t>
            </w:r>
          </w:p>
        </w:tc>
        <w:tc>
          <w:tcPr>
            <w:tcW w:w="497" w:type="dxa"/>
          </w:tcPr>
          <w:p w:rsidR="003135E6" w:rsidRPr="008A1DC5" w:rsidRDefault="003135E6" w:rsidP="003135E6">
            <w:pPr>
              <w:jc w:val="both"/>
              <w:rPr>
                <w:color w:val="000000"/>
                <w:sz w:val="22"/>
                <w:szCs w:val="22"/>
              </w:rPr>
            </w:pPr>
            <w:r w:rsidRPr="008A1DC5">
              <w:rPr>
                <w:color w:val="000000"/>
                <w:sz w:val="22"/>
                <w:szCs w:val="22"/>
              </w:rPr>
              <w:t>1</w:t>
            </w:r>
          </w:p>
          <w:p w:rsidR="00DC7CE8" w:rsidRPr="008A1DC5" w:rsidRDefault="003135E6" w:rsidP="003135E6">
            <w:pPr>
              <w:jc w:val="both"/>
              <w:rPr>
                <w:color w:val="000000"/>
                <w:sz w:val="22"/>
                <w:szCs w:val="22"/>
              </w:rPr>
            </w:pPr>
            <w:r w:rsidRPr="008A1DC5">
              <w:rPr>
                <w:color w:val="000000"/>
                <w:sz w:val="22"/>
                <w:szCs w:val="22"/>
              </w:rPr>
              <w:t>Eb</w:t>
            </w:r>
          </w:p>
        </w:tc>
        <w:tc>
          <w:tcPr>
            <w:tcW w:w="456" w:type="dxa"/>
          </w:tcPr>
          <w:p w:rsidR="003E5BEB" w:rsidRPr="008A1DC5" w:rsidRDefault="003E5BEB" w:rsidP="003E5BEB">
            <w:pPr>
              <w:jc w:val="both"/>
              <w:rPr>
                <w:color w:val="000000"/>
                <w:sz w:val="22"/>
                <w:szCs w:val="22"/>
              </w:rPr>
            </w:pPr>
            <w:r w:rsidRPr="008A1DC5">
              <w:rPr>
                <w:color w:val="000000"/>
                <w:sz w:val="22"/>
                <w:szCs w:val="22"/>
              </w:rPr>
              <w:t>2</w:t>
            </w:r>
          </w:p>
          <w:p w:rsidR="00DC7CE8" w:rsidRPr="008A1DC5" w:rsidRDefault="003E5BEB" w:rsidP="003E5BEB">
            <w:pPr>
              <w:jc w:val="both"/>
              <w:rPr>
                <w:color w:val="000000"/>
                <w:sz w:val="22"/>
                <w:szCs w:val="22"/>
              </w:rPr>
            </w:pPr>
            <w:r w:rsidRPr="008A1DC5">
              <w:rPr>
                <w:color w:val="000000"/>
                <w:sz w:val="22"/>
                <w:szCs w:val="22"/>
              </w:rPr>
              <w:t>D</w:t>
            </w:r>
          </w:p>
        </w:tc>
        <w:tc>
          <w:tcPr>
            <w:tcW w:w="0" w:type="auto"/>
          </w:tcPr>
          <w:p w:rsidR="0078428F" w:rsidRPr="008A1DC5" w:rsidRDefault="0078428F" w:rsidP="0078428F">
            <w:pPr>
              <w:jc w:val="both"/>
              <w:rPr>
                <w:color w:val="000000"/>
                <w:sz w:val="22"/>
                <w:szCs w:val="22"/>
              </w:rPr>
            </w:pPr>
            <w:r w:rsidRPr="008A1DC5">
              <w:rPr>
                <w:color w:val="000000"/>
                <w:sz w:val="22"/>
                <w:szCs w:val="22"/>
              </w:rPr>
              <w:t>9</w:t>
            </w:r>
          </w:p>
          <w:p w:rsidR="00DC7CE8" w:rsidRPr="008A1DC5" w:rsidRDefault="0078428F" w:rsidP="0078428F">
            <w:pPr>
              <w:jc w:val="both"/>
              <w:rPr>
                <w:color w:val="000000"/>
                <w:sz w:val="22"/>
                <w:szCs w:val="22"/>
              </w:rPr>
            </w:pPr>
            <w:r w:rsidRPr="008A1DC5">
              <w:rPr>
                <w:color w:val="000000"/>
                <w:sz w:val="22"/>
                <w:szCs w:val="22"/>
              </w:rPr>
              <w:t>C</w:t>
            </w:r>
          </w:p>
        </w:tc>
        <w:tc>
          <w:tcPr>
            <w:tcW w:w="0" w:type="auto"/>
          </w:tcPr>
          <w:p w:rsidR="007C2426" w:rsidRPr="008A1DC5" w:rsidRDefault="007C2426" w:rsidP="007C2426">
            <w:pPr>
              <w:jc w:val="both"/>
              <w:rPr>
                <w:color w:val="000000"/>
                <w:sz w:val="22"/>
                <w:szCs w:val="22"/>
              </w:rPr>
            </w:pPr>
            <w:r w:rsidRPr="008A1DC5">
              <w:rPr>
                <w:color w:val="000000"/>
                <w:sz w:val="22"/>
                <w:szCs w:val="22"/>
              </w:rPr>
              <w:t>5</w:t>
            </w:r>
          </w:p>
          <w:p w:rsidR="00DC7CE8" w:rsidRPr="008A1DC5" w:rsidRDefault="007C2426" w:rsidP="007C2426">
            <w:pPr>
              <w:jc w:val="both"/>
              <w:rPr>
                <w:color w:val="000000"/>
                <w:sz w:val="22"/>
                <w:szCs w:val="22"/>
              </w:rPr>
            </w:pPr>
            <w:r w:rsidRPr="008A1DC5">
              <w:rPr>
                <w:color w:val="000000"/>
                <w:sz w:val="22"/>
                <w:szCs w:val="22"/>
              </w:rPr>
              <w:t>G</w:t>
            </w:r>
          </w:p>
        </w:tc>
        <w:tc>
          <w:tcPr>
            <w:tcW w:w="0" w:type="auto"/>
          </w:tcPr>
          <w:p w:rsidR="0078428F" w:rsidRPr="008A1DC5" w:rsidRDefault="0078428F" w:rsidP="0078428F">
            <w:pPr>
              <w:jc w:val="both"/>
              <w:rPr>
                <w:color w:val="000000"/>
                <w:sz w:val="22"/>
                <w:szCs w:val="22"/>
              </w:rPr>
            </w:pPr>
            <w:r w:rsidRPr="008A1DC5">
              <w:rPr>
                <w:color w:val="000000"/>
                <w:sz w:val="22"/>
                <w:szCs w:val="22"/>
              </w:rPr>
              <w:t>8</w:t>
            </w:r>
          </w:p>
          <w:p w:rsidR="00DC7CE8" w:rsidRPr="008A1DC5" w:rsidRDefault="0078428F" w:rsidP="0078428F">
            <w:pPr>
              <w:jc w:val="both"/>
              <w:rPr>
                <w:color w:val="000000"/>
                <w:sz w:val="22"/>
                <w:szCs w:val="22"/>
              </w:rPr>
            </w:pPr>
            <w:r w:rsidRPr="008A1DC5">
              <w:rPr>
                <w:color w:val="000000"/>
                <w:sz w:val="22"/>
                <w:szCs w:val="22"/>
              </w:rPr>
              <w:t>C#</w:t>
            </w:r>
          </w:p>
        </w:tc>
      </w:tr>
      <w:tr w:rsidR="00DC7CE8" w:rsidRPr="008A1DC5" w:rsidTr="00DC7CE8">
        <w:tc>
          <w:tcPr>
            <w:tcW w:w="483" w:type="dxa"/>
          </w:tcPr>
          <w:p w:rsidR="0078428F" w:rsidRPr="008A1DC5" w:rsidRDefault="0078428F" w:rsidP="0078428F">
            <w:pPr>
              <w:jc w:val="both"/>
              <w:rPr>
                <w:color w:val="000000"/>
                <w:sz w:val="22"/>
                <w:szCs w:val="22"/>
              </w:rPr>
            </w:pPr>
            <w:r w:rsidRPr="008A1DC5">
              <w:rPr>
                <w:color w:val="000000"/>
                <w:sz w:val="22"/>
                <w:szCs w:val="22"/>
              </w:rPr>
              <w:t>12</w:t>
            </w:r>
          </w:p>
          <w:p w:rsidR="00DC7CE8" w:rsidRPr="008A1DC5" w:rsidRDefault="0078428F" w:rsidP="0078428F">
            <w:pPr>
              <w:jc w:val="both"/>
              <w:rPr>
                <w:color w:val="000000"/>
                <w:sz w:val="22"/>
                <w:szCs w:val="22"/>
              </w:rPr>
            </w:pPr>
            <w:r w:rsidRPr="008A1DC5">
              <w:rPr>
                <w:color w:val="000000"/>
                <w:sz w:val="22"/>
                <w:szCs w:val="22"/>
              </w:rPr>
              <w:t>B</w:t>
            </w:r>
          </w:p>
        </w:tc>
        <w:tc>
          <w:tcPr>
            <w:tcW w:w="510" w:type="dxa"/>
          </w:tcPr>
          <w:p w:rsidR="00EF1058" w:rsidRPr="008A1DC5" w:rsidRDefault="00EF1058" w:rsidP="00EF1058">
            <w:pPr>
              <w:jc w:val="both"/>
              <w:rPr>
                <w:color w:val="000000"/>
                <w:sz w:val="22"/>
                <w:szCs w:val="22"/>
              </w:rPr>
            </w:pPr>
            <w:r w:rsidRPr="008A1DC5">
              <w:rPr>
                <w:color w:val="000000"/>
                <w:sz w:val="22"/>
                <w:szCs w:val="22"/>
              </w:rPr>
              <w:t>10</w:t>
            </w:r>
          </w:p>
          <w:p w:rsidR="00DC7CE8" w:rsidRPr="008A1DC5" w:rsidRDefault="00EF1058" w:rsidP="00EF1058">
            <w:pPr>
              <w:jc w:val="both"/>
              <w:rPr>
                <w:color w:val="000000"/>
                <w:sz w:val="22"/>
                <w:szCs w:val="22"/>
              </w:rPr>
            </w:pPr>
            <w:r w:rsidRPr="008A1DC5">
              <w:rPr>
                <w:color w:val="000000"/>
                <w:sz w:val="22"/>
                <w:szCs w:val="22"/>
              </w:rPr>
              <w:t>Bb</w:t>
            </w:r>
          </w:p>
        </w:tc>
        <w:tc>
          <w:tcPr>
            <w:tcW w:w="0" w:type="auto"/>
          </w:tcPr>
          <w:p w:rsidR="002503CE" w:rsidRPr="008A1DC5" w:rsidRDefault="002503CE" w:rsidP="002503CE">
            <w:pPr>
              <w:jc w:val="both"/>
              <w:rPr>
                <w:color w:val="000000"/>
                <w:sz w:val="22"/>
                <w:szCs w:val="22"/>
              </w:rPr>
            </w:pPr>
            <w:r w:rsidRPr="008A1DC5">
              <w:rPr>
                <w:color w:val="000000"/>
                <w:sz w:val="22"/>
                <w:szCs w:val="22"/>
              </w:rPr>
              <w:t>11</w:t>
            </w:r>
          </w:p>
          <w:p w:rsidR="00DC7CE8" w:rsidRPr="008A1DC5" w:rsidRDefault="002503CE" w:rsidP="002503CE">
            <w:pPr>
              <w:jc w:val="both"/>
              <w:rPr>
                <w:color w:val="000000"/>
                <w:sz w:val="22"/>
                <w:szCs w:val="22"/>
              </w:rPr>
            </w:pPr>
            <w:r w:rsidRPr="008A1DC5">
              <w:rPr>
                <w:color w:val="000000"/>
                <w:sz w:val="22"/>
                <w:szCs w:val="22"/>
              </w:rPr>
              <w:t>F</w:t>
            </w:r>
          </w:p>
        </w:tc>
        <w:tc>
          <w:tcPr>
            <w:tcW w:w="0" w:type="auto"/>
          </w:tcPr>
          <w:p w:rsidR="00504039" w:rsidRPr="008A1DC5" w:rsidRDefault="00504039" w:rsidP="00504039">
            <w:pPr>
              <w:jc w:val="both"/>
              <w:rPr>
                <w:color w:val="000000"/>
                <w:sz w:val="22"/>
                <w:szCs w:val="22"/>
              </w:rPr>
            </w:pPr>
            <w:r w:rsidRPr="008A1DC5">
              <w:rPr>
                <w:color w:val="000000"/>
                <w:sz w:val="22"/>
                <w:szCs w:val="22"/>
              </w:rPr>
              <w:t>7</w:t>
            </w:r>
          </w:p>
          <w:p w:rsidR="00DC7CE8" w:rsidRPr="008A1DC5" w:rsidRDefault="00504039" w:rsidP="00504039">
            <w:pPr>
              <w:jc w:val="both"/>
              <w:rPr>
                <w:color w:val="000000"/>
                <w:sz w:val="22"/>
                <w:szCs w:val="22"/>
              </w:rPr>
            </w:pPr>
            <w:r w:rsidRPr="008A1DC5">
              <w:rPr>
                <w:color w:val="000000"/>
                <w:sz w:val="22"/>
                <w:szCs w:val="22"/>
              </w:rPr>
              <w:t>E</w:t>
            </w:r>
          </w:p>
        </w:tc>
        <w:tc>
          <w:tcPr>
            <w:tcW w:w="0" w:type="auto"/>
          </w:tcPr>
          <w:p w:rsidR="003135E6" w:rsidRPr="008A1DC5" w:rsidRDefault="003135E6" w:rsidP="003135E6">
            <w:pPr>
              <w:jc w:val="both"/>
              <w:rPr>
                <w:color w:val="000000"/>
                <w:sz w:val="22"/>
                <w:szCs w:val="22"/>
              </w:rPr>
            </w:pPr>
            <w:r w:rsidRPr="008A1DC5">
              <w:rPr>
                <w:color w:val="000000"/>
                <w:sz w:val="22"/>
                <w:szCs w:val="22"/>
              </w:rPr>
              <w:t>1</w:t>
            </w:r>
          </w:p>
          <w:p w:rsidR="00DC7CE8" w:rsidRPr="008A1DC5" w:rsidRDefault="003135E6" w:rsidP="003135E6">
            <w:pPr>
              <w:jc w:val="both"/>
              <w:rPr>
                <w:color w:val="000000"/>
                <w:sz w:val="22"/>
                <w:szCs w:val="22"/>
              </w:rPr>
            </w:pPr>
            <w:r w:rsidRPr="008A1DC5">
              <w:rPr>
                <w:color w:val="000000"/>
                <w:sz w:val="22"/>
                <w:szCs w:val="22"/>
              </w:rPr>
              <w:t>Eb</w:t>
            </w:r>
          </w:p>
        </w:tc>
        <w:tc>
          <w:tcPr>
            <w:tcW w:w="470" w:type="dxa"/>
          </w:tcPr>
          <w:p w:rsidR="003E5BEB" w:rsidRPr="008A1DC5" w:rsidRDefault="003E5BEB" w:rsidP="003E5BEB">
            <w:pPr>
              <w:jc w:val="both"/>
              <w:rPr>
                <w:color w:val="000000"/>
                <w:sz w:val="22"/>
                <w:szCs w:val="22"/>
              </w:rPr>
            </w:pPr>
            <w:r w:rsidRPr="008A1DC5">
              <w:rPr>
                <w:color w:val="000000"/>
                <w:sz w:val="22"/>
                <w:szCs w:val="22"/>
              </w:rPr>
              <w:t>2</w:t>
            </w:r>
          </w:p>
          <w:p w:rsidR="00DC7CE8" w:rsidRPr="008A1DC5" w:rsidRDefault="003E5BEB" w:rsidP="003E5BEB">
            <w:pPr>
              <w:jc w:val="both"/>
              <w:rPr>
                <w:color w:val="000000"/>
                <w:sz w:val="22"/>
                <w:szCs w:val="22"/>
              </w:rPr>
            </w:pPr>
            <w:r w:rsidRPr="008A1DC5">
              <w:rPr>
                <w:color w:val="000000"/>
                <w:sz w:val="22"/>
                <w:szCs w:val="22"/>
              </w:rPr>
              <w:t>D</w:t>
            </w:r>
          </w:p>
        </w:tc>
        <w:tc>
          <w:tcPr>
            <w:tcW w:w="483" w:type="dxa"/>
          </w:tcPr>
          <w:p w:rsidR="0078428F" w:rsidRPr="008A1DC5" w:rsidRDefault="0078428F" w:rsidP="0078428F">
            <w:pPr>
              <w:jc w:val="both"/>
              <w:rPr>
                <w:color w:val="000000"/>
                <w:sz w:val="22"/>
                <w:szCs w:val="22"/>
              </w:rPr>
            </w:pPr>
            <w:r w:rsidRPr="008A1DC5">
              <w:rPr>
                <w:color w:val="000000"/>
                <w:sz w:val="22"/>
                <w:szCs w:val="22"/>
              </w:rPr>
              <w:t>9</w:t>
            </w:r>
          </w:p>
          <w:p w:rsidR="00DC7CE8" w:rsidRPr="008A1DC5" w:rsidRDefault="0078428F" w:rsidP="0078428F">
            <w:pPr>
              <w:jc w:val="both"/>
              <w:rPr>
                <w:color w:val="000000"/>
                <w:sz w:val="22"/>
                <w:szCs w:val="22"/>
              </w:rPr>
            </w:pPr>
            <w:r w:rsidRPr="008A1DC5">
              <w:rPr>
                <w:color w:val="000000"/>
                <w:sz w:val="22"/>
                <w:szCs w:val="22"/>
              </w:rPr>
              <w:t>C</w:t>
            </w:r>
          </w:p>
        </w:tc>
        <w:tc>
          <w:tcPr>
            <w:tcW w:w="497" w:type="dxa"/>
          </w:tcPr>
          <w:p w:rsidR="002503CE" w:rsidRPr="008A1DC5" w:rsidRDefault="002503CE" w:rsidP="002503CE">
            <w:pPr>
              <w:jc w:val="both"/>
              <w:rPr>
                <w:color w:val="000000"/>
                <w:sz w:val="22"/>
                <w:szCs w:val="22"/>
              </w:rPr>
            </w:pPr>
            <w:r w:rsidRPr="008A1DC5">
              <w:rPr>
                <w:color w:val="000000"/>
                <w:sz w:val="22"/>
                <w:szCs w:val="22"/>
              </w:rPr>
              <w:t>3</w:t>
            </w:r>
          </w:p>
          <w:p w:rsidR="00DC7CE8" w:rsidRPr="008A1DC5" w:rsidRDefault="002503CE" w:rsidP="002503CE">
            <w:pPr>
              <w:jc w:val="both"/>
              <w:rPr>
                <w:color w:val="000000"/>
                <w:sz w:val="22"/>
                <w:szCs w:val="22"/>
              </w:rPr>
            </w:pPr>
            <w:r w:rsidRPr="008A1DC5">
              <w:rPr>
                <w:color w:val="000000"/>
                <w:sz w:val="22"/>
                <w:szCs w:val="22"/>
              </w:rPr>
              <w:t>A</w:t>
            </w:r>
          </w:p>
        </w:tc>
        <w:tc>
          <w:tcPr>
            <w:tcW w:w="456" w:type="dxa"/>
          </w:tcPr>
          <w:p w:rsidR="003E5BEB" w:rsidRPr="008A1DC5" w:rsidRDefault="003E5BEB" w:rsidP="003E5BEB">
            <w:pPr>
              <w:jc w:val="both"/>
              <w:rPr>
                <w:color w:val="000000"/>
                <w:sz w:val="22"/>
                <w:szCs w:val="22"/>
              </w:rPr>
            </w:pPr>
            <w:r w:rsidRPr="008A1DC5">
              <w:rPr>
                <w:color w:val="000000"/>
                <w:sz w:val="22"/>
                <w:szCs w:val="22"/>
              </w:rPr>
              <w:t>4</w:t>
            </w:r>
          </w:p>
          <w:p w:rsidR="00DC7CE8" w:rsidRPr="008A1DC5" w:rsidRDefault="003E5BEB" w:rsidP="003E5BEB">
            <w:pPr>
              <w:jc w:val="both"/>
              <w:rPr>
                <w:color w:val="000000"/>
                <w:sz w:val="22"/>
                <w:szCs w:val="22"/>
              </w:rPr>
            </w:pPr>
            <w:r w:rsidRPr="008A1DC5">
              <w:rPr>
                <w:color w:val="000000"/>
                <w:sz w:val="22"/>
                <w:szCs w:val="22"/>
              </w:rPr>
              <w:t>Ab</w:t>
            </w:r>
          </w:p>
        </w:tc>
        <w:tc>
          <w:tcPr>
            <w:tcW w:w="0" w:type="auto"/>
          </w:tcPr>
          <w:p w:rsidR="002503CE" w:rsidRPr="008A1DC5" w:rsidRDefault="002503CE" w:rsidP="002503CE">
            <w:pPr>
              <w:jc w:val="both"/>
              <w:rPr>
                <w:color w:val="000000"/>
                <w:sz w:val="22"/>
                <w:szCs w:val="22"/>
              </w:rPr>
            </w:pPr>
            <w:r w:rsidRPr="008A1DC5">
              <w:rPr>
                <w:color w:val="000000"/>
                <w:sz w:val="22"/>
                <w:szCs w:val="22"/>
              </w:rPr>
              <w:t>6</w:t>
            </w:r>
          </w:p>
          <w:p w:rsidR="00DC7CE8" w:rsidRPr="008A1DC5" w:rsidRDefault="002503CE" w:rsidP="002503CE">
            <w:pPr>
              <w:jc w:val="both"/>
              <w:rPr>
                <w:color w:val="000000"/>
                <w:sz w:val="22"/>
                <w:szCs w:val="22"/>
              </w:rPr>
            </w:pPr>
            <w:r w:rsidRPr="008A1DC5">
              <w:rPr>
                <w:color w:val="000000"/>
                <w:sz w:val="22"/>
                <w:szCs w:val="22"/>
              </w:rPr>
              <w:t>F#</w:t>
            </w:r>
          </w:p>
        </w:tc>
        <w:tc>
          <w:tcPr>
            <w:tcW w:w="0" w:type="auto"/>
          </w:tcPr>
          <w:p w:rsidR="0078428F" w:rsidRPr="008A1DC5" w:rsidRDefault="0078428F" w:rsidP="0078428F">
            <w:pPr>
              <w:jc w:val="both"/>
              <w:rPr>
                <w:color w:val="000000"/>
                <w:sz w:val="22"/>
                <w:szCs w:val="22"/>
              </w:rPr>
            </w:pPr>
            <w:r w:rsidRPr="008A1DC5">
              <w:rPr>
                <w:color w:val="000000"/>
                <w:sz w:val="22"/>
                <w:szCs w:val="22"/>
              </w:rPr>
              <w:t>8</w:t>
            </w:r>
          </w:p>
          <w:p w:rsidR="00DC7CE8" w:rsidRPr="008A1DC5" w:rsidRDefault="0078428F" w:rsidP="0078428F">
            <w:pPr>
              <w:jc w:val="both"/>
              <w:rPr>
                <w:color w:val="000000"/>
                <w:sz w:val="22"/>
                <w:szCs w:val="22"/>
              </w:rPr>
            </w:pPr>
            <w:r w:rsidRPr="008A1DC5">
              <w:rPr>
                <w:color w:val="000000"/>
                <w:sz w:val="22"/>
                <w:szCs w:val="22"/>
              </w:rPr>
              <w:t>C#</w:t>
            </w:r>
          </w:p>
        </w:tc>
        <w:tc>
          <w:tcPr>
            <w:tcW w:w="0" w:type="auto"/>
          </w:tcPr>
          <w:p w:rsidR="007C2426" w:rsidRPr="008A1DC5" w:rsidRDefault="007C2426" w:rsidP="007C2426">
            <w:pPr>
              <w:jc w:val="both"/>
              <w:rPr>
                <w:color w:val="000000"/>
                <w:sz w:val="22"/>
                <w:szCs w:val="22"/>
              </w:rPr>
            </w:pPr>
            <w:r w:rsidRPr="008A1DC5">
              <w:rPr>
                <w:color w:val="000000"/>
                <w:sz w:val="22"/>
                <w:szCs w:val="22"/>
              </w:rPr>
              <w:t>5</w:t>
            </w:r>
          </w:p>
          <w:p w:rsidR="00DC7CE8" w:rsidRPr="008A1DC5" w:rsidRDefault="007C2426" w:rsidP="007C2426">
            <w:pPr>
              <w:jc w:val="both"/>
              <w:rPr>
                <w:color w:val="000000"/>
                <w:sz w:val="22"/>
                <w:szCs w:val="22"/>
              </w:rPr>
            </w:pPr>
            <w:r w:rsidRPr="008A1DC5">
              <w:rPr>
                <w:color w:val="000000"/>
                <w:sz w:val="22"/>
                <w:szCs w:val="22"/>
              </w:rPr>
              <w:t>G</w:t>
            </w:r>
          </w:p>
        </w:tc>
      </w:tr>
    </w:tbl>
    <w:p w:rsidR="00412068" w:rsidRDefault="00412068">
      <w:pPr>
        <w:jc w:val="both"/>
        <w:rPr>
          <w:color w:val="000000"/>
        </w:rPr>
      </w:pPr>
    </w:p>
    <w:p w:rsidR="00401BCF" w:rsidRPr="00C334A5" w:rsidRDefault="00401BCF" w:rsidP="000B4612">
      <w:pPr>
        <w:jc w:val="both"/>
        <w:outlineLvl w:val="0"/>
        <w:rPr>
          <w:color w:val="000000"/>
          <w:sz w:val="22"/>
          <w:szCs w:val="22"/>
        </w:rPr>
      </w:pPr>
      <w:r w:rsidRPr="00C334A5">
        <w:rPr>
          <w:color w:val="000000"/>
          <w:sz w:val="22"/>
          <w:szCs w:val="22"/>
        </w:rPr>
        <w:t>INVERTED SERIES:</w:t>
      </w:r>
    </w:p>
    <w:p w:rsidR="00401BCF" w:rsidRPr="009001FD" w:rsidRDefault="00401BCF" w:rsidP="00401BCF">
      <w:pPr>
        <w:jc w:val="both"/>
        <w:rPr>
          <w:color w:val="000000"/>
        </w:rPr>
      </w:pPr>
    </w:p>
    <w:tbl>
      <w:tblPr>
        <w:tblStyle w:val="TableGrid"/>
        <w:tblW w:w="0" w:type="auto"/>
        <w:tblLook w:val="04A0"/>
      </w:tblPr>
      <w:tblGrid>
        <w:gridCol w:w="485"/>
        <w:gridCol w:w="485"/>
        <w:gridCol w:w="485"/>
        <w:gridCol w:w="485"/>
        <w:gridCol w:w="485"/>
        <w:gridCol w:w="485"/>
        <w:gridCol w:w="485"/>
        <w:gridCol w:w="485"/>
        <w:gridCol w:w="485"/>
        <w:gridCol w:w="485"/>
        <w:gridCol w:w="485"/>
        <w:gridCol w:w="485"/>
      </w:tblGrid>
      <w:tr w:rsidR="00401BCF" w:rsidRPr="00C334A5" w:rsidTr="00B161D8">
        <w:tc>
          <w:tcPr>
            <w:tcW w:w="485" w:type="dxa"/>
          </w:tcPr>
          <w:p w:rsidR="00FB7D25" w:rsidRPr="00C334A5" w:rsidRDefault="00FB7D25" w:rsidP="00FB7D25">
            <w:pPr>
              <w:jc w:val="both"/>
              <w:rPr>
                <w:color w:val="000000"/>
                <w:sz w:val="22"/>
                <w:szCs w:val="22"/>
              </w:rPr>
            </w:pPr>
            <w:r w:rsidRPr="00C334A5">
              <w:rPr>
                <w:color w:val="000000"/>
                <w:sz w:val="22"/>
                <w:szCs w:val="22"/>
              </w:rPr>
              <w:t>1</w:t>
            </w:r>
          </w:p>
          <w:p w:rsidR="00401BCF" w:rsidRPr="00C334A5" w:rsidRDefault="00FB7D25" w:rsidP="00FB7D25">
            <w:pPr>
              <w:jc w:val="both"/>
              <w:rPr>
                <w:color w:val="000000"/>
                <w:sz w:val="22"/>
                <w:szCs w:val="22"/>
              </w:rPr>
            </w:pPr>
            <w:r w:rsidRPr="00C334A5">
              <w:rPr>
                <w:color w:val="000000"/>
                <w:sz w:val="22"/>
                <w:szCs w:val="22"/>
              </w:rPr>
              <w:t>Eb</w:t>
            </w:r>
          </w:p>
        </w:tc>
        <w:tc>
          <w:tcPr>
            <w:tcW w:w="485" w:type="dxa"/>
          </w:tcPr>
          <w:p w:rsidR="00857D70" w:rsidRPr="00C334A5" w:rsidRDefault="00857D70" w:rsidP="00857D70">
            <w:pPr>
              <w:jc w:val="both"/>
              <w:rPr>
                <w:color w:val="000000"/>
                <w:sz w:val="22"/>
                <w:szCs w:val="22"/>
              </w:rPr>
            </w:pPr>
            <w:r w:rsidRPr="00C334A5">
              <w:rPr>
                <w:color w:val="000000"/>
                <w:sz w:val="22"/>
                <w:szCs w:val="22"/>
              </w:rPr>
              <w:t>7</w:t>
            </w:r>
          </w:p>
          <w:p w:rsidR="00401BCF" w:rsidRPr="00C334A5" w:rsidRDefault="00857D70" w:rsidP="00857D70">
            <w:pPr>
              <w:jc w:val="both"/>
              <w:rPr>
                <w:color w:val="000000"/>
                <w:sz w:val="22"/>
                <w:szCs w:val="22"/>
              </w:rPr>
            </w:pPr>
            <w:r w:rsidRPr="00C334A5">
              <w:rPr>
                <w:color w:val="000000"/>
                <w:sz w:val="22"/>
                <w:szCs w:val="22"/>
              </w:rPr>
              <w:t>E</w:t>
            </w:r>
          </w:p>
        </w:tc>
        <w:tc>
          <w:tcPr>
            <w:tcW w:w="0" w:type="auto"/>
          </w:tcPr>
          <w:p w:rsidR="006A43C9" w:rsidRPr="00C334A5" w:rsidRDefault="006A43C9" w:rsidP="006A43C9">
            <w:pPr>
              <w:jc w:val="both"/>
              <w:rPr>
                <w:color w:val="000000"/>
                <w:sz w:val="22"/>
                <w:szCs w:val="22"/>
              </w:rPr>
            </w:pPr>
            <w:r w:rsidRPr="00C334A5">
              <w:rPr>
                <w:color w:val="000000"/>
                <w:sz w:val="22"/>
                <w:szCs w:val="22"/>
              </w:rPr>
              <w:t>3</w:t>
            </w:r>
          </w:p>
          <w:p w:rsidR="00401BCF" w:rsidRPr="00C334A5" w:rsidRDefault="006A43C9" w:rsidP="006A43C9">
            <w:pPr>
              <w:jc w:val="both"/>
              <w:rPr>
                <w:color w:val="000000"/>
                <w:sz w:val="22"/>
                <w:szCs w:val="22"/>
              </w:rPr>
            </w:pPr>
            <w:r w:rsidRPr="00C334A5">
              <w:rPr>
                <w:color w:val="000000"/>
                <w:sz w:val="22"/>
                <w:szCs w:val="22"/>
              </w:rPr>
              <w:t>A</w:t>
            </w:r>
          </w:p>
        </w:tc>
        <w:tc>
          <w:tcPr>
            <w:tcW w:w="0" w:type="auto"/>
          </w:tcPr>
          <w:p w:rsidR="000F3E35" w:rsidRPr="00C334A5" w:rsidRDefault="000F3E35" w:rsidP="000F3E35">
            <w:pPr>
              <w:jc w:val="both"/>
              <w:rPr>
                <w:color w:val="000000"/>
                <w:sz w:val="22"/>
                <w:szCs w:val="22"/>
              </w:rPr>
            </w:pPr>
            <w:r w:rsidRPr="00C334A5">
              <w:rPr>
                <w:color w:val="000000"/>
                <w:sz w:val="22"/>
                <w:szCs w:val="22"/>
              </w:rPr>
              <w:t>10</w:t>
            </w:r>
          </w:p>
          <w:p w:rsidR="00401BCF" w:rsidRPr="00C334A5" w:rsidRDefault="000F3E35" w:rsidP="000F3E35">
            <w:pPr>
              <w:jc w:val="both"/>
              <w:rPr>
                <w:color w:val="000000"/>
                <w:sz w:val="22"/>
                <w:szCs w:val="22"/>
              </w:rPr>
            </w:pPr>
            <w:r w:rsidRPr="00C334A5">
              <w:rPr>
                <w:color w:val="000000"/>
                <w:sz w:val="22"/>
                <w:szCs w:val="22"/>
              </w:rPr>
              <w:t>Bb</w:t>
            </w:r>
          </w:p>
        </w:tc>
        <w:tc>
          <w:tcPr>
            <w:tcW w:w="0" w:type="auto"/>
          </w:tcPr>
          <w:p w:rsidR="000F3E35" w:rsidRPr="00C334A5" w:rsidRDefault="000F3E35" w:rsidP="000F3E35">
            <w:pPr>
              <w:jc w:val="both"/>
              <w:rPr>
                <w:color w:val="000000"/>
                <w:sz w:val="22"/>
                <w:szCs w:val="22"/>
              </w:rPr>
            </w:pPr>
            <w:r w:rsidRPr="00C334A5">
              <w:rPr>
                <w:color w:val="000000"/>
                <w:sz w:val="22"/>
                <w:szCs w:val="22"/>
              </w:rPr>
              <w:t>12</w:t>
            </w:r>
          </w:p>
          <w:p w:rsidR="00401BCF" w:rsidRPr="00C334A5" w:rsidRDefault="000F3E35" w:rsidP="000F3E35">
            <w:pPr>
              <w:jc w:val="both"/>
              <w:rPr>
                <w:color w:val="000000"/>
                <w:sz w:val="22"/>
                <w:szCs w:val="22"/>
              </w:rPr>
            </w:pPr>
            <w:r w:rsidRPr="00C334A5">
              <w:rPr>
                <w:color w:val="000000"/>
                <w:sz w:val="22"/>
                <w:szCs w:val="22"/>
              </w:rPr>
              <w:t>B</w:t>
            </w:r>
          </w:p>
        </w:tc>
        <w:tc>
          <w:tcPr>
            <w:tcW w:w="485" w:type="dxa"/>
          </w:tcPr>
          <w:p w:rsidR="006C07C6" w:rsidRPr="00C334A5" w:rsidRDefault="006C07C6" w:rsidP="006C07C6">
            <w:pPr>
              <w:jc w:val="both"/>
              <w:rPr>
                <w:color w:val="000000"/>
                <w:sz w:val="22"/>
                <w:szCs w:val="22"/>
              </w:rPr>
            </w:pPr>
            <w:r w:rsidRPr="00C334A5">
              <w:rPr>
                <w:color w:val="000000"/>
                <w:sz w:val="22"/>
                <w:szCs w:val="22"/>
              </w:rPr>
              <w:t>9</w:t>
            </w:r>
          </w:p>
          <w:p w:rsidR="00401BCF" w:rsidRPr="00C334A5" w:rsidRDefault="006C07C6" w:rsidP="006C07C6">
            <w:pPr>
              <w:jc w:val="both"/>
              <w:rPr>
                <w:color w:val="000000"/>
                <w:sz w:val="22"/>
                <w:szCs w:val="22"/>
              </w:rPr>
            </w:pPr>
            <w:r w:rsidRPr="00C334A5">
              <w:rPr>
                <w:color w:val="000000"/>
                <w:sz w:val="22"/>
                <w:szCs w:val="22"/>
              </w:rPr>
              <w:t>C</w:t>
            </w:r>
          </w:p>
        </w:tc>
        <w:tc>
          <w:tcPr>
            <w:tcW w:w="485" w:type="dxa"/>
          </w:tcPr>
          <w:p w:rsidR="006C07C6" w:rsidRPr="00C334A5" w:rsidRDefault="006C07C6" w:rsidP="006C07C6">
            <w:pPr>
              <w:jc w:val="both"/>
              <w:rPr>
                <w:color w:val="000000"/>
                <w:sz w:val="22"/>
                <w:szCs w:val="22"/>
              </w:rPr>
            </w:pPr>
            <w:r w:rsidRPr="00C334A5">
              <w:rPr>
                <w:color w:val="000000"/>
                <w:sz w:val="22"/>
                <w:szCs w:val="22"/>
              </w:rPr>
              <w:t>2</w:t>
            </w:r>
          </w:p>
          <w:p w:rsidR="00401BCF" w:rsidRPr="00C334A5" w:rsidRDefault="006C07C6" w:rsidP="006C07C6">
            <w:pPr>
              <w:jc w:val="both"/>
              <w:rPr>
                <w:color w:val="000000"/>
                <w:sz w:val="22"/>
                <w:szCs w:val="22"/>
              </w:rPr>
            </w:pPr>
            <w:r w:rsidRPr="00C334A5">
              <w:rPr>
                <w:color w:val="000000"/>
                <w:sz w:val="22"/>
                <w:szCs w:val="22"/>
              </w:rPr>
              <w:t>D</w:t>
            </w:r>
          </w:p>
        </w:tc>
        <w:tc>
          <w:tcPr>
            <w:tcW w:w="485" w:type="dxa"/>
          </w:tcPr>
          <w:p w:rsidR="00FC7807" w:rsidRPr="00C334A5" w:rsidRDefault="00FC7807" w:rsidP="00FC7807">
            <w:pPr>
              <w:jc w:val="both"/>
              <w:rPr>
                <w:color w:val="000000"/>
                <w:sz w:val="22"/>
                <w:szCs w:val="22"/>
              </w:rPr>
            </w:pPr>
            <w:r w:rsidRPr="00C334A5">
              <w:rPr>
                <w:color w:val="000000"/>
                <w:sz w:val="22"/>
                <w:szCs w:val="22"/>
              </w:rPr>
              <w:t>11</w:t>
            </w:r>
          </w:p>
          <w:p w:rsidR="00401BCF" w:rsidRPr="00C334A5" w:rsidRDefault="00FC7807" w:rsidP="00FC7807">
            <w:pPr>
              <w:jc w:val="both"/>
              <w:rPr>
                <w:color w:val="000000"/>
                <w:sz w:val="22"/>
                <w:szCs w:val="22"/>
              </w:rPr>
            </w:pPr>
            <w:r w:rsidRPr="00C334A5">
              <w:rPr>
                <w:color w:val="000000"/>
                <w:sz w:val="22"/>
                <w:szCs w:val="22"/>
              </w:rPr>
              <w:t>F</w:t>
            </w:r>
          </w:p>
        </w:tc>
        <w:tc>
          <w:tcPr>
            <w:tcW w:w="485" w:type="dxa"/>
          </w:tcPr>
          <w:p w:rsidR="002B3311" w:rsidRPr="00C334A5" w:rsidRDefault="002B3311" w:rsidP="002B3311">
            <w:pPr>
              <w:jc w:val="both"/>
              <w:rPr>
                <w:color w:val="000000"/>
                <w:sz w:val="22"/>
                <w:szCs w:val="22"/>
              </w:rPr>
            </w:pPr>
            <w:r w:rsidRPr="00C334A5">
              <w:rPr>
                <w:color w:val="000000"/>
                <w:sz w:val="22"/>
                <w:szCs w:val="22"/>
              </w:rPr>
              <w:t>6</w:t>
            </w:r>
          </w:p>
          <w:p w:rsidR="00401BCF" w:rsidRPr="00C334A5" w:rsidRDefault="002B3311" w:rsidP="002B3311">
            <w:pPr>
              <w:jc w:val="both"/>
              <w:rPr>
                <w:color w:val="000000"/>
                <w:sz w:val="22"/>
                <w:szCs w:val="22"/>
              </w:rPr>
            </w:pPr>
            <w:r w:rsidRPr="00C334A5">
              <w:rPr>
                <w:color w:val="000000"/>
                <w:sz w:val="22"/>
                <w:szCs w:val="22"/>
              </w:rPr>
              <w:t>F#</w:t>
            </w:r>
          </w:p>
        </w:tc>
        <w:tc>
          <w:tcPr>
            <w:tcW w:w="0" w:type="auto"/>
          </w:tcPr>
          <w:p w:rsidR="00C477BB" w:rsidRPr="00C334A5" w:rsidRDefault="00C477BB" w:rsidP="00C477BB">
            <w:pPr>
              <w:jc w:val="both"/>
              <w:rPr>
                <w:color w:val="000000"/>
                <w:sz w:val="22"/>
                <w:szCs w:val="22"/>
              </w:rPr>
            </w:pPr>
            <w:r w:rsidRPr="00C334A5">
              <w:rPr>
                <w:color w:val="000000"/>
                <w:sz w:val="22"/>
                <w:szCs w:val="22"/>
              </w:rPr>
              <w:t>4</w:t>
            </w:r>
          </w:p>
          <w:p w:rsidR="00401BCF" w:rsidRPr="00C334A5" w:rsidRDefault="00C477BB" w:rsidP="00C477BB">
            <w:pPr>
              <w:jc w:val="both"/>
              <w:rPr>
                <w:color w:val="000000"/>
                <w:sz w:val="22"/>
                <w:szCs w:val="22"/>
              </w:rPr>
            </w:pPr>
            <w:r w:rsidRPr="00C334A5">
              <w:rPr>
                <w:color w:val="000000"/>
                <w:sz w:val="22"/>
                <w:szCs w:val="22"/>
              </w:rPr>
              <w:t>Ab</w:t>
            </w:r>
          </w:p>
        </w:tc>
        <w:tc>
          <w:tcPr>
            <w:tcW w:w="0" w:type="auto"/>
          </w:tcPr>
          <w:p w:rsidR="00C477BB" w:rsidRPr="00C334A5" w:rsidRDefault="00C477BB" w:rsidP="00C477BB">
            <w:pPr>
              <w:jc w:val="both"/>
              <w:rPr>
                <w:color w:val="000000"/>
                <w:sz w:val="22"/>
                <w:szCs w:val="22"/>
              </w:rPr>
            </w:pPr>
            <w:r w:rsidRPr="00C334A5">
              <w:rPr>
                <w:color w:val="000000"/>
                <w:sz w:val="22"/>
                <w:szCs w:val="22"/>
              </w:rPr>
              <w:t>8</w:t>
            </w:r>
          </w:p>
          <w:p w:rsidR="00401BCF" w:rsidRPr="00C334A5" w:rsidRDefault="00C477BB" w:rsidP="00C477BB">
            <w:pPr>
              <w:jc w:val="both"/>
              <w:rPr>
                <w:color w:val="000000"/>
                <w:sz w:val="22"/>
                <w:szCs w:val="22"/>
              </w:rPr>
            </w:pPr>
            <w:r w:rsidRPr="00C334A5">
              <w:rPr>
                <w:color w:val="000000"/>
                <w:sz w:val="22"/>
                <w:szCs w:val="22"/>
              </w:rPr>
              <w:t>C#</w:t>
            </w:r>
          </w:p>
        </w:tc>
        <w:tc>
          <w:tcPr>
            <w:tcW w:w="0" w:type="auto"/>
          </w:tcPr>
          <w:p w:rsidR="003239A3" w:rsidRPr="00C334A5" w:rsidRDefault="003239A3" w:rsidP="003239A3">
            <w:pPr>
              <w:jc w:val="both"/>
              <w:rPr>
                <w:color w:val="000000"/>
                <w:sz w:val="22"/>
                <w:szCs w:val="22"/>
              </w:rPr>
            </w:pPr>
            <w:r w:rsidRPr="00C334A5">
              <w:rPr>
                <w:color w:val="000000"/>
                <w:sz w:val="22"/>
                <w:szCs w:val="22"/>
              </w:rPr>
              <w:t>5</w:t>
            </w:r>
          </w:p>
          <w:p w:rsidR="00401BCF" w:rsidRPr="00C334A5" w:rsidRDefault="003239A3" w:rsidP="003239A3">
            <w:pPr>
              <w:jc w:val="both"/>
              <w:rPr>
                <w:color w:val="000000"/>
                <w:sz w:val="22"/>
                <w:szCs w:val="22"/>
              </w:rPr>
            </w:pPr>
            <w:r w:rsidRPr="00C334A5">
              <w:rPr>
                <w:color w:val="000000"/>
                <w:sz w:val="22"/>
                <w:szCs w:val="22"/>
              </w:rPr>
              <w:t>G</w:t>
            </w:r>
          </w:p>
        </w:tc>
      </w:tr>
      <w:tr w:rsidR="00401BCF" w:rsidRPr="00C334A5" w:rsidTr="00B161D8">
        <w:tc>
          <w:tcPr>
            <w:tcW w:w="485" w:type="dxa"/>
          </w:tcPr>
          <w:p w:rsidR="00857D70" w:rsidRPr="00C334A5" w:rsidRDefault="00857D70" w:rsidP="00857D70">
            <w:pPr>
              <w:jc w:val="both"/>
              <w:rPr>
                <w:color w:val="000000"/>
                <w:sz w:val="22"/>
                <w:szCs w:val="22"/>
              </w:rPr>
            </w:pPr>
            <w:r w:rsidRPr="00C334A5">
              <w:rPr>
                <w:color w:val="000000"/>
                <w:sz w:val="22"/>
                <w:szCs w:val="22"/>
              </w:rPr>
              <w:t>7</w:t>
            </w:r>
          </w:p>
          <w:p w:rsidR="00401BCF" w:rsidRPr="00C334A5" w:rsidRDefault="00857D70" w:rsidP="00857D70">
            <w:pPr>
              <w:jc w:val="both"/>
              <w:rPr>
                <w:color w:val="000000"/>
                <w:sz w:val="22"/>
                <w:szCs w:val="22"/>
              </w:rPr>
            </w:pPr>
            <w:r w:rsidRPr="00C334A5">
              <w:rPr>
                <w:color w:val="000000"/>
                <w:sz w:val="22"/>
                <w:szCs w:val="22"/>
              </w:rPr>
              <w:t>E</w:t>
            </w:r>
          </w:p>
        </w:tc>
        <w:tc>
          <w:tcPr>
            <w:tcW w:w="485" w:type="dxa"/>
          </w:tcPr>
          <w:p w:rsidR="00FC7807" w:rsidRPr="00C334A5" w:rsidRDefault="00FC7807" w:rsidP="00FC7807">
            <w:pPr>
              <w:jc w:val="both"/>
              <w:rPr>
                <w:color w:val="000000"/>
                <w:sz w:val="22"/>
                <w:szCs w:val="22"/>
              </w:rPr>
            </w:pPr>
            <w:r w:rsidRPr="00C334A5">
              <w:rPr>
                <w:color w:val="000000"/>
                <w:sz w:val="22"/>
                <w:szCs w:val="22"/>
              </w:rPr>
              <w:t>11</w:t>
            </w:r>
          </w:p>
          <w:p w:rsidR="00401BCF" w:rsidRPr="00C334A5" w:rsidRDefault="00FC7807" w:rsidP="00FC7807">
            <w:pPr>
              <w:jc w:val="both"/>
              <w:rPr>
                <w:color w:val="000000"/>
                <w:sz w:val="22"/>
                <w:szCs w:val="22"/>
              </w:rPr>
            </w:pPr>
            <w:r w:rsidRPr="00C334A5">
              <w:rPr>
                <w:color w:val="000000"/>
                <w:sz w:val="22"/>
                <w:szCs w:val="22"/>
              </w:rPr>
              <w:t>F</w:t>
            </w:r>
          </w:p>
        </w:tc>
        <w:tc>
          <w:tcPr>
            <w:tcW w:w="0" w:type="auto"/>
          </w:tcPr>
          <w:p w:rsidR="000F3E35" w:rsidRPr="00C334A5" w:rsidRDefault="000F3E35" w:rsidP="000F3E35">
            <w:pPr>
              <w:jc w:val="both"/>
              <w:rPr>
                <w:color w:val="000000"/>
                <w:sz w:val="22"/>
                <w:szCs w:val="22"/>
              </w:rPr>
            </w:pPr>
            <w:r w:rsidRPr="00C334A5">
              <w:rPr>
                <w:color w:val="000000"/>
                <w:sz w:val="22"/>
                <w:szCs w:val="22"/>
              </w:rPr>
              <w:t>10</w:t>
            </w:r>
          </w:p>
          <w:p w:rsidR="00401BCF" w:rsidRPr="00C334A5" w:rsidRDefault="000F3E35" w:rsidP="000F3E35">
            <w:pPr>
              <w:jc w:val="both"/>
              <w:rPr>
                <w:color w:val="000000"/>
                <w:sz w:val="22"/>
                <w:szCs w:val="22"/>
              </w:rPr>
            </w:pPr>
            <w:r w:rsidRPr="00C334A5">
              <w:rPr>
                <w:color w:val="000000"/>
                <w:sz w:val="22"/>
                <w:szCs w:val="22"/>
              </w:rPr>
              <w:t>Bb</w:t>
            </w:r>
          </w:p>
        </w:tc>
        <w:tc>
          <w:tcPr>
            <w:tcW w:w="0" w:type="auto"/>
          </w:tcPr>
          <w:p w:rsidR="000F3E35" w:rsidRPr="00C334A5" w:rsidRDefault="000F3E35" w:rsidP="000F3E35">
            <w:pPr>
              <w:jc w:val="both"/>
              <w:rPr>
                <w:color w:val="000000"/>
                <w:sz w:val="22"/>
                <w:szCs w:val="22"/>
              </w:rPr>
            </w:pPr>
            <w:r w:rsidRPr="00C334A5">
              <w:rPr>
                <w:color w:val="000000"/>
                <w:sz w:val="22"/>
                <w:szCs w:val="22"/>
              </w:rPr>
              <w:t>12</w:t>
            </w:r>
          </w:p>
          <w:p w:rsidR="00401BCF" w:rsidRPr="00C334A5" w:rsidRDefault="000F3E35" w:rsidP="000F3E35">
            <w:pPr>
              <w:jc w:val="both"/>
              <w:rPr>
                <w:color w:val="000000"/>
                <w:sz w:val="22"/>
                <w:szCs w:val="22"/>
              </w:rPr>
            </w:pPr>
            <w:r w:rsidRPr="00C334A5">
              <w:rPr>
                <w:color w:val="000000"/>
                <w:sz w:val="22"/>
                <w:szCs w:val="22"/>
              </w:rPr>
              <w:t>B</w:t>
            </w:r>
          </w:p>
        </w:tc>
        <w:tc>
          <w:tcPr>
            <w:tcW w:w="0" w:type="auto"/>
          </w:tcPr>
          <w:p w:rsidR="006C07C6" w:rsidRPr="00C334A5" w:rsidRDefault="006C07C6" w:rsidP="006C07C6">
            <w:pPr>
              <w:jc w:val="both"/>
              <w:rPr>
                <w:color w:val="000000"/>
                <w:sz w:val="22"/>
                <w:szCs w:val="22"/>
              </w:rPr>
            </w:pPr>
            <w:r w:rsidRPr="00C334A5">
              <w:rPr>
                <w:color w:val="000000"/>
                <w:sz w:val="22"/>
                <w:szCs w:val="22"/>
              </w:rPr>
              <w:t>9</w:t>
            </w:r>
          </w:p>
          <w:p w:rsidR="00401BCF" w:rsidRPr="00C334A5" w:rsidRDefault="006C07C6" w:rsidP="006C07C6">
            <w:pPr>
              <w:jc w:val="both"/>
              <w:rPr>
                <w:color w:val="000000"/>
                <w:sz w:val="22"/>
                <w:szCs w:val="22"/>
              </w:rPr>
            </w:pPr>
            <w:r w:rsidRPr="00C334A5">
              <w:rPr>
                <w:color w:val="000000"/>
                <w:sz w:val="22"/>
                <w:szCs w:val="22"/>
              </w:rPr>
              <w:t>C</w:t>
            </w:r>
          </w:p>
        </w:tc>
        <w:tc>
          <w:tcPr>
            <w:tcW w:w="485" w:type="dxa"/>
          </w:tcPr>
          <w:p w:rsidR="00C477BB" w:rsidRPr="00C334A5" w:rsidRDefault="00C477BB" w:rsidP="00C477BB">
            <w:pPr>
              <w:jc w:val="both"/>
              <w:rPr>
                <w:color w:val="000000"/>
                <w:sz w:val="22"/>
                <w:szCs w:val="22"/>
              </w:rPr>
            </w:pPr>
            <w:r w:rsidRPr="00C334A5">
              <w:rPr>
                <w:color w:val="000000"/>
                <w:sz w:val="22"/>
                <w:szCs w:val="22"/>
              </w:rPr>
              <w:t>8</w:t>
            </w:r>
          </w:p>
          <w:p w:rsidR="00401BCF" w:rsidRPr="00C334A5" w:rsidRDefault="00C477BB" w:rsidP="00C477BB">
            <w:pPr>
              <w:jc w:val="both"/>
              <w:rPr>
                <w:color w:val="000000"/>
                <w:sz w:val="22"/>
                <w:szCs w:val="22"/>
              </w:rPr>
            </w:pPr>
            <w:r w:rsidRPr="00C334A5">
              <w:rPr>
                <w:color w:val="000000"/>
                <w:sz w:val="22"/>
                <w:szCs w:val="22"/>
              </w:rPr>
              <w:t>C#</w:t>
            </w:r>
          </w:p>
        </w:tc>
        <w:tc>
          <w:tcPr>
            <w:tcW w:w="485" w:type="dxa"/>
          </w:tcPr>
          <w:p w:rsidR="00FB7D25" w:rsidRPr="00C334A5" w:rsidRDefault="00FB7D25" w:rsidP="00FB7D25">
            <w:pPr>
              <w:jc w:val="both"/>
              <w:rPr>
                <w:color w:val="000000"/>
                <w:sz w:val="22"/>
                <w:szCs w:val="22"/>
              </w:rPr>
            </w:pPr>
            <w:r w:rsidRPr="00C334A5">
              <w:rPr>
                <w:color w:val="000000"/>
                <w:sz w:val="22"/>
                <w:szCs w:val="22"/>
              </w:rPr>
              <w:t>1</w:t>
            </w:r>
          </w:p>
          <w:p w:rsidR="00401BCF" w:rsidRPr="00C334A5" w:rsidRDefault="00FB7D25" w:rsidP="00FB7D25">
            <w:pPr>
              <w:jc w:val="both"/>
              <w:rPr>
                <w:color w:val="000000"/>
                <w:sz w:val="22"/>
                <w:szCs w:val="22"/>
              </w:rPr>
            </w:pPr>
            <w:r w:rsidRPr="00C334A5">
              <w:rPr>
                <w:color w:val="000000"/>
                <w:sz w:val="22"/>
                <w:szCs w:val="22"/>
              </w:rPr>
              <w:t>Eb</w:t>
            </w:r>
          </w:p>
        </w:tc>
        <w:tc>
          <w:tcPr>
            <w:tcW w:w="485" w:type="dxa"/>
          </w:tcPr>
          <w:p w:rsidR="002B3311" w:rsidRPr="00C334A5" w:rsidRDefault="002B3311" w:rsidP="002B3311">
            <w:pPr>
              <w:jc w:val="both"/>
              <w:rPr>
                <w:color w:val="000000"/>
                <w:sz w:val="22"/>
                <w:szCs w:val="22"/>
              </w:rPr>
            </w:pPr>
            <w:r w:rsidRPr="00C334A5">
              <w:rPr>
                <w:color w:val="000000"/>
                <w:sz w:val="22"/>
                <w:szCs w:val="22"/>
              </w:rPr>
              <w:t>6</w:t>
            </w:r>
          </w:p>
          <w:p w:rsidR="00401BCF" w:rsidRPr="00C334A5" w:rsidRDefault="002B3311" w:rsidP="002B3311">
            <w:pPr>
              <w:jc w:val="both"/>
              <w:rPr>
                <w:color w:val="000000"/>
                <w:sz w:val="22"/>
                <w:szCs w:val="22"/>
              </w:rPr>
            </w:pPr>
            <w:r w:rsidRPr="00C334A5">
              <w:rPr>
                <w:color w:val="000000"/>
                <w:sz w:val="22"/>
                <w:szCs w:val="22"/>
              </w:rPr>
              <w:t>F#</w:t>
            </w:r>
          </w:p>
        </w:tc>
        <w:tc>
          <w:tcPr>
            <w:tcW w:w="485" w:type="dxa"/>
          </w:tcPr>
          <w:p w:rsidR="003239A3" w:rsidRPr="00C334A5" w:rsidRDefault="003239A3" w:rsidP="003239A3">
            <w:pPr>
              <w:jc w:val="both"/>
              <w:rPr>
                <w:color w:val="000000"/>
                <w:sz w:val="22"/>
                <w:szCs w:val="22"/>
              </w:rPr>
            </w:pPr>
            <w:r w:rsidRPr="00C334A5">
              <w:rPr>
                <w:color w:val="000000"/>
                <w:sz w:val="22"/>
                <w:szCs w:val="22"/>
              </w:rPr>
              <w:t>5</w:t>
            </w:r>
          </w:p>
          <w:p w:rsidR="00401BCF" w:rsidRPr="00C334A5" w:rsidRDefault="003239A3" w:rsidP="003239A3">
            <w:pPr>
              <w:jc w:val="both"/>
              <w:rPr>
                <w:color w:val="000000"/>
                <w:sz w:val="22"/>
                <w:szCs w:val="22"/>
              </w:rPr>
            </w:pPr>
            <w:r w:rsidRPr="00C334A5">
              <w:rPr>
                <w:color w:val="000000"/>
                <w:sz w:val="22"/>
                <w:szCs w:val="22"/>
              </w:rPr>
              <w:t>G</w:t>
            </w:r>
          </w:p>
        </w:tc>
        <w:tc>
          <w:tcPr>
            <w:tcW w:w="0" w:type="auto"/>
          </w:tcPr>
          <w:p w:rsidR="006A43C9" w:rsidRPr="00C334A5" w:rsidRDefault="006A43C9" w:rsidP="006A43C9">
            <w:pPr>
              <w:jc w:val="both"/>
              <w:rPr>
                <w:color w:val="000000"/>
                <w:sz w:val="22"/>
                <w:szCs w:val="22"/>
              </w:rPr>
            </w:pPr>
            <w:r w:rsidRPr="00C334A5">
              <w:rPr>
                <w:color w:val="000000"/>
                <w:sz w:val="22"/>
                <w:szCs w:val="22"/>
              </w:rPr>
              <w:t>3</w:t>
            </w:r>
          </w:p>
          <w:p w:rsidR="00401BCF" w:rsidRPr="00C334A5" w:rsidRDefault="006A43C9" w:rsidP="006A43C9">
            <w:pPr>
              <w:jc w:val="both"/>
              <w:rPr>
                <w:color w:val="000000"/>
                <w:sz w:val="22"/>
                <w:szCs w:val="22"/>
              </w:rPr>
            </w:pPr>
            <w:r w:rsidRPr="00C334A5">
              <w:rPr>
                <w:color w:val="000000"/>
                <w:sz w:val="22"/>
                <w:szCs w:val="22"/>
              </w:rPr>
              <w:t>A</w:t>
            </w:r>
          </w:p>
        </w:tc>
        <w:tc>
          <w:tcPr>
            <w:tcW w:w="0" w:type="auto"/>
          </w:tcPr>
          <w:p w:rsidR="006C07C6" w:rsidRPr="00C334A5" w:rsidRDefault="006C07C6" w:rsidP="006C07C6">
            <w:pPr>
              <w:jc w:val="both"/>
              <w:rPr>
                <w:color w:val="000000"/>
                <w:sz w:val="22"/>
                <w:szCs w:val="22"/>
              </w:rPr>
            </w:pPr>
            <w:r w:rsidRPr="00C334A5">
              <w:rPr>
                <w:color w:val="000000"/>
                <w:sz w:val="22"/>
                <w:szCs w:val="22"/>
              </w:rPr>
              <w:t>2</w:t>
            </w:r>
          </w:p>
          <w:p w:rsidR="00401BCF" w:rsidRPr="00C334A5" w:rsidRDefault="006C07C6" w:rsidP="006C07C6">
            <w:pPr>
              <w:jc w:val="both"/>
              <w:rPr>
                <w:color w:val="000000"/>
                <w:sz w:val="22"/>
                <w:szCs w:val="22"/>
              </w:rPr>
            </w:pPr>
            <w:r w:rsidRPr="00C334A5">
              <w:rPr>
                <w:color w:val="000000"/>
                <w:sz w:val="22"/>
                <w:szCs w:val="22"/>
              </w:rPr>
              <w:t>D</w:t>
            </w:r>
          </w:p>
        </w:tc>
        <w:tc>
          <w:tcPr>
            <w:tcW w:w="0" w:type="auto"/>
          </w:tcPr>
          <w:p w:rsidR="00C477BB" w:rsidRPr="00C334A5" w:rsidRDefault="00C477BB" w:rsidP="00C477BB">
            <w:pPr>
              <w:jc w:val="both"/>
              <w:rPr>
                <w:color w:val="000000"/>
                <w:sz w:val="22"/>
                <w:szCs w:val="22"/>
              </w:rPr>
            </w:pPr>
            <w:r w:rsidRPr="00C334A5">
              <w:rPr>
                <w:color w:val="000000"/>
                <w:sz w:val="22"/>
                <w:szCs w:val="22"/>
              </w:rPr>
              <w:t>4</w:t>
            </w:r>
          </w:p>
          <w:p w:rsidR="00401BCF" w:rsidRPr="00C334A5" w:rsidRDefault="00C477BB" w:rsidP="00C477BB">
            <w:pPr>
              <w:jc w:val="both"/>
              <w:rPr>
                <w:color w:val="000000"/>
                <w:sz w:val="22"/>
                <w:szCs w:val="22"/>
              </w:rPr>
            </w:pPr>
            <w:r w:rsidRPr="00C334A5">
              <w:rPr>
                <w:color w:val="000000"/>
                <w:sz w:val="22"/>
                <w:szCs w:val="22"/>
              </w:rPr>
              <w:t>Ab</w:t>
            </w:r>
          </w:p>
        </w:tc>
      </w:tr>
      <w:tr w:rsidR="00401BCF" w:rsidRPr="00C334A5" w:rsidTr="00B161D8">
        <w:tc>
          <w:tcPr>
            <w:tcW w:w="485" w:type="dxa"/>
          </w:tcPr>
          <w:p w:rsidR="006A43C9" w:rsidRPr="00C334A5" w:rsidRDefault="006A43C9" w:rsidP="006A43C9">
            <w:pPr>
              <w:jc w:val="both"/>
              <w:rPr>
                <w:color w:val="000000"/>
                <w:sz w:val="22"/>
                <w:szCs w:val="22"/>
              </w:rPr>
            </w:pPr>
            <w:r w:rsidRPr="00C334A5">
              <w:rPr>
                <w:color w:val="000000"/>
                <w:sz w:val="22"/>
                <w:szCs w:val="22"/>
              </w:rPr>
              <w:t>3</w:t>
            </w:r>
          </w:p>
          <w:p w:rsidR="00401BCF" w:rsidRPr="00C334A5" w:rsidRDefault="006A43C9" w:rsidP="006A43C9">
            <w:pPr>
              <w:jc w:val="both"/>
              <w:rPr>
                <w:color w:val="000000"/>
                <w:sz w:val="22"/>
                <w:szCs w:val="22"/>
              </w:rPr>
            </w:pPr>
            <w:r w:rsidRPr="00C334A5">
              <w:rPr>
                <w:color w:val="000000"/>
                <w:sz w:val="22"/>
                <w:szCs w:val="22"/>
              </w:rPr>
              <w:t>A</w:t>
            </w:r>
          </w:p>
        </w:tc>
        <w:tc>
          <w:tcPr>
            <w:tcW w:w="485" w:type="dxa"/>
          </w:tcPr>
          <w:p w:rsidR="000F3E35" w:rsidRPr="00C334A5" w:rsidRDefault="000F3E35" w:rsidP="000F3E35">
            <w:pPr>
              <w:jc w:val="both"/>
              <w:rPr>
                <w:color w:val="000000"/>
                <w:sz w:val="22"/>
                <w:szCs w:val="22"/>
              </w:rPr>
            </w:pPr>
            <w:r w:rsidRPr="00C334A5">
              <w:rPr>
                <w:color w:val="000000"/>
                <w:sz w:val="22"/>
                <w:szCs w:val="22"/>
              </w:rPr>
              <w:t>10</w:t>
            </w:r>
          </w:p>
          <w:p w:rsidR="00401BCF" w:rsidRPr="00C334A5" w:rsidRDefault="000F3E35" w:rsidP="000F3E35">
            <w:pPr>
              <w:jc w:val="both"/>
              <w:rPr>
                <w:color w:val="000000"/>
                <w:sz w:val="22"/>
                <w:szCs w:val="22"/>
              </w:rPr>
            </w:pPr>
            <w:r w:rsidRPr="00C334A5">
              <w:rPr>
                <w:color w:val="000000"/>
                <w:sz w:val="22"/>
                <w:szCs w:val="22"/>
              </w:rPr>
              <w:t>Bb</w:t>
            </w:r>
          </w:p>
        </w:tc>
        <w:tc>
          <w:tcPr>
            <w:tcW w:w="0" w:type="auto"/>
          </w:tcPr>
          <w:p w:rsidR="00FB7D25" w:rsidRPr="00C334A5" w:rsidRDefault="00FB7D25" w:rsidP="00FB7D25">
            <w:pPr>
              <w:jc w:val="both"/>
              <w:rPr>
                <w:color w:val="000000"/>
                <w:sz w:val="22"/>
                <w:szCs w:val="22"/>
              </w:rPr>
            </w:pPr>
            <w:r w:rsidRPr="00C334A5">
              <w:rPr>
                <w:color w:val="000000"/>
                <w:sz w:val="22"/>
                <w:szCs w:val="22"/>
              </w:rPr>
              <w:t>1</w:t>
            </w:r>
          </w:p>
          <w:p w:rsidR="00401BCF" w:rsidRPr="00C334A5" w:rsidRDefault="00FB7D25" w:rsidP="00FB7D25">
            <w:pPr>
              <w:jc w:val="both"/>
              <w:rPr>
                <w:color w:val="000000"/>
                <w:sz w:val="22"/>
                <w:szCs w:val="22"/>
              </w:rPr>
            </w:pPr>
            <w:r w:rsidRPr="00C334A5">
              <w:rPr>
                <w:color w:val="000000"/>
                <w:sz w:val="22"/>
                <w:szCs w:val="22"/>
              </w:rPr>
              <w:t>Eb</w:t>
            </w:r>
          </w:p>
        </w:tc>
        <w:tc>
          <w:tcPr>
            <w:tcW w:w="0" w:type="auto"/>
          </w:tcPr>
          <w:p w:rsidR="00857D70" w:rsidRPr="00C334A5" w:rsidRDefault="00857D70" w:rsidP="00857D70">
            <w:pPr>
              <w:jc w:val="both"/>
              <w:rPr>
                <w:color w:val="000000"/>
                <w:sz w:val="22"/>
                <w:szCs w:val="22"/>
              </w:rPr>
            </w:pPr>
            <w:r w:rsidRPr="00C334A5">
              <w:rPr>
                <w:color w:val="000000"/>
                <w:sz w:val="22"/>
                <w:szCs w:val="22"/>
              </w:rPr>
              <w:t>7</w:t>
            </w:r>
          </w:p>
          <w:p w:rsidR="00401BCF" w:rsidRPr="00C334A5" w:rsidRDefault="00857D70" w:rsidP="00857D70">
            <w:pPr>
              <w:jc w:val="both"/>
              <w:rPr>
                <w:color w:val="000000"/>
                <w:sz w:val="22"/>
                <w:szCs w:val="22"/>
              </w:rPr>
            </w:pPr>
            <w:r w:rsidRPr="00C334A5">
              <w:rPr>
                <w:color w:val="000000"/>
                <w:sz w:val="22"/>
                <w:szCs w:val="22"/>
              </w:rPr>
              <w:t>E</w:t>
            </w:r>
          </w:p>
        </w:tc>
        <w:tc>
          <w:tcPr>
            <w:tcW w:w="0" w:type="auto"/>
          </w:tcPr>
          <w:p w:rsidR="00FC7807" w:rsidRPr="00C334A5" w:rsidRDefault="00FC7807" w:rsidP="00FC7807">
            <w:pPr>
              <w:jc w:val="both"/>
              <w:rPr>
                <w:color w:val="000000"/>
                <w:sz w:val="22"/>
                <w:szCs w:val="22"/>
              </w:rPr>
            </w:pPr>
            <w:r w:rsidRPr="00C334A5">
              <w:rPr>
                <w:color w:val="000000"/>
                <w:sz w:val="22"/>
                <w:szCs w:val="22"/>
              </w:rPr>
              <w:t>11</w:t>
            </w:r>
          </w:p>
          <w:p w:rsidR="00401BCF" w:rsidRPr="00C334A5" w:rsidRDefault="00FC7807" w:rsidP="00FC7807">
            <w:pPr>
              <w:jc w:val="both"/>
              <w:rPr>
                <w:color w:val="000000"/>
                <w:sz w:val="22"/>
                <w:szCs w:val="22"/>
              </w:rPr>
            </w:pPr>
            <w:r w:rsidRPr="00C334A5">
              <w:rPr>
                <w:color w:val="000000"/>
                <w:sz w:val="22"/>
                <w:szCs w:val="22"/>
              </w:rPr>
              <w:t>F</w:t>
            </w:r>
          </w:p>
        </w:tc>
        <w:tc>
          <w:tcPr>
            <w:tcW w:w="485" w:type="dxa"/>
          </w:tcPr>
          <w:p w:rsidR="002B3311" w:rsidRPr="00C334A5" w:rsidRDefault="002B3311" w:rsidP="002B3311">
            <w:pPr>
              <w:jc w:val="both"/>
              <w:rPr>
                <w:color w:val="000000"/>
                <w:sz w:val="22"/>
                <w:szCs w:val="22"/>
              </w:rPr>
            </w:pPr>
            <w:r w:rsidRPr="00C334A5">
              <w:rPr>
                <w:color w:val="000000"/>
                <w:sz w:val="22"/>
                <w:szCs w:val="22"/>
              </w:rPr>
              <w:t>6</w:t>
            </w:r>
          </w:p>
          <w:p w:rsidR="00401BCF" w:rsidRPr="00C334A5" w:rsidRDefault="002B3311" w:rsidP="002B3311">
            <w:pPr>
              <w:jc w:val="both"/>
              <w:rPr>
                <w:color w:val="000000"/>
                <w:sz w:val="22"/>
                <w:szCs w:val="22"/>
              </w:rPr>
            </w:pPr>
            <w:r w:rsidRPr="00C334A5">
              <w:rPr>
                <w:color w:val="000000"/>
                <w:sz w:val="22"/>
                <w:szCs w:val="22"/>
              </w:rPr>
              <w:t>F#</w:t>
            </w:r>
          </w:p>
        </w:tc>
        <w:tc>
          <w:tcPr>
            <w:tcW w:w="485" w:type="dxa"/>
          </w:tcPr>
          <w:p w:rsidR="00C477BB" w:rsidRPr="00C334A5" w:rsidRDefault="00C477BB" w:rsidP="00C477BB">
            <w:pPr>
              <w:jc w:val="both"/>
              <w:rPr>
                <w:color w:val="000000"/>
                <w:sz w:val="22"/>
                <w:szCs w:val="22"/>
              </w:rPr>
            </w:pPr>
            <w:r w:rsidRPr="00C334A5">
              <w:rPr>
                <w:color w:val="000000"/>
                <w:sz w:val="22"/>
                <w:szCs w:val="22"/>
              </w:rPr>
              <w:t>4</w:t>
            </w:r>
          </w:p>
          <w:p w:rsidR="00401BCF" w:rsidRPr="00C334A5" w:rsidRDefault="00C477BB" w:rsidP="00C477BB">
            <w:pPr>
              <w:jc w:val="both"/>
              <w:rPr>
                <w:color w:val="000000"/>
                <w:sz w:val="22"/>
                <w:szCs w:val="22"/>
              </w:rPr>
            </w:pPr>
            <w:r w:rsidRPr="00C334A5">
              <w:rPr>
                <w:color w:val="000000"/>
                <w:sz w:val="22"/>
                <w:szCs w:val="22"/>
              </w:rPr>
              <w:t>Ab</w:t>
            </w:r>
          </w:p>
        </w:tc>
        <w:tc>
          <w:tcPr>
            <w:tcW w:w="485" w:type="dxa"/>
          </w:tcPr>
          <w:p w:rsidR="000F3E35" w:rsidRPr="00C334A5" w:rsidRDefault="000F3E35" w:rsidP="000F3E35">
            <w:pPr>
              <w:jc w:val="both"/>
              <w:rPr>
                <w:color w:val="000000"/>
                <w:sz w:val="22"/>
                <w:szCs w:val="22"/>
              </w:rPr>
            </w:pPr>
            <w:r w:rsidRPr="00C334A5">
              <w:rPr>
                <w:color w:val="000000"/>
                <w:sz w:val="22"/>
                <w:szCs w:val="22"/>
              </w:rPr>
              <w:t>12</w:t>
            </w:r>
          </w:p>
          <w:p w:rsidR="00401BCF" w:rsidRPr="00C334A5" w:rsidRDefault="000F3E35" w:rsidP="000F3E35">
            <w:pPr>
              <w:jc w:val="both"/>
              <w:rPr>
                <w:color w:val="000000"/>
                <w:sz w:val="22"/>
                <w:szCs w:val="22"/>
              </w:rPr>
            </w:pPr>
            <w:r w:rsidRPr="00C334A5">
              <w:rPr>
                <w:color w:val="000000"/>
                <w:sz w:val="22"/>
                <w:szCs w:val="22"/>
              </w:rPr>
              <w:t>B</w:t>
            </w:r>
          </w:p>
        </w:tc>
        <w:tc>
          <w:tcPr>
            <w:tcW w:w="485" w:type="dxa"/>
          </w:tcPr>
          <w:p w:rsidR="006C07C6" w:rsidRPr="00C334A5" w:rsidRDefault="006C07C6" w:rsidP="006C07C6">
            <w:pPr>
              <w:jc w:val="both"/>
              <w:rPr>
                <w:color w:val="000000"/>
                <w:sz w:val="22"/>
                <w:szCs w:val="22"/>
              </w:rPr>
            </w:pPr>
            <w:r w:rsidRPr="00C334A5">
              <w:rPr>
                <w:color w:val="000000"/>
                <w:sz w:val="22"/>
                <w:szCs w:val="22"/>
              </w:rPr>
              <w:t>9</w:t>
            </w:r>
          </w:p>
          <w:p w:rsidR="00401BCF" w:rsidRPr="00C334A5" w:rsidRDefault="006C07C6" w:rsidP="006C07C6">
            <w:pPr>
              <w:jc w:val="both"/>
              <w:rPr>
                <w:color w:val="000000"/>
                <w:sz w:val="22"/>
                <w:szCs w:val="22"/>
              </w:rPr>
            </w:pPr>
            <w:r w:rsidRPr="00C334A5">
              <w:rPr>
                <w:color w:val="000000"/>
                <w:sz w:val="22"/>
                <w:szCs w:val="22"/>
              </w:rPr>
              <w:t>C</w:t>
            </w:r>
          </w:p>
        </w:tc>
        <w:tc>
          <w:tcPr>
            <w:tcW w:w="0" w:type="auto"/>
          </w:tcPr>
          <w:p w:rsidR="006C07C6" w:rsidRPr="00C334A5" w:rsidRDefault="006C07C6" w:rsidP="006C07C6">
            <w:pPr>
              <w:jc w:val="both"/>
              <w:rPr>
                <w:color w:val="000000"/>
                <w:sz w:val="22"/>
                <w:szCs w:val="22"/>
              </w:rPr>
            </w:pPr>
            <w:r w:rsidRPr="00C334A5">
              <w:rPr>
                <w:color w:val="000000"/>
                <w:sz w:val="22"/>
                <w:szCs w:val="22"/>
              </w:rPr>
              <w:t>2</w:t>
            </w:r>
          </w:p>
          <w:p w:rsidR="00401BCF" w:rsidRPr="00C334A5" w:rsidRDefault="006C07C6" w:rsidP="006C07C6">
            <w:pPr>
              <w:jc w:val="both"/>
              <w:rPr>
                <w:color w:val="000000"/>
                <w:sz w:val="22"/>
                <w:szCs w:val="22"/>
              </w:rPr>
            </w:pPr>
            <w:r w:rsidRPr="00C334A5">
              <w:rPr>
                <w:color w:val="000000"/>
                <w:sz w:val="22"/>
                <w:szCs w:val="22"/>
              </w:rPr>
              <w:t>D</w:t>
            </w:r>
          </w:p>
        </w:tc>
        <w:tc>
          <w:tcPr>
            <w:tcW w:w="0" w:type="auto"/>
          </w:tcPr>
          <w:p w:rsidR="003239A3" w:rsidRPr="00C334A5" w:rsidRDefault="003239A3" w:rsidP="003239A3">
            <w:pPr>
              <w:jc w:val="both"/>
              <w:rPr>
                <w:color w:val="000000"/>
                <w:sz w:val="22"/>
                <w:szCs w:val="22"/>
              </w:rPr>
            </w:pPr>
            <w:r w:rsidRPr="00C334A5">
              <w:rPr>
                <w:color w:val="000000"/>
                <w:sz w:val="22"/>
                <w:szCs w:val="22"/>
              </w:rPr>
              <w:t>5</w:t>
            </w:r>
          </w:p>
          <w:p w:rsidR="00401BCF" w:rsidRPr="00C334A5" w:rsidRDefault="003239A3" w:rsidP="003239A3">
            <w:pPr>
              <w:jc w:val="both"/>
              <w:rPr>
                <w:color w:val="000000"/>
                <w:sz w:val="22"/>
                <w:szCs w:val="22"/>
              </w:rPr>
            </w:pPr>
            <w:r w:rsidRPr="00C334A5">
              <w:rPr>
                <w:color w:val="000000"/>
                <w:sz w:val="22"/>
                <w:szCs w:val="22"/>
              </w:rPr>
              <w:t>G</w:t>
            </w:r>
          </w:p>
        </w:tc>
        <w:tc>
          <w:tcPr>
            <w:tcW w:w="0" w:type="auto"/>
          </w:tcPr>
          <w:p w:rsidR="00C477BB" w:rsidRPr="00C334A5" w:rsidRDefault="00C477BB" w:rsidP="00C477BB">
            <w:pPr>
              <w:jc w:val="both"/>
              <w:rPr>
                <w:color w:val="000000"/>
                <w:sz w:val="22"/>
                <w:szCs w:val="22"/>
              </w:rPr>
            </w:pPr>
            <w:r w:rsidRPr="00C334A5">
              <w:rPr>
                <w:color w:val="000000"/>
                <w:sz w:val="22"/>
                <w:szCs w:val="22"/>
              </w:rPr>
              <w:t>8</w:t>
            </w:r>
          </w:p>
          <w:p w:rsidR="00401BCF" w:rsidRPr="00C334A5" w:rsidRDefault="00C477BB" w:rsidP="00C477BB">
            <w:pPr>
              <w:jc w:val="both"/>
              <w:rPr>
                <w:color w:val="000000"/>
                <w:sz w:val="22"/>
                <w:szCs w:val="22"/>
              </w:rPr>
            </w:pPr>
            <w:r w:rsidRPr="00C334A5">
              <w:rPr>
                <w:color w:val="000000"/>
                <w:sz w:val="22"/>
                <w:szCs w:val="22"/>
              </w:rPr>
              <w:t>C#</w:t>
            </w:r>
          </w:p>
        </w:tc>
      </w:tr>
      <w:tr w:rsidR="00401BCF" w:rsidRPr="00C334A5" w:rsidTr="00B161D8">
        <w:tc>
          <w:tcPr>
            <w:tcW w:w="485" w:type="dxa"/>
          </w:tcPr>
          <w:p w:rsidR="000F3E35" w:rsidRPr="00C334A5" w:rsidRDefault="000F3E35" w:rsidP="000F3E35">
            <w:pPr>
              <w:jc w:val="both"/>
              <w:rPr>
                <w:color w:val="000000"/>
                <w:sz w:val="22"/>
                <w:szCs w:val="22"/>
              </w:rPr>
            </w:pPr>
            <w:r w:rsidRPr="00C334A5">
              <w:rPr>
                <w:color w:val="000000"/>
                <w:sz w:val="22"/>
                <w:szCs w:val="22"/>
              </w:rPr>
              <w:t>10</w:t>
            </w:r>
          </w:p>
          <w:p w:rsidR="00401BCF" w:rsidRPr="00C334A5" w:rsidRDefault="000F3E35" w:rsidP="000F3E35">
            <w:pPr>
              <w:jc w:val="both"/>
              <w:rPr>
                <w:color w:val="000000"/>
                <w:sz w:val="22"/>
                <w:szCs w:val="22"/>
              </w:rPr>
            </w:pPr>
            <w:r w:rsidRPr="00C334A5">
              <w:rPr>
                <w:color w:val="000000"/>
                <w:sz w:val="22"/>
                <w:szCs w:val="22"/>
              </w:rPr>
              <w:t>Bb</w:t>
            </w:r>
          </w:p>
        </w:tc>
        <w:tc>
          <w:tcPr>
            <w:tcW w:w="485" w:type="dxa"/>
          </w:tcPr>
          <w:p w:rsidR="000F3E35" w:rsidRPr="00C334A5" w:rsidRDefault="000F3E35" w:rsidP="000F3E35">
            <w:pPr>
              <w:jc w:val="both"/>
              <w:rPr>
                <w:color w:val="000000"/>
                <w:sz w:val="22"/>
                <w:szCs w:val="22"/>
              </w:rPr>
            </w:pPr>
            <w:r w:rsidRPr="00C334A5">
              <w:rPr>
                <w:color w:val="000000"/>
                <w:sz w:val="22"/>
                <w:szCs w:val="22"/>
              </w:rPr>
              <w:t>12</w:t>
            </w:r>
          </w:p>
          <w:p w:rsidR="00401BCF" w:rsidRPr="00C334A5" w:rsidRDefault="000F3E35" w:rsidP="000F3E35">
            <w:pPr>
              <w:jc w:val="both"/>
              <w:rPr>
                <w:color w:val="000000"/>
                <w:sz w:val="22"/>
                <w:szCs w:val="22"/>
              </w:rPr>
            </w:pPr>
            <w:r w:rsidRPr="00C334A5">
              <w:rPr>
                <w:color w:val="000000"/>
                <w:sz w:val="22"/>
                <w:szCs w:val="22"/>
              </w:rPr>
              <w:t>B</w:t>
            </w:r>
          </w:p>
        </w:tc>
        <w:tc>
          <w:tcPr>
            <w:tcW w:w="0" w:type="auto"/>
          </w:tcPr>
          <w:p w:rsidR="00857D70" w:rsidRPr="00C334A5" w:rsidRDefault="00857D70" w:rsidP="00857D70">
            <w:pPr>
              <w:jc w:val="both"/>
              <w:rPr>
                <w:color w:val="000000"/>
                <w:sz w:val="22"/>
                <w:szCs w:val="22"/>
              </w:rPr>
            </w:pPr>
            <w:r w:rsidRPr="00C334A5">
              <w:rPr>
                <w:color w:val="000000"/>
                <w:sz w:val="22"/>
                <w:szCs w:val="22"/>
              </w:rPr>
              <w:t>7</w:t>
            </w:r>
          </w:p>
          <w:p w:rsidR="00401BCF" w:rsidRPr="00C334A5" w:rsidRDefault="00857D70" w:rsidP="00857D70">
            <w:pPr>
              <w:jc w:val="both"/>
              <w:rPr>
                <w:color w:val="000000"/>
                <w:sz w:val="22"/>
                <w:szCs w:val="22"/>
              </w:rPr>
            </w:pPr>
            <w:r w:rsidRPr="00C334A5">
              <w:rPr>
                <w:color w:val="000000"/>
                <w:sz w:val="22"/>
                <w:szCs w:val="22"/>
              </w:rPr>
              <w:t>E</w:t>
            </w:r>
          </w:p>
        </w:tc>
        <w:tc>
          <w:tcPr>
            <w:tcW w:w="0" w:type="auto"/>
          </w:tcPr>
          <w:p w:rsidR="00FC7807" w:rsidRPr="00C334A5" w:rsidRDefault="00FC7807" w:rsidP="00FC7807">
            <w:pPr>
              <w:jc w:val="both"/>
              <w:rPr>
                <w:color w:val="000000"/>
                <w:sz w:val="22"/>
                <w:szCs w:val="22"/>
              </w:rPr>
            </w:pPr>
            <w:r w:rsidRPr="00C334A5">
              <w:rPr>
                <w:color w:val="000000"/>
                <w:sz w:val="22"/>
                <w:szCs w:val="22"/>
              </w:rPr>
              <w:t>11</w:t>
            </w:r>
          </w:p>
          <w:p w:rsidR="00401BCF" w:rsidRPr="00C334A5" w:rsidRDefault="00FC7807" w:rsidP="00FC7807">
            <w:pPr>
              <w:jc w:val="both"/>
              <w:rPr>
                <w:color w:val="000000"/>
                <w:sz w:val="22"/>
                <w:szCs w:val="22"/>
              </w:rPr>
            </w:pPr>
            <w:r w:rsidRPr="00C334A5">
              <w:rPr>
                <w:color w:val="000000"/>
                <w:sz w:val="22"/>
                <w:szCs w:val="22"/>
              </w:rPr>
              <w:t>F</w:t>
            </w:r>
          </w:p>
        </w:tc>
        <w:tc>
          <w:tcPr>
            <w:tcW w:w="0" w:type="auto"/>
          </w:tcPr>
          <w:p w:rsidR="002B3311" w:rsidRPr="00C334A5" w:rsidRDefault="002B3311" w:rsidP="002B3311">
            <w:pPr>
              <w:jc w:val="both"/>
              <w:rPr>
                <w:color w:val="000000"/>
                <w:sz w:val="22"/>
                <w:szCs w:val="22"/>
              </w:rPr>
            </w:pPr>
            <w:r w:rsidRPr="00C334A5">
              <w:rPr>
                <w:color w:val="000000"/>
                <w:sz w:val="22"/>
                <w:szCs w:val="22"/>
              </w:rPr>
              <w:t>6</w:t>
            </w:r>
          </w:p>
          <w:p w:rsidR="00401BCF" w:rsidRPr="00C334A5" w:rsidRDefault="002B3311" w:rsidP="002B3311">
            <w:pPr>
              <w:jc w:val="both"/>
              <w:rPr>
                <w:color w:val="000000"/>
                <w:sz w:val="22"/>
                <w:szCs w:val="22"/>
              </w:rPr>
            </w:pPr>
            <w:r w:rsidRPr="00C334A5">
              <w:rPr>
                <w:color w:val="000000"/>
                <w:sz w:val="22"/>
                <w:szCs w:val="22"/>
              </w:rPr>
              <w:t>F#</w:t>
            </w:r>
          </w:p>
        </w:tc>
        <w:tc>
          <w:tcPr>
            <w:tcW w:w="485" w:type="dxa"/>
          </w:tcPr>
          <w:p w:rsidR="003239A3" w:rsidRPr="00C334A5" w:rsidRDefault="003239A3" w:rsidP="003239A3">
            <w:pPr>
              <w:jc w:val="both"/>
              <w:rPr>
                <w:color w:val="000000"/>
                <w:sz w:val="22"/>
                <w:szCs w:val="22"/>
              </w:rPr>
            </w:pPr>
            <w:r w:rsidRPr="00C334A5">
              <w:rPr>
                <w:color w:val="000000"/>
                <w:sz w:val="22"/>
                <w:szCs w:val="22"/>
              </w:rPr>
              <w:t>5</w:t>
            </w:r>
          </w:p>
          <w:p w:rsidR="00401BCF" w:rsidRPr="00C334A5" w:rsidRDefault="003239A3" w:rsidP="003239A3">
            <w:pPr>
              <w:jc w:val="both"/>
              <w:rPr>
                <w:color w:val="000000"/>
                <w:sz w:val="22"/>
                <w:szCs w:val="22"/>
              </w:rPr>
            </w:pPr>
            <w:r w:rsidRPr="00C334A5">
              <w:rPr>
                <w:color w:val="000000"/>
                <w:sz w:val="22"/>
                <w:szCs w:val="22"/>
              </w:rPr>
              <w:t>G</w:t>
            </w:r>
          </w:p>
        </w:tc>
        <w:tc>
          <w:tcPr>
            <w:tcW w:w="485" w:type="dxa"/>
          </w:tcPr>
          <w:p w:rsidR="006A43C9" w:rsidRPr="00C334A5" w:rsidRDefault="006A43C9" w:rsidP="006A43C9">
            <w:pPr>
              <w:jc w:val="both"/>
              <w:rPr>
                <w:color w:val="000000"/>
                <w:sz w:val="22"/>
                <w:szCs w:val="22"/>
              </w:rPr>
            </w:pPr>
            <w:r w:rsidRPr="00C334A5">
              <w:rPr>
                <w:color w:val="000000"/>
                <w:sz w:val="22"/>
                <w:szCs w:val="22"/>
              </w:rPr>
              <w:t>3</w:t>
            </w:r>
          </w:p>
          <w:p w:rsidR="00401BCF" w:rsidRPr="00C334A5" w:rsidRDefault="006A43C9" w:rsidP="006A43C9">
            <w:pPr>
              <w:jc w:val="both"/>
              <w:rPr>
                <w:color w:val="000000"/>
                <w:sz w:val="22"/>
                <w:szCs w:val="22"/>
              </w:rPr>
            </w:pPr>
            <w:r w:rsidRPr="00C334A5">
              <w:rPr>
                <w:color w:val="000000"/>
                <w:sz w:val="22"/>
                <w:szCs w:val="22"/>
              </w:rPr>
              <w:t>A</w:t>
            </w:r>
          </w:p>
        </w:tc>
        <w:tc>
          <w:tcPr>
            <w:tcW w:w="485" w:type="dxa"/>
          </w:tcPr>
          <w:p w:rsidR="006C07C6" w:rsidRPr="00C334A5" w:rsidRDefault="006C07C6" w:rsidP="006C07C6">
            <w:pPr>
              <w:jc w:val="both"/>
              <w:rPr>
                <w:color w:val="000000"/>
                <w:sz w:val="22"/>
                <w:szCs w:val="22"/>
              </w:rPr>
            </w:pPr>
            <w:r w:rsidRPr="00C334A5">
              <w:rPr>
                <w:color w:val="000000"/>
                <w:sz w:val="22"/>
                <w:szCs w:val="22"/>
              </w:rPr>
              <w:t>9</w:t>
            </w:r>
          </w:p>
          <w:p w:rsidR="00401BCF" w:rsidRPr="00C334A5" w:rsidRDefault="006C07C6" w:rsidP="006C07C6">
            <w:pPr>
              <w:jc w:val="both"/>
              <w:rPr>
                <w:color w:val="000000"/>
                <w:sz w:val="22"/>
                <w:szCs w:val="22"/>
              </w:rPr>
            </w:pPr>
            <w:r w:rsidRPr="00C334A5">
              <w:rPr>
                <w:color w:val="000000"/>
                <w:sz w:val="22"/>
                <w:szCs w:val="22"/>
              </w:rPr>
              <w:t>C</w:t>
            </w:r>
          </w:p>
        </w:tc>
        <w:tc>
          <w:tcPr>
            <w:tcW w:w="485" w:type="dxa"/>
          </w:tcPr>
          <w:p w:rsidR="00C477BB" w:rsidRPr="00C334A5" w:rsidRDefault="00C477BB" w:rsidP="00C477BB">
            <w:pPr>
              <w:jc w:val="both"/>
              <w:rPr>
                <w:color w:val="000000"/>
                <w:sz w:val="22"/>
                <w:szCs w:val="22"/>
              </w:rPr>
            </w:pPr>
            <w:r w:rsidRPr="00C334A5">
              <w:rPr>
                <w:color w:val="000000"/>
                <w:sz w:val="22"/>
                <w:szCs w:val="22"/>
              </w:rPr>
              <w:t>8</w:t>
            </w:r>
          </w:p>
          <w:p w:rsidR="00401BCF" w:rsidRPr="00C334A5" w:rsidRDefault="00C477BB" w:rsidP="00C477BB">
            <w:pPr>
              <w:jc w:val="both"/>
              <w:rPr>
                <w:color w:val="000000"/>
                <w:sz w:val="22"/>
                <w:szCs w:val="22"/>
              </w:rPr>
            </w:pPr>
            <w:r w:rsidRPr="00C334A5">
              <w:rPr>
                <w:color w:val="000000"/>
                <w:sz w:val="22"/>
                <w:szCs w:val="22"/>
              </w:rPr>
              <w:t>C#</w:t>
            </w:r>
          </w:p>
        </w:tc>
        <w:tc>
          <w:tcPr>
            <w:tcW w:w="0" w:type="auto"/>
          </w:tcPr>
          <w:p w:rsidR="00FB7D25" w:rsidRPr="00C334A5" w:rsidRDefault="00FB7D25" w:rsidP="00FB7D25">
            <w:pPr>
              <w:jc w:val="both"/>
              <w:rPr>
                <w:color w:val="000000"/>
                <w:sz w:val="22"/>
                <w:szCs w:val="22"/>
              </w:rPr>
            </w:pPr>
            <w:r w:rsidRPr="00C334A5">
              <w:rPr>
                <w:color w:val="000000"/>
                <w:sz w:val="22"/>
                <w:szCs w:val="22"/>
              </w:rPr>
              <w:t>1</w:t>
            </w:r>
          </w:p>
          <w:p w:rsidR="00401BCF" w:rsidRPr="00C334A5" w:rsidRDefault="00FB7D25" w:rsidP="00FB7D25">
            <w:pPr>
              <w:jc w:val="both"/>
              <w:rPr>
                <w:color w:val="000000"/>
                <w:sz w:val="22"/>
                <w:szCs w:val="22"/>
              </w:rPr>
            </w:pPr>
            <w:r w:rsidRPr="00C334A5">
              <w:rPr>
                <w:color w:val="000000"/>
                <w:sz w:val="22"/>
                <w:szCs w:val="22"/>
              </w:rPr>
              <w:t>Eb</w:t>
            </w:r>
          </w:p>
        </w:tc>
        <w:tc>
          <w:tcPr>
            <w:tcW w:w="0" w:type="auto"/>
          </w:tcPr>
          <w:p w:rsidR="00C477BB" w:rsidRPr="00C334A5" w:rsidRDefault="00C477BB" w:rsidP="00C477BB">
            <w:pPr>
              <w:jc w:val="both"/>
              <w:rPr>
                <w:color w:val="000000"/>
                <w:sz w:val="22"/>
                <w:szCs w:val="22"/>
              </w:rPr>
            </w:pPr>
            <w:r w:rsidRPr="00C334A5">
              <w:rPr>
                <w:color w:val="000000"/>
                <w:sz w:val="22"/>
                <w:szCs w:val="22"/>
              </w:rPr>
              <w:t>4</w:t>
            </w:r>
          </w:p>
          <w:p w:rsidR="00401BCF" w:rsidRPr="00C334A5" w:rsidRDefault="00C477BB" w:rsidP="00C477BB">
            <w:pPr>
              <w:jc w:val="both"/>
              <w:rPr>
                <w:color w:val="000000"/>
                <w:sz w:val="22"/>
                <w:szCs w:val="22"/>
              </w:rPr>
            </w:pPr>
            <w:r w:rsidRPr="00C334A5">
              <w:rPr>
                <w:color w:val="000000"/>
                <w:sz w:val="22"/>
                <w:szCs w:val="22"/>
              </w:rPr>
              <w:t>Ab</w:t>
            </w:r>
          </w:p>
        </w:tc>
        <w:tc>
          <w:tcPr>
            <w:tcW w:w="0" w:type="auto"/>
          </w:tcPr>
          <w:p w:rsidR="006C07C6" w:rsidRPr="00C334A5" w:rsidRDefault="006C07C6" w:rsidP="006C07C6">
            <w:pPr>
              <w:jc w:val="both"/>
              <w:rPr>
                <w:color w:val="000000"/>
                <w:sz w:val="22"/>
                <w:szCs w:val="22"/>
              </w:rPr>
            </w:pPr>
            <w:r w:rsidRPr="00C334A5">
              <w:rPr>
                <w:color w:val="000000"/>
                <w:sz w:val="22"/>
                <w:szCs w:val="22"/>
              </w:rPr>
              <w:t>2</w:t>
            </w:r>
          </w:p>
          <w:p w:rsidR="00401BCF" w:rsidRPr="00C334A5" w:rsidRDefault="006C07C6" w:rsidP="006C07C6">
            <w:pPr>
              <w:jc w:val="both"/>
              <w:rPr>
                <w:color w:val="000000"/>
                <w:sz w:val="22"/>
                <w:szCs w:val="22"/>
              </w:rPr>
            </w:pPr>
            <w:r w:rsidRPr="00C334A5">
              <w:rPr>
                <w:color w:val="000000"/>
                <w:sz w:val="22"/>
                <w:szCs w:val="22"/>
              </w:rPr>
              <w:t>D</w:t>
            </w:r>
          </w:p>
        </w:tc>
      </w:tr>
      <w:tr w:rsidR="00401BCF" w:rsidRPr="00C334A5" w:rsidTr="00B161D8">
        <w:tc>
          <w:tcPr>
            <w:tcW w:w="485" w:type="dxa"/>
          </w:tcPr>
          <w:p w:rsidR="000F3E35" w:rsidRPr="00C334A5" w:rsidRDefault="000F3E35" w:rsidP="000F3E35">
            <w:pPr>
              <w:jc w:val="both"/>
              <w:rPr>
                <w:color w:val="000000"/>
                <w:sz w:val="22"/>
                <w:szCs w:val="22"/>
              </w:rPr>
            </w:pPr>
            <w:r w:rsidRPr="00C334A5">
              <w:rPr>
                <w:color w:val="000000"/>
                <w:sz w:val="22"/>
                <w:szCs w:val="22"/>
              </w:rPr>
              <w:t>12</w:t>
            </w:r>
          </w:p>
          <w:p w:rsidR="00401BCF" w:rsidRPr="00C334A5" w:rsidRDefault="000F3E35" w:rsidP="000F3E35">
            <w:pPr>
              <w:jc w:val="both"/>
              <w:rPr>
                <w:color w:val="000000"/>
                <w:sz w:val="22"/>
                <w:szCs w:val="22"/>
              </w:rPr>
            </w:pPr>
            <w:r w:rsidRPr="00C334A5">
              <w:rPr>
                <w:color w:val="000000"/>
                <w:sz w:val="22"/>
                <w:szCs w:val="22"/>
              </w:rPr>
              <w:t>B</w:t>
            </w:r>
          </w:p>
        </w:tc>
        <w:tc>
          <w:tcPr>
            <w:tcW w:w="485" w:type="dxa"/>
          </w:tcPr>
          <w:p w:rsidR="006C07C6" w:rsidRPr="00C334A5" w:rsidRDefault="006C07C6" w:rsidP="006C07C6">
            <w:pPr>
              <w:jc w:val="both"/>
              <w:rPr>
                <w:color w:val="000000"/>
                <w:sz w:val="22"/>
                <w:szCs w:val="22"/>
              </w:rPr>
            </w:pPr>
            <w:r w:rsidRPr="00C334A5">
              <w:rPr>
                <w:color w:val="000000"/>
                <w:sz w:val="22"/>
                <w:szCs w:val="22"/>
              </w:rPr>
              <w:t>9</w:t>
            </w:r>
          </w:p>
          <w:p w:rsidR="00401BCF" w:rsidRPr="00C334A5" w:rsidRDefault="006C07C6" w:rsidP="006C07C6">
            <w:pPr>
              <w:jc w:val="both"/>
              <w:rPr>
                <w:color w:val="000000"/>
                <w:sz w:val="22"/>
                <w:szCs w:val="22"/>
              </w:rPr>
            </w:pPr>
            <w:r w:rsidRPr="00C334A5">
              <w:rPr>
                <w:color w:val="000000"/>
                <w:sz w:val="22"/>
                <w:szCs w:val="22"/>
              </w:rPr>
              <w:t>C</w:t>
            </w:r>
          </w:p>
        </w:tc>
        <w:tc>
          <w:tcPr>
            <w:tcW w:w="0" w:type="auto"/>
          </w:tcPr>
          <w:p w:rsidR="00FC7807" w:rsidRPr="00C334A5" w:rsidRDefault="00FC7807" w:rsidP="00FC7807">
            <w:pPr>
              <w:jc w:val="both"/>
              <w:rPr>
                <w:color w:val="000000"/>
                <w:sz w:val="22"/>
                <w:szCs w:val="22"/>
              </w:rPr>
            </w:pPr>
            <w:r w:rsidRPr="00C334A5">
              <w:rPr>
                <w:color w:val="000000"/>
                <w:sz w:val="22"/>
                <w:szCs w:val="22"/>
              </w:rPr>
              <w:t>11</w:t>
            </w:r>
          </w:p>
          <w:p w:rsidR="00401BCF" w:rsidRPr="00C334A5" w:rsidRDefault="00FC7807" w:rsidP="00FC7807">
            <w:pPr>
              <w:jc w:val="both"/>
              <w:rPr>
                <w:color w:val="000000"/>
                <w:sz w:val="22"/>
                <w:szCs w:val="22"/>
              </w:rPr>
            </w:pPr>
            <w:r w:rsidRPr="00C334A5">
              <w:rPr>
                <w:color w:val="000000"/>
                <w:sz w:val="22"/>
                <w:szCs w:val="22"/>
              </w:rPr>
              <w:t>F</w:t>
            </w:r>
          </w:p>
        </w:tc>
        <w:tc>
          <w:tcPr>
            <w:tcW w:w="0" w:type="auto"/>
          </w:tcPr>
          <w:p w:rsidR="002B3311" w:rsidRPr="00C334A5" w:rsidRDefault="002B3311" w:rsidP="002B3311">
            <w:pPr>
              <w:jc w:val="both"/>
              <w:rPr>
                <w:color w:val="000000"/>
                <w:sz w:val="22"/>
                <w:szCs w:val="22"/>
              </w:rPr>
            </w:pPr>
            <w:r w:rsidRPr="00C334A5">
              <w:rPr>
                <w:color w:val="000000"/>
                <w:sz w:val="22"/>
                <w:szCs w:val="22"/>
              </w:rPr>
              <w:t>6</w:t>
            </w:r>
          </w:p>
          <w:p w:rsidR="00401BCF" w:rsidRPr="00C334A5" w:rsidRDefault="002B3311" w:rsidP="002B3311">
            <w:pPr>
              <w:jc w:val="both"/>
              <w:rPr>
                <w:color w:val="000000"/>
                <w:sz w:val="22"/>
                <w:szCs w:val="22"/>
              </w:rPr>
            </w:pPr>
            <w:r w:rsidRPr="00C334A5">
              <w:rPr>
                <w:color w:val="000000"/>
                <w:sz w:val="22"/>
                <w:szCs w:val="22"/>
              </w:rPr>
              <w:t>F#</w:t>
            </w:r>
          </w:p>
        </w:tc>
        <w:tc>
          <w:tcPr>
            <w:tcW w:w="0" w:type="auto"/>
          </w:tcPr>
          <w:p w:rsidR="003239A3" w:rsidRPr="00C334A5" w:rsidRDefault="003239A3" w:rsidP="003239A3">
            <w:pPr>
              <w:jc w:val="both"/>
              <w:rPr>
                <w:color w:val="000000"/>
                <w:sz w:val="22"/>
                <w:szCs w:val="22"/>
              </w:rPr>
            </w:pPr>
            <w:r w:rsidRPr="00C334A5">
              <w:rPr>
                <w:color w:val="000000"/>
                <w:sz w:val="22"/>
                <w:szCs w:val="22"/>
              </w:rPr>
              <w:t>5</w:t>
            </w:r>
          </w:p>
          <w:p w:rsidR="00401BCF" w:rsidRPr="00C334A5" w:rsidRDefault="003239A3" w:rsidP="003239A3">
            <w:pPr>
              <w:jc w:val="both"/>
              <w:rPr>
                <w:color w:val="000000"/>
                <w:sz w:val="22"/>
                <w:szCs w:val="22"/>
              </w:rPr>
            </w:pPr>
            <w:r w:rsidRPr="00C334A5">
              <w:rPr>
                <w:color w:val="000000"/>
                <w:sz w:val="22"/>
                <w:szCs w:val="22"/>
              </w:rPr>
              <w:t>G</w:t>
            </w:r>
          </w:p>
        </w:tc>
        <w:tc>
          <w:tcPr>
            <w:tcW w:w="485" w:type="dxa"/>
          </w:tcPr>
          <w:p w:rsidR="00C477BB" w:rsidRPr="00C334A5" w:rsidRDefault="00C477BB" w:rsidP="00C477BB">
            <w:pPr>
              <w:jc w:val="both"/>
              <w:rPr>
                <w:color w:val="000000"/>
                <w:sz w:val="22"/>
                <w:szCs w:val="22"/>
              </w:rPr>
            </w:pPr>
            <w:r w:rsidRPr="00C334A5">
              <w:rPr>
                <w:color w:val="000000"/>
                <w:sz w:val="22"/>
                <w:szCs w:val="22"/>
              </w:rPr>
              <w:t>4</w:t>
            </w:r>
          </w:p>
          <w:p w:rsidR="00401BCF" w:rsidRPr="00C334A5" w:rsidRDefault="00C477BB" w:rsidP="00C477BB">
            <w:pPr>
              <w:jc w:val="both"/>
              <w:rPr>
                <w:color w:val="000000"/>
                <w:sz w:val="22"/>
                <w:szCs w:val="22"/>
              </w:rPr>
            </w:pPr>
            <w:r w:rsidRPr="00C334A5">
              <w:rPr>
                <w:color w:val="000000"/>
                <w:sz w:val="22"/>
                <w:szCs w:val="22"/>
              </w:rPr>
              <w:t>Ab</w:t>
            </w:r>
          </w:p>
        </w:tc>
        <w:tc>
          <w:tcPr>
            <w:tcW w:w="485" w:type="dxa"/>
          </w:tcPr>
          <w:p w:rsidR="000F3E35" w:rsidRPr="00C334A5" w:rsidRDefault="000F3E35" w:rsidP="000F3E35">
            <w:pPr>
              <w:jc w:val="both"/>
              <w:rPr>
                <w:color w:val="000000"/>
                <w:sz w:val="22"/>
                <w:szCs w:val="22"/>
              </w:rPr>
            </w:pPr>
            <w:r w:rsidRPr="00C334A5">
              <w:rPr>
                <w:color w:val="000000"/>
                <w:sz w:val="22"/>
                <w:szCs w:val="22"/>
              </w:rPr>
              <w:t>10</w:t>
            </w:r>
          </w:p>
          <w:p w:rsidR="00401BCF" w:rsidRPr="00C334A5" w:rsidRDefault="000F3E35" w:rsidP="000F3E35">
            <w:pPr>
              <w:jc w:val="both"/>
              <w:rPr>
                <w:color w:val="000000"/>
                <w:sz w:val="22"/>
                <w:szCs w:val="22"/>
              </w:rPr>
            </w:pPr>
            <w:r w:rsidRPr="00C334A5">
              <w:rPr>
                <w:color w:val="000000"/>
                <w:sz w:val="22"/>
                <w:szCs w:val="22"/>
              </w:rPr>
              <w:t>Bb</w:t>
            </w:r>
          </w:p>
        </w:tc>
        <w:tc>
          <w:tcPr>
            <w:tcW w:w="485" w:type="dxa"/>
          </w:tcPr>
          <w:p w:rsidR="00C477BB" w:rsidRPr="00C334A5" w:rsidRDefault="00C477BB" w:rsidP="00C477BB">
            <w:pPr>
              <w:jc w:val="both"/>
              <w:rPr>
                <w:color w:val="000000"/>
                <w:sz w:val="22"/>
                <w:szCs w:val="22"/>
              </w:rPr>
            </w:pPr>
            <w:r w:rsidRPr="00C334A5">
              <w:rPr>
                <w:color w:val="000000"/>
                <w:sz w:val="22"/>
                <w:szCs w:val="22"/>
              </w:rPr>
              <w:t>8</w:t>
            </w:r>
          </w:p>
          <w:p w:rsidR="00401BCF" w:rsidRPr="00C334A5" w:rsidRDefault="00C477BB" w:rsidP="00C477BB">
            <w:pPr>
              <w:jc w:val="both"/>
              <w:rPr>
                <w:color w:val="000000"/>
                <w:sz w:val="22"/>
                <w:szCs w:val="22"/>
              </w:rPr>
            </w:pPr>
            <w:r w:rsidRPr="00C334A5">
              <w:rPr>
                <w:color w:val="000000"/>
                <w:sz w:val="22"/>
                <w:szCs w:val="22"/>
              </w:rPr>
              <w:t>C#</w:t>
            </w:r>
          </w:p>
        </w:tc>
        <w:tc>
          <w:tcPr>
            <w:tcW w:w="485" w:type="dxa"/>
          </w:tcPr>
          <w:p w:rsidR="006C07C6" w:rsidRPr="00C334A5" w:rsidRDefault="006C07C6" w:rsidP="006C07C6">
            <w:pPr>
              <w:jc w:val="both"/>
              <w:rPr>
                <w:color w:val="000000"/>
                <w:sz w:val="22"/>
                <w:szCs w:val="22"/>
              </w:rPr>
            </w:pPr>
            <w:r w:rsidRPr="00C334A5">
              <w:rPr>
                <w:color w:val="000000"/>
                <w:sz w:val="22"/>
                <w:szCs w:val="22"/>
              </w:rPr>
              <w:t>2</w:t>
            </w:r>
          </w:p>
          <w:p w:rsidR="00401BCF" w:rsidRPr="00C334A5" w:rsidRDefault="006C07C6" w:rsidP="006C07C6">
            <w:pPr>
              <w:jc w:val="both"/>
              <w:rPr>
                <w:color w:val="000000"/>
                <w:sz w:val="22"/>
                <w:szCs w:val="22"/>
              </w:rPr>
            </w:pPr>
            <w:r w:rsidRPr="00C334A5">
              <w:rPr>
                <w:color w:val="000000"/>
                <w:sz w:val="22"/>
                <w:szCs w:val="22"/>
              </w:rPr>
              <w:t>D</w:t>
            </w:r>
          </w:p>
        </w:tc>
        <w:tc>
          <w:tcPr>
            <w:tcW w:w="0" w:type="auto"/>
          </w:tcPr>
          <w:p w:rsidR="00857D70" w:rsidRPr="00C334A5" w:rsidRDefault="00857D70" w:rsidP="00857D70">
            <w:pPr>
              <w:jc w:val="both"/>
              <w:rPr>
                <w:color w:val="000000"/>
                <w:sz w:val="22"/>
                <w:szCs w:val="22"/>
              </w:rPr>
            </w:pPr>
            <w:r w:rsidRPr="00C334A5">
              <w:rPr>
                <w:color w:val="000000"/>
                <w:sz w:val="22"/>
                <w:szCs w:val="22"/>
              </w:rPr>
              <w:t>7</w:t>
            </w:r>
          </w:p>
          <w:p w:rsidR="00401BCF" w:rsidRPr="00C334A5" w:rsidRDefault="00857D70" w:rsidP="00857D70">
            <w:pPr>
              <w:jc w:val="both"/>
              <w:rPr>
                <w:color w:val="000000"/>
                <w:sz w:val="22"/>
                <w:szCs w:val="22"/>
              </w:rPr>
            </w:pPr>
            <w:r w:rsidRPr="00C334A5">
              <w:rPr>
                <w:color w:val="000000"/>
                <w:sz w:val="22"/>
                <w:szCs w:val="22"/>
              </w:rPr>
              <w:t>E</w:t>
            </w:r>
          </w:p>
        </w:tc>
        <w:tc>
          <w:tcPr>
            <w:tcW w:w="0" w:type="auto"/>
          </w:tcPr>
          <w:p w:rsidR="006A43C9" w:rsidRPr="00C334A5" w:rsidRDefault="006A43C9" w:rsidP="006A43C9">
            <w:pPr>
              <w:jc w:val="both"/>
              <w:rPr>
                <w:color w:val="000000"/>
                <w:sz w:val="22"/>
                <w:szCs w:val="22"/>
              </w:rPr>
            </w:pPr>
            <w:r w:rsidRPr="00C334A5">
              <w:rPr>
                <w:color w:val="000000"/>
                <w:sz w:val="22"/>
                <w:szCs w:val="22"/>
              </w:rPr>
              <w:t>3</w:t>
            </w:r>
          </w:p>
          <w:p w:rsidR="00401BCF" w:rsidRPr="00C334A5" w:rsidRDefault="006A43C9" w:rsidP="006A43C9">
            <w:pPr>
              <w:jc w:val="both"/>
              <w:rPr>
                <w:color w:val="000000"/>
                <w:sz w:val="22"/>
                <w:szCs w:val="22"/>
              </w:rPr>
            </w:pPr>
            <w:r w:rsidRPr="00C334A5">
              <w:rPr>
                <w:color w:val="000000"/>
                <w:sz w:val="22"/>
                <w:szCs w:val="22"/>
              </w:rPr>
              <w:t>A</w:t>
            </w:r>
          </w:p>
        </w:tc>
        <w:tc>
          <w:tcPr>
            <w:tcW w:w="0" w:type="auto"/>
          </w:tcPr>
          <w:p w:rsidR="00FB7D25" w:rsidRPr="00C334A5" w:rsidRDefault="00FB7D25" w:rsidP="00FB7D25">
            <w:pPr>
              <w:jc w:val="both"/>
              <w:rPr>
                <w:color w:val="000000"/>
                <w:sz w:val="22"/>
                <w:szCs w:val="22"/>
              </w:rPr>
            </w:pPr>
            <w:r w:rsidRPr="00C334A5">
              <w:rPr>
                <w:color w:val="000000"/>
                <w:sz w:val="22"/>
                <w:szCs w:val="22"/>
              </w:rPr>
              <w:t>1</w:t>
            </w:r>
          </w:p>
          <w:p w:rsidR="00401BCF" w:rsidRPr="00C334A5" w:rsidRDefault="00FB7D25" w:rsidP="00FB7D25">
            <w:pPr>
              <w:jc w:val="both"/>
              <w:rPr>
                <w:color w:val="000000"/>
                <w:sz w:val="22"/>
                <w:szCs w:val="22"/>
              </w:rPr>
            </w:pPr>
            <w:r w:rsidRPr="00C334A5">
              <w:rPr>
                <w:color w:val="000000"/>
                <w:sz w:val="22"/>
                <w:szCs w:val="22"/>
              </w:rPr>
              <w:t>Eb</w:t>
            </w:r>
          </w:p>
        </w:tc>
      </w:tr>
      <w:tr w:rsidR="00401BCF" w:rsidRPr="00C334A5" w:rsidTr="00B161D8">
        <w:tc>
          <w:tcPr>
            <w:tcW w:w="485" w:type="dxa"/>
          </w:tcPr>
          <w:p w:rsidR="006C07C6" w:rsidRPr="00C334A5" w:rsidRDefault="00CC362D" w:rsidP="006C07C6">
            <w:pPr>
              <w:jc w:val="both"/>
              <w:rPr>
                <w:color w:val="000000"/>
                <w:sz w:val="22"/>
                <w:szCs w:val="22"/>
              </w:rPr>
            </w:pPr>
            <w:r w:rsidRPr="00C334A5">
              <w:rPr>
                <w:color w:val="000000"/>
                <w:sz w:val="22"/>
                <w:szCs w:val="22"/>
              </w:rPr>
              <w:t>9</w:t>
            </w:r>
          </w:p>
          <w:p w:rsidR="00401BCF" w:rsidRPr="00C334A5" w:rsidRDefault="006C07C6" w:rsidP="006C07C6">
            <w:pPr>
              <w:jc w:val="both"/>
              <w:rPr>
                <w:color w:val="000000"/>
                <w:sz w:val="22"/>
                <w:szCs w:val="22"/>
              </w:rPr>
            </w:pPr>
            <w:r w:rsidRPr="00C334A5">
              <w:rPr>
                <w:color w:val="000000"/>
                <w:sz w:val="22"/>
                <w:szCs w:val="22"/>
              </w:rPr>
              <w:t>C</w:t>
            </w:r>
          </w:p>
        </w:tc>
        <w:tc>
          <w:tcPr>
            <w:tcW w:w="485" w:type="dxa"/>
          </w:tcPr>
          <w:p w:rsidR="00C477BB" w:rsidRPr="00C334A5" w:rsidRDefault="00C477BB" w:rsidP="00C477BB">
            <w:pPr>
              <w:jc w:val="both"/>
              <w:rPr>
                <w:color w:val="000000"/>
                <w:sz w:val="22"/>
                <w:szCs w:val="22"/>
              </w:rPr>
            </w:pPr>
            <w:r w:rsidRPr="00C334A5">
              <w:rPr>
                <w:color w:val="000000"/>
                <w:sz w:val="22"/>
                <w:szCs w:val="22"/>
              </w:rPr>
              <w:t>8</w:t>
            </w:r>
          </w:p>
          <w:p w:rsidR="00401BCF" w:rsidRPr="00C334A5" w:rsidRDefault="00C477BB" w:rsidP="00C477BB">
            <w:pPr>
              <w:jc w:val="both"/>
              <w:rPr>
                <w:color w:val="000000"/>
                <w:sz w:val="22"/>
                <w:szCs w:val="22"/>
              </w:rPr>
            </w:pPr>
            <w:r w:rsidRPr="00C334A5">
              <w:rPr>
                <w:color w:val="000000"/>
                <w:sz w:val="22"/>
                <w:szCs w:val="22"/>
              </w:rPr>
              <w:t>C#</w:t>
            </w:r>
          </w:p>
        </w:tc>
        <w:tc>
          <w:tcPr>
            <w:tcW w:w="0" w:type="auto"/>
          </w:tcPr>
          <w:p w:rsidR="002B3311" w:rsidRPr="00C334A5" w:rsidRDefault="002B3311" w:rsidP="002B3311">
            <w:pPr>
              <w:jc w:val="both"/>
              <w:rPr>
                <w:color w:val="000000"/>
                <w:sz w:val="22"/>
                <w:szCs w:val="22"/>
              </w:rPr>
            </w:pPr>
            <w:r w:rsidRPr="00C334A5">
              <w:rPr>
                <w:color w:val="000000"/>
                <w:sz w:val="22"/>
                <w:szCs w:val="22"/>
              </w:rPr>
              <w:t>6</w:t>
            </w:r>
          </w:p>
          <w:p w:rsidR="00401BCF" w:rsidRPr="00C334A5" w:rsidRDefault="002B3311" w:rsidP="002B3311">
            <w:pPr>
              <w:jc w:val="both"/>
              <w:rPr>
                <w:color w:val="000000"/>
                <w:sz w:val="22"/>
                <w:szCs w:val="22"/>
              </w:rPr>
            </w:pPr>
            <w:r w:rsidRPr="00C334A5">
              <w:rPr>
                <w:color w:val="000000"/>
                <w:sz w:val="22"/>
                <w:szCs w:val="22"/>
              </w:rPr>
              <w:t>F#</w:t>
            </w:r>
          </w:p>
        </w:tc>
        <w:tc>
          <w:tcPr>
            <w:tcW w:w="0" w:type="auto"/>
          </w:tcPr>
          <w:p w:rsidR="003239A3" w:rsidRPr="00C334A5" w:rsidRDefault="003239A3" w:rsidP="003239A3">
            <w:pPr>
              <w:jc w:val="both"/>
              <w:rPr>
                <w:color w:val="000000"/>
                <w:sz w:val="22"/>
                <w:szCs w:val="22"/>
              </w:rPr>
            </w:pPr>
            <w:r w:rsidRPr="00C334A5">
              <w:rPr>
                <w:color w:val="000000"/>
                <w:sz w:val="22"/>
                <w:szCs w:val="22"/>
              </w:rPr>
              <w:t>5</w:t>
            </w:r>
          </w:p>
          <w:p w:rsidR="00401BCF" w:rsidRPr="00C334A5" w:rsidRDefault="003239A3" w:rsidP="003239A3">
            <w:pPr>
              <w:jc w:val="both"/>
              <w:rPr>
                <w:color w:val="000000"/>
                <w:sz w:val="22"/>
                <w:szCs w:val="22"/>
              </w:rPr>
            </w:pPr>
            <w:r w:rsidRPr="00C334A5">
              <w:rPr>
                <w:color w:val="000000"/>
                <w:sz w:val="22"/>
                <w:szCs w:val="22"/>
              </w:rPr>
              <w:t>G</w:t>
            </w:r>
          </w:p>
        </w:tc>
        <w:tc>
          <w:tcPr>
            <w:tcW w:w="0" w:type="auto"/>
          </w:tcPr>
          <w:p w:rsidR="00C477BB" w:rsidRPr="00C334A5" w:rsidRDefault="00C477BB" w:rsidP="00C477BB">
            <w:pPr>
              <w:jc w:val="both"/>
              <w:rPr>
                <w:color w:val="000000"/>
                <w:sz w:val="22"/>
                <w:szCs w:val="22"/>
              </w:rPr>
            </w:pPr>
            <w:r w:rsidRPr="00C334A5">
              <w:rPr>
                <w:color w:val="000000"/>
                <w:sz w:val="22"/>
                <w:szCs w:val="22"/>
              </w:rPr>
              <w:t>4</w:t>
            </w:r>
          </w:p>
          <w:p w:rsidR="00401BCF" w:rsidRPr="00C334A5" w:rsidRDefault="00C477BB" w:rsidP="00C477BB">
            <w:pPr>
              <w:jc w:val="both"/>
              <w:rPr>
                <w:color w:val="000000"/>
                <w:sz w:val="22"/>
                <w:szCs w:val="22"/>
              </w:rPr>
            </w:pPr>
            <w:r w:rsidRPr="00C334A5">
              <w:rPr>
                <w:color w:val="000000"/>
                <w:sz w:val="22"/>
                <w:szCs w:val="22"/>
              </w:rPr>
              <w:t>Ab</w:t>
            </w:r>
          </w:p>
        </w:tc>
        <w:tc>
          <w:tcPr>
            <w:tcW w:w="485" w:type="dxa"/>
          </w:tcPr>
          <w:p w:rsidR="006A43C9" w:rsidRPr="00C334A5" w:rsidRDefault="006A43C9" w:rsidP="006A43C9">
            <w:pPr>
              <w:jc w:val="both"/>
              <w:rPr>
                <w:color w:val="000000"/>
                <w:sz w:val="22"/>
                <w:szCs w:val="22"/>
              </w:rPr>
            </w:pPr>
            <w:r w:rsidRPr="00C334A5">
              <w:rPr>
                <w:color w:val="000000"/>
                <w:sz w:val="22"/>
                <w:szCs w:val="22"/>
              </w:rPr>
              <w:t>3</w:t>
            </w:r>
          </w:p>
          <w:p w:rsidR="00401BCF" w:rsidRPr="00C334A5" w:rsidRDefault="006A43C9" w:rsidP="006A43C9">
            <w:pPr>
              <w:jc w:val="both"/>
              <w:rPr>
                <w:color w:val="000000"/>
                <w:sz w:val="22"/>
                <w:szCs w:val="22"/>
              </w:rPr>
            </w:pPr>
            <w:r w:rsidRPr="00C334A5">
              <w:rPr>
                <w:color w:val="000000"/>
                <w:sz w:val="22"/>
                <w:szCs w:val="22"/>
              </w:rPr>
              <w:t>A</w:t>
            </w:r>
          </w:p>
        </w:tc>
        <w:tc>
          <w:tcPr>
            <w:tcW w:w="485" w:type="dxa"/>
          </w:tcPr>
          <w:p w:rsidR="000F3E35" w:rsidRPr="00C334A5" w:rsidRDefault="000F3E35" w:rsidP="000F3E35">
            <w:pPr>
              <w:jc w:val="both"/>
              <w:rPr>
                <w:color w:val="000000"/>
                <w:sz w:val="22"/>
                <w:szCs w:val="22"/>
              </w:rPr>
            </w:pPr>
            <w:r w:rsidRPr="00C334A5">
              <w:rPr>
                <w:color w:val="000000"/>
                <w:sz w:val="22"/>
                <w:szCs w:val="22"/>
              </w:rPr>
              <w:t>12</w:t>
            </w:r>
          </w:p>
          <w:p w:rsidR="00401BCF" w:rsidRPr="00C334A5" w:rsidRDefault="000F3E35" w:rsidP="000F3E35">
            <w:pPr>
              <w:jc w:val="both"/>
              <w:rPr>
                <w:color w:val="000000"/>
                <w:sz w:val="22"/>
                <w:szCs w:val="22"/>
              </w:rPr>
            </w:pPr>
            <w:r w:rsidRPr="00C334A5">
              <w:rPr>
                <w:color w:val="000000"/>
                <w:sz w:val="22"/>
                <w:szCs w:val="22"/>
              </w:rPr>
              <w:t>B</w:t>
            </w:r>
          </w:p>
        </w:tc>
        <w:tc>
          <w:tcPr>
            <w:tcW w:w="485" w:type="dxa"/>
          </w:tcPr>
          <w:p w:rsidR="006C07C6" w:rsidRPr="00C334A5" w:rsidRDefault="006C07C6" w:rsidP="006C07C6">
            <w:pPr>
              <w:jc w:val="both"/>
              <w:rPr>
                <w:color w:val="000000"/>
                <w:sz w:val="22"/>
                <w:szCs w:val="22"/>
              </w:rPr>
            </w:pPr>
            <w:r w:rsidRPr="00C334A5">
              <w:rPr>
                <w:color w:val="000000"/>
                <w:sz w:val="22"/>
                <w:szCs w:val="22"/>
              </w:rPr>
              <w:t>2</w:t>
            </w:r>
          </w:p>
          <w:p w:rsidR="00401BCF" w:rsidRPr="00C334A5" w:rsidRDefault="006C07C6" w:rsidP="006C07C6">
            <w:pPr>
              <w:jc w:val="both"/>
              <w:rPr>
                <w:color w:val="000000"/>
                <w:sz w:val="22"/>
                <w:szCs w:val="22"/>
              </w:rPr>
            </w:pPr>
            <w:r w:rsidRPr="00C334A5">
              <w:rPr>
                <w:color w:val="000000"/>
                <w:sz w:val="22"/>
                <w:szCs w:val="22"/>
              </w:rPr>
              <w:t>D</w:t>
            </w:r>
          </w:p>
        </w:tc>
        <w:tc>
          <w:tcPr>
            <w:tcW w:w="485" w:type="dxa"/>
          </w:tcPr>
          <w:p w:rsidR="00FB7D25" w:rsidRPr="00C334A5" w:rsidRDefault="00FB7D25" w:rsidP="00FB7D25">
            <w:pPr>
              <w:jc w:val="both"/>
              <w:rPr>
                <w:color w:val="000000"/>
                <w:sz w:val="22"/>
                <w:szCs w:val="22"/>
              </w:rPr>
            </w:pPr>
            <w:r w:rsidRPr="00C334A5">
              <w:rPr>
                <w:color w:val="000000"/>
                <w:sz w:val="22"/>
                <w:szCs w:val="22"/>
              </w:rPr>
              <w:t>1</w:t>
            </w:r>
          </w:p>
          <w:p w:rsidR="00401BCF" w:rsidRPr="00C334A5" w:rsidRDefault="00FB7D25" w:rsidP="00FB7D25">
            <w:pPr>
              <w:jc w:val="both"/>
              <w:rPr>
                <w:color w:val="000000"/>
                <w:sz w:val="22"/>
                <w:szCs w:val="22"/>
              </w:rPr>
            </w:pPr>
            <w:r w:rsidRPr="00C334A5">
              <w:rPr>
                <w:color w:val="000000"/>
                <w:sz w:val="22"/>
                <w:szCs w:val="22"/>
              </w:rPr>
              <w:t>Eb</w:t>
            </w:r>
          </w:p>
        </w:tc>
        <w:tc>
          <w:tcPr>
            <w:tcW w:w="0" w:type="auto"/>
          </w:tcPr>
          <w:p w:rsidR="00FC7807" w:rsidRPr="00C334A5" w:rsidRDefault="00FC7807" w:rsidP="00FC7807">
            <w:pPr>
              <w:jc w:val="both"/>
              <w:rPr>
                <w:color w:val="000000"/>
                <w:sz w:val="22"/>
                <w:szCs w:val="22"/>
              </w:rPr>
            </w:pPr>
            <w:r w:rsidRPr="00C334A5">
              <w:rPr>
                <w:color w:val="000000"/>
                <w:sz w:val="22"/>
                <w:szCs w:val="22"/>
              </w:rPr>
              <w:t>11</w:t>
            </w:r>
          </w:p>
          <w:p w:rsidR="00401BCF" w:rsidRPr="00C334A5" w:rsidRDefault="00FC7807" w:rsidP="00FC7807">
            <w:pPr>
              <w:jc w:val="both"/>
              <w:rPr>
                <w:color w:val="000000"/>
                <w:sz w:val="22"/>
                <w:szCs w:val="22"/>
              </w:rPr>
            </w:pPr>
            <w:r w:rsidRPr="00C334A5">
              <w:rPr>
                <w:color w:val="000000"/>
                <w:sz w:val="22"/>
                <w:szCs w:val="22"/>
              </w:rPr>
              <w:t>F</w:t>
            </w:r>
          </w:p>
        </w:tc>
        <w:tc>
          <w:tcPr>
            <w:tcW w:w="0" w:type="auto"/>
          </w:tcPr>
          <w:p w:rsidR="000F3E35" w:rsidRPr="00C334A5" w:rsidRDefault="000F3E35" w:rsidP="000F3E35">
            <w:pPr>
              <w:jc w:val="both"/>
              <w:rPr>
                <w:color w:val="000000"/>
                <w:sz w:val="22"/>
                <w:szCs w:val="22"/>
              </w:rPr>
            </w:pPr>
            <w:r w:rsidRPr="00C334A5">
              <w:rPr>
                <w:color w:val="000000"/>
                <w:sz w:val="22"/>
                <w:szCs w:val="22"/>
              </w:rPr>
              <w:t>10</w:t>
            </w:r>
          </w:p>
          <w:p w:rsidR="00401BCF" w:rsidRPr="00C334A5" w:rsidRDefault="000F3E35" w:rsidP="000F3E35">
            <w:pPr>
              <w:jc w:val="both"/>
              <w:rPr>
                <w:color w:val="000000"/>
                <w:sz w:val="22"/>
                <w:szCs w:val="22"/>
              </w:rPr>
            </w:pPr>
            <w:r w:rsidRPr="00C334A5">
              <w:rPr>
                <w:color w:val="000000"/>
                <w:sz w:val="22"/>
                <w:szCs w:val="22"/>
              </w:rPr>
              <w:t>Bb</w:t>
            </w:r>
          </w:p>
        </w:tc>
        <w:tc>
          <w:tcPr>
            <w:tcW w:w="0" w:type="auto"/>
          </w:tcPr>
          <w:p w:rsidR="00857D70" w:rsidRPr="00C334A5" w:rsidRDefault="00857D70" w:rsidP="00857D70">
            <w:pPr>
              <w:jc w:val="both"/>
              <w:rPr>
                <w:color w:val="000000"/>
                <w:sz w:val="22"/>
                <w:szCs w:val="22"/>
              </w:rPr>
            </w:pPr>
            <w:r w:rsidRPr="00C334A5">
              <w:rPr>
                <w:color w:val="000000"/>
                <w:sz w:val="22"/>
                <w:szCs w:val="22"/>
              </w:rPr>
              <w:t>7</w:t>
            </w:r>
          </w:p>
          <w:p w:rsidR="00401BCF" w:rsidRPr="00C334A5" w:rsidRDefault="00857D70" w:rsidP="00857D70">
            <w:pPr>
              <w:jc w:val="both"/>
              <w:rPr>
                <w:color w:val="000000"/>
                <w:sz w:val="22"/>
                <w:szCs w:val="22"/>
              </w:rPr>
            </w:pPr>
            <w:r w:rsidRPr="00C334A5">
              <w:rPr>
                <w:color w:val="000000"/>
                <w:sz w:val="22"/>
                <w:szCs w:val="22"/>
              </w:rPr>
              <w:t>E</w:t>
            </w:r>
          </w:p>
        </w:tc>
      </w:tr>
      <w:tr w:rsidR="00401BCF" w:rsidRPr="00C334A5" w:rsidTr="00B161D8">
        <w:tc>
          <w:tcPr>
            <w:tcW w:w="485" w:type="dxa"/>
          </w:tcPr>
          <w:p w:rsidR="006C07C6" w:rsidRPr="00C334A5" w:rsidRDefault="006C07C6" w:rsidP="006C07C6">
            <w:pPr>
              <w:jc w:val="both"/>
              <w:rPr>
                <w:color w:val="000000"/>
                <w:sz w:val="22"/>
                <w:szCs w:val="22"/>
              </w:rPr>
            </w:pPr>
            <w:r w:rsidRPr="00C334A5">
              <w:rPr>
                <w:color w:val="000000"/>
                <w:sz w:val="22"/>
                <w:szCs w:val="22"/>
              </w:rPr>
              <w:t>2</w:t>
            </w:r>
          </w:p>
          <w:p w:rsidR="00401BCF" w:rsidRPr="00C334A5" w:rsidRDefault="006C07C6" w:rsidP="006C07C6">
            <w:pPr>
              <w:jc w:val="both"/>
              <w:rPr>
                <w:color w:val="000000"/>
                <w:sz w:val="22"/>
                <w:szCs w:val="22"/>
              </w:rPr>
            </w:pPr>
            <w:r w:rsidRPr="00C334A5">
              <w:rPr>
                <w:color w:val="000000"/>
                <w:sz w:val="22"/>
                <w:szCs w:val="22"/>
              </w:rPr>
              <w:t>D</w:t>
            </w:r>
          </w:p>
        </w:tc>
        <w:tc>
          <w:tcPr>
            <w:tcW w:w="485" w:type="dxa"/>
          </w:tcPr>
          <w:p w:rsidR="00FB7D25" w:rsidRPr="00C334A5" w:rsidRDefault="00FB7D25" w:rsidP="00FB7D25">
            <w:pPr>
              <w:jc w:val="both"/>
              <w:rPr>
                <w:color w:val="000000"/>
                <w:sz w:val="22"/>
                <w:szCs w:val="22"/>
              </w:rPr>
            </w:pPr>
            <w:r w:rsidRPr="00C334A5">
              <w:rPr>
                <w:color w:val="000000"/>
                <w:sz w:val="22"/>
                <w:szCs w:val="22"/>
              </w:rPr>
              <w:t>1</w:t>
            </w:r>
          </w:p>
          <w:p w:rsidR="00401BCF" w:rsidRPr="00C334A5" w:rsidRDefault="00FB7D25" w:rsidP="00FB7D25">
            <w:pPr>
              <w:jc w:val="both"/>
              <w:rPr>
                <w:color w:val="000000"/>
                <w:sz w:val="22"/>
                <w:szCs w:val="22"/>
              </w:rPr>
            </w:pPr>
            <w:r w:rsidRPr="00C334A5">
              <w:rPr>
                <w:color w:val="000000"/>
                <w:sz w:val="22"/>
                <w:szCs w:val="22"/>
              </w:rPr>
              <w:t>Eb</w:t>
            </w:r>
          </w:p>
        </w:tc>
        <w:tc>
          <w:tcPr>
            <w:tcW w:w="0" w:type="auto"/>
          </w:tcPr>
          <w:p w:rsidR="00C477BB" w:rsidRPr="00C334A5" w:rsidRDefault="00C477BB" w:rsidP="00C477BB">
            <w:pPr>
              <w:jc w:val="both"/>
              <w:rPr>
                <w:color w:val="000000"/>
                <w:sz w:val="22"/>
                <w:szCs w:val="22"/>
              </w:rPr>
            </w:pPr>
            <w:r w:rsidRPr="00C334A5">
              <w:rPr>
                <w:color w:val="000000"/>
                <w:sz w:val="22"/>
                <w:szCs w:val="22"/>
              </w:rPr>
              <w:t>4</w:t>
            </w:r>
          </w:p>
          <w:p w:rsidR="00401BCF" w:rsidRPr="00C334A5" w:rsidRDefault="00C477BB" w:rsidP="00C477BB">
            <w:pPr>
              <w:jc w:val="both"/>
              <w:rPr>
                <w:color w:val="000000"/>
                <w:sz w:val="22"/>
                <w:szCs w:val="22"/>
              </w:rPr>
            </w:pPr>
            <w:r w:rsidRPr="00C334A5">
              <w:rPr>
                <w:color w:val="000000"/>
                <w:sz w:val="22"/>
                <w:szCs w:val="22"/>
              </w:rPr>
              <w:t>Ab</w:t>
            </w:r>
          </w:p>
        </w:tc>
        <w:tc>
          <w:tcPr>
            <w:tcW w:w="0" w:type="auto"/>
          </w:tcPr>
          <w:p w:rsidR="006A43C9" w:rsidRPr="00C334A5" w:rsidRDefault="006A43C9" w:rsidP="006A43C9">
            <w:pPr>
              <w:jc w:val="both"/>
              <w:rPr>
                <w:color w:val="000000"/>
                <w:sz w:val="22"/>
                <w:szCs w:val="22"/>
              </w:rPr>
            </w:pPr>
            <w:r w:rsidRPr="00C334A5">
              <w:rPr>
                <w:color w:val="000000"/>
                <w:sz w:val="22"/>
                <w:szCs w:val="22"/>
              </w:rPr>
              <w:t>3</w:t>
            </w:r>
          </w:p>
          <w:p w:rsidR="00401BCF" w:rsidRPr="00C334A5" w:rsidRDefault="006A43C9" w:rsidP="006A43C9">
            <w:pPr>
              <w:jc w:val="both"/>
              <w:rPr>
                <w:color w:val="000000"/>
                <w:sz w:val="22"/>
                <w:szCs w:val="22"/>
              </w:rPr>
            </w:pPr>
            <w:r w:rsidRPr="00C334A5">
              <w:rPr>
                <w:color w:val="000000"/>
                <w:sz w:val="22"/>
                <w:szCs w:val="22"/>
              </w:rPr>
              <w:t>A</w:t>
            </w:r>
          </w:p>
        </w:tc>
        <w:tc>
          <w:tcPr>
            <w:tcW w:w="0" w:type="auto"/>
          </w:tcPr>
          <w:p w:rsidR="000F3E35" w:rsidRPr="00C334A5" w:rsidRDefault="000F3E35" w:rsidP="000F3E35">
            <w:pPr>
              <w:jc w:val="both"/>
              <w:rPr>
                <w:color w:val="000000"/>
                <w:sz w:val="22"/>
                <w:szCs w:val="22"/>
              </w:rPr>
            </w:pPr>
            <w:r w:rsidRPr="00C334A5">
              <w:rPr>
                <w:color w:val="000000"/>
                <w:sz w:val="22"/>
                <w:szCs w:val="22"/>
              </w:rPr>
              <w:t>10</w:t>
            </w:r>
          </w:p>
          <w:p w:rsidR="00401BCF" w:rsidRPr="00C334A5" w:rsidRDefault="000F3E35" w:rsidP="000F3E35">
            <w:pPr>
              <w:jc w:val="both"/>
              <w:rPr>
                <w:color w:val="000000"/>
                <w:sz w:val="22"/>
                <w:szCs w:val="22"/>
              </w:rPr>
            </w:pPr>
            <w:r w:rsidRPr="00C334A5">
              <w:rPr>
                <w:color w:val="000000"/>
                <w:sz w:val="22"/>
                <w:szCs w:val="22"/>
              </w:rPr>
              <w:t>Bb</w:t>
            </w:r>
          </w:p>
        </w:tc>
        <w:tc>
          <w:tcPr>
            <w:tcW w:w="485" w:type="dxa"/>
          </w:tcPr>
          <w:p w:rsidR="000F3E35" w:rsidRPr="00C334A5" w:rsidRDefault="000F3E35" w:rsidP="000F3E35">
            <w:pPr>
              <w:jc w:val="both"/>
              <w:rPr>
                <w:color w:val="000000"/>
                <w:sz w:val="22"/>
                <w:szCs w:val="22"/>
              </w:rPr>
            </w:pPr>
            <w:r w:rsidRPr="00C334A5">
              <w:rPr>
                <w:color w:val="000000"/>
                <w:sz w:val="22"/>
                <w:szCs w:val="22"/>
              </w:rPr>
              <w:t>12</w:t>
            </w:r>
          </w:p>
          <w:p w:rsidR="00401BCF" w:rsidRPr="00C334A5" w:rsidRDefault="000F3E35" w:rsidP="000F3E35">
            <w:pPr>
              <w:jc w:val="both"/>
              <w:rPr>
                <w:color w:val="000000"/>
                <w:sz w:val="22"/>
                <w:szCs w:val="22"/>
              </w:rPr>
            </w:pPr>
            <w:r w:rsidRPr="00C334A5">
              <w:rPr>
                <w:color w:val="000000"/>
                <w:sz w:val="22"/>
                <w:szCs w:val="22"/>
              </w:rPr>
              <w:t>B</w:t>
            </w:r>
          </w:p>
        </w:tc>
        <w:tc>
          <w:tcPr>
            <w:tcW w:w="485" w:type="dxa"/>
          </w:tcPr>
          <w:p w:rsidR="00C477BB" w:rsidRPr="00C334A5" w:rsidRDefault="00C477BB" w:rsidP="00C477BB">
            <w:pPr>
              <w:jc w:val="both"/>
              <w:rPr>
                <w:color w:val="000000"/>
                <w:sz w:val="22"/>
                <w:szCs w:val="22"/>
              </w:rPr>
            </w:pPr>
            <w:r w:rsidRPr="00C334A5">
              <w:rPr>
                <w:color w:val="000000"/>
                <w:sz w:val="22"/>
                <w:szCs w:val="22"/>
              </w:rPr>
              <w:t>8</w:t>
            </w:r>
          </w:p>
          <w:p w:rsidR="00401BCF" w:rsidRPr="00C334A5" w:rsidRDefault="00C477BB" w:rsidP="00C477BB">
            <w:pPr>
              <w:jc w:val="both"/>
              <w:rPr>
                <w:color w:val="000000"/>
                <w:sz w:val="22"/>
                <w:szCs w:val="22"/>
              </w:rPr>
            </w:pPr>
            <w:r w:rsidRPr="00C334A5">
              <w:rPr>
                <w:color w:val="000000"/>
                <w:sz w:val="22"/>
                <w:szCs w:val="22"/>
              </w:rPr>
              <w:t>C#</w:t>
            </w:r>
          </w:p>
        </w:tc>
        <w:tc>
          <w:tcPr>
            <w:tcW w:w="485" w:type="dxa"/>
          </w:tcPr>
          <w:p w:rsidR="00857D70" w:rsidRPr="00C334A5" w:rsidRDefault="00857D70" w:rsidP="00857D70">
            <w:pPr>
              <w:jc w:val="both"/>
              <w:rPr>
                <w:color w:val="000000"/>
                <w:sz w:val="22"/>
                <w:szCs w:val="22"/>
              </w:rPr>
            </w:pPr>
            <w:r w:rsidRPr="00C334A5">
              <w:rPr>
                <w:color w:val="000000"/>
                <w:sz w:val="22"/>
                <w:szCs w:val="22"/>
              </w:rPr>
              <w:t>7</w:t>
            </w:r>
          </w:p>
          <w:p w:rsidR="00401BCF" w:rsidRPr="00C334A5" w:rsidRDefault="00857D70" w:rsidP="00857D70">
            <w:pPr>
              <w:jc w:val="both"/>
              <w:rPr>
                <w:color w:val="000000"/>
                <w:sz w:val="22"/>
                <w:szCs w:val="22"/>
              </w:rPr>
            </w:pPr>
            <w:r w:rsidRPr="00C334A5">
              <w:rPr>
                <w:color w:val="000000"/>
                <w:sz w:val="22"/>
                <w:szCs w:val="22"/>
              </w:rPr>
              <w:t>E</w:t>
            </w:r>
          </w:p>
        </w:tc>
        <w:tc>
          <w:tcPr>
            <w:tcW w:w="485" w:type="dxa"/>
          </w:tcPr>
          <w:p w:rsidR="00FC7807" w:rsidRPr="00C334A5" w:rsidRDefault="00FC7807" w:rsidP="00FC7807">
            <w:pPr>
              <w:jc w:val="both"/>
              <w:rPr>
                <w:color w:val="000000"/>
                <w:sz w:val="22"/>
                <w:szCs w:val="22"/>
              </w:rPr>
            </w:pPr>
            <w:r w:rsidRPr="00C334A5">
              <w:rPr>
                <w:color w:val="000000"/>
                <w:sz w:val="22"/>
                <w:szCs w:val="22"/>
              </w:rPr>
              <w:t>11</w:t>
            </w:r>
          </w:p>
          <w:p w:rsidR="00401BCF" w:rsidRPr="00C334A5" w:rsidRDefault="00FC7807" w:rsidP="00FC7807">
            <w:pPr>
              <w:jc w:val="both"/>
              <w:rPr>
                <w:color w:val="000000"/>
                <w:sz w:val="22"/>
                <w:szCs w:val="22"/>
              </w:rPr>
            </w:pPr>
            <w:r w:rsidRPr="00C334A5">
              <w:rPr>
                <w:color w:val="000000"/>
                <w:sz w:val="22"/>
                <w:szCs w:val="22"/>
              </w:rPr>
              <w:t>F</w:t>
            </w:r>
          </w:p>
        </w:tc>
        <w:tc>
          <w:tcPr>
            <w:tcW w:w="0" w:type="auto"/>
          </w:tcPr>
          <w:p w:rsidR="003239A3" w:rsidRPr="00C334A5" w:rsidRDefault="003239A3" w:rsidP="003239A3">
            <w:pPr>
              <w:jc w:val="both"/>
              <w:rPr>
                <w:color w:val="000000"/>
                <w:sz w:val="22"/>
                <w:szCs w:val="22"/>
              </w:rPr>
            </w:pPr>
            <w:r w:rsidRPr="00C334A5">
              <w:rPr>
                <w:color w:val="000000"/>
                <w:sz w:val="22"/>
                <w:szCs w:val="22"/>
              </w:rPr>
              <w:t>5</w:t>
            </w:r>
          </w:p>
          <w:p w:rsidR="00401BCF" w:rsidRPr="00C334A5" w:rsidRDefault="003239A3" w:rsidP="003239A3">
            <w:pPr>
              <w:jc w:val="both"/>
              <w:rPr>
                <w:color w:val="000000"/>
                <w:sz w:val="22"/>
                <w:szCs w:val="22"/>
              </w:rPr>
            </w:pPr>
            <w:r w:rsidRPr="00C334A5">
              <w:rPr>
                <w:color w:val="000000"/>
                <w:sz w:val="22"/>
                <w:szCs w:val="22"/>
              </w:rPr>
              <w:t>G</w:t>
            </w:r>
          </w:p>
        </w:tc>
        <w:tc>
          <w:tcPr>
            <w:tcW w:w="0" w:type="auto"/>
          </w:tcPr>
          <w:p w:rsidR="006C07C6" w:rsidRPr="00C334A5" w:rsidRDefault="006C07C6" w:rsidP="006C07C6">
            <w:pPr>
              <w:jc w:val="both"/>
              <w:rPr>
                <w:color w:val="000000"/>
                <w:sz w:val="22"/>
                <w:szCs w:val="22"/>
              </w:rPr>
            </w:pPr>
            <w:r w:rsidRPr="00C334A5">
              <w:rPr>
                <w:color w:val="000000"/>
                <w:sz w:val="22"/>
                <w:szCs w:val="22"/>
              </w:rPr>
              <w:t>9</w:t>
            </w:r>
          </w:p>
          <w:p w:rsidR="00401BCF" w:rsidRPr="00C334A5" w:rsidRDefault="006C07C6" w:rsidP="006C07C6">
            <w:pPr>
              <w:jc w:val="both"/>
              <w:rPr>
                <w:color w:val="000000"/>
                <w:sz w:val="22"/>
                <w:szCs w:val="22"/>
              </w:rPr>
            </w:pPr>
            <w:r w:rsidRPr="00C334A5">
              <w:rPr>
                <w:color w:val="000000"/>
                <w:sz w:val="22"/>
                <w:szCs w:val="22"/>
              </w:rPr>
              <w:t>C</w:t>
            </w:r>
          </w:p>
        </w:tc>
        <w:tc>
          <w:tcPr>
            <w:tcW w:w="0" w:type="auto"/>
          </w:tcPr>
          <w:p w:rsidR="002B3311" w:rsidRPr="00C334A5" w:rsidRDefault="002B3311" w:rsidP="002B3311">
            <w:pPr>
              <w:jc w:val="both"/>
              <w:rPr>
                <w:color w:val="000000"/>
                <w:sz w:val="22"/>
                <w:szCs w:val="22"/>
              </w:rPr>
            </w:pPr>
            <w:r w:rsidRPr="00C334A5">
              <w:rPr>
                <w:color w:val="000000"/>
                <w:sz w:val="22"/>
                <w:szCs w:val="22"/>
              </w:rPr>
              <w:t>6</w:t>
            </w:r>
          </w:p>
          <w:p w:rsidR="00401BCF" w:rsidRPr="00C334A5" w:rsidRDefault="002B3311" w:rsidP="002B3311">
            <w:pPr>
              <w:jc w:val="both"/>
              <w:rPr>
                <w:color w:val="000000"/>
                <w:sz w:val="22"/>
                <w:szCs w:val="22"/>
              </w:rPr>
            </w:pPr>
            <w:r w:rsidRPr="00C334A5">
              <w:rPr>
                <w:color w:val="000000"/>
                <w:sz w:val="22"/>
                <w:szCs w:val="22"/>
              </w:rPr>
              <w:t>F#</w:t>
            </w:r>
          </w:p>
        </w:tc>
      </w:tr>
      <w:tr w:rsidR="00401BCF" w:rsidRPr="00C334A5" w:rsidTr="00B161D8">
        <w:tc>
          <w:tcPr>
            <w:tcW w:w="485" w:type="dxa"/>
          </w:tcPr>
          <w:p w:rsidR="00FC7807" w:rsidRPr="00C334A5" w:rsidRDefault="00FC7807" w:rsidP="00FC7807">
            <w:pPr>
              <w:jc w:val="both"/>
              <w:rPr>
                <w:color w:val="000000"/>
                <w:sz w:val="22"/>
                <w:szCs w:val="22"/>
              </w:rPr>
            </w:pPr>
            <w:r w:rsidRPr="00C334A5">
              <w:rPr>
                <w:color w:val="000000"/>
                <w:sz w:val="22"/>
                <w:szCs w:val="22"/>
              </w:rPr>
              <w:t>11</w:t>
            </w:r>
          </w:p>
          <w:p w:rsidR="00401BCF" w:rsidRPr="00C334A5" w:rsidRDefault="00FC7807" w:rsidP="00FC7807">
            <w:pPr>
              <w:jc w:val="both"/>
              <w:rPr>
                <w:color w:val="000000"/>
                <w:sz w:val="22"/>
                <w:szCs w:val="22"/>
              </w:rPr>
            </w:pPr>
            <w:r w:rsidRPr="00C334A5">
              <w:rPr>
                <w:color w:val="000000"/>
                <w:sz w:val="22"/>
                <w:szCs w:val="22"/>
              </w:rPr>
              <w:t>F</w:t>
            </w:r>
          </w:p>
        </w:tc>
        <w:tc>
          <w:tcPr>
            <w:tcW w:w="485" w:type="dxa"/>
          </w:tcPr>
          <w:p w:rsidR="002B3311" w:rsidRPr="00C334A5" w:rsidRDefault="002B3311" w:rsidP="002B3311">
            <w:pPr>
              <w:jc w:val="both"/>
              <w:rPr>
                <w:color w:val="000000"/>
                <w:sz w:val="22"/>
                <w:szCs w:val="22"/>
              </w:rPr>
            </w:pPr>
            <w:r w:rsidRPr="00C334A5">
              <w:rPr>
                <w:color w:val="000000"/>
                <w:sz w:val="22"/>
                <w:szCs w:val="22"/>
              </w:rPr>
              <w:t>6</w:t>
            </w:r>
          </w:p>
          <w:p w:rsidR="00401BCF" w:rsidRPr="00C334A5" w:rsidRDefault="002B3311" w:rsidP="002B3311">
            <w:pPr>
              <w:jc w:val="both"/>
              <w:rPr>
                <w:color w:val="000000"/>
                <w:sz w:val="22"/>
                <w:szCs w:val="22"/>
              </w:rPr>
            </w:pPr>
            <w:r w:rsidRPr="00C334A5">
              <w:rPr>
                <w:color w:val="000000"/>
                <w:sz w:val="22"/>
                <w:szCs w:val="22"/>
              </w:rPr>
              <w:t>F#</w:t>
            </w:r>
          </w:p>
        </w:tc>
        <w:tc>
          <w:tcPr>
            <w:tcW w:w="0" w:type="auto"/>
          </w:tcPr>
          <w:p w:rsidR="000F3E35" w:rsidRPr="00C334A5" w:rsidRDefault="000F3E35" w:rsidP="000F3E35">
            <w:pPr>
              <w:jc w:val="both"/>
              <w:rPr>
                <w:color w:val="000000"/>
                <w:sz w:val="22"/>
                <w:szCs w:val="22"/>
              </w:rPr>
            </w:pPr>
            <w:r w:rsidRPr="00C334A5">
              <w:rPr>
                <w:color w:val="000000"/>
                <w:sz w:val="22"/>
                <w:szCs w:val="22"/>
              </w:rPr>
              <w:t>12</w:t>
            </w:r>
          </w:p>
          <w:p w:rsidR="00401BCF" w:rsidRPr="00C334A5" w:rsidRDefault="000F3E35" w:rsidP="000F3E35">
            <w:pPr>
              <w:jc w:val="both"/>
              <w:rPr>
                <w:color w:val="000000"/>
                <w:sz w:val="22"/>
                <w:szCs w:val="22"/>
              </w:rPr>
            </w:pPr>
            <w:r w:rsidRPr="00C334A5">
              <w:rPr>
                <w:color w:val="000000"/>
                <w:sz w:val="22"/>
                <w:szCs w:val="22"/>
              </w:rPr>
              <w:t>B</w:t>
            </w:r>
          </w:p>
        </w:tc>
        <w:tc>
          <w:tcPr>
            <w:tcW w:w="0" w:type="auto"/>
          </w:tcPr>
          <w:p w:rsidR="006C07C6" w:rsidRPr="00C334A5" w:rsidRDefault="006C07C6" w:rsidP="006C07C6">
            <w:pPr>
              <w:jc w:val="both"/>
              <w:rPr>
                <w:color w:val="000000"/>
                <w:sz w:val="22"/>
                <w:szCs w:val="22"/>
              </w:rPr>
            </w:pPr>
            <w:r w:rsidRPr="00C334A5">
              <w:rPr>
                <w:color w:val="000000"/>
                <w:sz w:val="22"/>
                <w:szCs w:val="22"/>
              </w:rPr>
              <w:t>9</w:t>
            </w:r>
          </w:p>
          <w:p w:rsidR="00401BCF" w:rsidRPr="00C334A5" w:rsidRDefault="006C07C6" w:rsidP="006C07C6">
            <w:pPr>
              <w:jc w:val="both"/>
              <w:rPr>
                <w:color w:val="000000"/>
                <w:sz w:val="22"/>
                <w:szCs w:val="22"/>
              </w:rPr>
            </w:pPr>
            <w:r w:rsidRPr="00C334A5">
              <w:rPr>
                <w:color w:val="000000"/>
                <w:sz w:val="22"/>
                <w:szCs w:val="22"/>
              </w:rPr>
              <w:t>C</w:t>
            </w:r>
          </w:p>
        </w:tc>
        <w:tc>
          <w:tcPr>
            <w:tcW w:w="0" w:type="auto"/>
          </w:tcPr>
          <w:p w:rsidR="00C477BB" w:rsidRPr="00C334A5" w:rsidRDefault="00C477BB" w:rsidP="00C477BB">
            <w:pPr>
              <w:jc w:val="both"/>
              <w:rPr>
                <w:color w:val="000000"/>
                <w:sz w:val="22"/>
                <w:szCs w:val="22"/>
              </w:rPr>
            </w:pPr>
            <w:r w:rsidRPr="00C334A5">
              <w:rPr>
                <w:color w:val="000000"/>
                <w:sz w:val="22"/>
                <w:szCs w:val="22"/>
              </w:rPr>
              <w:t>8</w:t>
            </w:r>
          </w:p>
          <w:p w:rsidR="00401BCF" w:rsidRPr="00C334A5" w:rsidRDefault="00C477BB" w:rsidP="00C477BB">
            <w:pPr>
              <w:jc w:val="both"/>
              <w:rPr>
                <w:color w:val="000000"/>
                <w:sz w:val="22"/>
                <w:szCs w:val="22"/>
              </w:rPr>
            </w:pPr>
            <w:r w:rsidRPr="00C334A5">
              <w:rPr>
                <w:color w:val="000000"/>
                <w:sz w:val="22"/>
                <w:szCs w:val="22"/>
              </w:rPr>
              <w:t>C#</w:t>
            </w:r>
          </w:p>
        </w:tc>
        <w:tc>
          <w:tcPr>
            <w:tcW w:w="485" w:type="dxa"/>
          </w:tcPr>
          <w:p w:rsidR="006C07C6" w:rsidRPr="00C334A5" w:rsidRDefault="006C07C6" w:rsidP="006C07C6">
            <w:pPr>
              <w:jc w:val="both"/>
              <w:rPr>
                <w:color w:val="000000"/>
                <w:sz w:val="22"/>
                <w:szCs w:val="22"/>
              </w:rPr>
            </w:pPr>
            <w:r w:rsidRPr="00C334A5">
              <w:rPr>
                <w:color w:val="000000"/>
                <w:sz w:val="22"/>
                <w:szCs w:val="22"/>
              </w:rPr>
              <w:t>2</w:t>
            </w:r>
          </w:p>
          <w:p w:rsidR="00401BCF" w:rsidRPr="00C334A5" w:rsidRDefault="006C07C6" w:rsidP="006C07C6">
            <w:pPr>
              <w:jc w:val="both"/>
              <w:rPr>
                <w:color w:val="000000"/>
                <w:sz w:val="22"/>
                <w:szCs w:val="22"/>
              </w:rPr>
            </w:pPr>
            <w:r w:rsidRPr="00C334A5">
              <w:rPr>
                <w:color w:val="000000"/>
                <w:sz w:val="22"/>
                <w:szCs w:val="22"/>
              </w:rPr>
              <w:t>D</w:t>
            </w:r>
          </w:p>
        </w:tc>
        <w:tc>
          <w:tcPr>
            <w:tcW w:w="485" w:type="dxa"/>
          </w:tcPr>
          <w:p w:rsidR="00857D70" w:rsidRPr="00C334A5" w:rsidRDefault="00857D70" w:rsidP="00857D70">
            <w:pPr>
              <w:jc w:val="both"/>
              <w:rPr>
                <w:color w:val="000000"/>
                <w:sz w:val="22"/>
                <w:szCs w:val="22"/>
              </w:rPr>
            </w:pPr>
            <w:r w:rsidRPr="00C334A5">
              <w:rPr>
                <w:color w:val="000000"/>
                <w:sz w:val="22"/>
                <w:szCs w:val="22"/>
              </w:rPr>
              <w:t>7</w:t>
            </w:r>
          </w:p>
          <w:p w:rsidR="00401BCF" w:rsidRPr="00C334A5" w:rsidRDefault="00857D70" w:rsidP="00857D70">
            <w:pPr>
              <w:jc w:val="both"/>
              <w:rPr>
                <w:color w:val="000000"/>
                <w:sz w:val="22"/>
                <w:szCs w:val="22"/>
              </w:rPr>
            </w:pPr>
            <w:r w:rsidRPr="00C334A5">
              <w:rPr>
                <w:color w:val="000000"/>
                <w:sz w:val="22"/>
                <w:szCs w:val="22"/>
              </w:rPr>
              <w:t>E</w:t>
            </w:r>
          </w:p>
        </w:tc>
        <w:tc>
          <w:tcPr>
            <w:tcW w:w="485" w:type="dxa"/>
          </w:tcPr>
          <w:p w:rsidR="003239A3" w:rsidRPr="00C334A5" w:rsidRDefault="003239A3" w:rsidP="003239A3">
            <w:pPr>
              <w:jc w:val="both"/>
              <w:rPr>
                <w:color w:val="000000"/>
                <w:sz w:val="22"/>
                <w:szCs w:val="22"/>
              </w:rPr>
            </w:pPr>
            <w:r w:rsidRPr="00C334A5">
              <w:rPr>
                <w:color w:val="000000"/>
                <w:sz w:val="22"/>
                <w:szCs w:val="22"/>
              </w:rPr>
              <w:t>5</w:t>
            </w:r>
          </w:p>
          <w:p w:rsidR="00401BCF" w:rsidRPr="00C334A5" w:rsidRDefault="003239A3" w:rsidP="003239A3">
            <w:pPr>
              <w:jc w:val="both"/>
              <w:rPr>
                <w:color w:val="000000"/>
                <w:sz w:val="22"/>
                <w:szCs w:val="22"/>
              </w:rPr>
            </w:pPr>
            <w:r w:rsidRPr="00C334A5">
              <w:rPr>
                <w:color w:val="000000"/>
                <w:sz w:val="22"/>
                <w:szCs w:val="22"/>
              </w:rPr>
              <w:t>G</w:t>
            </w:r>
          </w:p>
        </w:tc>
        <w:tc>
          <w:tcPr>
            <w:tcW w:w="485" w:type="dxa"/>
          </w:tcPr>
          <w:p w:rsidR="00C477BB" w:rsidRPr="00C334A5" w:rsidRDefault="00C477BB" w:rsidP="00C477BB">
            <w:pPr>
              <w:jc w:val="both"/>
              <w:rPr>
                <w:color w:val="000000"/>
                <w:sz w:val="22"/>
                <w:szCs w:val="22"/>
              </w:rPr>
            </w:pPr>
            <w:r w:rsidRPr="00C334A5">
              <w:rPr>
                <w:color w:val="000000"/>
                <w:sz w:val="22"/>
                <w:szCs w:val="22"/>
              </w:rPr>
              <w:t>4</w:t>
            </w:r>
          </w:p>
          <w:p w:rsidR="00401BCF" w:rsidRPr="00C334A5" w:rsidRDefault="00C477BB" w:rsidP="00C477BB">
            <w:pPr>
              <w:jc w:val="both"/>
              <w:rPr>
                <w:color w:val="000000"/>
                <w:sz w:val="22"/>
                <w:szCs w:val="22"/>
              </w:rPr>
            </w:pPr>
            <w:r w:rsidRPr="00C334A5">
              <w:rPr>
                <w:color w:val="000000"/>
                <w:sz w:val="22"/>
                <w:szCs w:val="22"/>
              </w:rPr>
              <w:t>Ab</w:t>
            </w:r>
          </w:p>
        </w:tc>
        <w:tc>
          <w:tcPr>
            <w:tcW w:w="0" w:type="auto"/>
          </w:tcPr>
          <w:p w:rsidR="000F3E35" w:rsidRPr="00C334A5" w:rsidRDefault="000F3E35" w:rsidP="000F3E35">
            <w:pPr>
              <w:jc w:val="both"/>
              <w:rPr>
                <w:color w:val="000000"/>
                <w:sz w:val="22"/>
                <w:szCs w:val="22"/>
              </w:rPr>
            </w:pPr>
            <w:r w:rsidRPr="00C334A5">
              <w:rPr>
                <w:color w:val="000000"/>
                <w:sz w:val="22"/>
                <w:szCs w:val="22"/>
              </w:rPr>
              <w:t>10</w:t>
            </w:r>
          </w:p>
          <w:p w:rsidR="00401BCF" w:rsidRPr="00C334A5" w:rsidRDefault="000F3E35" w:rsidP="000F3E35">
            <w:pPr>
              <w:jc w:val="both"/>
              <w:rPr>
                <w:color w:val="000000"/>
                <w:sz w:val="22"/>
                <w:szCs w:val="22"/>
              </w:rPr>
            </w:pPr>
            <w:r w:rsidRPr="00C334A5">
              <w:rPr>
                <w:color w:val="000000"/>
                <w:sz w:val="22"/>
                <w:szCs w:val="22"/>
              </w:rPr>
              <w:t>Bb</w:t>
            </w:r>
          </w:p>
        </w:tc>
        <w:tc>
          <w:tcPr>
            <w:tcW w:w="0" w:type="auto"/>
          </w:tcPr>
          <w:p w:rsidR="00FB7D25" w:rsidRPr="00C334A5" w:rsidRDefault="00FB7D25" w:rsidP="00FB7D25">
            <w:pPr>
              <w:jc w:val="both"/>
              <w:rPr>
                <w:color w:val="000000"/>
                <w:sz w:val="22"/>
                <w:szCs w:val="22"/>
              </w:rPr>
            </w:pPr>
            <w:r w:rsidRPr="00C334A5">
              <w:rPr>
                <w:color w:val="000000"/>
                <w:sz w:val="22"/>
                <w:szCs w:val="22"/>
              </w:rPr>
              <w:t>1</w:t>
            </w:r>
          </w:p>
          <w:p w:rsidR="00401BCF" w:rsidRPr="00C334A5" w:rsidRDefault="00FB7D25" w:rsidP="00FB7D25">
            <w:pPr>
              <w:jc w:val="both"/>
              <w:rPr>
                <w:color w:val="000000"/>
                <w:sz w:val="22"/>
                <w:szCs w:val="22"/>
              </w:rPr>
            </w:pPr>
            <w:r w:rsidRPr="00C334A5">
              <w:rPr>
                <w:color w:val="000000"/>
                <w:sz w:val="22"/>
                <w:szCs w:val="22"/>
              </w:rPr>
              <w:t>Eb</w:t>
            </w:r>
          </w:p>
        </w:tc>
        <w:tc>
          <w:tcPr>
            <w:tcW w:w="0" w:type="auto"/>
          </w:tcPr>
          <w:p w:rsidR="006A43C9" w:rsidRPr="00C334A5" w:rsidRDefault="006A43C9" w:rsidP="006A43C9">
            <w:pPr>
              <w:jc w:val="both"/>
              <w:rPr>
                <w:color w:val="000000"/>
                <w:sz w:val="22"/>
                <w:szCs w:val="22"/>
              </w:rPr>
            </w:pPr>
            <w:r w:rsidRPr="00C334A5">
              <w:rPr>
                <w:color w:val="000000"/>
                <w:sz w:val="22"/>
                <w:szCs w:val="22"/>
              </w:rPr>
              <w:t>3</w:t>
            </w:r>
          </w:p>
          <w:p w:rsidR="00401BCF" w:rsidRPr="00C334A5" w:rsidRDefault="006A43C9" w:rsidP="006A43C9">
            <w:pPr>
              <w:jc w:val="both"/>
              <w:rPr>
                <w:color w:val="000000"/>
                <w:sz w:val="22"/>
                <w:szCs w:val="22"/>
              </w:rPr>
            </w:pPr>
            <w:r w:rsidRPr="00C334A5">
              <w:rPr>
                <w:color w:val="000000"/>
                <w:sz w:val="22"/>
                <w:szCs w:val="22"/>
              </w:rPr>
              <w:t>A</w:t>
            </w:r>
          </w:p>
        </w:tc>
      </w:tr>
      <w:tr w:rsidR="00401BCF" w:rsidRPr="00C334A5" w:rsidTr="00B161D8">
        <w:tc>
          <w:tcPr>
            <w:tcW w:w="485" w:type="dxa"/>
          </w:tcPr>
          <w:p w:rsidR="002B3311" w:rsidRPr="00C334A5" w:rsidRDefault="002B3311" w:rsidP="002B3311">
            <w:pPr>
              <w:jc w:val="both"/>
              <w:rPr>
                <w:color w:val="000000"/>
                <w:sz w:val="22"/>
                <w:szCs w:val="22"/>
              </w:rPr>
            </w:pPr>
            <w:r w:rsidRPr="00C334A5">
              <w:rPr>
                <w:color w:val="000000"/>
                <w:sz w:val="22"/>
                <w:szCs w:val="22"/>
              </w:rPr>
              <w:t>6</w:t>
            </w:r>
          </w:p>
          <w:p w:rsidR="00401BCF" w:rsidRPr="00C334A5" w:rsidRDefault="002B3311" w:rsidP="002B3311">
            <w:pPr>
              <w:jc w:val="both"/>
              <w:rPr>
                <w:color w:val="000000"/>
                <w:sz w:val="22"/>
                <w:szCs w:val="22"/>
              </w:rPr>
            </w:pPr>
            <w:r w:rsidRPr="00C334A5">
              <w:rPr>
                <w:color w:val="000000"/>
                <w:sz w:val="22"/>
                <w:szCs w:val="22"/>
              </w:rPr>
              <w:t>F#</w:t>
            </w:r>
          </w:p>
        </w:tc>
        <w:tc>
          <w:tcPr>
            <w:tcW w:w="485" w:type="dxa"/>
          </w:tcPr>
          <w:p w:rsidR="003239A3" w:rsidRPr="00C334A5" w:rsidRDefault="003239A3" w:rsidP="003239A3">
            <w:pPr>
              <w:jc w:val="both"/>
              <w:rPr>
                <w:color w:val="000000"/>
                <w:sz w:val="22"/>
                <w:szCs w:val="22"/>
              </w:rPr>
            </w:pPr>
            <w:r w:rsidRPr="00C334A5">
              <w:rPr>
                <w:color w:val="000000"/>
                <w:sz w:val="22"/>
                <w:szCs w:val="22"/>
              </w:rPr>
              <w:t>5</w:t>
            </w:r>
          </w:p>
          <w:p w:rsidR="00401BCF" w:rsidRPr="00C334A5" w:rsidRDefault="003239A3" w:rsidP="003239A3">
            <w:pPr>
              <w:jc w:val="both"/>
              <w:rPr>
                <w:color w:val="000000"/>
                <w:sz w:val="22"/>
                <w:szCs w:val="22"/>
              </w:rPr>
            </w:pPr>
            <w:r w:rsidRPr="00C334A5">
              <w:rPr>
                <w:color w:val="000000"/>
                <w:sz w:val="22"/>
                <w:szCs w:val="22"/>
              </w:rPr>
              <w:t>G</w:t>
            </w:r>
          </w:p>
        </w:tc>
        <w:tc>
          <w:tcPr>
            <w:tcW w:w="0" w:type="auto"/>
          </w:tcPr>
          <w:p w:rsidR="006C07C6" w:rsidRPr="00C334A5" w:rsidRDefault="006C07C6" w:rsidP="006C07C6">
            <w:pPr>
              <w:jc w:val="both"/>
              <w:rPr>
                <w:color w:val="000000"/>
                <w:sz w:val="22"/>
                <w:szCs w:val="22"/>
              </w:rPr>
            </w:pPr>
            <w:r w:rsidRPr="00C334A5">
              <w:rPr>
                <w:color w:val="000000"/>
                <w:sz w:val="22"/>
                <w:szCs w:val="22"/>
              </w:rPr>
              <w:t>9</w:t>
            </w:r>
          </w:p>
          <w:p w:rsidR="00401BCF" w:rsidRPr="00C334A5" w:rsidRDefault="006C07C6" w:rsidP="006C07C6">
            <w:pPr>
              <w:jc w:val="both"/>
              <w:rPr>
                <w:color w:val="000000"/>
                <w:sz w:val="22"/>
                <w:szCs w:val="22"/>
              </w:rPr>
            </w:pPr>
            <w:r w:rsidRPr="00C334A5">
              <w:rPr>
                <w:color w:val="000000"/>
                <w:sz w:val="22"/>
                <w:szCs w:val="22"/>
              </w:rPr>
              <w:t>C</w:t>
            </w:r>
          </w:p>
        </w:tc>
        <w:tc>
          <w:tcPr>
            <w:tcW w:w="0" w:type="auto"/>
          </w:tcPr>
          <w:p w:rsidR="00C477BB" w:rsidRPr="00C334A5" w:rsidRDefault="00C477BB" w:rsidP="00C477BB">
            <w:pPr>
              <w:jc w:val="both"/>
              <w:rPr>
                <w:color w:val="000000"/>
                <w:sz w:val="22"/>
                <w:szCs w:val="22"/>
              </w:rPr>
            </w:pPr>
            <w:r w:rsidRPr="00C334A5">
              <w:rPr>
                <w:color w:val="000000"/>
                <w:sz w:val="22"/>
                <w:szCs w:val="22"/>
              </w:rPr>
              <w:t>8</w:t>
            </w:r>
          </w:p>
          <w:p w:rsidR="00401BCF" w:rsidRPr="00C334A5" w:rsidRDefault="00C477BB" w:rsidP="00C477BB">
            <w:pPr>
              <w:jc w:val="both"/>
              <w:rPr>
                <w:color w:val="000000"/>
                <w:sz w:val="22"/>
                <w:szCs w:val="22"/>
              </w:rPr>
            </w:pPr>
            <w:r w:rsidRPr="00C334A5">
              <w:rPr>
                <w:color w:val="000000"/>
                <w:sz w:val="22"/>
                <w:szCs w:val="22"/>
              </w:rPr>
              <w:t>C#</w:t>
            </w:r>
          </w:p>
        </w:tc>
        <w:tc>
          <w:tcPr>
            <w:tcW w:w="0" w:type="auto"/>
          </w:tcPr>
          <w:p w:rsidR="006C07C6" w:rsidRPr="00C334A5" w:rsidRDefault="006C07C6" w:rsidP="006C07C6">
            <w:pPr>
              <w:jc w:val="both"/>
              <w:rPr>
                <w:color w:val="000000"/>
                <w:sz w:val="22"/>
                <w:szCs w:val="22"/>
              </w:rPr>
            </w:pPr>
            <w:r w:rsidRPr="00C334A5">
              <w:rPr>
                <w:color w:val="000000"/>
                <w:sz w:val="22"/>
                <w:szCs w:val="22"/>
              </w:rPr>
              <w:t>2</w:t>
            </w:r>
          </w:p>
          <w:p w:rsidR="00401BCF" w:rsidRPr="00C334A5" w:rsidRDefault="006C07C6" w:rsidP="006C07C6">
            <w:pPr>
              <w:jc w:val="both"/>
              <w:rPr>
                <w:color w:val="000000"/>
                <w:sz w:val="22"/>
                <w:szCs w:val="22"/>
              </w:rPr>
            </w:pPr>
            <w:r w:rsidRPr="00C334A5">
              <w:rPr>
                <w:color w:val="000000"/>
                <w:sz w:val="22"/>
                <w:szCs w:val="22"/>
              </w:rPr>
              <w:t>D</w:t>
            </w:r>
          </w:p>
        </w:tc>
        <w:tc>
          <w:tcPr>
            <w:tcW w:w="485" w:type="dxa"/>
          </w:tcPr>
          <w:p w:rsidR="00FB7D25" w:rsidRPr="00C334A5" w:rsidRDefault="00FB7D25" w:rsidP="00FB7D25">
            <w:pPr>
              <w:jc w:val="both"/>
              <w:rPr>
                <w:color w:val="000000"/>
                <w:sz w:val="22"/>
                <w:szCs w:val="22"/>
              </w:rPr>
            </w:pPr>
            <w:r w:rsidRPr="00C334A5">
              <w:rPr>
                <w:color w:val="000000"/>
                <w:sz w:val="22"/>
                <w:szCs w:val="22"/>
              </w:rPr>
              <w:t>1</w:t>
            </w:r>
          </w:p>
          <w:p w:rsidR="00401BCF" w:rsidRPr="00C334A5" w:rsidRDefault="00FB7D25" w:rsidP="00FB7D25">
            <w:pPr>
              <w:jc w:val="both"/>
              <w:rPr>
                <w:color w:val="000000"/>
                <w:sz w:val="22"/>
                <w:szCs w:val="22"/>
              </w:rPr>
            </w:pPr>
            <w:r w:rsidRPr="00C334A5">
              <w:rPr>
                <w:color w:val="000000"/>
                <w:sz w:val="22"/>
                <w:szCs w:val="22"/>
              </w:rPr>
              <w:t>Eb</w:t>
            </w:r>
          </w:p>
        </w:tc>
        <w:tc>
          <w:tcPr>
            <w:tcW w:w="485" w:type="dxa"/>
          </w:tcPr>
          <w:p w:rsidR="00FC7807" w:rsidRPr="00C334A5" w:rsidRDefault="00FC7807" w:rsidP="00FC7807">
            <w:pPr>
              <w:jc w:val="both"/>
              <w:rPr>
                <w:color w:val="000000"/>
                <w:sz w:val="22"/>
                <w:szCs w:val="22"/>
              </w:rPr>
            </w:pPr>
            <w:r w:rsidRPr="00C334A5">
              <w:rPr>
                <w:color w:val="000000"/>
                <w:sz w:val="22"/>
                <w:szCs w:val="22"/>
              </w:rPr>
              <w:t>11</w:t>
            </w:r>
          </w:p>
          <w:p w:rsidR="00401BCF" w:rsidRPr="00C334A5" w:rsidRDefault="00FC7807" w:rsidP="00FC7807">
            <w:pPr>
              <w:jc w:val="both"/>
              <w:rPr>
                <w:color w:val="000000"/>
                <w:sz w:val="22"/>
                <w:szCs w:val="22"/>
              </w:rPr>
            </w:pPr>
            <w:r w:rsidRPr="00C334A5">
              <w:rPr>
                <w:color w:val="000000"/>
                <w:sz w:val="22"/>
                <w:szCs w:val="22"/>
              </w:rPr>
              <w:t>F</w:t>
            </w:r>
          </w:p>
        </w:tc>
        <w:tc>
          <w:tcPr>
            <w:tcW w:w="485" w:type="dxa"/>
          </w:tcPr>
          <w:p w:rsidR="00C477BB" w:rsidRPr="00C334A5" w:rsidRDefault="00C477BB" w:rsidP="00C477BB">
            <w:pPr>
              <w:jc w:val="both"/>
              <w:rPr>
                <w:color w:val="000000"/>
                <w:sz w:val="22"/>
                <w:szCs w:val="22"/>
              </w:rPr>
            </w:pPr>
            <w:r w:rsidRPr="00C334A5">
              <w:rPr>
                <w:color w:val="000000"/>
                <w:sz w:val="22"/>
                <w:szCs w:val="22"/>
              </w:rPr>
              <w:t>4</w:t>
            </w:r>
          </w:p>
          <w:p w:rsidR="00401BCF" w:rsidRPr="00C334A5" w:rsidRDefault="00C477BB" w:rsidP="00C477BB">
            <w:pPr>
              <w:jc w:val="both"/>
              <w:rPr>
                <w:color w:val="000000"/>
                <w:sz w:val="22"/>
                <w:szCs w:val="22"/>
              </w:rPr>
            </w:pPr>
            <w:r w:rsidRPr="00C334A5">
              <w:rPr>
                <w:color w:val="000000"/>
                <w:sz w:val="22"/>
                <w:szCs w:val="22"/>
              </w:rPr>
              <w:t>Ab</w:t>
            </w:r>
          </w:p>
        </w:tc>
        <w:tc>
          <w:tcPr>
            <w:tcW w:w="485" w:type="dxa"/>
          </w:tcPr>
          <w:p w:rsidR="006A43C9" w:rsidRPr="00C334A5" w:rsidRDefault="006A43C9" w:rsidP="006A43C9">
            <w:pPr>
              <w:jc w:val="both"/>
              <w:rPr>
                <w:color w:val="000000"/>
                <w:sz w:val="22"/>
                <w:szCs w:val="22"/>
              </w:rPr>
            </w:pPr>
            <w:r w:rsidRPr="00C334A5">
              <w:rPr>
                <w:color w:val="000000"/>
                <w:sz w:val="22"/>
                <w:szCs w:val="22"/>
              </w:rPr>
              <w:t>3</w:t>
            </w:r>
          </w:p>
          <w:p w:rsidR="00401BCF" w:rsidRPr="00C334A5" w:rsidRDefault="006A43C9" w:rsidP="006A43C9">
            <w:pPr>
              <w:jc w:val="both"/>
              <w:rPr>
                <w:color w:val="000000"/>
                <w:sz w:val="22"/>
                <w:szCs w:val="22"/>
              </w:rPr>
            </w:pPr>
            <w:r w:rsidRPr="00C334A5">
              <w:rPr>
                <w:color w:val="000000"/>
                <w:sz w:val="22"/>
                <w:szCs w:val="22"/>
              </w:rPr>
              <w:t>A</w:t>
            </w:r>
          </w:p>
        </w:tc>
        <w:tc>
          <w:tcPr>
            <w:tcW w:w="0" w:type="auto"/>
          </w:tcPr>
          <w:p w:rsidR="000F3E35" w:rsidRPr="00C334A5" w:rsidRDefault="000F3E35" w:rsidP="000F3E35">
            <w:pPr>
              <w:jc w:val="both"/>
              <w:rPr>
                <w:color w:val="000000"/>
                <w:sz w:val="22"/>
                <w:szCs w:val="22"/>
              </w:rPr>
            </w:pPr>
            <w:r w:rsidRPr="00C334A5">
              <w:rPr>
                <w:color w:val="000000"/>
                <w:sz w:val="22"/>
                <w:szCs w:val="22"/>
              </w:rPr>
              <w:t>12</w:t>
            </w:r>
          </w:p>
          <w:p w:rsidR="00401BCF" w:rsidRPr="00C334A5" w:rsidRDefault="000F3E35" w:rsidP="000F3E35">
            <w:pPr>
              <w:jc w:val="both"/>
              <w:rPr>
                <w:color w:val="000000"/>
                <w:sz w:val="22"/>
                <w:szCs w:val="22"/>
              </w:rPr>
            </w:pPr>
            <w:r w:rsidRPr="00C334A5">
              <w:rPr>
                <w:color w:val="000000"/>
                <w:sz w:val="22"/>
                <w:szCs w:val="22"/>
              </w:rPr>
              <w:t>B</w:t>
            </w:r>
          </w:p>
        </w:tc>
        <w:tc>
          <w:tcPr>
            <w:tcW w:w="0" w:type="auto"/>
          </w:tcPr>
          <w:p w:rsidR="00857D70" w:rsidRPr="00C334A5" w:rsidRDefault="00857D70" w:rsidP="00857D70">
            <w:pPr>
              <w:jc w:val="both"/>
              <w:rPr>
                <w:color w:val="000000"/>
                <w:sz w:val="22"/>
                <w:szCs w:val="22"/>
              </w:rPr>
            </w:pPr>
            <w:r w:rsidRPr="00C334A5">
              <w:rPr>
                <w:color w:val="000000"/>
                <w:sz w:val="22"/>
                <w:szCs w:val="22"/>
              </w:rPr>
              <w:t>7</w:t>
            </w:r>
          </w:p>
          <w:p w:rsidR="00401BCF" w:rsidRPr="00C334A5" w:rsidRDefault="00857D70" w:rsidP="00857D70">
            <w:pPr>
              <w:jc w:val="both"/>
              <w:rPr>
                <w:color w:val="000000"/>
                <w:sz w:val="22"/>
                <w:szCs w:val="22"/>
              </w:rPr>
            </w:pPr>
            <w:r w:rsidRPr="00C334A5">
              <w:rPr>
                <w:color w:val="000000"/>
                <w:sz w:val="22"/>
                <w:szCs w:val="22"/>
              </w:rPr>
              <w:t>E</w:t>
            </w:r>
          </w:p>
        </w:tc>
        <w:tc>
          <w:tcPr>
            <w:tcW w:w="0" w:type="auto"/>
          </w:tcPr>
          <w:p w:rsidR="000F3E35" w:rsidRPr="00C334A5" w:rsidRDefault="000F3E35" w:rsidP="000F3E35">
            <w:pPr>
              <w:jc w:val="both"/>
              <w:rPr>
                <w:color w:val="000000"/>
                <w:sz w:val="22"/>
                <w:szCs w:val="22"/>
              </w:rPr>
            </w:pPr>
            <w:r w:rsidRPr="00C334A5">
              <w:rPr>
                <w:color w:val="000000"/>
                <w:sz w:val="22"/>
                <w:szCs w:val="22"/>
              </w:rPr>
              <w:t>10</w:t>
            </w:r>
          </w:p>
          <w:p w:rsidR="00401BCF" w:rsidRPr="00C334A5" w:rsidRDefault="000F3E35" w:rsidP="000F3E35">
            <w:pPr>
              <w:jc w:val="both"/>
              <w:rPr>
                <w:color w:val="000000"/>
                <w:sz w:val="22"/>
                <w:szCs w:val="22"/>
              </w:rPr>
            </w:pPr>
            <w:r w:rsidRPr="00C334A5">
              <w:rPr>
                <w:color w:val="000000"/>
                <w:sz w:val="22"/>
                <w:szCs w:val="22"/>
              </w:rPr>
              <w:t>Bb</w:t>
            </w:r>
          </w:p>
        </w:tc>
      </w:tr>
      <w:tr w:rsidR="00401BCF" w:rsidRPr="00C334A5" w:rsidTr="00B161D8">
        <w:tc>
          <w:tcPr>
            <w:tcW w:w="485" w:type="dxa"/>
          </w:tcPr>
          <w:p w:rsidR="00C477BB" w:rsidRPr="00C334A5" w:rsidRDefault="00C477BB" w:rsidP="00C477BB">
            <w:pPr>
              <w:jc w:val="both"/>
              <w:rPr>
                <w:color w:val="000000"/>
                <w:sz w:val="22"/>
                <w:szCs w:val="22"/>
              </w:rPr>
            </w:pPr>
            <w:r w:rsidRPr="00C334A5">
              <w:rPr>
                <w:color w:val="000000"/>
                <w:sz w:val="22"/>
                <w:szCs w:val="22"/>
              </w:rPr>
              <w:t>4</w:t>
            </w:r>
          </w:p>
          <w:p w:rsidR="00401BCF" w:rsidRPr="00C334A5" w:rsidRDefault="00C477BB" w:rsidP="00C477BB">
            <w:pPr>
              <w:jc w:val="both"/>
              <w:rPr>
                <w:color w:val="000000"/>
                <w:sz w:val="22"/>
                <w:szCs w:val="22"/>
              </w:rPr>
            </w:pPr>
            <w:r w:rsidRPr="00C334A5">
              <w:rPr>
                <w:color w:val="000000"/>
                <w:sz w:val="22"/>
                <w:szCs w:val="22"/>
              </w:rPr>
              <w:t>Ab</w:t>
            </w:r>
          </w:p>
        </w:tc>
        <w:tc>
          <w:tcPr>
            <w:tcW w:w="485" w:type="dxa"/>
          </w:tcPr>
          <w:p w:rsidR="006A43C9" w:rsidRPr="00C334A5" w:rsidRDefault="006A43C9" w:rsidP="006A43C9">
            <w:pPr>
              <w:jc w:val="both"/>
              <w:rPr>
                <w:color w:val="000000"/>
                <w:sz w:val="22"/>
                <w:szCs w:val="22"/>
              </w:rPr>
            </w:pPr>
            <w:r w:rsidRPr="00C334A5">
              <w:rPr>
                <w:color w:val="000000"/>
                <w:sz w:val="22"/>
                <w:szCs w:val="22"/>
              </w:rPr>
              <w:t>3</w:t>
            </w:r>
          </w:p>
          <w:p w:rsidR="00401BCF" w:rsidRPr="00C334A5" w:rsidRDefault="006A43C9" w:rsidP="006A43C9">
            <w:pPr>
              <w:jc w:val="both"/>
              <w:rPr>
                <w:color w:val="000000"/>
                <w:sz w:val="22"/>
                <w:szCs w:val="22"/>
              </w:rPr>
            </w:pPr>
            <w:r w:rsidRPr="00C334A5">
              <w:rPr>
                <w:color w:val="000000"/>
                <w:sz w:val="22"/>
                <w:szCs w:val="22"/>
              </w:rPr>
              <w:t>A</w:t>
            </w:r>
          </w:p>
        </w:tc>
        <w:tc>
          <w:tcPr>
            <w:tcW w:w="0" w:type="auto"/>
          </w:tcPr>
          <w:p w:rsidR="006C07C6" w:rsidRPr="00C334A5" w:rsidRDefault="006C07C6" w:rsidP="006C07C6">
            <w:pPr>
              <w:jc w:val="both"/>
              <w:rPr>
                <w:color w:val="000000"/>
                <w:sz w:val="22"/>
                <w:szCs w:val="22"/>
              </w:rPr>
            </w:pPr>
            <w:r w:rsidRPr="00C334A5">
              <w:rPr>
                <w:color w:val="000000"/>
                <w:sz w:val="22"/>
                <w:szCs w:val="22"/>
              </w:rPr>
              <w:t>2</w:t>
            </w:r>
          </w:p>
          <w:p w:rsidR="00401BCF" w:rsidRPr="00C334A5" w:rsidRDefault="006C07C6" w:rsidP="006C07C6">
            <w:pPr>
              <w:jc w:val="both"/>
              <w:rPr>
                <w:color w:val="000000"/>
                <w:sz w:val="22"/>
                <w:szCs w:val="22"/>
              </w:rPr>
            </w:pPr>
            <w:r w:rsidRPr="00C334A5">
              <w:rPr>
                <w:color w:val="000000"/>
                <w:sz w:val="22"/>
                <w:szCs w:val="22"/>
              </w:rPr>
              <w:t>D</w:t>
            </w:r>
          </w:p>
        </w:tc>
        <w:tc>
          <w:tcPr>
            <w:tcW w:w="0" w:type="auto"/>
          </w:tcPr>
          <w:p w:rsidR="00FB7D25" w:rsidRPr="00C334A5" w:rsidRDefault="00FB7D25" w:rsidP="00FB7D25">
            <w:pPr>
              <w:jc w:val="both"/>
              <w:rPr>
                <w:color w:val="000000"/>
                <w:sz w:val="22"/>
                <w:szCs w:val="22"/>
              </w:rPr>
            </w:pPr>
            <w:r w:rsidRPr="00C334A5">
              <w:rPr>
                <w:color w:val="000000"/>
                <w:sz w:val="22"/>
                <w:szCs w:val="22"/>
              </w:rPr>
              <w:t>1</w:t>
            </w:r>
          </w:p>
          <w:p w:rsidR="00401BCF" w:rsidRPr="00C334A5" w:rsidRDefault="00FB7D25" w:rsidP="00FB7D25">
            <w:pPr>
              <w:jc w:val="both"/>
              <w:rPr>
                <w:color w:val="000000"/>
                <w:sz w:val="22"/>
                <w:szCs w:val="22"/>
              </w:rPr>
            </w:pPr>
            <w:r w:rsidRPr="00C334A5">
              <w:rPr>
                <w:color w:val="000000"/>
                <w:sz w:val="22"/>
                <w:szCs w:val="22"/>
              </w:rPr>
              <w:t>Eb</w:t>
            </w:r>
          </w:p>
        </w:tc>
        <w:tc>
          <w:tcPr>
            <w:tcW w:w="0" w:type="auto"/>
          </w:tcPr>
          <w:p w:rsidR="00857D70" w:rsidRPr="00C334A5" w:rsidRDefault="00857D70" w:rsidP="00857D70">
            <w:pPr>
              <w:jc w:val="both"/>
              <w:rPr>
                <w:color w:val="000000"/>
                <w:sz w:val="22"/>
                <w:szCs w:val="22"/>
              </w:rPr>
            </w:pPr>
            <w:r w:rsidRPr="00C334A5">
              <w:rPr>
                <w:color w:val="000000"/>
                <w:sz w:val="22"/>
                <w:szCs w:val="22"/>
              </w:rPr>
              <w:t>7</w:t>
            </w:r>
          </w:p>
          <w:p w:rsidR="00401BCF" w:rsidRPr="00C334A5" w:rsidRDefault="00857D70" w:rsidP="00857D70">
            <w:pPr>
              <w:jc w:val="both"/>
              <w:rPr>
                <w:color w:val="000000"/>
                <w:sz w:val="22"/>
                <w:szCs w:val="22"/>
              </w:rPr>
            </w:pPr>
            <w:r w:rsidRPr="00C334A5">
              <w:rPr>
                <w:color w:val="000000"/>
                <w:sz w:val="22"/>
                <w:szCs w:val="22"/>
              </w:rPr>
              <w:t>E</w:t>
            </w:r>
          </w:p>
        </w:tc>
        <w:tc>
          <w:tcPr>
            <w:tcW w:w="485" w:type="dxa"/>
          </w:tcPr>
          <w:p w:rsidR="00FC7807" w:rsidRPr="00C334A5" w:rsidRDefault="00FC7807" w:rsidP="00FC7807">
            <w:pPr>
              <w:jc w:val="both"/>
              <w:rPr>
                <w:color w:val="000000"/>
                <w:sz w:val="22"/>
                <w:szCs w:val="22"/>
              </w:rPr>
            </w:pPr>
            <w:r w:rsidRPr="00C334A5">
              <w:rPr>
                <w:color w:val="000000"/>
                <w:sz w:val="22"/>
                <w:szCs w:val="22"/>
              </w:rPr>
              <w:t>11</w:t>
            </w:r>
          </w:p>
          <w:p w:rsidR="00401BCF" w:rsidRPr="00C334A5" w:rsidRDefault="00FC7807" w:rsidP="00FC7807">
            <w:pPr>
              <w:jc w:val="both"/>
              <w:rPr>
                <w:color w:val="000000"/>
                <w:sz w:val="22"/>
                <w:szCs w:val="22"/>
              </w:rPr>
            </w:pPr>
            <w:r w:rsidRPr="00C334A5">
              <w:rPr>
                <w:color w:val="000000"/>
                <w:sz w:val="22"/>
                <w:szCs w:val="22"/>
              </w:rPr>
              <w:t>F</w:t>
            </w:r>
          </w:p>
        </w:tc>
        <w:tc>
          <w:tcPr>
            <w:tcW w:w="485" w:type="dxa"/>
          </w:tcPr>
          <w:p w:rsidR="003239A3" w:rsidRPr="00C334A5" w:rsidRDefault="003239A3" w:rsidP="003239A3">
            <w:pPr>
              <w:jc w:val="both"/>
              <w:rPr>
                <w:color w:val="000000"/>
                <w:sz w:val="22"/>
                <w:szCs w:val="22"/>
              </w:rPr>
            </w:pPr>
            <w:r w:rsidRPr="00C334A5">
              <w:rPr>
                <w:color w:val="000000"/>
                <w:sz w:val="22"/>
                <w:szCs w:val="22"/>
              </w:rPr>
              <w:t>5</w:t>
            </w:r>
          </w:p>
          <w:p w:rsidR="00401BCF" w:rsidRPr="00C334A5" w:rsidRDefault="003239A3" w:rsidP="003239A3">
            <w:pPr>
              <w:jc w:val="both"/>
              <w:rPr>
                <w:color w:val="000000"/>
                <w:sz w:val="22"/>
                <w:szCs w:val="22"/>
              </w:rPr>
            </w:pPr>
            <w:r w:rsidRPr="00C334A5">
              <w:rPr>
                <w:color w:val="000000"/>
                <w:sz w:val="22"/>
                <w:szCs w:val="22"/>
              </w:rPr>
              <w:t>G</w:t>
            </w:r>
          </w:p>
        </w:tc>
        <w:tc>
          <w:tcPr>
            <w:tcW w:w="485" w:type="dxa"/>
          </w:tcPr>
          <w:p w:rsidR="000F3E35" w:rsidRPr="00C334A5" w:rsidRDefault="000F3E35" w:rsidP="000F3E35">
            <w:pPr>
              <w:jc w:val="both"/>
              <w:rPr>
                <w:color w:val="000000"/>
                <w:sz w:val="22"/>
                <w:szCs w:val="22"/>
              </w:rPr>
            </w:pPr>
            <w:r w:rsidRPr="00C334A5">
              <w:rPr>
                <w:color w:val="000000"/>
                <w:sz w:val="22"/>
                <w:szCs w:val="22"/>
              </w:rPr>
              <w:t>10</w:t>
            </w:r>
          </w:p>
          <w:p w:rsidR="00401BCF" w:rsidRPr="00C334A5" w:rsidRDefault="000F3E35" w:rsidP="000F3E35">
            <w:pPr>
              <w:jc w:val="both"/>
              <w:rPr>
                <w:color w:val="000000"/>
                <w:sz w:val="22"/>
                <w:szCs w:val="22"/>
              </w:rPr>
            </w:pPr>
            <w:r w:rsidRPr="00C334A5">
              <w:rPr>
                <w:color w:val="000000"/>
                <w:sz w:val="22"/>
                <w:szCs w:val="22"/>
              </w:rPr>
              <w:t>Bb</w:t>
            </w:r>
          </w:p>
        </w:tc>
        <w:tc>
          <w:tcPr>
            <w:tcW w:w="485" w:type="dxa"/>
          </w:tcPr>
          <w:p w:rsidR="000F3E35" w:rsidRPr="00C334A5" w:rsidRDefault="000F3E35" w:rsidP="000F3E35">
            <w:pPr>
              <w:jc w:val="both"/>
              <w:rPr>
                <w:color w:val="000000"/>
                <w:sz w:val="22"/>
                <w:szCs w:val="22"/>
              </w:rPr>
            </w:pPr>
            <w:r w:rsidRPr="00C334A5">
              <w:rPr>
                <w:color w:val="000000"/>
                <w:sz w:val="22"/>
                <w:szCs w:val="22"/>
              </w:rPr>
              <w:t>12</w:t>
            </w:r>
          </w:p>
          <w:p w:rsidR="00401BCF" w:rsidRPr="00C334A5" w:rsidRDefault="000F3E35" w:rsidP="000F3E35">
            <w:pPr>
              <w:jc w:val="both"/>
              <w:rPr>
                <w:color w:val="000000"/>
                <w:sz w:val="22"/>
                <w:szCs w:val="22"/>
              </w:rPr>
            </w:pPr>
            <w:r w:rsidRPr="00C334A5">
              <w:rPr>
                <w:color w:val="000000"/>
                <w:sz w:val="22"/>
                <w:szCs w:val="22"/>
              </w:rPr>
              <w:t>B</w:t>
            </w:r>
          </w:p>
        </w:tc>
        <w:tc>
          <w:tcPr>
            <w:tcW w:w="0" w:type="auto"/>
          </w:tcPr>
          <w:p w:rsidR="00C477BB" w:rsidRPr="00C334A5" w:rsidRDefault="00C477BB" w:rsidP="00C477BB">
            <w:pPr>
              <w:jc w:val="both"/>
              <w:rPr>
                <w:color w:val="000000"/>
                <w:sz w:val="22"/>
                <w:szCs w:val="22"/>
              </w:rPr>
            </w:pPr>
            <w:r w:rsidRPr="00C334A5">
              <w:rPr>
                <w:color w:val="000000"/>
                <w:sz w:val="22"/>
                <w:szCs w:val="22"/>
              </w:rPr>
              <w:t>8</w:t>
            </w:r>
          </w:p>
          <w:p w:rsidR="00401BCF" w:rsidRPr="00C334A5" w:rsidRDefault="00C477BB" w:rsidP="00C477BB">
            <w:pPr>
              <w:jc w:val="both"/>
              <w:rPr>
                <w:color w:val="000000"/>
                <w:sz w:val="22"/>
                <w:szCs w:val="22"/>
              </w:rPr>
            </w:pPr>
            <w:r w:rsidRPr="00C334A5">
              <w:rPr>
                <w:color w:val="000000"/>
                <w:sz w:val="22"/>
                <w:szCs w:val="22"/>
              </w:rPr>
              <w:t>C#</w:t>
            </w:r>
          </w:p>
        </w:tc>
        <w:tc>
          <w:tcPr>
            <w:tcW w:w="0" w:type="auto"/>
          </w:tcPr>
          <w:p w:rsidR="002B3311" w:rsidRPr="00C334A5" w:rsidRDefault="002B3311" w:rsidP="002B3311">
            <w:pPr>
              <w:jc w:val="both"/>
              <w:rPr>
                <w:color w:val="000000"/>
                <w:sz w:val="22"/>
                <w:szCs w:val="22"/>
              </w:rPr>
            </w:pPr>
            <w:r w:rsidRPr="00C334A5">
              <w:rPr>
                <w:color w:val="000000"/>
                <w:sz w:val="22"/>
                <w:szCs w:val="22"/>
              </w:rPr>
              <w:t>6</w:t>
            </w:r>
          </w:p>
          <w:p w:rsidR="00401BCF" w:rsidRPr="00C334A5" w:rsidRDefault="002B3311" w:rsidP="002B3311">
            <w:pPr>
              <w:jc w:val="both"/>
              <w:rPr>
                <w:color w:val="000000"/>
                <w:sz w:val="22"/>
                <w:szCs w:val="22"/>
              </w:rPr>
            </w:pPr>
            <w:r w:rsidRPr="00C334A5">
              <w:rPr>
                <w:color w:val="000000"/>
                <w:sz w:val="22"/>
                <w:szCs w:val="22"/>
              </w:rPr>
              <w:t>F#</w:t>
            </w:r>
          </w:p>
        </w:tc>
        <w:tc>
          <w:tcPr>
            <w:tcW w:w="0" w:type="auto"/>
          </w:tcPr>
          <w:p w:rsidR="006C07C6" w:rsidRPr="00C334A5" w:rsidRDefault="006C07C6" w:rsidP="006C07C6">
            <w:pPr>
              <w:jc w:val="both"/>
              <w:rPr>
                <w:color w:val="000000"/>
                <w:sz w:val="22"/>
                <w:szCs w:val="22"/>
              </w:rPr>
            </w:pPr>
            <w:r w:rsidRPr="00C334A5">
              <w:rPr>
                <w:color w:val="000000"/>
                <w:sz w:val="22"/>
                <w:szCs w:val="22"/>
              </w:rPr>
              <w:t>9</w:t>
            </w:r>
          </w:p>
          <w:p w:rsidR="00401BCF" w:rsidRPr="00C334A5" w:rsidRDefault="006C07C6" w:rsidP="006C07C6">
            <w:pPr>
              <w:jc w:val="both"/>
              <w:rPr>
                <w:color w:val="000000"/>
                <w:sz w:val="22"/>
                <w:szCs w:val="22"/>
              </w:rPr>
            </w:pPr>
            <w:r w:rsidRPr="00C334A5">
              <w:rPr>
                <w:color w:val="000000"/>
                <w:sz w:val="22"/>
                <w:szCs w:val="22"/>
              </w:rPr>
              <w:t>C</w:t>
            </w:r>
          </w:p>
        </w:tc>
      </w:tr>
      <w:tr w:rsidR="00401BCF" w:rsidRPr="00C334A5" w:rsidTr="00B161D8">
        <w:tc>
          <w:tcPr>
            <w:tcW w:w="485" w:type="dxa"/>
          </w:tcPr>
          <w:p w:rsidR="00C477BB" w:rsidRPr="00C334A5" w:rsidRDefault="00C477BB" w:rsidP="00C477BB">
            <w:pPr>
              <w:jc w:val="both"/>
              <w:rPr>
                <w:color w:val="000000"/>
                <w:sz w:val="22"/>
                <w:szCs w:val="22"/>
              </w:rPr>
            </w:pPr>
            <w:r w:rsidRPr="00C334A5">
              <w:rPr>
                <w:color w:val="000000"/>
                <w:sz w:val="22"/>
                <w:szCs w:val="22"/>
              </w:rPr>
              <w:t>8</w:t>
            </w:r>
          </w:p>
          <w:p w:rsidR="00401BCF" w:rsidRPr="00C334A5" w:rsidRDefault="00C477BB" w:rsidP="00C477BB">
            <w:pPr>
              <w:jc w:val="both"/>
              <w:rPr>
                <w:color w:val="000000"/>
                <w:sz w:val="22"/>
                <w:szCs w:val="22"/>
              </w:rPr>
            </w:pPr>
            <w:r w:rsidRPr="00C334A5">
              <w:rPr>
                <w:color w:val="000000"/>
                <w:sz w:val="22"/>
                <w:szCs w:val="22"/>
              </w:rPr>
              <w:t>C#</w:t>
            </w:r>
          </w:p>
        </w:tc>
        <w:tc>
          <w:tcPr>
            <w:tcW w:w="485" w:type="dxa"/>
          </w:tcPr>
          <w:p w:rsidR="006C07C6" w:rsidRPr="00C334A5" w:rsidRDefault="006C07C6" w:rsidP="006C07C6">
            <w:pPr>
              <w:jc w:val="both"/>
              <w:rPr>
                <w:color w:val="000000"/>
                <w:sz w:val="22"/>
                <w:szCs w:val="22"/>
              </w:rPr>
            </w:pPr>
            <w:r w:rsidRPr="00C334A5">
              <w:rPr>
                <w:color w:val="000000"/>
                <w:sz w:val="22"/>
                <w:szCs w:val="22"/>
              </w:rPr>
              <w:t>2</w:t>
            </w:r>
          </w:p>
          <w:p w:rsidR="00401BCF" w:rsidRPr="00C334A5" w:rsidRDefault="006C07C6" w:rsidP="006C07C6">
            <w:pPr>
              <w:jc w:val="both"/>
              <w:rPr>
                <w:color w:val="000000"/>
                <w:sz w:val="22"/>
                <w:szCs w:val="22"/>
              </w:rPr>
            </w:pPr>
            <w:r w:rsidRPr="00C334A5">
              <w:rPr>
                <w:color w:val="000000"/>
                <w:sz w:val="22"/>
                <w:szCs w:val="22"/>
              </w:rPr>
              <w:t>D</w:t>
            </w:r>
          </w:p>
        </w:tc>
        <w:tc>
          <w:tcPr>
            <w:tcW w:w="0" w:type="auto"/>
          </w:tcPr>
          <w:p w:rsidR="003239A3" w:rsidRPr="00C334A5" w:rsidRDefault="003239A3" w:rsidP="003239A3">
            <w:pPr>
              <w:jc w:val="both"/>
              <w:rPr>
                <w:color w:val="000000"/>
                <w:sz w:val="22"/>
                <w:szCs w:val="22"/>
              </w:rPr>
            </w:pPr>
            <w:r w:rsidRPr="00C334A5">
              <w:rPr>
                <w:color w:val="000000"/>
                <w:sz w:val="22"/>
                <w:szCs w:val="22"/>
              </w:rPr>
              <w:t>5</w:t>
            </w:r>
          </w:p>
          <w:p w:rsidR="00401BCF" w:rsidRPr="00C334A5" w:rsidRDefault="003239A3" w:rsidP="003239A3">
            <w:pPr>
              <w:jc w:val="both"/>
              <w:rPr>
                <w:color w:val="000000"/>
                <w:sz w:val="22"/>
                <w:szCs w:val="22"/>
              </w:rPr>
            </w:pPr>
            <w:r w:rsidRPr="00C334A5">
              <w:rPr>
                <w:color w:val="000000"/>
                <w:sz w:val="22"/>
                <w:szCs w:val="22"/>
              </w:rPr>
              <w:t>G</w:t>
            </w:r>
          </w:p>
        </w:tc>
        <w:tc>
          <w:tcPr>
            <w:tcW w:w="0" w:type="auto"/>
          </w:tcPr>
          <w:p w:rsidR="00C477BB" w:rsidRPr="00C334A5" w:rsidRDefault="00C477BB" w:rsidP="00C477BB">
            <w:pPr>
              <w:jc w:val="both"/>
              <w:rPr>
                <w:color w:val="000000"/>
                <w:sz w:val="22"/>
                <w:szCs w:val="22"/>
              </w:rPr>
            </w:pPr>
            <w:r w:rsidRPr="00C334A5">
              <w:rPr>
                <w:color w:val="000000"/>
                <w:sz w:val="22"/>
                <w:szCs w:val="22"/>
              </w:rPr>
              <w:t>4</w:t>
            </w:r>
          </w:p>
          <w:p w:rsidR="00401BCF" w:rsidRPr="00C334A5" w:rsidRDefault="00C477BB" w:rsidP="00C477BB">
            <w:pPr>
              <w:jc w:val="both"/>
              <w:rPr>
                <w:color w:val="000000"/>
                <w:sz w:val="22"/>
                <w:szCs w:val="22"/>
              </w:rPr>
            </w:pPr>
            <w:r w:rsidRPr="00C334A5">
              <w:rPr>
                <w:color w:val="000000"/>
                <w:sz w:val="22"/>
                <w:szCs w:val="22"/>
              </w:rPr>
              <w:t>Ab</w:t>
            </w:r>
          </w:p>
        </w:tc>
        <w:tc>
          <w:tcPr>
            <w:tcW w:w="0" w:type="auto"/>
          </w:tcPr>
          <w:p w:rsidR="006A43C9" w:rsidRPr="00C334A5" w:rsidRDefault="006A43C9" w:rsidP="006A43C9">
            <w:pPr>
              <w:jc w:val="both"/>
              <w:rPr>
                <w:color w:val="000000"/>
                <w:sz w:val="22"/>
                <w:szCs w:val="22"/>
              </w:rPr>
            </w:pPr>
            <w:r w:rsidRPr="00C334A5">
              <w:rPr>
                <w:color w:val="000000"/>
                <w:sz w:val="22"/>
                <w:szCs w:val="22"/>
              </w:rPr>
              <w:t>3</w:t>
            </w:r>
          </w:p>
          <w:p w:rsidR="00401BCF" w:rsidRPr="00C334A5" w:rsidRDefault="006A43C9" w:rsidP="006A43C9">
            <w:pPr>
              <w:jc w:val="both"/>
              <w:rPr>
                <w:color w:val="000000"/>
                <w:sz w:val="22"/>
                <w:szCs w:val="22"/>
              </w:rPr>
            </w:pPr>
            <w:r w:rsidRPr="00C334A5">
              <w:rPr>
                <w:color w:val="000000"/>
                <w:sz w:val="22"/>
                <w:szCs w:val="22"/>
              </w:rPr>
              <w:t>A</w:t>
            </w:r>
          </w:p>
        </w:tc>
        <w:tc>
          <w:tcPr>
            <w:tcW w:w="485" w:type="dxa"/>
          </w:tcPr>
          <w:p w:rsidR="000F3E35" w:rsidRPr="00C334A5" w:rsidRDefault="000F3E35" w:rsidP="000F3E35">
            <w:pPr>
              <w:jc w:val="both"/>
              <w:rPr>
                <w:color w:val="000000"/>
                <w:sz w:val="22"/>
                <w:szCs w:val="22"/>
              </w:rPr>
            </w:pPr>
            <w:r w:rsidRPr="00C334A5">
              <w:rPr>
                <w:color w:val="000000"/>
                <w:sz w:val="22"/>
                <w:szCs w:val="22"/>
              </w:rPr>
              <w:t>10</w:t>
            </w:r>
          </w:p>
          <w:p w:rsidR="00401BCF" w:rsidRPr="00C334A5" w:rsidRDefault="000F3E35" w:rsidP="000F3E35">
            <w:pPr>
              <w:jc w:val="both"/>
              <w:rPr>
                <w:color w:val="000000"/>
                <w:sz w:val="22"/>
                <w:szCs w:val="22"/>
              </w:rPr>
            </w:pPr>
            <w:r w:rsidRPr="00C334A5">
              <w:rPr>
                <w:color w:val="000000"/>
                <w:sz w:val="22"/>
                <w:szCs w:val="22"/>
              </w:rPr>
              <w:t>Bb</w:t>
            </w:r>
          </w:p>
        </w:tc>
        <w:tc>
          <w:tcPr>
            <w:tcW w:w="485" w:type="dxa"/>
          </w:tcPr>
          <w:p w:rsidR="006C07C6" w:rsidRPr="00C334A5" w:rsidRDefault="006C07C6" w:rsidP="006C07C6">
            <w:pPr>
              <w:jc w:val="both"/>
              <w:rPr>
                <w:color w:val="000000"/>
                <w:sz w:val="22"/>
                <w:szCs w:val="22"/>
              </w:rPr>
            </w:pPr>
            <w:r w:rsidRPr="00C334A5">
              <w:rPr>
                <w:color w:val="000000"/>
                <w:sz w:val="22"/>
                <w:szCs w:val="22"/>
              </w:rPr>
              <w:t>9</w:t>
            </w:r>
          </w:p>
          <w:p w:rsidR="00401BCF" w:rsidRPr="00C334A5" w:rsidRDefault="006C07C6" w:rsidP="006C07C6">
            <w:pPr>
              <w:jc w:val="both"/>
              <w:rPr>
                <w:color w:val="000000"/>
                <w:sz w:val="22"/>
                <w:szCs w:val="22"/>
              </w:rPr>
            </w:pPr>
            <w:r w:rsidRPr="00C334A5">
              <w:rPr>
                <w:color w:val="000000"/>
                <w:sz w:val="22"/>
                <w:szCs w:val="22"/>
              </w:rPr>
              <w:t>C</w:t>
            </w:r>
          </w:p>
        </w:tc>
        <w:tc>
          <w:tcPr>
            <w:tcW w:w="485" w:type="dxa"/>
          </w:tcPr>
          <w:p w:rsidR="00FB7D25" w:rsidRPr="00C334A5" w:rsidRDefault="00FB7D25" w:rsidP="00FB7D25">
            <w:pPr>
              <w:jc w:val="both"/>
              <w:rPr>
                <w:color w:val="000000"/>
                <w:sz w:val="22"/>
                <w:szCs w:val="22"/>
              </w:rPr>
            </w:pPr>
            <w:r w:rsidRPr="00C334A5">
              <w:rPr>
                <w:color w:val="000000"/>
                <w:sz w:val="22"/>
                <w:szCs w:val="22"/>
              </w:rPr>
              <w:t>1</w:t>
            </w:r>
          </w:p>
          <w:p w:rsidR="00401BCF" w:rsidRPr="00C334A5" w:rsidRDefault="00FB7D25" w:rsidP="00FB7D25">
            <w:pPr>
              <w:jc w:val="both"/>
              <w:rPr>
                <w:color w:val="000000"/>
                <w:sz w:val="22"/>
                <w:szCs w:val="22"/>
              </w:rPr>
            </w:pPr>
            <w:r w:rsidRPr="00C334A5">
              <w:rPr>
                <w:color w:val="000000"/>
                <w:sz w:val="22"/>
                <w:szCs w:val="22"/>
              </w:rPr>
              <w:t>Eb</w:t>
            </w:r>
          </w:p>
        </w:tc>
        <w:tc>
          <w:tcPr>
            <w:tcW w:w="485" w:type="dxa"/>
          </w:tcPr>
          <w:p w:rsidR="00857D70" w:rsidRPr="00C334A5" w:rsidRDefault="00857D70" w:rsidP="00857D70">
            <w:pPr>
              <w:jc w:val="both"/>
              <w:rPr>
                <w:color w:val="000000"/>
                <w:sz w:val="22"/>
                <w:szCs w:val="22"/>
              </w:rPr>
            </w:pPr>
            <w:r w:rsidRPr="00C334A5">
              <w:rPr>
                <w:color w:val="000000"/>
                <w:sz w:val="22"/>
                <w:szCs w:val="22"/>
              </w:rPr>
              <w:t>7</w:t>
            </w:r>
          </w:p>
          <w:p w:rsidR="00401BCF" w:rsidRPr="00C334A5" w:rsidRDefault="00857D70" w:rsidP="00857D70">
            <w:pPr>
              <w:jc w:val="both"/>
              <w:rPr>
                <w:color w:val="000000"/>
                <w:sz w:val="22"/>
                <w:szCs w:val="22"/>
              </w:rPr>
            </w:pPr>
            <w:r w:rsidRPr="00C334A5">
              <w:rPr>
                <w:color w:val="000000"/>
                <w:sz w:val="22"/>
                <w:szCs w:val="22"/>
              </w:rPr>
              <w:t>E</w:t>
            </w:r>
          </w:p>
        </w:tc>
        <w:tc>
          <w:tcPr>
            <w:tcW w:w="0" w:type="auto"/>
          </w:tcPr>
          <w:p w:rsidR="002B3311" w:rsidRPr="00C334A5" w:rsidRDefault="002B3311" w:rsidP="002B3311">
            <w:pPr>
              <w:jc w:val="both"/>
              <w:rPr>
                <w:color w:val="000000"/>
                <w:sz w:val="22"/>
                <w:szCs w:val="22"/>
              </w:rPr>
            </w:pPr>
            <w:r w:rsidRPr="00C334A5">
              <w:rPr>
                <w:color w:val="000000"/>
                <w:sz w:val="22"/>
                <w:szCs w:val="22"/>
              </w:rPr>
              <w:t>6</w:t>
            </w:r>
          </w:p>
          <w:p w:rsidR="00401BCF" w:rsidRPr="00C334A5" w:rsidRDefault="002B3311" w:rsidP="002B3311">
            <w:pPr>
              <w:jc w:val="both"/>
              <w:rPr>
                <w:color w:val="000000"/>
                <w:sz w:val="22"/>
                <w:szCs w:val="22"/>
              </w:rPr>
            </w:pPr>
            <w:r w:rsidRPr="00C334A5">
              <w:rPr>
                <w:color w:val="000000"/>
                <w:sz w:val="22"/>
                <w:szCs w:val="22"/>
              </w:rPr>
              <w:t>F#</w:t>
            </w:r>
          </w:p>
        </w:tc>
        <w:tc>
          <w:tcPr>
            <w:tcW w:w="0" w:type="auto"/>
          </w:tcPr>
          <w:p w:rsidR="000F3E35" w:rsidRPr="00C334A5" w:rsidRDefault="000F3E35" w:rsidP="000F3E35">
            <w:pPr>
              <w:jc w:val="both"/>
              <w:rPr>
                <w:color w:val="000000"/>
                <w:sz w:val="22"/>
                <w:szCs w:val="22"/>
              </w:rPr>
            </w:pPr>
            <w:r w:rsidRPr="00C334A5">
              <w:rPr>
                <w:color w:val="000000"/>
                <w:sz w:val="22"/>
                <w:szCs w:val="22"/>
              </w:rPr>
              <w:t>12</w:t>
            </w:r>
          </w:p>
          <w:p w:rsidR="00401BCF" w:rsidRPr="00C334A5" w:rsidRDefault="000F3E35" w:rsidP="000F3E35">
            <w:pPr>
              <w:jc w:val="both"/>
              <w:rPr>
                <w:color w:val="000000"/>
                <w:sz w:val="22"/>
                <w:szCs w:val="22"/>
              </w:rPr>
            </w:pPr>
            <w:r w:rsidRPr="00C334A5">
              <w:rPr>
                <w:color w:val="000000"/>
                <w:sz w:val="22"/>
                <w:szCs w:val="22"/>
              </w:rPr>
              <w:t>B</w:t>
            </w:r>
          </w:p>
        </w:tc>
        <w:tc>
          <w:tcPr>
            <w:tcW w:w="0" w:type="auto"/>
          </w:tcPr>
          <w:p w:rsidR="00FC7807" w:rsidRPr="00C334A5" w:rsidRDefault="00FC7807" w:rsidP="00FC7807">
            <w:pPr>
              <w:jc w:val="both"/>
              <w:rPr>
                <w:color w:val="000000"/>
                <w:sz w:val="22"/>
                <w:szCs w:val="22"/>
              </w:rPr>
            </w:pPr>
            <w:r w:rsidRPr="00C334A5">
              <w:rPr>
                <w:color w:val="000000"/>
                <w:sz w:val="22"/>
                <w:szCs w:val="22"/>
              </w:rPr>
              <w:t>11</w:t>
            </w:r>
          </w:p>
          <w:p w:rsidR="00401BCF" w:rsidRPr="00C334A5" w:rsidRDefault="00FC7807" w:rsidP="00FC7807">
            <w:pPr>
              <w:jc w:val="both"/>
              <w:rPr>
                <w:color w:val="000000"/>
                <w:sz w:val="22"/>
                <w:szCs w:val="22"/>
              </w:rPr>
            </w:pPr>
            <w:r w:rsidRPr="00C334A5">
              <w:rPr>
                <w:color w:val="000000"/>
                <w:sz w:val="22"/>
                <w:szCs w:val="22"/>
              </w:rPr>
              <w:t>F</w:t>
            </w:r>
          </w:p>
        </w:tc>
      </w:tr>
      <w:tr w:rsidR="00401BCF" w:rsidRPr="00C334A5" w:rsidTr="00B161D8">
        <w:tc>
          <w:tcPr>
            <w:tcW w:w="485" w:type="dxa"/>
          </w:tcPr>
          <w:p w:rsidR="003239A3" w:rsidRPr="00C334A5" w:rsidRDefault="003239A3" w:rsidP="003239A3">
            <w:pPr>
              <w:jc w:val="both"/>
              <w:rPr>
                <w:color w:val="000000"/>
                <w:sz w:val="22"/>
                <w:szCs w:val="22"/>
              </w:rPr>
            </w:pPr>
            <w:r w:rsidRPr="00C334A5">
              <w:rPr>
                <w:color w:val="000000"/>
                <w:sz w:val="22"/>
                <w:szCs w:val="22"/>
              </w:rPr>
              <w:t>5</w:t>
            </w:r>
          </w:p>
          <w:p w:rsidR="00401BCF" w:rsidRPr="00C334A5" w:rsidRDefault="003239A3" w:rsidP="003239A3">
            <w:pPr>
              <w:jc w:val="both"/>
              <w:rPr>
                <w:color w:val="000000"/>
                <w:sz w:val="22"/>
                <w:szCs w:val="22"/>
              </w:rPr>
            </w:pPr>
            <w:r w:rsidRPr="00C334A5">
              <w:rPr>
                <w:color w:val="000000"/>
                <w:sz w:val="22"/>
                <w:szCs w:val="22"/>
              </w:rPr>
              <w:t>G</w:t>
            </w:r>
          </w:p>
        </w:tc>
        <w:tc>
          <w:tcPr>
            <w:tcW w:w="485" w:type="dxa"/>
          </w:tcPr>
          <w:p w:rsidR="00C477BB" w:rsidRPr="00C334A5" w:rsidRDefault="00C477BB" w:rsidP="00C477BB">
            <w:pPr>
              <w:jc w:val="both"/>
              <w:rPr>
                <w:color w:val="000000"/>
                <w:sz w:val="22"/>
                <w:szCs w:val="22"/>
              </w:rPr>
            </w:pPr>
            <w:r w:rsidRPr="00C334A5">
              <w:rPr>
                <w:color w:val="000000"/>
                <w:sz w:val="22"/>
                <w:szCs w:val="22"/>
              </w:rPr>
              <w:t>4</w:t>
            </w:r>
          </w:p>
          <w:p w:rsidR="00401BCF" w:rsidRPr="00C334A5" w:rsidRDefault="00C477BB" w:rsidP="00C477BB">
            <w:pPr>
              <w:jc w:val="both"/>
              <w:rPr>
                <w:color w:val="000000"/>
                <w:sz w:val="22"/>
                <w:szCs w:val="22"/>
              </w:rPr>
            </w:pPr>
            <w:r w:rsidRPr="00C334A5">
              <w:rPr>
                <w:color w:val="000000"/>
                <w:sz w:val="22"/>
                <w:szCs w:val="22"/>
              </w:rPr>
              <w:t>Ab</w:t>
            </w:r>
          </w:p>
        </w:tc>
        <w:tc>
          <w:tcPr>
            <w:tcW w:w="0" w:type="auto"/>
          </w:tcPr>
          <w:p w:rsidR="00C477BB" w:rsidRPr="00C334A5" w:rsidRDefault="00C477BB" w:rsidP="00C477BB">
            <w:pPr>
              <w:jc w:val="both"/>
              <w:rPr>
                <w:color w:val="000000"/>
                <w:sz w:val="22"/>
                <w:szCs w:val="22"/>
              </w:rPr>
            </w:pPr>
            <w:r w:rsidRPr="00C334A5">
              <w:rPr>
                <w:color w:val="000000"/>
                <w:sz w:val="22"/>
                <w:szCs w:val="22"/>
              </w:rPr>
              <w:t>8</w:t>
            </w:r>
          </w:p>
          <w:p w:rsidR="00401BCF" w:rsidRPr="00C334A5" w:rsidRDefault="00C477BB" w:rsidP="00C477BB">
            <w:pPr>
              <w:jc w:val="both"/>
              <w:rPr>
                <w:color w:val="000000"/>
                <w:sz w:val="22"/>
                <w:szCs w:val="22"/>
              </w:rPr>
            </w:pPr>
            <w:r w:rsidRPr="00C334A5">
              <w:rPr>
                <w:color w:val="000000"/>
                <w:sz w:val="22"/>
                <w:szCs w:val="22"/>
              </w:rPr>
              <w:t>C#</w:t>
            </w:r>
          </w:p>
        </w:tc>
        <w:tc>
          <w:tcPr>
            <w:tcW w:w="0" w:type="auto"/>
          </w:tcPr>
          <w:p w:rsidR="006C07C6" w:rsidRPr="00C334A5" w:rsidRDefault="006C07C6" w:rsidP="006C07C6">
            <w:pPr>
              <w:jc w:val="both"/>
              <w:rPr>
                <w:color w:val="000000"/>
                <w:sz w:val="22"/>
                <w:szCs w:val="22"/>
              </w:rPr>
            </w:pPr>
            <w:r w:rsidRPr="00C334A5">
              <w:rPr>
                <w:color w:val="000000"/>
                <w:sz w:val="22"/>
                <w:szCs w:val="22"/>
              </w:rPr>
              <w:t>2</w:t>
            </w:r>
          </w:p>
          <w:p w:rsidR="00401BCF" w:rsidRPr="00C334A5" w:rsidRDefault="006C07C6" w:rsidP="006C07C6">
            <w:pPr>
              <w:jc w:val="both"/>
              <w:rPr>
                <w:color w:val="000000"/>
                <w:sz w:val="22"/>
                <w:szCs w:val="22"/>
              </w:rPr>
            </w:pPr>
            <w:r w:rsidRPr="00C334A5">
              <w:rPr>
                <w:color w:val="000000"/>
                <w:sz w:val="22"/>
                <w:szCs w:val="22"/>
              </w:rPr>
              <w:t>D</w:t>
            </w:r>
          </w:p>
        </w:tc>
        <w:tc>
          <w:tcPr>
            <w:tcW w:w="0" w:type="auto"/>
          </w:tcPr>
          <w:p w:rsidR="00FB7D25" w:rsidRPr="00C334A5" w:rsidRDefault="00FB7D25" w:rsidP="00FB7D25">
            <w:pPr>
              <w:jc w:val="both"/>
              <w:rPr>
                <w:color w:val="000000"/>
                <w:sz w:val="22"/>
                <w:szCs w:val="22"/>
              </w:rPr>
            </w:pPr>
            <w:r w:rsidRPr="00C334A5">
              <w:rPr>
                <w:color w:val="000000"/>
                <w:sz w:val="22"/>
                <w:szCs w:val="22"/>
              </w:rPr>
              <w:t>1</w:t>
            </w:r>
          </w:p>
          <w:p w:rsidR="00401BCF" w:rsidRPr="00C334A5" w:rsidRDefault="00FB7D25" w:rsidP="00FB7D25">
            <w:pPr>
              <w:jc w:val="both"/>
              <w:rPr>
                <w:color w:val="000000"/>
                <w:sz w:val="22"/>
                <w:szCs w:val="22"/>
              </w:rPr>
            </w:pPr>
            <w:r w:rsidRPr="00C334A5">
              <w:rPr>
                <w:color w:val="000000"/>
                <w:sz w:val="22"/>
                <w:szCs w:val="22"/>
              </w:rPr>
              <w:t>Eb</w:t>
            </w:r>
          </w:p>
        </w:tc>
        <w:tc>
          <w:tcPr>
            <w:tcW w:w="485" w:type="dxa"/>
          </w:tcPr>
          <w:p w:rsidR="00857D70" w:rsidRPr="00C334A5" w:rsidRDefault="00857D70" w:rsidP="00857D70">
            <w:pPr>
              <w:jc w:val="both"/>
              <w:rPr>
                <w:color w:val="000000"/>
                <w:sz w:val="22"/>
                <w:szCs w:val="22"/>
              </w:rPr>
            </w:pPr>
            <w:r w:rsidRPr="00C334A5">
              <w:rPr>
                <w:color w:val="000000"/>
                <w:sz w:val="22"/>
                <w:szCs w:val="22"/>
              </w:rPr>
              <w:t>7</w:t>
            </w:r>
          </w:p>
          <w:p w:rsidR="00401BCF" w:rsidRPr="00C334A5" w:rsidRDefault="00857D70" w:rsidP="00857D70">
            <w:pPr>
              <w:jc w:val="both"/>
              <w:rPr>
                <w:color w:val="000000"/>
                <w:sz w:val="22"/>
                <w:szCs w:val="22"/>
              </w:rPr>
            </w:pPr>
            <w:r w:rsidRPr="00C334A5">
              <w:rPr>
                <w:color w:val="000000"/>
                <w:sz w:val="22"/>
                <w:szCs w:val="22"/>
              </w:rPr>
              <w:t>E</w:t>
            </w:r>
          </w:p>
        </w:tc>
        <w:tc>
          <w:tcPr>
            <w:tcW w:w="485" w:type="dxa"/>
          </w:tcPr>
          <w:p w:rsidR="002B3311" w:rsidRPr="00C334A5" w:rsidRDefault="002B3311" w:rsidP="002B3311">
            <w:pPr>
              <w:jc w:val="both"/>
              <w:rPr>
                <w:color w:val="000000"/>
                <w:sz w:val="22"/>
                <w:szCs w:val="22"/>
              </w:rPr>
            </w:pPr>
            <w:r w:rsidRPr="00C334A5">
              <w:rPr>
                <w:color w:val="000000"/>
                <w:sz w:val="22"/>
                <w:szCs w:val="22"/>
              </w:rPr>
              <w:t>6</w:t>
            </w:r>
          </w:p>
          <w:p w:rsidR="00401BCF" w:rsidRPr="00C334A5" w:rsidRDefault="002B3311" w:rsidP="002B3311">
            <w:pPr>
              <w:jc w:val="both"/>
              <w:rPr>
                <w:color w:val="000000"/>
                <w:sz w:val="22"/>
                <w:szCs w:val="22"/>
              </w:rPr>
            </w:pPr>
            <w:r w:rsidRPr="00C334A5">
              <w:rPr>
                <w:color w:val="000000"/>
                <w:sz w:val="22"/>
                <w:szCs w:val="22"/>
              </w:rPr>
              <w:t>F#</w:t>
            </w:r>
          </w:p>
        </w:tc>
        <w:tc>
          <w:tcPr>
            <w:tcW w:w="485" w:type="dxa"/>
          </w:tcPr>
          <w:p w:rsidR="006A43C9" w:rsidRPr="00C334A5" w:rsidRDefault="006A43C9" w:rsidP="006A43C9">
            <w:pPr>
              <w:jc w:val="both"/>
              <w:rPr>
                <w:color w:val="000000"/>
                <w:sz w:val="22"/>
                <w:szCs w:val="22"/>
              </w:rPr>
            </w:pPr>
            <w:r w:rsidRPr="00C334A5">
              <w:rPr>
                <w:color w:val="000000"/>
                <w:sz w:val="22"/>
                <w:szCs w:val="22"/>
              </w:rPr>
              <w:t>3</w:t>
            </w:r>
          </w:p>
          <w:p w:rsidR="00401BCF" w:rsidRPr="00C334A5" w:rsidRDefault="006A43C9" w:rsidP="006A43C9">
            <w:pPr>
              <w:jc w:val="both"/>
              <w:rPr>
                <w:color w:val="000000"/>
                <w:sz w:val="22"/>
                <w:szCs w:val="22"/>
              </w:rPr>
            </w:pPr>
            <w:r w:rsidRPr="00C334A5">
              <w:rPr>
                <w:color w:val="000000"/>
                <w:sz w:val="22"/>
                <w:szCs w:val="22"/>
              </w:rPr>
              <w:t>A</w:t>
            </w:r>
          </w:p>
        </w:tc>
        <w:tc>
          <w:tcPr>
            <w:tcW w:w="485" w:type="dxa"/>
          </w:tcPr>
          <w:p w:rsidR="000F3E35" w:rsidRPr="00C334A5" w:rsidRDefault="000F3E35" w:rsidP="000F3E35">
            <w:pPr>
              <w:jc w:val="both"/>
              <w:rPr>
                <w:color w:val="000000"/>
                <w:sz w:val="22"/>
                <w:szCs w:val="22"/>
              </w:rPr>
            </w:pPr>
            <w:r w:rsidRPr="00C334A5">
              <w:rPr>
                <w:color w:val="000000"/>
                <w:sz w:val="22"/>
                <w:szCs w:val="22"/>
              </w:rPr>
              <w:t>10</w:t>
            </w:r>
          </w:p>
          <w:p w:rsidR="00401BCF" w:rsidRPr="00C334A5" w:rsidRDefault="000F3E35" w:rsidP="000F3E35">
            <w:pPr>
              <w:jc w:val="both"/>
              <w:rPr>
                <w:color w:val="000000"/>
                <w:sz w:val="22"/>
                <w:szCs w:val="22"/>
              </w:rPr>
            </w:pPr>
            <w:r w:rsidRPr="00C334A5">
              <w:rPr>
                <w:color w:val="000000"/>
                <w:sz w:val="22"/>
                <w:szCs w:val="22"/>
              </w:rPr>
              <w:t>Bb</w:t>
            </w:r>
          </w:p>
        </w:tc>
        <w:tc>
          <w:tcPr>
            <w:tcW w:w="0" w:type="auto"/>
          </w:tcPr>
          <w:p w:rsidR="006C07C6" w:rsidRPr="00C334A5" w:rsidRDefault="006C07C6" w:rsidP="006C07C6">
            <w:pPr>
              <w:jc w:val="both"/>
              <w:rPr>
                <w:color w:val="000000"/>
                <w:sz w:val="22"/>
                <w:szCs w:val="22"/>
              </w:rPr>
            </w:pPr>
            <w:r w:rsidRPr="00C334A5">
              <w:rPr>
                <w:color w:val="000000"/>
                <w:sz w:val="22"/>
                <w:szCs w:val="22"/>
              </w:rPr>
              <w:t>9</w:t>
            </w:r>
          </w:p>
          <w:p w:rsidR="00401BCF" w:rsidRPr="00C334A5" w:rsidRDefault="006C07C6" w:rsidP="006C07C6">
            <w:pPr>
              <w:jc w:val="both"/>
              <w:rPr>
                <w:color w:val="000000"/>
                <w:sz w:val="22"/>
                <w:szCs w:val="22"/>
              </w:rPr>
            </w:pPr>
            <w:r w:rsidRPr="00C334A5">
              <w:rPr>
                <w:color w:val="000000"/>
                <w:sz w:val="22"/>
                <w:szCs w:val="22"/>
              </w:rPr>
              <w:t>C</w:t>
            </w:r>
          </w:p>
        </w:tc>
        <w:tc>
          <w:tcPr>
            <w:tcW w:w="0" w:type="auto"/>
          </w:tcPr>
          <w:p w:rsidR="00FC7807" w:rsidRPr="00C334A5" w:rsidRDefault="00FC7807" w:rsidP="00FC7807">
            <w:pPr>
              <w:jc w:val="both"/>
              <w:rPr>
                <w:color w:val="000000"/>
                <w:sz w:val="22"/>
                <w:szCs w:val="22"/>
              </w:rPr>
            </w:pPr>
            <w:r w:rsidRPr="00C334A5">
              <w:rPr>
                <w:color w:val="000000"/>
                <w:sz w:val="22"/>
                <w:szCs w:val="22"/>
              </w:rPr>
              <w:t>11</w:t>
            </w:r>
          </w:p>
          <w:p w:rsidR="00401BCF" w:rsidRPr="00C334A5" w:rsidRDefault="00FC7807" w:rsidP="00FC7807">
            <w:pPr>
              <w:jc w:val="both"/>
              <w:rPr>
                <w:color w:val="000000"/>
                <w:sz w:val="22"/>
                <w:szCs w:val="22"/>
              </w:rPr>
            </w:pPr>
            <w:r w:rsidRPr="00C334A5">
              <w:rPr>
                <w:color w:val="000000"/>
                <w:sz w:val="22"/>
                <w:szCs w:val="22"/>
              </w:rPr>
              <w:t>F</w:t>
            </w:r>
          </w:p>
        </w:tc>
        <w:tc>
          <w:tcPr>
            <w:tcW w:w="0" w:type="auto"/>
          </w:tcPr>
          <w:p w:rsidR="000F3E35" w:rsidRPr="00C334A5" w:rsidRDefault="000F3E35" w:rsidP="000F3E35">
            <w:pPr>
              <w:jc w:val="both"/>
              <w:rPr>
                <w:color w:val="000000"/>
                <w:sz w:val="22"/>
                <w:szCs w:val="22"/>
              </w:rPr>
            </w:pPr>
            <w:r w:rsidRPr="00C334A5">
              <w:rPr>
                <w:color w:val="000000"/>
                <w:sz w:val="22"/>
                <w:szCs w:val="22"/>
              </w:rPr>
              <w:t>12</w:t>
            </w:r>
          </w:p>
          <w:p w:rsidR="00401BCF" w:rsidRPr="00C334A5" w:rsidRDefault="000F3E35" w:rsidP="000F3E35">
            <w:pPr>
              <w:jc w:val="both"/>
              <w:rPr>
                <w:color w:val="000000"/>
                <w:sz w:val="22"/>
                <w:szCs w:val="22"/>
              </w:rPr>
            </w:pPr>
            <w:r w:rsidRPr="00C334A5">
              <w:rPr>
                <w:color w:val="000000"/>
                <w:sz w:val="22"/>
                <w:szCs w:val="22"/>
              </w:rPr>
              <w:t>B</w:t>
            </w:r>
          </w:p>
        </w:tc>
      </w:tr>
    </w:tbl>
    <w:p w:rsidR="00FB03CB" w:rsidRDefault="00FB03CB" w:rsidP="00460DB0">
      <w:pPr>
        <w:jc w:val="both"/>
        <w:rPr>
          <w:rFonts w:cs="Times New Roman"/>
          <w:b/>
          <w:sz w:val="22"/>
          <w:szCs w:val="22"/>
        </w:rPr>
      </w:pPr>
    </w:p>
    <w:p w:rsidR="00B161D8" w:rsidRPr="00B161D8" w:rsidRDefault="00B161D8" w:rsidP="000B4612">
      <w:pPr>
        <w:jc w:val="both"/>
        <w:outlineLvl w:val="0"/>
        <w:rPr>
          <w:rFonts w:cs="Times New Roman"/>
          <w:sz w:val="22"/>
          <w:szCs w:val="22"/>
        </w:rPr>
      </w:pPr>
      <w:r w:rsidRPr="00B161D8">
        <w:rPr>
          <w:rFonts w:cs="Times New Roman"/>
          <w:b/>
          <w:sz w:val="22"/>
          <w:szCs w:val="22"/>
        </w:rPr>
        <w:t>Fig</w:t>
      </w:r>
      <w:r>
        <w:rPr>
          <w:rFonts w:cs="Times New Roman"/>
          <w:b/>
          <w:sz w:val="22"/>
          <w:szCs w:val="22"/>
        </w:rPr>
        <w:t>s</w:t>
      </w:r>
      <w:r w:rsidRPr="00B161D8">
        <w:rPr>
          <w:rFonts w:cs="Times New Roman"/>
          <w:b/>
          <w:sz w:val="22"/>
          <w:szCs w:val="22"/>
        </w:rPr>
        <w:t xml:space="preserve">. </w:t>
      </w:r>
      <w:r>
        <w:rPr>
          <w:rFonts w:cs="Times New Roman"/>
          <w:b/>
          <w:sz w:val="22"/>
          <w:szCs w:val="22"/>
        </w:rPr>
        <w:t>5 &amp; 6</w:t>
      </w:r>
      <w:r w:rsidRPr="00B161D8">
        <w:rPr>
          <w:rFonts w:cs="Times New Roman"/>
          <w:b/>
          <w:sz w:val="22"/>
          <w:szCs w:val="22"/>
        </w:rPr>
        <w:t xml:space="preserve"> </w:t>
      </w:r>
      <w:r>
        <w:rPr>
          <w:rFonts w:cs="Times New Roman"/>
          <w:sz w:val="22"/>
          <w:szCs w:val="22"/>
        </w:rPr>
        <w:t xml:space="preserve">Serial matrices for </w:t>
      </w:r>
      <w:r>
        <w:rPr>
          <w:rFonts w:cs="Times New Roman"/>
          <w:i/>
          <w:sz w:val="22"/>
          <w:szCs w:val="22"/>
        </w:rPr>
        <w:t>Structures 1a</w:t>
      </w:r>
    </w:p>
    <w:p w:rsidR="009B7927" w:rsidRPr="00B161D8" w:rsidRDefault="006F7D49" w:rsidP="00460DB0">
      <w:pPr>
        <w:jc w:val="both"/>
        <w:rPr>
          <w:rFonts w:cs="Times New Roman"/>
          <w:sz w:val="22"/>
          <w:szCs w:val="22"/>
        </w:rPr>
      </w:pPr>
      <w:r>
        <w:rPr>
          <w:color w:val="000000"/>
        </w:rPr>
        <w:lastRenderedPageBreak/>
        <w:t>From this double matrix, the 48 rows are derivable and may be arranged a</w:t>
      </w:r>
      <w:r w:rsidR="00DE1F3C">
        <w:rPr>
          <w:color w:val="000000"/>
        </w:rPr>
        <w:t xml:space="preserve">s normal within a given piece. </w:t>
      </w:r>
      <w:r>
        <w:rPr>
          <w:color w:val="000000"/>
        </w:rPr>
        <w:t>Boulez assigns to each piano 24 rows – the first piano has the prime and retrograde inversion forms and the second piano has the inversion and retrograde forms. The first matrix is used for the prime and retrograde series, and the second for the inversion a</w:t>
      </w:r>
      <w:r w:rsidR="001E5399">
        <w:rPr>
          <w:color w:val="000000"/>
        </w:rPr>
        <w:t>nd retrograde inversion series.</w:t>
      </w:r>
    </w:p>
    <w:p w:rsidR="00102727" w:rsidRDefault="00102727" w:rsidP="00460DB0">
      <w:pPr>
        <w:jc w:val="both"/>
        <w:rPr>
          <w:color w:val="000000"/>
        </w:rPr>
      </w:pPr>
    </w:p>
    <w:p w:rsidR="00435ABA" w:rsidRDefault="00550FA0">
      <w:pPr>
        <w:jc w:val="both"/>
        <w:rPr>
          <w:color w:val="000000"/>
        </w:rPr>
      </w:pPr>
      <w:r>
        <w:rPr>
          <w:color w:val="000000"/>
        </w:rPr>
        <w:t>In</w:t>
      </w:r>
      <w:r w:rsidR="006F7D49">
        <w:rPr>
          <w:color w:val="000000"/>
        </w:rPr>
        <w:t xml:space="preserve"> </w:t>
      </w:r>
      <w:r w:rsidR="006F7D49">
        <w:rPr>
          <w:i/>
          <w:color w:val="000000"/>
        </w:rPr>
        <w:t>Structures</w:t>
      </w:r>
      <w:r w:rsidR="00495B42">
        <w:rPr>
          <w:i/>
          <w:color w:val="000000"/>
        </w:rPr>
        <w:t xml:space="preserve"> 1a</w:t>
      </w:r>
      <w:r w:rsidR="006F7D49">
        <w:rPr>
          <w:color w:val="000000"/>
        </w:rPr>
        <w:t xml:space="preserve"> the choice of rows is automated.</w:t>
      </w:r>
      <w:r w:rsidR="009B7927">
        <w:rPr>
          <w:color w:val="000000"/>
        </w:rPr>
        <w:t xml:space="preserve"> </w:t>
      </w:r>
      <w:r w:rsidR="00102727">
        <w:rPr>
          <w:color w:val="000000"/>
        </w:rPr>
        <w:t>The first piano</w:t>
      </w:r>
      <w:r w:rsidR="006F7D49">
        <w:rPr>
          <w:color w:val="000000"/>
        </w:rPr>
        <w:t xml:space="preserve"> uses all </w:t>
      </w:r>
      <w:r w:rsidR="00320B14">
        <w:rPr>
          <w:color w:val="000000"/>
        </w:rPr>
        <w:t>12</w:t>
      </w:r>
      <w:r w:rsidR="006F7D49">
        <w:rPr>
          <w:color w:val="000000"/>
        </w:rPr>
        <w:t xml:space="preserve"> prime series and then all retrograde inve</w:t>
      </w:r>
      <w:r w:rsidR="00102727">
        <w:rPr>
          <w:color w:val="000000"/>
        </w:rPr>
        <w:t>rsion series once and once only. T</w:t>
      </w:r>
      <w:r w:rsidR="006F7D49">
        <w:rPr>
          <w:color w:val="000000"/>
        </w:rPr>
        <w:t xml:space="preserve">he order of the prime series rows follows the sequence of the inverted series, 1 7 3 10 12 9 2 11 6 4 8 5. That is, </w:t>
      </w:r>
      <w:r w:rsidR="00A00715">
        <w:rPr>
          <w:color w:val="000000"/>
        </w:rPr>
        <w:t>P</w:t>
      </w:r>
      <w:r w:rsidR="006F7D49" w:rsidRPr="00A00715">
        <w:rPr>
          <w:color w:val="000000"/>
          <w:vertAlign w:val="superscript"/>
        </w:rPr>
        <w:t>1</w:t>
      </w:r>
      <w:r w:rsidR="006F7D49">
        <w:rPr>
          <w:color w:val="000000"/>
        </w:rPr>
        <w:t xml:space="preserve"> is the first to appear, followed by </w:t>
      </w:r>
      <w:r w:rsidR="00A00715">
        <w:rPr>
          <w:color w:val="000000"/>
        </w:rPr>
        <w:t>P</w:t>
      </w:r>
      <w:r w:rsidR="006F7D49" w:rsidRPr="00A00715">
        <w:rPr>
          <w:color w:val="000000"/>
          <w:vertAlign w:val="superscript"/>
        </w:rPr>
        <w:t>7</w:t>
      </w:r>
      <w:r w:rsidR="006F7D49">
        <w:rPr>
          <w:color w:val="000000"/>
        </w:rPr>
        <w:t xml:space="preserve"> and </w:t>
      </w:r>
      <w:r w:rsidR="00A00715">
        <w:rPr>
          <w:color w:val="000000"/>
        </w:rPr>
        <w:t>P</w:t>
      </w:r>
      <w:r w:rsidR="006F7D49" w:rsidRPr="00A00715">
        <w:rPr>
          <w:color w:val="000000"/>
          <w:vertAlign w:val="superscript"/>
        </w:rPr>
        <w:t>3</w:t>
      </w:r>
      <w:r w:rsidR="006F7D49">
        <w:rPr>
          <w:color w:val="000000"/>
        </w:rPr>
        <w:t xml:space="preserve"> simultaneously, and </w:t>
      </w:r>
      <w:r w:rsidR="00D24DB6">
        <w:rPr>
          <w:color w:val="000000"/>
        </w:rPr>
        <w:t>so on</w:t>
      </w:r>
      <w:r w:rsidR="006F7D49">
        <w:rPr>
          <w:color w:val="000000"/>
        </w:rPr>
        <w:t xml:space="preserve"> until </w:t>
      </w:r>
      <w:r w:rsidR="00A00715">
        <w:rPr>
          <w:color w:val="000000"/>
        </w:rPr>
        <w:t>P</w:t>
      </w:r>
      <w:r w:rsidR="006F7D49" w:rsidRPr="00A00715">
        <w:rPr>
          <w:color w:val="000000"/>
          <w:vertAlign w:val="superscript"/>
        </w:rPr>
        <w:t>5</w:t>
      </w:r>
      <w:r w:rsidR="006F7D49">
        <w:rPr>
          <w:color w:val="000000"/>
        </w:rPr>
        <w:t>.</w:t>
      </w:r>
      <w:r w:rsidR="00F20099">
        <w:rPr>
          <w:color w:val="000000"/>
        </w:rPr>
        <w:t xml:space="preserve"> After the prime series are exhausted, the retrograde inve</w:t>
      </w:r>
      <w:r w:rsidR="00BE5F77">
        <w:rPr>
          <w:color w:val="000000"/>
        </w:rPr>
        <w:t>rsion series are used, with RI</w:t>
      </w:r>
      <w:r w:rsidR="00BE5F77" w:rsidRPr="002436F7">
        <w:rPr>
          <w:color w:val="000000"/>
          <w:vertAlign w:val="superscript"/>
        </w:rPr>
        <w:t>1</w:t>
      </w:r>
      <w:r w:rsidR="00F20099">
        <w:rPr>
          <w:color w:val="000000"/>
        </w:rPr>
        <w:t xml:space="preserve"> </w:t>
      </w:r>
      <w:r w:rsidR="00E35323">
        <w:rPr>
          <w:color w:val="000000"/>
        </w:rPr>
        <w:t>determining</w:t>
      </w:r>
      <w:r w:rsidR="00F20099">
        <w:rPr>
          <w:color w:val="000000"/>
        </w:rPr>
        <w:t xml:space="preserve"> their order of presentation. </w:t>
      </w:r>
      <w:r w:rsidR="006F7D49">
        <w:rPr>
          <w:color w:val="000000"/>
        </w:rPr>
        <w:t xml:space="preserve">The pitch material for Piano II utilizes the complementary 24 rows of the inversion and retrograde series respectively and </w:t>
      </w:r>
      <w:r w:rsidR="00E35323">
        <w:rPr>
          <w:color w:val="000000"/>
        </w:rPr>
        <w:t>P</w:t>
      </w:r>
      <w:r w:rsidR="00E35323" w:rsidRPr="002436F7">
        <w:rPr>
          <w:color w:val="000000"/>
          <w:vertAlign w:val="superscript"/>
        </w:rPr>
        <w:t>1</w:t>
      </w:r>
      <w:r w:rsidR="00E35323">
        <w:rPr>
          <w:color w:val="000000"/>
        </w:rPr>
        <w:t xml:space="preserve"> </w:t>
      </w:r>
      <w:r w:rsidR="006F7D49">
        <w:rPr>
          <w:color w:val="000000"/>
        </w:rPr>
        <w:t>determines the presentation of the inverted series,</w:t>
      </w:r>
      <w:r w:rsidR="00E35323">
        <w:rPr>
          <w:color w:val="000000"/>
        </w:rPr>
        <w:t xml:space="preserve"> and then the retrograde series are </w:t>
      </w:r>
      <w:r w:rsidR="00BE5F77">
        <w:rPr>
          <w:color w:val="000000"/>
        </w:rPr>
        <w:t>in order of R</w:t>
      </w:r>
      <w:r w:rsidR="00BE5F77" w:rsidRPr="002436F7">
        <w:rPr>
          <w:color w:val="000000"/>
          <w:vertAlign w:val="superscript"/>
        </w:rPr>
        <w:t>1</w:t>
      </w:r>
      <w:r w:rsidR="00E35323">
        <w:rPr>
          <w:color w:val="000000"/>
        </w:rPr>
        <w:t xml:space="preserve"> </w:t>
      </w:r>
      <w:r w:rsidR="006F7D49">
        <w:rPr>
          <w:color w:val="000000"/>
        </w:rPr>
        <w:t xml:space="preserve">following the same logic as already described in the procedure for Piano I. The </w:t>
      </w:r>
      <w:r w:rsidR="00335D88">
        <w:rPr>
          <w:color w:val="000000"/>
        </w:rPr>
        <w:t>diagrams below demonstrate</w:t>
      </w:r>
      <w:r w:rsidR="00C31B37">
        <w:rPr>
          <w:color w:val="000000"/>
        </w:rPr>
        <w:t xml:space="preserve"> this process</w:t>
      </w:r>
      <w:r w:rsidR="00C6110A">
        <w:rPr>
          <w:color w:val="000000"/>
        </w:rPr>
        <w:t>:</w:t>
      </w:r>
    </w:p>
    <w:p w:rsidR="005D4885" w:rsidRDefault="005D4885">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4"/>
        <w:gridCol w:w="1095"/>
        <w:gridCol w:w="1095"/>
        <w:gridCol w:w="1095"/>
        <w:gridCol w:w="1095"/>
        <w:gridCol w:w="1095"/>
        <w:gridCol w:w="1095"/>
        <w:gridCol w:w="1095"/>
        <w:gridCol w:w="1095"/>
      </w:tblGrid>
      <w:tr w:rsidR="005A0B8D" w:rsidRPr="00F106A0" w:rsidTr="00F106A0">
        <w:tc>
          <w:tcPr>
            <w:tcW w:w="1094" w:type="dxa"/>
            <w:shd w:val="clear" w:color="auto" w:fill="auto"/>
          </w:tcPr>
          <w:p w:rsidR="005A0B8D" w:rsidRPr="00F106A0" w:rsidRDefault="005A0B8D" w:rsidP="00F106A0">
            <w:pPr>
              <w:jc w:val="both"/>
              <w:rPr>
                <w:color w:val="000000"/>
              </w:rPr>
            </w:pPr>
            <w:r w:rsidRPr="00F106A0">
              <w:rPr>
                <w:color w:val="000000"/>
              </w:rPr>
              <w:t>Piano 1</w:t>
            </w:r>
          </w:p>
        </w:tc>
        <w:tc>
          <w:tcPr>
            <w:tcW w:w="1095" w:type="dxa"/>
            <w:shd w:val="clear" w:color="auto" w:fill="auto"/>
          </w:tcPr>
          <w:p w:rsidR="005A0B8D" w:rsidRPr="00F106A0" w:rsidRDefault="00A6288A" w:rsidP="00F106A0">
            <w:pPr>
              <w:jc w:val="both"/>
              <w:rPr>
                <w:color w:val="000000"/>
              </w:rPr>
            </w:pPr>
            <w:r>
              <w:rPr>
                <w:color w:val="000000"/>
              </w:rPr>
              <w:t>P</w:t>
            </w:r>
            <w:r w:rsidR="005A0B8D" w:rsidRPr="00320B14">
              <w:rPr>
                <w:color w:val="000000"/>
                <w:vertAlign w:val="superscript"/>
              </w:rPr>
              <w:t>1</w:t>
            </w:r>
          </w:p>
        </w:tc>
        <w:tc>
          <w:tcPr>
            <w:tcW w:w="1095" w:type="dxa"/>
            <w:shd w:val="clear" w:color="auto" w:fill="auto"/>
          </w:tcPr>
          <w:p w:rsidR="005A0B8D" w:rsidRPr="00F106A0" w:rsidRDefault="00A6288A" w:rsidP="00F106A0">
            <w:pPr>
              <w:jc w:val="both"/>
              <w:rPr>
                <w:color w:val="000000"/>
              </w:rPr>
            </w:pPr>
            <w:r>
              <w:rPr>
                <w:color w:val="000000"/>
              </w:rPr>
              <w:t>P</w:t>
            </w:r>
            <w:r w:rsidRPr="00320B14">
              <w:rPr>
                <w:color w:val="000000"/>
                <w:vertAlign w:val="superscript"/>
              </w:rPr>
              <w:t>7</w:t>
            </w:r>
            <w:r>
              <w:rPr>
                <w:color w:val="000000"/>
              </w:rPr>
              <w:t xml:space="preserve"> P</w:t>
            </w:r>
            <w:r w:rsidR="005A0B8D" w:rsidRPr="00320B14">
              <w:rPr>
                <w:color w:val="000000"/>
                <w:vertAlign w:val="superscript"/>
              </w:rPr>
              <w:t>3</w:t>
            </w:r>
          </w:p>
        </w:tc>
        <w:tc>
          <w:tcPr>
            <w:tcW w:w="1095" w:type="dxa"/>
            <w:shd w:val="clear" w:color="auto" w:fill="auto"/>
          </w:tcPr>
          <w:p w:rsidR="005A0B8D" w:rsidRPr="00F106A0" w:rsidRDefault="00A6288A" w:rsidP="00F106A0">
            <w:pPr>
              <w:jc w:val="both"/>
              <w:rPr>
                <w:color w:val="000000"/>
              </w:rPr>
            </w:pPr>
            <w:r>
              <w:rPr>
                <w:color w:val="000000"/>
              </w:rPr>
              <w:t>P</w:t>
            </w:r>
            <w:r w:rsidRPr="00320B14">
              <w:rPr>
                <w:color w:val="000000"/>
                <w:vertAlign w:val="superscript"/>
              </w:rPr>
              <w:t>10</w:t>
            </w:r>
            <w:r>
              <w:rPr>
                <w:color w:val="000000"/>
              </w:rPr>
              <w:t xml:space="preserve"> P</w:t>
            </w:r>
            <w:r w:rsidR="005A0B8D" w:rsidRPr="00320B14">
              <w:rPr>
                <w:color w:val="000000"/>
                <w:vertAlign w:val="superscript"/>
              </w:rPr>
              <w:t>12</w:t>
            </w:r>
          </w:p>
        </w:tc>
        <w:tc>
          <w:tcPr>
            <w:tcW w:w="1095" w:type="dxa"/>
            <w:shd w:val="clear" w:color="auto" w:fill="auto"/>
          </w:tcPr>
          <w:p w:rsidR="005A0B8D" w:rsidRPr="00F106A0" w:rsidRDefault="005A0B8D" w:rsidP="00F106A0">
            <w:pPr>
              <w:jc w:val="both"/>
              <w:rPr>
                <w:color w:val="000000"/>
              </w:rPr>
            </w:pPr>
          </w:p>
        </w:tc>
        <w:tc>
          <w:tcPr>
            <w:tcW w:w="1095" w:type="dxa"/>
            <w:shd w:val="clear" w:color="auto" w:fill="auto"/>
          </w:tcPr>
          <w:p w:rsidR="005A0B8D" w:rsidRPr="00F106A0" w:rsidRDefault="00A6288A" w:rsidP="00F106A0">
            <w:pPr>
              <w:jc w:val="both"/>
              <w:rPr>
                <w:color w:val="000000"/>
              </w:rPr>
            </w:pPr>
            <w:r>
              <w:rPr>
                <w:color w:val="000000"/>
              </w:rPr>
              <w:t>P</w:t>
            </w:r>
            <w:r w:rsidRPr="00320B14">
              <w:rPr>
                <w:color w:val="000000"/>
                <w:vertAlign w:val="superscript"/>
              </w:rPr>
              <w:t>9</w:t>
            </w:r>
            <w:r>
              <w:rPr>
                <w:color w:val="000000"/>
              </w:rPr>
              <w:t xml:space="preserve"> P</w:t>
            </w:r>
            <w:r w:rsidRPr="00320B14">
              <w:rPr>
                <w:color w:val="000000"/>
                <w:vertAlign w:val="superscript"/>
              </w:rPr>
              <w:t>2</w:t>
            </w:r>
            <w:r>
              <w:rPr>
                <w:color w:val="000000"/>
              </w:rPr>
              <w:t xml:space="preserve"> P</w:t>
            </w:r>
            <w:r w:rsidR="005A0B8D" w:rsidRPr="00320B14">
              <w:rPr>
                <w:color w:val="000000"/>
                <w:vertAlign w:val="superscript"/>
              </w:rPr>
              <w:t>11</w:t>
            </w:r>
          </w:p>
        </w:tc>
        <w:tc>
          <w:tcPr>
            <w:tcW w:w="1095" w:type="dxa"/>
            <w:shd w:val="clear" w:color="auto" w:fill="auto"/>
          </w:tcPr>
          <w:p w:rsidR="005A0B8D" w:rsidRPr="00F106A0" w:rsidRDefault="00A6288A" w:rsidP="00F106A0">
            <w:pPr>
              <w:jc w:val="both"/>
              <w:rPr>
                <w:color w:val="000000"/>
              </w:rPr>
            </w:pPr>
            <w:r>
              <w:rPr>
                <w:color w:val="000000"/>
              </w:rPr>
              <w:t>P</w:t>
            </w:r>
            <w:r w:rsidR="005A0B8D" w:rsidRPr="00320B14">
              <w:rPr>
                <w:color w:val="000000"/>
                <w:vertAlign w:val="superscript"/>
              </w:rPr>
              <w:t>6</w:t>
            </w:r>
          </w:p>
        </w:tc>
        <w:tc>
          <w:tcPr>
            <w:tcW w:w="1095" w:type="dxa"/>
            <w:shd w:val="clear" w:color="auto" w:fill="auto"/>
          </w:tcPr>
          <w:p w:rsidR="005A0B8D" w:rsidRPr="00F106A0" w:rsidRDefault="00A6288A" w:rsidP="00F106A0">
            <w:pPr>
              <w:jc w:val="both"/>
              <w:rPr>
                <w:color w:val="000000"/>
              </w:rPr>
            </w:pPr>
            <w:r>
              <w:rPr>
                <w:color w:val="000000"/>
              </w:rPr>
              <w:t>P</w:t>
            </w:r>
            <w:r w:rsidRPr="00320B14">
              <w:rPr>
                <w:color w:val="000000"/>
                <w:vertAlign w:val="superscript"/>
              </w:rPr>
              <w:t>4</w:t>
            </w:r>
            <w:r>
              <w:rPr>
                <w:color w:val="000000"/>
              </w:rPr>
              <w:t xml:space="preserve"> P</w:t>
            </w:r>
            <w:r w:rsidR="005A0B8D" w:rsidRPr="00320B14">
              <w:rPr>
                <w:color w:val="000000"/>
                <w:vertAlign w:val="superscript"/>
              </w:rPr>
              <w:t>8</w:t>
            </w:r>
          </w:p>
        </w:tc>
        <w:tc>
          <w:tcPr>
            <w:tcW w:w="1095" w:type="dxa"/>
            <w:shd w:val="clear" w:color="auto" w:fill="auto"/>
          </w:tcPr>
          <w:p w:rsidR="005A0B8D" w:rsidRPr="00F106A0" w:rsidRDefault="00A6288A" w:rsidP="00F106A0">
            <w:pPr>
              <w:jc w:val="both"/>
              <w:rPr>
                <w:color w:val="000000"/>
              </w:rPr>
            </w:pPr>
            <w:r>
              <w:rPr>
                <w:color w:val="000000"/>
              </w:rPr>
              <w:t>P</w:t>
            </w:r>
            <w:r w:rsidR="005A0B8D" w:rsidRPr="00320B14">
              <w:rPr>
                <w:color w:val="000000"/>
                <w:vertAlign w:val="superscript"/>
              </w:rPr>
              <w:t>5</w:t>
            </w:r>
          </w:p>
        </w:tc>
      </w:tr>
      <w:tr w:rsidR="005A0B8D" w:rsidRPr="00F106A0" w:rsidTr="00F106A0">
        <w:tc>
          <w:tcPr>
            <w:tcW w:w="1094" w:type="dxa"/>
            <w:shd w:val="clear" w:color="auto" w:fill="auto"/>
          </w:tcPr>
          <w:p w:rsidR="005A0B8D" w:rsidRPr="00F106A0" w:rsidRDefault="005A0B8D" w:rsidP="00F106A0">
            <w:pPr>
              <w:jc w:val="both"/>
              <w:rPr>
                <w:color w:val="000000"/>
              </w:rPr>
            </w:pPr>
            <w:r w:rsidRPr="00F106A0">
              <w:rPr>
                <w:color w:val="000000"/>
              </w:rPr>
              <w:t>Piano 2</w:t>
            </w:r>
          </w:p>
        </w:tc>
        <w:tc>
          <w:tcPr>
            <w:tcW w:w="1095" w:type="dxa"/>
            <w:shd w:val="clear" w:color="auto" w:fill="auto"/>
          </w:tcPr>
          <w:p w:rsidR="005A0B8D" w:rsidRPr="00F106A0" w:rsidRDefault="005A0B8D" w:rsidP="00F106A0">
            <w:pPr>
              <w:jc w:val="both"/>
              <w:rPr>
                <w:color w:val="000000"/>
              </w:rPr>
            </w:pPr>
            <w:r w:rsidRPr="00F106A0">
              <w:rPr>
                <w:color w:val="000000"/>
              </w:rPr>
              <w:t>I</w:t>
            </w:r>
            <w:r w:rsidRPr="00320B14">
              <w:rPr>
                <w:color w:val="000000"/>
                <w:vertAlign w:val="superscript"/>
              </w:rPr>
              <w:t>1</w:t>
            </w:r>
          </w:p>
        </w:tc>
        <w:tc>
          <w:tcPr>
            <w:tcW w:w="1095" w:type="dxa"/>
            <w:shd w:val="clear" w:color="auto" w:fill="auto"/>
          </w:tcPr>
          <w:p w:rsidR="005A0B8D" w:rsidRPr="00F106A0" w:rsidRDefault="005A0B8D" w:rsidP="00F106A0">
            <w:pPr>
              <w:jc w:val="both"/>
              <w:rPr>
                <w:color w:val="000000"/>
              </w:rPr>
            </w:pPr>
            <w:r w:rsidRPr="00F106A0">
              <w:rPr>
                <w:color w:val="000000"/>
              </w:rPr>
              <w:t>I</w:t>
            </w:r>
            <w:r w:rsidRPr="00320B14">
              <w:rPr>
                <w:color w:val="000000"/>
                <w:vertAlign w:val="superscript"/>
              </w:rPr>
              <w:t>3</w:t>
            </w:r>
            <w:r w:rsidRPr="00F106A0">
              <w:rPr>
                <w:color w:val="000000"/>
              </w:rPr>
              <w:t xml:space="preserve"> I</w:t>
            </w:r>
            <w:r w:rsidRPr="00320B14">
              <w:rPr>
                <w:color w:val="000000"/>
                <w:vertAlign w:val="superscript"/>
              </w:rPr>
              <w:t>2</w:t>
            </w:r>
          </w:p>
        </w:tc>
        <w:tc>
          <w:tcPr>
            <w:tcW w:w="1095" w:type="dxa"/>
            <w:shd w:val="clear" w:color="auto" w:fill="auto"/>
          </w:tcPr>
          <w:p w:rsidR="005A0B8D" w:rsidRPr="00F106A0" w:rsidRDefault="005A0B8D" w:rsidP="00F106A0">
            <w:pPr>
              <w:jc w:val="both"/>
              <w:rPr>
                <w:color w:val="000000"/>
              </w:rPr>
            </w:pPr>
            <w:r w:rsidRPr="00F106A0">
              <w:rPr>
                <w:color w:val="000000"/>
              </w:rPr>
              <w:t>I</w:t>
            </w:r>
            <w:r w:rsidRPr="00320B14">
              <w:rPr>
                <w:color w:val="000000"/>
                <w:vertAlign w:val="superscript"/>
              </w:rPr>
              <w:t>4</w:t>
            </w:r>
          </w:p>
        </w:tc>
        <w:tc>
          <w:tcPr>
            <w:tcW w:w="1095" w:type="dxa"/>
            <w:shd w:val="clear" w:color="auto" w:fill="auto"/>
          </w:tcPr>
          <w:p w:rsidR="005A0B8D" w:rsidRPr="00F106A0" w:rsidRDefault="005A0B8D" w:rsidP="00F106A0">
            <w:pPr>
              <w:jc w:val="both"/>
              <w:rPr>
                <w:color w:val="000000"/>
              </w:rPr>
            </w:pPr>
            <w:r w:rsidRPr="00F106A0">
              <w:rPr>
                <w:color w:val="000000"/>
              </w:rPr>
              <w:t>I</w:t>
            </w:r>
            <w:r w:rsidRPr="00320B14">
              <w:rPr>
                <w:color w:val="000000"/>
                <w:vertAlign w:val="superscript"/>
              </w:rPr>
              <w:t>5</w:t>
            </w:r>
          </w:p>
        </w:tc>
        <w:tc>
          <w:tcPr>
            <w:tcW w:w="1095" w:type="dxa"/>
            <w:shd w:val="clear" w:color="auto" w:fill="auto"/>
          </w:tcPr>
          <w:p w:rsidR="005A0B8D" w:rsidRPr="00F106A0" w:rsidRDefault="005A0B8D" w:rsidP="00F106A0">
            <w:pPr>
              <w:jc w:val="both"/>
              <w:rPr>
                <w:color w:val="000000"/>
              </w:rPr>
            </w:pPr>
            <w:r w:rsidRPr="00F106A0">
              <w:rPr>
                <w:color w:val="000000"/>
              </w:rPr>
              <w:t>I</w:t>
            </w:r>
            <w:r w:rsidRPr="00320B14">
              <w:rPr>
                <w:color w:val="000000"/>
                <w:vertAlign w:val="superscript"/>
              </w:rPr>
              <w:t>6</w:t>
            </w:r>
            <w:r w:rsidRPr="00F106A0">
              <w:rPr>
                <w:color w:val="000000"/>
              </w:rPr>
              <w:t xml:space="preserve"> I</w:t>
            </w:r>
            <w:r w:rsidRPr="00320B14">
              <w:rPr>
                <w:color w:val="000000"/>
                <w:vertAlign w:val="superscript"/>
              </w:rPr>
              <w:t>7</w:t>
            </w:r>
            <w:r w:rsidRPr="00F106A0">
              <w:rPr>
                <w:color w:val="000000"/>
              </w:rPr>
              <w:t xml:space="preserve"> I</w:t>
            </w:r>
            <w:r w:rsidRPr="00320B14">
              <w:rPr>
                <w:color w:val="000000"/>
                <w:vertAlign w:val="superscript"/>
              </w:rPr>
              <w:t>8</w:t>
            </w:r>
          </w:p>
        </w:tc>
        <w:tc>
          <w:tcPr>
            <w:tcW w:w="1095" w:type="dxa"/>
            <w:shd w:val="clear" w:color="auto" w:fill="auto"/>
          </w:tcPr>
          <w:p w:rsidR="005A0B8D" w:rsidRPr="00F106A0" w:rsidRDefault="005A0B8D" w:rsidP="00F106A0">
            <w:pPr>
              <w:jc w:val="both"/>
              <w:rPr>
                <w:color w:val="000000"/>
              </w:rPr>
            </w:pPr>
            <w:r w:rsidRPr="00F106A0">
              <w:rPr>
                <w:color w:val="000000"/>
              </w:rPr>
              <w:t>I</w:t>
            </w:r>
            <w:r w:rsidRPr="00320B14">
              <w:rPr>
                <w:color w:val="000000"/>
                <w:vertAlign w:val="superscript"/>
              </w:rPr>
              <w:t>9</w:t>
            </w:r>
          </w:p>
        </w:tc>
        <w:tc>
          <w:tcPr>
            <w:tcW w:w="1095" w:type="dxa"/>
            <w:shd w:val="clear" w:color="auto" w:fill="auto"/>
          </w:tcPr>
          <w:p w:rsidR="005A0B8D" w:rsidRPr="00F106A0" w:rsidRDefault="005A0B8D" w:rsidP="00F106A0">
            <w:pPr>
              <w:jc w:val="both"/>
              <w:rPr>
                <w:color w:val="000000"/>
              </w:rPr>
            </w:pPr>
            <w:r w:rsidRPr="00F106A0">
              <w:rPr>
                <w:color w:val="000000"/>
              </w:rPr>
              <w:t>I</w:t>
            </w:r>
            <w:r w:rsidRPr="00320B14">
              <w:rPr>
                <w:color w:val="000000"/>
                <w:vertAlign w:val="superscript"/>
              </w:rPr>
              <w:t>10</w:t>
            </w:r>
            <w:r w:rsidRPr="00F106A0">
              <w:rPr>
                <w:color w:val="000000"/>
              </w:rPr>
              <w:t xml:space="preserve"> I</w:t>
            </w:r>
            <w:r w:rsidRPr="00320B14">
              <w:rPr>
                <w:color w:val="000000"/>
                <w:vertAlign w:val="superscript"/>
              </w:rPr>
              <w:t>11</w:t>
            </w:r>
            <w:r w:rsidRPr="00F106A0">
              <w:rPr>
                <w:color w:val="000000"/>
              </w:rPr>
              <w:t xml:space="preserve"> I</w:t>
            </w:r>
            <w:r w:rsidRPr="00320B14">
              <w:rPr>
                <w:color w:val="000000"/>
                <w:vertAlign w:val="superscript"/>
              </w:rPr>
              <w:t>12</w:t>
            </w:r>
          </w:p>
        </w:tc>
        <w:tc>
          <w:tcPr>
            <w:tcW w:w="1095" w:type="dxa"/>
            <w:shd w:val="clear" w:color="auto" w:fill="auto"/>
          </w:tcPr>
          <w:p w:rsidR="005A0B8D" w:rsidRPr="00F106A0" w:rsidRDefault="005A0B8D" w:rsidP="00F106A0">
            <w:pPr>
              <w:jc w:val="both"/>
              <w:rPr>
                <w:color w:val="000000"/>
              </w:rPr>
            </w:pPr>
          </w:p>
        </w:tc>
      </w:tr>
    </w:tbl>
    <w:p w:rsidR="005A0B8D" w:rsidRDefault="005A0B8D">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7"/>
        <w:gridCol w:w="1407"/>
        <w:gridCol w:w="1408"/>
        <w:gridCol w:w="1408"/>
        <w:gridCol w:w="1408"/>
        <w:gridCol w:w="1408"/>
        <w:gridCol w:w="1408"/>
      </w:tblGrid>
      <w:tr w:rsidR="008D3A1E" w:rsidRPr="004247BB" w:rsidTr="004247BB">
        <w:tc>
          <w:tcPr>
            <w:tcW w:w="1407" w:type="dxa"/>
            <w:shd w:val="clear" w:color="auto" w:fill="auto"/>
          </w:tcPr>
          <w:p w:rsidR="008D3A1E" w:rsidRPr="004247BB" w:rsidRDefault="008D3A1E" w:rsidP="004247BB">
            <w:pPr>
              <w:jc w:val="both"/>
              <w:rPr>
                <w:color w:val="000000"/>
              </w:rPr>
            </w:pPr>
            <w:r w:rsidRPr="004247BB">
              <w:rPr>
                <w:color w:val="000000"/>
              </w:rPr>
              <w:t>Piano 1</w:t>
            </w:r>
          </w:p>
        </w:tc>
        <w:tc>
          <w:tcPr>
            <w:tcW w:w="1407" w:type="dxa"/>
            <w:shd w:val="clear" w:color="auto" w:fill="auto"/>
          </w:tcPr>
          <w:p w:rsidR="008D3A1E" w:rsidRPr="004247BB" w:rsidRDefault="008D3A1E" w:rsidP="004247BB">
            <w:pPr>
              <w:jc w:val="both"/>
              <w:rPr>
                <w:color w:val="000000"/>
              </w:rPr>
            </w:pPr>
            <w:r w:rsidRPr="004247BB">
              <w:rPr>
                <w:color w:val="000000"/>
              </w:rPr>
              <w:t>RI</w:t>
            </w:r>
            <w:r w:rsidRPr="00320B14">
              <w:rPr>
                <w:color w:val="000000"/>
                <w:vertAlign w:val="superscript"/>
              </w:rPr>
              <w:t>5</w:t>
            </w:r>
            <w:r w:rsidRPr="004247BB">
              <w:rPr>
                <w:color w:val="000000"/>
              </w:rPr>
              <w:t xml:space="preserve"> RI</w:t>
            </w:r>
            <w:r w:rsidRPr="00320B14">
              <w:rPr>
                <w:color w:val="000000"/>
                <w:vertAlign w:val="superscript"/>
              </w:rPr>
              <w:t>8</w:t>
            </w:r>
            <w:r w:rsidRPr="004247BB">
              <w:rPr>
                <w:color w:val="000000"/>
              </w:rPr>
              <w:t xml:space="preserve"> RI</w:t>
            </w:r>
            <w:r w:rsidRPr="00320B14">
              <w:rPr>
                <w:color w:val="000000"/>
                <w:vertAlign w:val="superscript"/>
              </w:rPr>
              <w:t>4</w:t>
            </w:r>
          </w:p>
        </w:tc>
        <w:tc>
          <w:tcPr>
            <w:tcW w:w="1408" w:type="dxa"/>
            <w:shd w:val="clear" w:color="auto" w:fill="auto"/>
          </w:tcPr>
          <w:p w:rsidR="008D3A1E" w:rsidRPr="004247BB" w:rsidRDefault="008D3A1E" w:rsidP="004247BB">
            <w:pPr>
              <w:jc w:val="both"/>
              <w:rPr>
                <w:color w:val="000000"/>
              </w:rPr>
            </w:pPr>
            <w:r w:rsidRPr="004247BB">
              <w:rPr>
                <w:color w:val="000000"/>
              </w:rPr>
              <w:t>RI</w:t>
            </w:r>
            <w:r w:rsidRPr="00320B14">
              <w:rPr>
                <w:color w:val="000000"/>
                <w:vertAlign w:val="superscript"/>
              </w:rPr>
              <w:t>6</w:t>
            </w:r>
          </w:p>
        </w:tc>
        <w:tc>
          <w:tcPr>
            <w:tcW w:w="1408" w:type="dxa"/>
            <w:shd w:val="clear" w:color="auto" w:fill="auto"/>
          </w:tcPr>
          <w:p w:rsidR="008D3A1E" w:rsidRPr="004247BB" w:rsidRDefault="008D3A1E" w:rsidP="004247BB">
            <w:pPr>
              <w:jc w:val="both"/>
              <w:rPr>
                <w:color w:val="000000"/>
              </w:rPr>
            </w:pPr>
            <w:r w:rsidRPr="004247BB">
              <w:rPr>
                <w:color w:val="000000"/>
              </w:rPr>
              <w:t>RI</w:t>
            </w:r>
            <w:r w:rsidRPr="00320B14">
              <w:rPr>
                <w:color w:val="000000"/>
                <w:vertAlign w:val="superscript"/>
              </w:rPr>
              <w:t>11</w:t>
            </w:r>
            <w:r w:rsidRPr="004247BB">
              <w:rPr>
                <w:color w:val="000000"/>
              </w:rPr>
              <w:t xml:space="preserve"> RI</w:t>
            </w:r>
            <w:r w:rsidRPr="00320B14">
              <w:rPr>
                <w:color w:val="000000"/>
                <w:vertAlign w:val="superscript"/>
              </w:rPr>
              <w:t>2</w:t>
            </w:r>
          </w:p>
        </w:tc>
        <w:tc>
          <w:tcPr>
            <w:tcW w:w="1408" w:type="dxa"/>
            <w:shd w:val="clear" w:color="auto" w:fill="auto"/>
          </w:tcPr>
          <w:p w:rsidR="008D3A1E" w:rsidRPr="004247BB" w:rsidRDefault="008D3A1E" w:rsidP="004247BB">
            <w:pPr>
              <w:jc w:val="both"/>
              <w:rPr>
                <w:color w:val="000000"/>
              </w:rPr>
            </w:pPr>
            <w:r w:rsidRPr="004247BB">
              <w:rPr>
                <w:color w:val="000000"/>
              </w:rPr>
              <w:t>RI</w:t>
            </w:r>
            <w:r w:rsidRPr="00320B14">
              <w:rPr>
                <w:color w:val="000000"/>
                <w:vertAlign w:val="superscript"/>
              </w:rPr>
              <w:t>9</w:t>
            </w:r>
            <w:r w:rsidRPr="004247BB">
              <w:rPr>
                <w:color w:val="000000"/>
              </w:rPr>
              <w:t xml:space="preserve"> RI</w:t>
            </w:r>
            <w:r w:rsidRPr="00320B14">
              <w:rPr>
                <w:color w:val="000000"/>
                <w:vertAlign w:val="superscript"/>
              </w:rPr>
              <w:t>12</w:t>
            </w:r>
          </w:p>
        </w:tc>
        <w:tc>
          <w:tcPr>
            <w:tcW w:w="1408" w:type="dxa"/>
            <w:shd w:val="clear" w:color="auto" w:fill="auto"/>
          </w:tcPr>
          <w:p w:rsidR="008D3A1E" w:rsidRPr="004247BB" w:rsidRDefault="008D3A1E" w:rsidP="004247BB">
            <w:pPr>
              <w:jc w:val="both"/>
              <w:rPr>
                <w:color w:val="000000"/>
              </w:rPr>
            </w:pPr>
            <w:r w:rsidRPr="004247BB">
              <w:rPr>
                <w:color w:val="000000"/>
              </w:rPr>
              <w:t>RI</w:t>
            </w:r>
            <w:r w:rsidRPr="00320B14">
              <w:rPr>
                <w:color w:val="000000"/>
                <w:vertAlign w:val="superscript"/>
              </w:rPr>
              <w:t>10</w:t>
            </w:r>
          </w:p>
        </w:tc>
        <w:tc>
          <w:tcPr>
            <w:tcW w:w="1408" w:type="dxa"/>
            <w:shd w:val="clear" w:color="auto" w:fill="auto"/>
          </w:tcPr>
          <w:p w:rsidR="008D3A1E" w:rsidRPr="004247BB" w:rsidRDefault="008D3A1E" w:rsidP="004247BB">
            <w:pPr>
              <w:jc w:val="both"/>
              <w:rPr>
                <w:color w:val="000000"/>
              </w:rPr>
            </w:pPr>
            <w:r w:rsidRPr="004247BB">
              <w:rPr>
                <w:color w:val="000000"/>
              </w:rPr>
              <w:t>RI</w:t>
            </w:r>
            <w:r w:rsidRPr="00320B14">
              <w:rPr>
                <w:color w:val="000000"/>
                <w:vertAlign w:val="superscript"/>
              </w:rPr>
              <w:t>3</w:t>
            </w:r>
            <w:r w:rsidRPr="004247BB">
              <w:rPr>
                <w:color w:val="000000"/>
              </w:rPr>
              <w:t xml:space="preserve"> RI</w:t>
            </w:r>
            <w:r w:rsidRPr="00320B14">
              <w:rPr>
                <w:color w:val="000000"/>
                <w:vertAlign w:val="superscript"/>
              </w:rPr>
              <w:t>7</w:t>
            </w:r>
            <w:r w:rsidRPr="004247BB">
              <w:rPr>
                <w:color w:val="000000"/>
              </w:rPr>
              <w:t xml:space="preserve"> RI</w:t>
            </w:r>
            <w:r w:rsidRPr="00320B14">
              <w:rPr>
                <w:color w:val="000000"/>
                <w:vertAlign w:val="superscript"/>
              </w:rPr>
              <w:t>1</w:t>
            </w:r>
          </w:p>
        </w:tc>
      </w:tr>
      <w:tr w:rsidR="008D3A1E" w:rsidRPr="004247BB" w:rsidTr="004247BB">
        <w:tc>
          <w:tcPr>
            <w:tcW w:w="1407" w:type="dxa"/>
            <w:shd w:val="clear" w:color="auto" w:fill="auto"/>
          </w:tcPr>
          <w:p w:rsidR="008D3A1E" w:rsidRPr="004247BB" w:rsidRDefault="008D3A1E" w:rsidP="004247BB">
            <w:pPr>
              <w:jc w:val="both"/>
              <w:rPr>
                <w:color w:val="000000"/>
              </w:rPr>
            </w:pPr>
            <w:r w:rsidRPr="004247BB">
              <w:rPr>
                <w:color w:val="000000"/>
              </w:rPr>
              <w:t>Piano 2</w:t>
            </w:r>
          </w:p>
        </w:tc>
        <w:tc>
          <w:tcPr>
            <w:tcW w:w="1407" w:type="dxa"/>
            <w:shd w:val="clear" w:color="auto" w:fill="auto"/>
          </w:tcPr>
          <w:p w:rsidR="008D3A1E" w:rsidRPr="004247BB" w:rsidRDefault="008D3A1E" w:rsidP="004247BB">
            <w:pPr>
              <w:jc w:val="both"/>
              <w:rPr>
                <w:color w:val="000000"/>
              </w:rPr>
            </w:pPr>
            <w:r w:rsidRPr="004247BB">
              <w:rPr>
                <w:color w:val="000000"/>
              </w:rPr>
              <w:t>R</w:t>
            </w:r>
            <w:r w:rsidRPr="000F5D49">
              <w:rPr>
                <w:color w:val="000000"/>
                <w:vertAlign w:val="superscript"/>
              </w:rPr>
              <w:t>12</w:t>
            </w:r>
            <w:r w:rsidRPr="004247BB">
              <w:rPr>
                <w:color w:val="000000"/>
              </w:rPr>
              <w:t xml:space="preserve"> R</w:t>
            </w:r>
            <w:r w:rsidRPr="000F5D49">
              <w:rPr>
                <w:color w:val="000000"/>
                <w:vertAlign w:val="superscript"/>
              </w:rPr>
              <w:t>11</w:t>
            </w:r>
          </w:p>
        </w:tc>
        <w:tc>
          <w:tcPr>
            <w:tcW w:w="1408" w:type="dxa"/>
            <w:shd w:val="clear" w:color="auto" w:fill="auto"/>
          </w:tcPr>
          <w:p w:rsidR="008D3A1E" w:rsidRPr="004247BB" w:rsidRDefault="008D3A1E" w:rsidP="004247BB">
            <w:pPr>
              <w:jc w:val="both"/>
              <w:rPr>
                <w:color w:val="000000"/>
              </w:rPr>
            </w:pPr>
            <w:r w:rsidRPr="004247BB">
              <w:rPr>
                <w:color w:val="000000"/>
              </w:rPr>
              <w:t>R</w:t>
            </w:r>
            <w:r w:rsidRPr="000F5D49">
              <w:rPr>
                <w:color w:val="000000"/>
                <w:vertAlign w:val="superscript"/>
              </w:rPr>
              <w:t>10</w:t>
            </w:r>
            <w:r w:rsidRPr="004247BB">
              <w:rPr>
                <w:color w:val="000000"/>
              </w:rPr>
              <w:t xml:space="preserve"> R</w:t>
            </w:r>
            <w:r w:rsidRPr="000F5D49">
              <w:rPr>
                <w:color w:val="000000"/>
                <w:vertAlign w:val="superscript"/>
              </w:rPr>
              <w:t>9</w:t>
            </w:r>
          </w:p>
        </w:tc>
        <w:tc>
          <w:tcPr>
            <w:tcW w:w="1408" w:type="dxa"/>
            <w:shd w:val="clear" w:color="auto" w:fill="auto"/>
          </w:tcPr>
          <w:p w:rsidR="008D3A1E" w:rsidRPr="004247BB" w:rsidRDefault="008D3A1E" w:rsidP="004247BB">
            <w:pPr>
              <w:jc w:val="both"/>
              <w:rPr>
                <w:color w:val="000000"/>
              </w:rPr>
            </w:pPr>
            <w:r w:rsidRPr="004247BB">
              <w:rPr>
                <w:color w:val="000000"/>
              </w:rPr>
              <w:t>R</w:t>
            </w:r>
            <w:r w:rsidRPr="000F5D49">
              <w:rPr>
                <w:color w:val="000000"/>
                <w:vertAlign w:val="superscript"/>
              </w:rPr>
              <w:t>8</w:t>
            </w:r>
            <w:r w:rsidRPr="004247BB">
              <w:rPr>
                <w:color w:val="000000"/>
              </w:rPr>
              <w:t xml:space="preserve"> R</w:t>
            </w:r>
            <w:r w:rsidRPr="000F5D49">
              <w:rPr>
                <w:color w:val="000000"/>
                <w:vertAlign w:val="superscript"/>
              </w:rPr>
              <w:t>7</w:t>
            </w:r>
          </w:p>
        </w:tc>
        <w:tc>
          <w:tcPr>
            <w:tcW w:w="1408" w:type="dxa"/>
            <w:shd w:val="clear" w:color="auto" w:fill="auto"/>
          </w:tcPr>
          <w:p w:rsidR="008D3A1E" w:rsidRPr="004247BB" w:rsidRDefault="008D3A1E" w:rsidP="004247BB">
            <w:pPr>
              <w:jc w:val="both"/>
              <w:rPr>
                <w:color w:val="000000"/>
              </w:rPr>
            </w:pPr>
            <w:r w:rsidRPr="004247BB">
              <w:rPr>
                <w:color w:val="000000"/>
              </w:rPr>
              <w:t>R</w:t>
            </w:r>
            <w:r w:rsidRPr="000F5D49">
              <w:rPr>
                <w:color w:val="000000"/>
                <w:vertAlign w:val="superscript"/>
              </w:rPr>
              <w:t>6</w:t>
            </w:r>
            <w:r w:rsidRPr="004247BB">
              <w:rPr>
                <w:color w:val="000000"/>
              </w:rPr>
              <w:t xml:space="preserve"> R</w:t>
            </w:r>
            <w:r w:rsidRPr="000F5D49">
              <w:rPr>
                <w:color w:val="000000"/>
                <w:vertAlign w:val="superscript"/>
              </w:rPr>
              <w:t>5</w:t>
            </w:r>
          </w:p>
        </w:tc>
        <w:tc>
          <w:tcPr>
            <w:tcW w:w="1408" w:type="dxa"/>
            <w:shd w:val="clear" w:color="auto" w:fill="auto"/>
          </w:tcPr>
          <w:p w:rsidR="008D3A1E" w:rsidRPr="004247BB" w:rsidRDefault="008D3A1E" w:rsidP="004247BB">
            <w:pPr>
              <w:jc w:val="both"/>
              <w:rPr>
                <w:color w:val="000000"/>
              </w:rPr>
            </w:pPr>
            <w:r w:rsidRPr="004247BB">
              <w:rPr>
                <w:color w:val="000000"/>
              </w:rPr>
              <w:t>R</w:t>
            </w:r>
            <w:r w:rsidRPr="000F5D49">
              <w:rPr>
                <w:color w:val="000000"/>
                <w:vertAlign w:val="superscript"/>
              </w:rPr>
              <w:t>4</w:t>
            </w:r>
          </w:p>
        </w:tc>
        <w:tc>
          <w:tcPr>
            <w:tcW w:w="1408" w:type="dxa"/>
            <w:shd w:val="clear" w:color="auto" w:fill="auto"/>
          </w:tcPr>
          <w:p w:rsidR="008D3A1E" w:rsidRPr="004247BB" w:rsidRDefault="008D3A1E" w:rsidP="004247BB">
            <w:pPr>
              <w:jc w:val="both"/>
              <w:rPr>
                <w:color w:val="000000"/>
              </w:rPr>
            </w:pPr>
            <w:r w:rsidRPr="004247BB">
              <w:rPr>
                <w:color w:val="000000"/>
              </w:rPr>
              <w:t>R</w:t>
            </w:r>
            <w:r w:rsidRPr="000F5D49">
              <w:rPr>
                <w:color w:val="000000"/>
                <w:vertAlign w:val="superscript"/>
              </w:rPr>
              <w:t>3</w:t>
            </w:r>
            <w:r w:rsidRPr="004247BB">
              <w:rPr>
                <w:color w:val="000000"/>
              </w:rPr>
              <w:t xml:space="preserve"> R</w:t>
            </w:r>
            <w:r w:rsidRPr="000F5D49">
              <w:rPr>
                <w:color w:val="000000"/>
                <w:vertAlign w:val="superscript"/>
              </w:rPr>
              <w:t>2</w:t>
            </w:r>
            <w:r w:rsidRPr="004247BB">
              <w:rPr>
                <w:color w:val="000000"/>
              </w:rPr>
              <w:t xml:space="preserve"> R</w:t>
            </w:r>
            <w:r w:rsidRPr="000F5D49">
              <w:rPr>
                <w:color w:val="000000"/>
                <w:vertAlign w:val="superscript"/>
              </w:rPr>
              <w:t>1</w:t>
            </w:r>
          </w:p>
        </w:tc>
      </w:tr>
    </w:tbl>
    <w:p w:rsidR="00C6110A" w:rsidRDefault="00C6110A">
      <w:pPr>
        <w:jc w:val="both"/>
        <w:rPr>
          <w:color w:val="000000"/>
        </w:rPr>
      </w:pPr>
    </w:p>
    <w:p w:rsidR="00B161D8" w:rsidRPr="006F647A" w:rsidRDefault="00B161D8" w:rsidP="000B4612">
      <w:pPr>
        <w:jc w:val="both"/>
        <w:outlineLvl w:val="0"/>
        <w:rPr>
          <w:rFonts w:cs="Times New Roman"/>
          <w:sz w:val="22"/>
          <w:szCs w:val="22"/>
        </w:rPr>
      </w:pPr>
      <w:r w:rsidRPr="00B161D8">
        <w:rPr>
          <w:rFonts w:cs="Times New Roman"/>
          <w:b/>
          <w:sz w:val="22"/>
          <w:szCs w:val="22"/>
        </w:rPr>
        <w:t xml:space="preserve">Fig. </w:t>
      </w:r>
      <w:r w:rsidR="00F56C1A">
        <w:rPr>
          <w:rFonts w:cs="Times New Roman"/>
          <w:b/>
          <w:sz w:val="22"/>
          <w:szCs w:val="22"/>
        </w:rPr>
        <w:t>7</w:t>
      </w:r>
      <w:r w:rsidR="006F647A">
        <w:rPr>
          <w:rFonts w:cs="Times New Roman"/>
          <w:i/>
          <w:sz w:val="22"/>
          <w:szCs w:val="22"/>
        </w:rPr>
        <w:t xml:space="preserve"> </w:t>
      </w:r>
      <w:r w:rsidR="006F647A">
        <w:rPr>
          <w:rFonts w:cs="Times New Roman"/>
          <w:sz w:val="22"/>
          <w:szCs w:val="22"/>
        </w:rPr>
        <w:t xml:space="preserve">Pitch row deployment in </w:t>
      </w:r>
      <w:r w:rsidR="006F647A">
        <w:rPr>
          <w:rFonts w:cs="Times New Roman"/>
          <w:i/>
          <w:sz w:val="22"/>
          <w:szCs w:val="22"/>
        </w:rPr>
        <w:t>Structures 1a</w:t>
      </w:r>
    </w:p>
    <w:p w:rsidR="00B161D8" w:rsidRDefault="00B161D8">
      <w:pPr>
        <w:jc w:val="both"/>
        <w:rPr>
          <w:color w:val="000000"/>
        </w:rPr>
      </w:pPr>
    </w:p>
    <w:p w:rsidR="00BB2DCC" w:rsidRDefault="008D3A1E">
      <w:pPr>
        <w:jc w:val="both"/>
        <w:rPr>
          <w:color w:val="000000"/>
        </w:rPr>
      </w:pPr>
      <w:r>
        <w:rPr>
          <w:color w:val="000000"/>
        </w:rPr>
        <w:t>Nevertheless, i</w:t>
      </w:r>
      <w:r w:rsidR="00845174">
        <w:rPr>
          <w:color w:val="000000"/>
        </w:rPr>
        <w:t>t is not</w:t>
      </w:r>
      <w:r w:rsidR="003B1E88">
        <w:rPr>
          <w:color w:val="000000"/>
        </w:rPr>
        <w:t xml:space="preserve"> </w:t>
      </w:r>
      <w:r w:rsidR="00B161D8">
        <w:rPr>
          <w:color w:val="000000"/>
        </w:rPr>
        <w:t>merely</w:t>
      </w:r>
      <w:r w:rsidR="003B1E88">
        <w:rPr>
          <w:color w:val="000000"/>
        </w:rPr>
        <w:t xml:space="preserve"> the</w:t>
      </w:r>
      <w:r w:rsidR="00845174">
        <w:rPr>
          <w:color w:val="000000"/>
        </w:rPr>
        <w:t xml:space="preserve"> </w:t>
      </w:r>
      <w:r w:rsidR="008D78FF">
        <w:rPr>
          <w:color w:val="000000"/>
        </w:rPr>
        <w:t xml:space="preserve">pitch treatment that makes </w:t>
      </w:r>
      <w:r w:rsidR="008D78FF">
        <w:rPr>
          <w:i/>
          <w:color w:val="000000"/>
        </w:rPr>
        <w:t>Structures 1a</w:t>
      </w:r>
      <w:r w:rsidR="008D78FF">
        <w:rPr>
          <w:color w:val="000000"/>
        </w:rPr>
        <w:t xml:space="preserve"> a conspicuous piece – </w:t>
      </w:r>
      <w:r w:rsidR="002043B7">
        <w:rPr>
          <w:color w:val="000000"/>
        </w:rPr>
        <w:t xml:space="preserve">rather </w:t>
      </w:r>
      <w:r w:rsidR="008D78FF">
        <w:rPr>
          <w:color w:val="000000"/>
        </w:rPr>
        <w:t xml:space="preserve">it is the rhythmic </w:t>
      </w:r>
      <w:r w:rsidR="00421B7E">
        <w:rPr>
          <w:color w:val="000000"/>
        </w:rPr>
        <w:t>complexity</w:t>
      </w:r>
      <w:r w:rsidR="008D78FF">
        <w:rPr>
          <w:color w:val="000000"/>
        </w:rPr>
        <w:t xml:space="preserve"> an</w:t>
      </w:r>
      <w:r w:rsidR="003B1E88">
        <w:rPr>
          <w:color w:val="000000"/>
        </w:rPr>
        <w:t xml:space="preserve">d dynamic flux </w:t>
      </w:r>
      <w:r w:rsidR="00695DAB">
        <w:rPr>
          <w:color w:val="000000"/>
        </w:rPr>
        <w:t>that</w:t>
      </w:r>
      <w:r w:rsidR="003B1E88">
        <w:rPr>
          <w:color w:val="000000"/>
        </w:rPr>
        <w:t xml:space="preserve"> </w:t>
      </w:r>
      <w:r w:rsidR="0054552D">
        <w:rPr>
          <w:color w:val="000000"/>
        </w:rPr>
        <w:t>make this unusual even in Boulez’s oeuvre to this point</w:t>
      </w:r>
      <w:r w:rsidR="000D0C01">
        <w:rPr>
          <w:color w:val="000000"/>
        </w:rPr>
        <w:t>.</w:t>
      </w:r>
      <w:r w:rsidR="008D78FF">
        <w:rPr>
          <w:color w:val="000000"/>
        </w:rPr>
        <w:t xml:space="preserve"> </w:t>
      </w:r>
      <w:r w:rsidR="00E76A32">
        <w:rPr>
          <w:color w:val="000000"/>
        </w:rPr>
        <w:t>The dynamics</w:t>
      </w:r>
      <w:r w:rsidR="00E3022B">
        <w:rPr>
          <w:color w:val="000000"/>
        </w:rPr>
        <w:t xml:space="preserve"> or ‘intensities’</w:t>
      </w:r>
      <w:r w:rsidR="00AF0D49">
        <w:rPr>
          <w:color w:val="000000"/>
        </w:rPr>
        <w:t xml:space="preserve"> are assigned a number from </w:t>
      </w:r>
      <w:r w:rsidR="00AD48E5">
        <w:rPr>
          <w:color w:val="000000"/>
        </w:rPr>
        <w:t>1</w:t>
      </w:r>
      <w:r w:rsidR="00AF0D49">
        <w:rPr>
          <w:color w:val="000000"/>
        </w:rPr>
        <w:t xml:space="preserve"> to </w:t>
      </w:r>
      <w:r w:rsidR="00AD48E5">
        <w:rPr>
          <w:color w:val="000000"/>
        </w:rPr>
        <w:t>12</w:t>
      </w:r>
      <w:r w:rsidR="00E76A32">
        <w:rPr>
          <w:color w:val="000000"/>
        </w:rPr>
        <w:t xml:space="preserve">, the quietest being </w:t>
      </w:r>
      <w:r w:rsidR="00E3022B">
        <w:rPr>
          <w:b/>
          <w:i/>
          <w:color w:val="000000"/>
        </w:rPr>
        <w:t>pppp</w:t>
      </w:r>
      <w:r w:rsidR="00E3022B">
        <w:rPr>
          <w:b/>
          <w:color w:val="000000"/>
        </w:rPr>
        <w:t xml:space="preserve"> </w:t>
      </w:r>
      <w:r w:rsidR="00E3022B">
        <w:rPr>
          <w:color w:val="000000"/>
        </w:rPr>
        <w:t xml:space="preserve">and the loudest </w:t>
      </w:r>
      <w:r w:rsidR="00E3022B">
        <w:rPr>
          <w:b/>
          <w:i/>
          <w:color w:val="000000"/>
        </w:rPr>
        <w:t>ffff</w:t>
      </w:r>
      <w:r w:rsidR="00E3022B">
        <w:rPr>
          <w:color w:val="000000"/>
        </w:rPr>
        <w:t>:</w:t>
      </w:r>
    </w:p>
    <w:p w:rsidR="00BB2DCC" w:rsidRDefault="00BB2DCC">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1"/>
        <w:gridCol w:w="821"/>
        <w:gridCol w:w="821"/>
        <w:gridCol w:w="821"/>
        <w:gridCol w:w="821"/>
        <w:gridCol w:w="821"/>
        <w:gridCol w:w="821"/>
        <w:gridCol w:w="821"/>
        <w:gridCol w:w="821"/>
        <w:gridCol w:w="821"/>
        <w:gridCol w:w="822"/>
        <w:gridCol w:w="822"/>
      </w:tblGrid>
      <w:tr w:rsidR="00E3022B" w:rsidRPr="004247BB" w:rsidTr="004247BB">
        <w:tc>
          <w:tcPr>
            <w:tcW w:w="821" w:type="dxa"/>
            <w:shd w:val="clear" w:color="auto" w:fill="auto"/>
          </w:tcPr>
          <w:p w:rsidR="00E3022B" w:rsidRPr="004247BB" w:rsidRDefault="00E3022B" w:rsidP="004247BB">
            <w:pPr>
              <w:jc w:val="both"/>
              <w:rPr>
                <w:color w:val="000000"/>
              </w:rPr>
            </w:pPr>
            <w:r w:rsidRPr="004247BB">
              <w:rPr>
                <w:color w:val="000000"/>
              </w:rPr>
              <w:t>1</w:t>
            </w:r>
          </w:p>
        </w:tc>
        <w:tc>
          <w:tcPr>
            <w:tcW w:w="821" w:type="dxa"/>
            <w:shd w:val="clear" w:color="auto" w:fill="auto"/>
          </w:tcPr>
          <w:p w:rsidR="00E3022B" w:rsidRPr="004247BB" w:rsidRDefault="00E3022B" w:rsidP="004247BB">
            <w:pPr>
              <w:jc w:val="both"/>
              <w:rPr>
                <w:color w:val="000000"/>
              </w:rPr>
            </w:pPr>
            <w:r w:rsidRPr="004247BB">
              <w:rPr>
                <w:color w:val="000000"/>
              </w:rPr>
              <w:t>2</w:t>
            </w:r>
          </w:p>
        </w:tc>
        <w:tc>
          <w:tcPr>
            <w:tcW w:w="821" w:type="dxa"/>
            <w:shd w:val="clear" w:color="auto" w:fill="auto"/>
          </w:tcPr>
          <w:p w:rsidR="00E3022B" w:rsidRPr="004247BB" w:rsidRDefault="00E3022B" w:rsidP="004247BB">
            <w:pPr>
              <w:jc w:val="both"/>
              <w:rPr>
                <w:color w:val="000000"/>
              </w:rPr>
            </w:pPr>
            <w:r w:rsidRPr="004247BB">
              <w:rPr>
                <w:color w:val="000000"/>
              </w:rPr>
              <w:t>3</w:t>
            </w:r>
          </w:p>
        </w:tc>
        <w:tc>
          <w:tcPr>
            <w:tcW w:w="821" w:type="dxa"/>
            <w:shd w:val="clear" w:color="auto" w:fill="auto"/>
          </w:tcPr>
          <w:p w:rsidR="00E3022B" w:rsidRPr="004247BB" w:rsidRDefault="00E3022B" w:rsidP="004247BB">
            <w:pPr>
              <w:jc w:val="both"/>
              <w:rPr>
                <w:color w:val="000000"/>
              </w:rPr>
            </w:pPr>
            <w:r w:rsidRPr="004247BB">
              <w:rPr>
                <w:color w:val="000000"/>
              </w:rPr>
              <w:t>4</w:t>
            </w:r>
          </w:p>
        </w:tc>
        <w:tc>
          <w:tcPr>
            <w:tcW w:w="821" w:type="dxa"/>
            <w:shd w:val="clear" w:color="auto" w:fill="auto"/>
          </w:tcPr>
          <w:p w:rsidR="00E3022B" w:rsidRPr="004247BB" w:rsidRDefault="00E3022B" w:rsidP="004247BB">
            <w:pPr>
              <w:jc w:val="both"/>
              <w:rPr>
                <w:color w:val="000000"/>
              </w:rPr>
            </w:pPr>
            <w:r w:rsidRPr="004247BB">
              <w:rPr>
                <w:color w:val="000000"/>
              </w:rPr>
              <w:t>5</w:t>
            </w:r>
          </w:p>
        </w:tc>
        <w:tc>
          <w:tcPr>
            <w:tcW w:w="821" w:type="dxa"/>
            <w:shd w:val="clear" w:color="auto" w:fill="auto"/>
          </w:tcPr>
          <w:p w:rsidR="00E3022B" w:rsidRPr="004247BB" w:rsidRDefault="00E3022B" w:rsidP="004247BB">
            <w:pPr>
              <w:jc w:val="both"/>
              <w:rPr>
                <w:color w:val="000000"/>
              </w:rPr>
            </w:pPr>
            <w:r w:rsidRPr="004247BB">
              <w:rPr>
                <w:color w:val="000000"/>
              </w:rPr>
              <w:t>6</w:t>
            </w:r>
          </w:p>
        </w:tc>
        <w:tc>
          <w:tcPr>
            <w:tcW w:w="821" w:type="dxa"/>
            <w:shd w:val="clear" w:color="auto" w:fill="auto"/>
          </w:tcPr>
          <w:p w:rsidR="00E3022B" w:rsidRPr="004247BB" w:rsidRDefault="00E3022B" w:rsidP="004247BB">
            <w:pPr>
              <w:jc w:val="both"/>
              <w:rPr>
                <w:color w:val="000000"/>
              </w:rPr>
            </w:pPr>
            <w:r w:rsidRPr="004247BB">
              <w:rPr>
                <w:color w:val="000000"/>
              </w:rPr>
              <w:t>7</w:t>
            </w:r>
          </w:p>
        </w:tc>
        <w:tc>
          <w:tcPr>
            <w:tcW w:w="821" w:type="dxa"/>
            <w:shd w:val="clear" w:color="auto" w:fill="auto"/>
          </w:tcPr>
          <w:p w:rsidR="00E3022B" w:rsidRPr="004247BB" w:rsidRDefault="00E3022B" w:rsidP="004247BB">
            <w:pPr>
              <w:jc w:val="both"/>
              <w:rPr>
                <w:color w:val="000000"/>
              </w:rPr>
            </w:pPr>
            <w:r w:rsidRPr="004247BB">
              <w:rPr>
                <w:color w:val="000000"/>
              </w:rPr>
              <w:t>8</w:t>
            </w:r>
          </w:p>
        </w:tc>
        <w:tc>
          <w:tcPr>
            <w:tcW w:w="821" w:type="dxa"/>
            <w:shd w:val="clear" w:color="auto" w:fill="auto"/>
          </w:tcPr>
          <w:p w:rsidR="00E3022B" w:rsidRPr="004247BB" w:rsidRDefault="00E3022B" w:rsidP="004247BB">
            <w:pPr>
              <w:jc w:val="both"/>
              <w:rPr>
                <w:color w:val="000000"/>
              </w:rPr>
            </w:pPr>
            <w:r w:rsidRPr="004247BB">
              <w:rPr>
                <w:color w:val="000000"/>
              </w:rPr>
              <w:t>9</w:t>
            </w:r>
          </w:p>
        </w:tc>
        <w:tc>
          <w:tcPr>
            <w:tcW w:w="821" w:type="dxa"/>
            <w:shd w:val="clear" w:color="auto" w:fill="auto"/>
          </w:tcPr>
          <w:p w:rsidR="00E3022B" w:rsidRPr="004247BB" w:rsidRDefault="00E3022B" w:rsidP="004247BB">
            <w:pPr>
              <w:jc w:val="both"/>
              <w:rPr>
                <w:color w:val="000000"/>
              </w:rPr>
            </w:pPr>
            <w:r w:rsidRPr="004247BB">
              <w:rPr>
                <w:color w:val="000000"/>
              </w:rPr>
              <w:t>10</w:t>
            </w:r>
          </w:p>
        </w:tc>
        <w:tc>
          <w:tcPr>
            <w:tcW w:w="822" w:type="dxa"/>
            <w:shd w:val="clear" w:color="auto" w:fill="auto"/>
          </w:tcPr>
          <w:p w:rsidR="00E3022B" w:rsidRPr="004247BB" w:rsidRDefault="00E3022B" w:rsidP="004247BB">
            <w:pPr>
              <w:jc w:val="both"/>
              <w:rPr>
                <w:color w:val="000000"/>
              </w:rPr>
            </w:pPr>
            <w:r w:rsidRPr="004247BB">
              <w:rPr>
                <w:color w:val="000000"/>
              </w:rPr>
              <w:t>11</w:t>
            </w:r>
          </w:p>
        </w:tc>
        <w:tc>
          <w:tcPr>
            <w:tcW w:w="822" w:type="dxa"/>
            <w:shd w:val="clear" w:color="auto" w:fill="auto"/>
          </w:tcPr>
          <w:p w:rsidR="00E3022B" w:rsidRPr="004247BB" w:rsidRDefault="00E3022B" w:rsidP="004247BB">
            <w:pPr>
              <w:jc w:val="both"/>
              <w:rPr>
                <w:color w:val="000000"/>
              </w:rPr>
            </w:pPr>
            <w:r w:rsidRPr="004247BB">
              <w:rPr>
                <w:color w:val="000000"/>
              </w:rPr>
              <w:t>12</w:t>
            </w:r>
          </w:p>
        </w:tc>
      </w:tr>
      <w:tr w:rsidR="00E3022B" w:rsidRPr="004247BB" w:rsidTr="004247BB">
        <w:tc>
          <w:tcPr>
            <w:tcW w:w="821" w:type="dxa"/>
            <w:shd w:val="clear" w:color="auto" w:fill="auto"/>
          </w:tcPr>
          <w:p w:rsidR="00E3022B" w:rsidRPr="004247BB" w:rsidRDefault="00E3022B" w:rsidP="004247BB">
            <w:pPr>
              <w:jc w:val="both"/>
              <w:rPr>
                <w:b/>
                <w:i/>
                <w:color w:val="000000"/>
              </w:rPr>
            </w:pPr>
            <w:r w:rsidRPr="004247BB">
              <w:rPr>
                <w:b/>
                <w:i/>
                <w:color w:val="000000"/>
              </w:rPr>
              <w:t>pppp</w:t>
            </w:r>
          </w:p>
        </w:tc>
        <w:tc>
          <w:tcPr>
            <w:tcW w:w="821" w:type="dxa"/>
            <w:shd w:val="clear" w:color="auto" w:fill="auto"/>
          </w:tcPr>
          <w:p w:rsidR="00E3022B" w:rsidRPr="004247BB" w:rsidRDefault="00E3022B" w:rsidP="004247BB">
            <w:pPr>
              <w:jc w:val="both"/>
              <w:rPr>
                <w:b/>
                <w:i/>
                <w:color w:val="000000"/>
              </w:rPr>
            </w:pPr>
            <w:r w:rsidRPr="004247BB">
              <w:rPr>
                <w:b/>
                <w:i/>
                <w:color w:val="000000"/>
              </w:rPr>
              <w:t>ppp</w:t>
            </w:r>
          </w:p>
        </w:tc>
        <w:tc>
          <w:tcPr>
            <w:tcW w:w="821" w:type="dxa"/>
            <w:shd w:val="clear" w:color="auto" w:fill="auto"/>
          </w:tcPr>
          <w:p w:rsidR="00E3022B" w:rsidRPr="004247BB" w:rsidRDefault="00E3022B" w:rsidP="004247BB">
            <w:pPr>
              <w:jc w:val="both"/>
              <w:rPr>
                <w:b/>
                <w:i/>
                <w:color w:val="000000"/>
              </w:rPr>
            </w:pPr>
            <w:r w:rsidRPr="004247BB">
              <w:rPr>
                <w:b/>
                <w:i/>
                <w:color w:val="000000"/>
              </w:rPr>
              <w:t>pp</w:t>
            </w:r>
          </w:p>
        </w:tc>
        <w:tc>
          <w:tcPr>
            <w:tcW w:w="821" w:type="dxa"/>
            <w:shd w:val="clear" w:color="auto" w:fill="auto"/>
          </w:tcPr>
          <w:p w:rsidR="00E3022B" w:rsidRPr="004247BB" w:rsidRDefault="00E3022B" w:rsidP="004247BB">
            <w:pPr>
              <w:jc w:val="both"/>
              <w:rPr>
                <w:b/>
                <w:i/>
                <w:color w:val="000000"/>
              </w:rPr>
            </w:pPr>
            <w:r w:rsidRPr="004247BB">
              <w:rPr>
                <w:b/>
                <w:i/>
                <w:color w:val="000000"/>
              </w:rPr>
              <w:t>p</w:t>
            </w:r>
          </w:p>
        </w:tc>
        <w:tc>
          <w:tcPr>
            <w:tcW w:w="821" w:type="dxa"/>
            <w:shd w:val="clear" w:color="auto" w:fill="auto"/>
          </w:tcPr>
          <w:p w:rsidR="00E3022B" w:rsidRPr="004247BB" w:rsidRDefault="001E23B0" w:rsidP="004247BB">
            <w:pPr>
              <w:jc w:val="both"/>
              <w:rPr>
                <w:b/>
                <w:i/>
                <w:color w:val="000000"/>
              </w:rPr>
            </w:pPr>
            <w:r w:rsidRPr="004247BB">
              <w:rPr>
                <w:i/>
                <w:color w:val="000000"/>
              </w:rPr>
              <w:t>m</w:t>
            </w:r>
            <w:r w:rsidR="00E3022B" w:rsidRPr="004247BB">
              <w:rPr>
                <w:i/>
                <w:color w:val="000000"/>
              </w:rPr>
              <w:t>eno</w:t>
            </w:r>
            <w:r w:rsidRPr="004247BB">
              <w:rPr>
                <w:i/>
                <w:color w:val="000000"/>
              </w:rPr>
              <w:t xml:space="preserve"> </w:t>
            </w:r>
            <w:r w:rsidRPr="004247BB">
              <w:rPr>
                <w:b/>
                <w:i/>
                <w:color w:val="000000"/>
              </w:rPr>
              <w:t>p</w:t>
            </w:r>
            <w:r w:rsidR="00E3022B" w:rsidRPr="004247BB">
              <w:rPr>
                <w:i/>
                <w:color w:val="000000"/>
              </w:rPr>
              <w:t xml:space="preserve"> </w:t>
            </w:r>
          </w:p>
        </w:tc>
        <w:tc>
          <w:tcPr>
            <w:tcW w:w="821" w:type="dxa"/>
            <w:shd w:val="clear" w:color="auto" w:fill="auto"/>
          </w:tcPr>
          <w:p w:rsidR="00E3022B" w:rsidRPr="004247BB" w:rsidRDefault="001740F2" w:rsidP="004247BB">
            <w:pPr>
              <w:jc w:val="both"/>
              <w:rPr>
                <w:b/>
                <w:i/>
                <w:color w:val="000000"/>
              </w:rPr>
            </w:pPr>
            <w:r w:rsidRPr="004247BB">
              <w:rPr>
                <w:b/>
                <w:i/>
                <w:color w:val="000000"/>
              </w:rPr>
              <w:t>M</w:t>
            </w:r>
            <w:r w:rsidR="001E23B0" w:rsidRPr="004247BB">
              <w:rPr>
                <w:b/>
                <w:i/>
                <w:color w:val="000000"/>
              </w:rPr>
              <w:t>p</w:t>
            </w:r>
          </w:p>
        </w:tc>
        <w:tc>
          <w:tcPr>
            <w:tcW w:w="821" w:type="dxa"/>
            <w:shd w:val="clear" w:color="auto" w:fill="auto"/>
          </w:tcPr>
          <w:p w:rsidR="00E3022B" w:rsidRPr="004247BB" w:rsidRDefault="001E23B0" w:rsidP="004247BB">
            <w:pPr>
              <w:jc w:val="both"/>
              <w:rPr>
                <w:b/>
                <w:i/>
                <w:color w:val="000000"/>
              </w:rPr>
            </w:pPr>
            <w:r w:rsidRPr="004247BB">
              <w:rPr>
                <w:b/>
                <w:i/>
                <w:color w:val="000000"/>
              </w:rPr>
              <w:t>mf</w:t>
            </w:r>
          </w:p>
        </w:tc>
        <w:tc>
          <w:tcPr>
            <w:tcW w:w="821" w:type="dxa"/>
            <w:shd w:val="clear" w:color="auto" w:fill="auto"/>
          </w:tcPr>
          <w:p w:rsidR="00E3022B" w:rsidRPr="004247BB" w:rsidRDefault="001E23B0" w:rsidP="004247BB">
            <w:pPr>
              <w:jc w:val="both"/>
              <w:rPr>
                <w:b/>
                <w:i/>
                <w:color w:val="000000"/>
              </w:rPr>
            </w:pPr>
            <w:r w:rsidRPr="004247BB">
              <w:rPr>
                <w:i/>
                <w:color w:val="000000"/>
              </w:rPr>
              <w:t xml:space="preserve">quasi </w:t>
            </w:r>
            <w:r w:rsidRPr="004247BB">
              <w:rPr>
                <w:b/>
                <w:i/>
                <w:color w:val="000000"/>
              </w:rPr>
              <w:t>f</w:t>
            </w:r>
          </w:p>
        </w:tc>
        <w:tc>
          <w:tcPr>
            <w:tcW w:w="821" w:type="dxa"/>
            <w:shd w:val="clear" w:color="auto" w:fill="auto"/>
          </w:tcPr>
          <w:p w:rsidR="00E3022B" w:rsidRPr="004247BB" w:rsidRDefault="001E23B0" w:rsidP="004247BB">
            <w:pPr>
              <w:jc w:val="both"/>
              <w:rPr>
                <w:b/>
                <w:i/>
                <w:color w:val="000000"/>
              </w:rPr>
            </w:pPr>
            <w:r w:rsidRPr="004247BB">
              <w:rPr>
                <w:b/>
                <w:i/>
                <w:color w:val="000000"/>
              </w:rPr>
              <w:t>f</w:t>
            </w:r>
          </w:p>
        </w:tc>
        <w:tc>
          <w:tcPr>
            <w:tcW w:w="821" w:type="dxa"/>
            <w:shd w:val="clear" w:color="auto" w:fill="auto"/>
          </w:tcPr>
          <w:p w:rsidR="00E3022B" w:rsidRPr="004247BB" w:rsidRDefault="001E23B0" w:rsidP="004247BB">
            <w:pPr>
              <w:jc w:val="both"/>
              <w:rPr>
                <w:b/>
                <w:i/>
                <w:color w:val="000000"/>
              </w:rPr>
            </w:pPr>
            <w:r w:rsidRPr="004247BB">
              <w:rPr>
                <w:b/>
                <w:i/>
                <w:color w:val="000000"/>
              </w:rPr>
              <w:t>ff</w:t>
            </w:r>
          </w:p>
        </w:tc>
        <w:tc>
          <w:tcPr>
            <w:tcW w:w="822" w:type="dxa"/>
            <w:shd w:val="clear" w:color="auto" w:fill="auto"/>
          </w:tcPr>
          <w:p w:rsidR="00E3022B" w:rsidRPr="004247BB" w:rsidRDefault="001E23B0" w:rsidP="004247BB">
            <w:pPr>
              <w:jc w:val="both"/>
              <w:rPr>
                <w:b/>
                <w:i/>
                <w:color w:val="000000"/>
              </w:rPr>
            </w:pPr>
            <w:r w:rsidRPr="004247BB">
              <w:rPr>
                <w:b/>
                <w:i/>
                <w:color w:val="000000"/>
              </w:rPr>
              <w:t>fff</w:t>
            </w:r>
          </w:p>
        </w:tc>
        <w:tc>
          <w:tcPr>
            <w:tcW w:w="822" w:type="dxa"/>
            <w:shd w:val="clear" w:color="auto" w:fill="auto"/>
          </w:tcPr>
          <w:p w:rsidR="00E3022B" w:rsidRPr="004247BB" w:rsidRDefault="001E23B0" w:rsidP="004247BB">
            <w:pPr>
              <w:jc w:val="both"/>
              <w:rPr>
                <w:b/>
                <w:i/>
                <w:color w:val="000000"/>
              </w:rPr>
            </w:pPr>
            <w:r w:rsidRPr="004247BB">
              <w:rPr>
                <w:b/>
                <w:i/>
                <w:color w:val="000000"/>
              </w:rPr>
              <w:t>ffff</w:t>
            </w:r>
          </w:p>
        </w:tc>
      </w:tr>
    </w:tbl>
    <w:p w:rsidR="00463070" w:rsidRDefault="00463070" w:rsidP="00463070">
      <w:pPr>
        <w:jc w:val="both"/>
        <w:rPr>
          <w:rFonts w:cs="Times New Roman"/>
          <w:b/>
          <w:sz w:val="22"/>
          <w:szCs w:val="22"/>
        </w:rPr>
      </w:pPr>
    </w:p>
    <w:p w:rsidR="00463070" w:rsidRPr="006F647A" w:rsidRDefault="00463070" w:rsidP="000B4612">
      <w:pPr>
        <w:jc w:val="both"/>
        <w:outlineLvl w:val="0"/>
        <w:rPr>
          <w:rFonts w:cs="Times New Roman"/>
          <w:sz w:val="22"/>
          <w:szCs w:val="22"/>
        </w:rPr>
      </w:pPr>
      <w:r w:rsidRPr="00B161D8">
        <w:rPr>
          <w:rFonts w:cs="Times New Roman"/>
          <w:b/>
          <w:sz w:val="22"/>
          <w:szCs w:val="22"/>
        </w:rPr>
        <w:t xml:space="preserve">Fig. </w:t>
      </w:r>
      <w:r w:rsidR="00F56C1A">
        <w:rPr>
          <w:rFonts w:cs="Times New Roman"/>
          <w:b/>
          <w:sz w:val="22"/>
          <w:szCs w:val="22"/>
        </w:rPr>
        <w:t>8</w:t>
      </w:r>
      <w:r>
        <w:rPr>
          <w:rFonts w:cs="Times New Roman"/>
          <w:i/>
          <w:sz w:val="22"/>
          <w:szCs w:val="22"/>
        </w:rPr>
        <w:t xml:space="preserve"> </w:t>
      </w:r>
      <w:r>
        <w:rPr>
          <w:rFonts w:cs="Times New Roman"/>
          <w:sz w:val="22"/>
          <w:szCs w:val="22"/>
        </w:rPr>
        <w:t xml:space="preserve">Dynamic row in </w:t>
      </w:r>
      <w:r>
        <w:rPr>
          <w:rFonts w:cs="Times New Roman"/>
          <w:i/>
          <w:sz w:val="22"/>
          <w:szCs w:val="22"/>
        </w:rPr>
        <w:t>Structures 1a</w:t>
      </w:r>
    </w:p>
    <w:p w:rsidR="00E3022B" w:rsidRDefault="00E3022B">
      <w:pPr>
        <w:jc w:val="both"/>
        <w:rPr>
          <w:color w:val="000000"/>
        </w:rPr>
      </w:pPr>
    </w:p>
    <w:p w:rsidR="001E23B0" w:rsidRPr="008E2A7A" w:rsidRDefault="00BB2DCC">
      <w:pPr>
        <w:jc w:val="both"/>
      </w:pPr>
      <w:r w:rsidRPr="008E2A7A">
        <w:t>The articulations:</w:t>
      </w:r>
    </w:p>
    <w:p w:rsidR="00303B32" w:rsidRPr="008E2A7A" w:rsidRDefault="00303B32">
      <w:pPr>
        <w:jc w:val="both"/>
      </w:pPr>
    </w:p>
    <w:p w:rsidR="00303B32" w:rsidRDefault="008E2A7A">
      <w:pPr>
        <w:jc w:val="both"/>
        <w:rPr>
          <w:color w:val="FF0000"/>
        </w:rPr>
      </w:pPr>
      <w:r>
        <w:rPr>
          <w:noProof/>
          <w:color w:val="FF0000"/>
          <w:lang w:eastAsia="en-GB" w:bidi="ar-SA"/>
        </w:rPr>
        <w:drawing>
          <wp:inline distT="0" distB="0" distL="0" distR="0">
            <wp:extent cx="5916295" cy="802257"/>
            <wp:effectExtent l="19050" t="0" r="8255" b="0"/>
            <wp:docPr id="19" name="Picture 18" descr="articulation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ulations.bmp"/>
                    <pic:cNvPicPr/>
                  </pic:nvPicPr>
                  <pic:blipFill>
                    <a:blip r:embed="rId16" cstate="print"/>
                    <a:srcRect r="3375"/>
                    <a:stretch>
                      <a:fillRect/>
                    </a:stretch>
                  </pic:blipFill>
                  <pic:spPr>
                    <a:xfrm>
                      <a:off x="0" y="0"/>
                      <a:ext cx="5916295" cy="802257"/>
                    </a:xfrm>
                    <a:prstGeom prst="rect">
                      <a:avLst/>
                    </a:prstGeom>
                  </pic:spPr>
                </pic:pic>
              </a:graphicData>
            </a:graphic>
          </wp:inline>
        </w:drawing>
      </w:r>
    </w:p>
    <w:p w:rsidR="0006076D" w:rsidRPr="006F647A" w:rsidRDefault="0006076D" w:rsidP="000B4612">
      <w:pPr>
        <w:jc w:val="both"/>
        <w:outlineLvl w:val="0"/>
        <w:rPr>
          <w:rFonts w:cs="Times New Roman"/>
          <w:sz w:val="22"/>
          <w:szCs w:val="22"/>
        </w:rPr>
      </w:pPr>
      <w:r w:rsidRPr="00B161D8">
        <w:rPr>
          <w:rFonts w:cs="Times New Roman"/>
          <w:b/>
          <w:sz w:val="22"/>
          <w:szCs w:val="22"/>
        </w:rPr>
        <w:t xml:space="preserve">Fig. </w:t>
      </w:r>
      <w:r w:rsidR="00F56C1A">
        <w:rPr>
          <w:rFonts w:cs="Times New Roman"/>
          <w:b/>
          <w:sz w:val="22"/>
          <w:szCs w:val="22"/>
        </w:rPr>
        <w:t>9</w:t>
      </w:r>
      <w:r>
        <w:rPr>
          <w:rFonts w:cs="Times New Roman"/>
          <w:i/>
          <w:sz w:val="22"/>
          <w:szCs w:val="22"/>
        </w:rPr>
        <w:t xml:space="preserve"> </w:t>
      </w:r>
      <w:r>
        <w:rPr>
          <w:rFonts w:cs="Times New Roman"/>
          <w:sz w:val="22"/>
          <w:szCs w:val="22"/>
        </w:rPr>
        <w:t xml:space="preserve">Articulation row in </w:t>
      </w:r>
      <w:r>
        <w:rPr>
          <w:rFonts w:cs="Times New Roman"/>
          <w:i/>
          <w:sz w:val="22"/>
          <w:szCs w:val="22"/>
        </w:rPr>
        <w:t>Structures 1a</w:t>
      </w:r>
    </w:p>
    <w:p w:rsidR="0006076D" w:rsidRDefault="0006076D">
      <w:pPr>
        <w:jc w:val="both"/>
        <w:rPr>
          <w:color w:val="FF0000"/>
        </w:rPr>
      </w:pPr>
    </w:p>
    <w:p w:rsidR="001E23B0" w:rsidRDefault="00303B32">
      <w:pPr>
        <w:jc w:val="both"/>
        <w:rPr>
          <w:color w:val="000000"/>
        </w:rPr>
      </w:pPr>
      <w:r>
        <w:rPr>
          <w:color w:val="000000"/>
        </w:rPr>
        <w:t xml:space="preserve">And </w:t>
      </w:r>
      <w:r w:rsidR="001E23B0">
        <w:rPr>
          <w:color w:val="000000"/>
        </w:rPr>
        <w:t>the durations:</w:t>
      </w:r>
    </w:p>
    <w:p w:rsidR="00303B32" w:rsidRDefault="00303B32">
      <w:pPr>
        <w:jc w:val="both"/>
        <w:rPr>
          <w:color w:val="000000"/>
        </w:rPr>
      </w:pPr>
    </w:p>
    <w:p w:rsidR="00303B32" w:rsidRDefault="00303B32">
      <w:pPr>
        <w:jc w:val="both"/>
        <w:rPr>
          <w:color w:val="000000"/>
        </w:rPr>
      </w:pPr>
      <w:r>
        <w:rPr>
          <w:noProof/>
          <w:color w:val="000000"/>
          <w:lang w:eastAsia="en-GB" w:bidi="ar-SA"/>
        </w:rPr>
        <w:drawing>
          <wp:inline distT="0" distB="0" distL="0" distR="0">
            <wp:extent cx="5915924" cy="577970"/>
            <wp:effectExtent l="19050" t="0" r="8626" b="0"/>
            <wp:docPr id="17" name="Picture 16" descr="duration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s.bmp"/>
                    <pic:cNvPicPr/>
                  </pic:nvPicPr>
                  <pic:blipFill>
                    <a:blip r:embed="rId17" cstate="print"/>
                    <a:srcRect r="3381"/>
                    <a:stretch>
                      <a:fillRect/>
                    </a:stretch>
                  </pic:blipFill>
                  <pic:spPr>
                    <a:xfrm>
                      <a:off x="0" y="0"/>
                      <a:ext cx="5915924" cy="577970"/>
                    </a:xfrm>
                    <a:prstGeom prst="rect">
                      <a:avLst/>
                    </a:prstGeom>
                  </pic:spPr>
                </pic:pic>
              </a:graphicData>
            </a:graphic>
          </wp:inline>
        </w:drawing>
      </w:r>
    </w:p>
    <w:p w:rsidR="0006076D" w:rsidRDefault="0006076D" w:rsidP="0006076D">
      <w:pPr>
        <w:jc w:val="both"/>
        <w:rPr>
          <w:rFonts w:cs="Times New Roman"/>
          <w:b/>
          <w:sz w:val="22"/>
          <w:szCs w:val="22"/>
        </w:rPr>
      </w:pPr>
    </w:p>
    <w:p w:rsidR="0006076D" w:rsidRPr="0006076D" w:rsidRDefault="0006076D" w:rsidP="000B4612">
      <w:pPr>
        <w:jc w:val="both"/>
        <w:outlineLvl w:val="0"/>
        <w:rPr>
          <w:rFonts w:cs="Times New Roman"/>
          <w:sz w:val="22"/>
          <w:szCs w:val="22"/>
        </w:rPr>
      </w:pPr>
      <w:r w:rsidRPr="00B161D8">
        <w:rPr>
          <w:rFonts w:cs="Times New Roman"/>
          <w:b/>
          <w:sz w:val="22"/>
          <w:szCs w:val="22"/>
        </w:rPr>
        <w:t xml:space="preserve">Fig. </w:t>
      </w:r>
      <w:r w:rsidR="00F56C1A">
        <w:rPr>
          <w:rFonts w:cs="Times New Roman"/>
          <w:b/>
          <w:sz w:val="22"/>
          <w:szCs w:val="22"/>
        </w:rPr>
        <w:t>10</w:t>
      </w:r>
      <w:r>
        <w:rPr>
          <w:rFonts w:cs="Times New Roman"/>
          <w:i/>
          <w:sz w:val="22"/>
          <w:szCs w:val="22"/>
        </w:rPr>
        <w:t xml:space="preserve"> </w:t>
      </w:r>
      <w:r>
        <w:rPr>
          <w:rFonts w:cs="Times New Roman"/>
          <w:sz w:val="22"/>
          <w:szCs w:val="22"/>
        </w:rPr>
        <w:t xml:space="preserve">Duration row in </w:t>
      </w:r>
      <w:r>
        <w:rPr>
          <w:rFonts w:cs="Times New Roman"/>
          <w:i/>
          <w:sz w:val="22"/>
          <w:szCs w:val="22"/>
        </w:rPr>
        <w:t>Structures 1a</w:t>
      </w:r>
    </w:p>
    <w:p w:rsidR="0006076D" w:rsidRDefault="0006076D">
      <w:pPr>
        <w:jc w:val="both"/>
        <w:rPr>
          <w:color w:val="000000"/>
        </w:rPr>
      </w:pPr>
    </w:p>
    <w:p w:rsidR="0006076D" w:rsidRDefault="0006076D">
      <w:pPr>
        <w:jc w:val="both"/>
        <w:rPr>
          <w:color w:val="000000"/>
        </w:rPr>
      </w:pPr>
    </w:p>
    <w:p w:rsidR="00A6288A" w:rsidRDefault="003C3623">
      <w:pPr>
        <w:jc w:val="both"/>
        <w:rPr>
          <w:color w:val="000000"/>
        </w:rPr>
      </w:pPr>
      <w:r>
        <w:rPr>
          <w:color w:val="000000"/>
        </w:rPr>
        <w:lastRenderedPageBreak/>
        <w:t xml:space="preserve">In the case of the dynamics and durations, </w:t>
      </w:r>
      <w:r w:rsidR="00AF3D72">
        <w:rPr>
          <w:color w:val="000000"/>
        </w:rPr>
        <w:t xml:space="preserve">there is a multiplicative logic to the row as one has a basic unit </w:t>
      </w:r>
      <w:r w:rsidR="00AF3D72">
        <w:rPr>
          <w:b/>
          <w:color w:val="000000"/>
        </w:rPr>
        <w:t>(</w:t>
      </w:r>
      <w:r w:rsidR="006B7424">
        <w:rPr>
          <w:b/>
          <w:i/>
          <w:color w:val="000000"/>
        </w:rPr>
        <w:t xml:space="preserve">pppp </w:t>
      </w:r>
      <w:r w:rsidR="006B7424">
        <w:rPr>
          <w:color w:val="000000"/>
        </w:rPr>
        <w:t xml:space="preserve">and a demi-semi-quaver) </w:t>
      </w:r>
      <w:r w:rsidR="00AF3D72" w:rsidRPr="006B7424">
        <w:rPr>
          <w:color w:val="000000"/>
        </w:rPr>
        <w:t>which</w:t>
      </w:r>
      <w:r w:rsidR="00AF3D72">
        <w:rPr>
          <w:color w:val="000000"/>
        </w:rPr>
        <w:t xml:space="preserve"> is multiplied according to what </w:t>
      </w:r>
      <w:r w:rsidR="00AF3D72">
        <w:rPr>
          <w:i/>
          <w:color w:val="000000"/>
        </w:rPr>
        <w:t xml:space="preserve">n </w:t>
      </w:r>
      <w:r w:rsidR="006B7424">
        <w:rPr>
          <w:color w:val="000000"/>
        </w:rPr>
        <w:t>might be</w:t>
      </w:r>
      <w:r>
        <w:rPr>
          <w:color w:val="000000"/>
        </w:rPr>
        <w:t>.</w:t>
      </w:r>
      <w:r w:rsidR="0007151D">
        <w:rPr>
          <w:color w:val="000000"/>
        </w:rPr>
        <w:t xml:space="preserve"> </w:t>
      </w:r>
      <w:r w:rsidR="00F31CBA">
        <w:rPr>
          <w:color w:val="000000"/>
        </w:rPr>
        <w:t>However</w:t>
      </w:r>
      <w:r w:rsidR="0072586D">
        <w:rPr>
          <w:color w:val="000000"/>
        </w:rPr>
        <w:t>,</w:t>
      </w:r>
      <w:r w:rsidR="0007151D">
        <w:rPr>
          <w:color w:val="000000"/>
        </w:rPr>
        <w:t xml:space="preserve"> i</w:t>
      </w:r>
      <w:r w:rsidR="006B7424">
        <w:rPr>
          <w:color w:val="000000"/>
        </w:rPr>
        <w:t>t is not</w:t>
      </w:r>
      <w:r w:rsidR="00706ABA">
        <w:rPr>
          <w:color w:val="000000"/>
        </w:rPr>
        <w:t xml:space="preserve"> entirely</w:t>
      </w:r>
      <w:r w:rsidR="006B7424">
        <w:rPr>
          <w:color w:val="000000"/>
        </w:rPr>
        <w:t xml:space="preserve"> clear why Boulez chose the attacks as he did – there is no continuum from one extreme to the other as there is comparatively with the dynamics and durations.</w:t>
      </w:r>
      <w:r w:rsidR="004E221E">
        <w:rPr>
          <w:color w:val="000000"/>
        </w:rPr>
        <w:t xml:space="preserve"> </w:t>
      </w:r>
      <w:r>
        <w:rPr>
          <w:color w:val="000000"/>
        </w:rPr>
        <w:t xml:space="preserve">As </w:t>
      </w:r>
      <w:r w:rsidR="004E221E">
        <w:rPr>
          <w:color w:val="000000"/>
        </w:rPr>
        <w:t>Boulez notes, these are</w:t>
      </w:r>
      <w:r>
        <w:rPr>
          <w:color w:val="000000"/>
        </w:rPr>
        <w:t xml:space="preserve"> rows are</w:t>
      </w:r>
      <w:r w:rsidR="004E221E">
        <w:rPr>
          <w:color w:val="000000"/>
        </w:rPr>
        <w:t xml:space="preserve"> ‘not parallel. Th</w:t>
      </w:r>
      <w:r w:rsidR="0080234B">
        <w:rPr>
          <w:color w:val="000000"/>
        </w:rPr>
        <w:t>ere can thu</w:t>
      </w:r>
      <w:r w:rsidR="004E221E">
        <w:rPr>
          <w:color w:val="000000"/>
        </w:rPr>
        <w:t>s be plans of interchangeable structur</w:t>
      </w:r>
      <w:r w:rsidR="000942EE">
        <w:rPr>
          <w:color w:val="000000"/>
        </w:rPr>
        <w:t>es, counterpoints of structures</w:t>
      </w:r>
      <w:r w:rsidR="004E221E">
        <w:rPr>
          <w:color w:val="000000"/>
        </w:rPr>
        <w:t>’</w:t>
      </w:r>
      <w:r w:rsidR="000942EE">
        <w:rPr>
          <w:color w:val="000000"/>
        </w:rPr>
        <w:t>.</w:t>
      </w:r>
      <w:r w:rsidR="004E221E">
        <w:rPr>
          <w:rStyle w:val="FootnoteReference"/>
          <w:color w:val="000000"/>
        </w:rPr>
        <w:footnoteReference w:id="28"/>
      </w:r>
      <w:r w:rsidR="004E221E">
        <w:rPr>
          <w:color w:val="000000"/>
        </w:rPr>
        <w:t xml:space="preserve"> Thus a row used for the control of pitch need not be the same row that determines the dynamics or the durations. And this applies to just one row; as seen above, there are multiple strands in action at any given time, giving rise to the sensation of a contrapuntal texture, albeit a very abstract sort.</w:t>
      </w:r>
      <w:r w:rsidR="009F4531">
        <w:rPr>
          <w:color w:val="000000"/>
        </w:rPr>
        <w:t xml:space="preserve"> </w:t>
      </w:r>
    </w:p>
    <w:p w:rsidR="00A6288A" w:rsidRDefault="00A6288A">
      <w:pPr>
        <w:jc w:val="both"/>
        <w:rPr>
          <w:color w:val="000000"/>
        </w:rPr>
      </w:pPr>
    </w:p>
    <w:p w:rsidR="00A6288A" w:rsidRDefault="00A6288A">
      <w:pPr>
        <w:jc w:val="both"/>
        <w:rPr>
          <w:color w:val="000000"/>
        </w:rPr>
      </w:pPr>
      <w:r>
        <w:rPr>
          <w:color w:val="000000"/>
        </w:rPr>
        <w:t>Firstly, the dura</w:t>
      </w:r>
      <w:r w:rsidR="008812BF">
        <w:rPr>
          <w:color w:val="000000"/>
        </w:rPr>
        <w:t>tions: these</w:t>
      </w:r>
      <w:r>
        <w:rPr>
          <w:color w:val="000000"/>
        </w:rPr>
        <w:t xml:space="preserve"> are treated in much the same way as pitch, which seems a logical consideration as pitch and rhythm are part of the same frequency continuum.</w:t>
      </w:r>
      <w:r w:rsidR="008812BF">
        <w:rPr>
          <w:rStyle w:val="FootnoteReference"/>
          <w:color w:val="000000"/>
        </w:rPr>
        <w:footnoteReference w:id="29"/>
      </w:r>
      <w:r w:rsidR="00F54764">
        <w:rPr>
          <w:color w:val="000000"/>
        </w:rPr>
        <w:t xml:space="preserve"> The duration order for Piano I</w:t>
      </w:r>
      <w:r>
        <w:rPr>
          <w:color w:val="000000"/>
        </w:rPr>
        <w:t xml:space="preserve"> assigns all of the RI rows</w:t>
      </w:r>
      <w:r w:rsidR="008812BF">
        <w:rPr>
          <w:color w:val="000000"/>
        </w:rPr>
        <w:t xml:space="preserve"> whose order is determined by RI</w:t>
      </w:r>
      <w:r w:rsidR="008812BF" w:rsidRPr="00582720">
        <w:rPr>
          <w:color w:val="000000"/>
          <w:vertAlign w:val="superscript"/>
        </w:rPr>
        <w:t>1</w:t>
      </w:r>
      <w:r w:rsidRPr="00582720">
        <w:rPr>
          <w:color w:val="000000"/>
          <w:vertAlign w:val="superscript"/>
        </w:rPr>
        <w:t xml:space="preserve"> </w:t>
      </w:r>
      <w:r w:rsidR="008812BF">
        <w:rPr>
          <w:color w:val="000000"/>
        </w:rPr>
        <w:t>and I rows whose order is determined by R</w:t>
      </w:r>
      <w:r w:rsidR="008812BF" w:rsidRPr="00E9740E">
        <w:rPr>
          <w:color w:val="000000"/>
          <w:vertAlign w:val="superscript"/>
        </w:rPr>
        <w:t>1</w:t>
      </w:r>
      <w:r w:rsidR="008812BF">
        <w:rPr>
          <w:color w:val="000000"/>
        </w:rPr>
        <w:t xml:space="preserve">. With Piano </w:t>
      </w:r>
      <w:r w:rsidR="00F6056E">
        <w:rPr>
          <w:color w:val="000000"/>
        </w:rPr>
        <w:t>II</w:t>
      </w:r>
      <w:r w:rsidR="0072586D">
        <w:rPr>
          <w:color w:val="000000"/>
        </w:rPr>
        <w:t>,</w:t>
      </w:r>
      <w:r w:rsidR="008812BF">
        <w:rPr>
          <w:color w:val="000000"/>
        </w:rPr>
        <w:t xml:space="preserve"> it is the R series in order R1 and then all of the P series in order RI</w:t>
      </w:r>
      <w:r w:rsidR="008812BF" w:rsidRPr="00582720">
        <w:rPr>
          <w:color w:val="000000"/>
          <w:vertAlign w:val="superscript"/>
        </w:rPr>
        <w:t>1</w:t>
      </w:r>
      <w:r w:rsidR="008812BF">
        <w:rPr>
          <w:color w:val="000000"/>
        </w:rPr>
        <w:t>. A look at the first page demonst</w:t>
      </w:r>
      <w:r w:rsidR="003C3623">
        <w:rPr>
          <w:color w:val="000000"/>
        </w:rPr>
        <w:t>rates this technique in action. Piano I, which we know is enunciating P</w:t>
      </w:r>
      <w:r w:rsidR="003C3623" w:rsidRPr="00582720">
        <w:rPr>
          <w:color w:val="000000"/>
          <w:vertAlign w:val="superscript"/>
        </w:rPr>
        <w:t>1</w:t>
      </w:r>
      <w:r w:rsidR="003C3623">
        <w:rPr>
          <w:color w:val="000000"/>
        </w:rPr>
        <w:t xml:space="preserve"> as the pitch row, follows RI</w:t>
      </w:r>
      <w:r w:rsidR="003C3623" w:rsidRPr="00582720">
        <w:rPr>
          <w:color w:val="000000"/>
          <w:vertAlign w:val="superscript"/>
        </w:rPr>
        <w:t>5</w:t>
      </w:r>
      <w:r w:rsidR="00706ABA">
        <w:rPr>
          <w:color w:val="000000"/>
        </w:rPr>
        <w:t xml:space="preserve"> in r</w:t>
      </w:r>
      <w:r w:rsidR="00CD0BA1">
        <w:rPr>
          <w:color w:val="000000"/>
        </w:rPr>
        <w:t>espect of duration.</w:t>
      </w:r>
    </w:p>
    <w:p w:rsidR="00A6288A" w:rsidRDefault="00A6288A">
      <w:pPr>
        <w:jc w:val="both"/>
        <w:rPr>
          <w:color w:val="000000"/>
        </w:rPr>
      </w:pPr>
    </w:p>
    <w:p w:rsidR="00453336" w:rsidRDefault="00A6288A">
      <w:pPr>
        <w:jc w:val="both"/>
        <w:rPr>
          <w:color w:val="000000"/>
        </w:rPr>
      </w:pPr>
      <w:r>
        <w:rPr>
          <w:color w:val="000000"/>
        </w:rPr>
        <w:t>Performance</w:t>
      </w:r>
      <w:r w:rsidR="009F4531">
        <w:rPr>
          <w:color w:val="000000"/>
        </w:rPr>
        <w:t xml:space="preserve"> considerations </w:t>
      </w:r>
      <w:r w:rsidR="00C2035B">
        <w:rPr>
          <w:color w:val="000000"/>
        </w:rPr>
        <w:t>give</w:t>
      </w:r>
      <w:r w:rsidR="009F4531">
        <w:rPr>
          <w:color w:val="000000"/>
        </w:rPr>
        <w:t xml:space="preserve"> rise to a different technique in </w:t>
      </w:r>
      <w:r>
        <w:rPr>
          <w:color w:val="000000"/>
        </w:rPr>
        <w:t>the selection and serialisation</w:t>
      </w:r>
      <w:r w:rsidR="00147F5D">
        <w:rPr>
          <w:color w:val="000000"/>
        </w:rPr>
        <w:t xml:space="preserve"> of</w:t>
      </w:r>
      <w:r w:rsidR="00FA6CFE">
        <w:rPr>
          <w:color w:val="000000"/>
        </w:rPr>
        <w:t xml:space="preserve"> dynamics. </w:t>
      </w:r>
      <w:r w:rsidR="00945AAD">
        <w:rPr>
          <w:color w:val="000000"/>
        </w:rPr>
        <w:t>A</w:t>
      </w:r>
      <w:r w:rsidR="00FA6CFE">
        <w:rPr>
          <w:color w:val="000000"/>
        </w:rPr>
        <w:t xml:space="preserve"> problem of contradictory instructions</w:t>
      </w:r>
      <w:r w:rsidR="00945AAD">
        <w:rPr>
          <w:color w:val="000000"/>
        </w:rPr>
        <w:t xml:space="preserve"> arises</w:t>
      </w:r>
      <w:r w:rsidR="00FA6CFE">
        <w:rPr>
          <w:color w:val="000000"/>
        </w:rPr>
        <w:t xml:space="preserve"> from a combination of the rows, for instance, a </w:t>
      </w:r>
      <w:r w:rsidR="00FA6CFE">
        <w:rPr>
          <w:b/>
          <w:i/>
          <w:color w:val="000000"/>
        </w:rPr>
        <w:t>sfz</w:t>
      </w:r>
      <w:r w:rsidR="00FA6CFE">
        <w:rPr>
          <w:color w:val="000000"/>
        </w:rPr>
        <w:t xml:space="preserve"> attack on a long duration marked </w:t>
      </w:r>
      <w:r w:rsidR="00FA6CFE">
        <w:rPr>
          <w:b/>
          <w:i/>
          <w:color w:val="000000"/>
        </w:rPr>
        <w:t>pppp</w:t>
      </w:r>
      <w:r w:rsidR="00FA6CFE">
        <w:rPr>
          <w:color w:val="000000"/>
        </w:rPr>
        <w:t xml:space="preserve">. </w:t>
      </w:r>
      <w:r w:rsidR="00A06EB9">
        <w:rPr>
          <w:color w:val="000000"/>
        </w:rPr>
        <w:t xml:space="preserve">A look at the various strands seem to show a dynamic fixity which seems to be at odds with the pitch treatment. This was achieved by using </w:t>
      </w:r>
      <w:r w:rsidR="00716CB2">
        <w:rPr>
          <w:color w:val="000000"/>
        </w:rPr>
        <w:t>smaller rows than the usual 12, and thereby preventing the potential cases of cont</w:t>
      </w:r>
      <w:r w:rsidR="00453336">
        <w:rPr>
          <w:color w:val="000000"/>
        </w:rPr>
        <w:t>radiction described previously</w:t>
      </w:r>
      <w:r w:rsidR="00706ABA">
        <w:rPr>
          <w:color w:val="000000"/>
        </w:rPr>
        <w:t xml:space="preserve"> and instead of assigning dynamics to each note, a dynamic is given to each row.</w:t>
      </w:r>
      <w:r w:rsidR="00453336">
        <w:rPr>
          <w:color w:val="000000"/>
        </w:rPr>
        <w:t xml:space="preserve"> Similarly, there is deviation from rote usage of the rows in the matrix in devising the dynamic rows: Boulez employs diagonals t</w:t>
      </w:r>
      <w:r w:rsidR="00F54764">
        <w:rPr>
          <w:color w:val="000000"/>
        </w:rPr>
        <w:t>o yield series for the dynamics. The selected diagonals of Matrix A give the dynamic series for Piano I and the diagonals of Matrix B give the dynamics for Piano II.</w:t>
      </w:r>
    </w:p>
    <w:p w:rsidR="0006076D" w:rsidRDefault="0006076D" w:rsidP="002B1EE7">
      <w:pPr>
        <w:jc w:val="both"/>
        <w:rPr>
          <w:color w:val="000000"/>
        </w:rPr>
      </w:pPr>
    </w:p>
    <w:p w:rsidR="00303B32" w:rsidRDefault="00F54764" w:rsidP="002B1EE7">
      <w:pPr>
        <w:jc w:val="both"/>
        <w:rPr>
          <w:color w:val="000000"/>
        </w:rPr>
      </w:pPr>
      <w:r>
        <w:rPr>
          <w:color w:val="000000"/>
        </w:rPr>
        <w:t>Piano I</w:t>
      </w:r>
      <w:r w:rsidR="00453336">
        <w:rPr>
          <w:color w:val="000000"/>
        </w:rPr>
        <w:t>:</w:t>
      </w:r>
      <w:r w:rsidR="002B1EE7">
        <w:rPr>
          <w:color w:val="000000"/>
        </w:rPr>
        <w:tab/>
      </w:r>
      <w:r w:rsidR="002B1EE7">
        <w:rPr>
          <w:color w:val="000000"/>
        </w:rPr>
        <w:tab/>
      </w:r>
      <w:r w:rsidR="002B1EE7">
        <w:rPr>
          <w:color w:val="000000"/>
        </w:rPr>
        <w:tab/>
      </w:r>
      <w:r w:rsidR="002B1EE7">
        <w:rPr>
          <w:color w:val="000000"/>
        </w:rPr>
        <w:tab/>
      </w:r>
      <w:r w:rsidR="002B1EE7">
        <w:rPr>
          <w:color w:val="000000"/>
        </w:rPr>
        <w:tab/>
      </w:r>
      <w:r w:rsidR="002B1EE7">
        <w:rPr>
          <w:color w:val="000000"/>
        </w:rPr>
        <w:tab/>
        <w:t xml:space="preserve">    Piano II:</w:t>
      </w:r>
    </w:p>
    <w:tbl>
      <w:tblPr>
        <w:tblpPr w:leftFromText="180" w:rightFromText="180" w:vertAnchor="text" w:horzAnchor="margin" w:tblpXSpec="right" w:tblpY="151"/>
        <w:tblW w:w="24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
        <w:gridCol w:w="375"/>
        <w:gridCol w:w="375"/>
        <w:gridCol w:w="375"/>
        <w:gridCol w:w="375"/>
        <w:gridCol w:w="509"/>
        <w:gridCol w:w="509"/>
        <w:gridCol w:w="375"/>
        <w:gridCol w:w="375"/>
        <w:gridCol w:w="375"/>
        <w:gridCol w:w="375"/>
        <w:gridCol w:w="375"/>
      </w:tblGrid>
      <w:tr w:rsidR="00A2250C" w:rsidRPr="00273E4F" w:rsidTr="008C5810">
        <w:trPr>
          <w:trHeight w:val="270"/>
        </w:trPr>
        <w:tc>
          <w:tcPr>
            <w:tcW w:w="392"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534" w:type="pct"/>
            <w:shd w:val="clear" w:color="auto" w:fill="auto"/>
          </w:tcPr>
          <w:p w:rsidR="00A2250C" w:rsidRPr="00273E4F" w:rsidRDefault="00A2250C" w:rsidP="008C5810">
            <w:pPr>
              <w:jc w:val="both"/>
              <w:rPr>
                <w:color w:val="000000"/>
              </w:rPr>
            </w:pPr>
          </w:p>
        </w:tc>
        <w:tc>
          <w:tcPr>
            <w:tcW w:w="534" w:type="pct"/>
            <w:shd w:val="clear" w:color="auto" w:fill="auto"/>
          </w:tcPr>
          <w:p w:rsidR="00A2250C" w:rsidRPr="00273E4F" w:rsidRDefault="00A2250C" w:rsidP="008C5810">
            <w:pPr>
              <w:jc w:val="both"/>
              <w:rPr>
                <w:color w:val="000000"/>
              </w:rPr>
            </w:pPr>
            <w:r w:rsidRPr="00273E4F">
              <w:rPr>
                <w:color w:val="000000"/>
              </w:rPr>
              <w:t>2</w:t>
            </w: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r w:rsidRPr="00273E4F">
              <w:rPr>
                <w:color w:val="000000"/>
              </w:rPr>
              <w:t>5</w:t>
            </w:r>
          </w:p>
        </w:tc>
      </w:tr>
      <w:tr w:rsidR="00A2250C" w:rsidRPr="00273E4F" w:rsidTr="008C5810">
        <w:trPr>
          <w:trHeight w:val="250"/>
        </w:trPr>
        <w:tc>
          <w:tcPr>
            <w:tcW w:w="392"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534" w:type="pct"/>
            <w:shd w:val="clear" w:color="auto" w:fill="auto"/>
          </w:tcPr>
          <w:p w:rsidR="00A2250C" w:rsidRPr="00273E4F" w:rsidRDefault="00A2250C" w:rsidP="008C5810">
            <w:pPr>
              <w:jc w:val="both"/>
              <w:rPr>
                <w:color w:val="000000"/>
              </w:rPr>
            </w:pPr>
          </w:p>
        </w:tc>
        <w:tc>
          <w:tcPr>
            <w:tcW w:w="534"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r w:rsidRPr="00273E4F">
              <w:rPr>
                <w:color w:val="000000"/>
              </w:rPr>
              <w:t>6</w:t>
            </w: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r w:rsidRPr="00273E4F">
              <w:rPr>
                <w:color w:val="000000"/>
              </w:rPr>
              <w:t>2</w:t>
            </w:r>
          </w:p>
        </w:tc>
        <w:tc>
          <w:tcPr>
            <w:tcW w:w="393" w:type="pct"/>
            <w:shd w:val="clear" w:color="auto" w:fill="auto"/>
          </w:tcPr>
          <w:p w:rsidR="00A2250C" w:rsidRPr="00273E4F" w:rsidRDefault="00A2250C" w:rsidP="008C5810">
            <w:pPr>
              <w:jc w:val="both"/>
              <w:rPr>
                <w:color w:val="000000"/>
              </w:rPr>
            </w:pPr>
          </w:p>
        </w:tc>
      </w:tr>
      <w:tr w:rsidR="00A2250C" w:rsidRPr="00273E4F" w:rsidTr="008C5810">
        <w:trPr>
          <w:trHeight w:val="270"/>
        </w:trPr>
        <w:tc>
          <w:tcPr>
            <w:tcW w:w="392"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534" w:type="pct"/>
            <w:shd w:val="clear" w:color="auto" w:fill="auto"/>
          </w:tcPr>
          <w:p w:rsidR="00A2250C" w:rsidRPr="00273E4F" w:rsidRDefault="00A2250C" w:rsidP="008C5810">
            <w:pPr>
              <w:jc w:val="both"/>
              <w:rPr>
                <w:color w:val="000000"/>
              </w:rPr>
            </w:pPr>
          </w:p>
        </w:tc>
        <w:tc>
          <w:tcPr>
            <w:tcW w:w="534"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r w:rsidRPr="00273E4F">
              <w:rPr>
                <w:color w:val="000000"/>
              </w:rPr>
              <w:t>9</w:t>
            </w:r>
          </w:p>
        </w:tc>
        <w:tc>
          <w:tcPr>
            <w:tcW w:w="393" w:type="pct"/>
            <w:shd w:val="clear" w:color="auto" w:fill="auto"/>
          </w:tcPr>
          <w:p w:rsidR="00A2250C" w:rsidRPr="00273E4F" w:rsidRDefault="00A2250C" w:rsidP="008C5810">
            <w:pPr>
              <w:jc w:val="both"/>
              <w:rPr>
                <w:color w:val="000000"/>
              </w:rPr>
            </w:pPr>
            <w:r w:rsidRPr="00273E4F">
              <w:rPr>
                <w:color w:val="000000"/>
              </w:rPr>
              <w:t>2</w:t>
            </w: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r>
      <w:tr w:rsidR="00A2250C" w:rsidRPr="00273E4F" w:rsidTr="008C5810">
        <w:trPr>
          <w:trHeight w:val="270"/>
        </w:trPr>
        <w:tc>
          <w:tcPr>
            <w:tcW w:w="392"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534" w:type="pct"/>
            <w:shd w:val="clear" w:color="auto" w:fill="auto"/>
          </w:tcPr>
          <w:p w:rsidR="00A2250C" w:rsidRPr="00273E4F" w:rsidRDefault="00A2250C" w:rsidP="008C5810">
            <w:pPr>
              <w:jc w:val="both"/>
              <w:rPr>
                <w:color w:val="000000"/>
              </w:rPr>
            </w:pPr>
          </w:p>
        </w:tc>
        <w:tc>
          <w:tcPr>
            <w:tcW w:w="534"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r w:rsidRPr="00273E4F">
              <w:rPr>
                <w:color w:val="000000"/>
              </w:rPr>
              <w:t>8</w:t>
            </w:r>
          </w:p>
        </w:tc>
        <w:tc>
          <w:tcPr>
            <w:tcW w:w="393" w:type="pct"/>
            <w:shd w:val="clear" w:color="auto" w:fill="auto"/>
          </w:tcPr>
          <w:p w:rsidR="00A2250C" w:rsidRPr="00273E4F" w:rsidRDefault="00A2250C" w:rsidP="008C5810">
            <w:pPr>
              <w:jc w:val="both"/>
              <w:rPr>
                <w:color w:val="000000"/>
              </w:rPr>
            </w:pPr>
            <w:r w:rsidRPr="00273E4F">
              <w:rPr>
                <w:color w:val="000000"/>
              </w:rPr>
              <w:t>1</w:t>
            </w: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r>
      <w:tr w:rsidR="00A2250C" w:rsidRPr="00273E4F" w:rsidTr="008C5810">
        <w:trPr>
          <w:trHeight w:val="270"/>
        </w:trPr>
        <w:tc>
          <w:tcPr>
            <w:tcW w:w="392"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534" w:type="pct"/>
            <w:shd w:val="clear" w:color="auto" w:fill="auto"/>
          </w:tcPr>
          <w:p w:rsidR="00A2250C" w:rsidRPr="00273E4F" w:rsidRDefault="00A2250C" w:rsidP="008C5810">
            <w:pPr>
              <w:jc w:val="both"/>
              <w:rPr>
                <w:color w:val="000000"/>
              </w:rPr>
            </w:pPr>
          </w:p>
        </w:tc>
        <w:tc>
          <w:tcPr>
            <w:tcW w:w="534"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r w:rsidRPr="00273E4F">
              <w:rPr>
                <w:color w:val="000000"/>
              </w:rPr>
              <w:t>8</w:t>
            </w: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r w:rsidRPr="00273E4F">
              <w:rPr>
                <w:color w:val="000000"/>
              </w:rPr>
              <w:t>3</w:t>
            </w:r>
          </w:p>
        </w:tc>
        <w:tc>
          <w:tcPr>
            <w:tcW w:w="393" w:type="pct"/>
            <w:shd w:val="clear" w:color="auto" w:fill="auto"/>
          </w:tcPr>
          <w:p w:rsidR="00A2250C" w:rsidRPr="00273E4F" w:rsidRDefault="00A2250C" w:rsidP="008C5810">
            <w:pPr>
              <w:jc w:val="both"/>
              <w:rPr>
                <w:color w:val="000000"/>
              </w:rPr>
            </w:pPr>
          </w:p>
        </w:tc>
      </w:tr>
      <w:tr w:rsidR="00A2250C" w:rsidRPr="00273E4F" w:rsidTr="008C5810">
        <w:trPr>
          <w:trHeight w:val="270"/>
        </w:trPr>
        <w:tc>
          <w:tcPr>
            <w:tcW w:w="392"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534" w:type="pct"/>
            <w:shd w:val="clear" w:color="auto" w:fill="auto"/>
          </w:tcPr>
          <w:p w:rsidR="00A2250C" w:rsidRPr="00273E4F" w:rsidRDefault="00A2250C" w:rsidP="008C5810">
            <w:pPr>
              <w:jc w:val="both"/>
              <w:rPr>
                <w:color w:val="000000"/>
              </w:rPr>
            </w:pPr>
          </w:p>
        </w:tc>
        <w:tc>
          <w:tcPr>
            <w:tcW w:w="534" w:type="pct"/>
            <w:shd w:val="clear" w:color="auto" w:fill="auto"/>
          </w:tcPr>
          <w:p w:rsidR="00A2250C" w:rsidRPr="00273E4F" w:rsidRDefault="00A2250C" w:rsidP="008C5810">
            <w:pPr>
              <w:jc w:val="both"/>
              <w:rPr>
                <w:color w:val="000000"/>
              </w:rPr>
            </w:pPr>
            <w:r w:rsidRPr="00273E4F">
              <w:rPr>
                <w:color w:val="000000"/>
              </w:rPr>
              <w:t>12</w:t>
            </w: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r w:rsidRPr="00273E4F">
              <w:rPr>
                <w:color w:val="000000"/>
              </w:rPr>
              <w:t>7</w:t>
            </w:r>
          </w:p>
        </w:tc>
      </w:tr>
      <w:tr w:rsidR="00A2250C" w:rsidRPr="00273E4F" w:rsidTr="008C5810">
        <w:trPr>
          <w:trHeight w:val="270"/>
        </w:trPr>
        <w:tc>
          <w:tcPr>
            <w:tcW w:w="392" w:type="pct"/>
            <w:shd w:val="clear" w:color="auto" w:fill="auto"/>
          </w:tcPr>
          <w:p w:rsidR="00A2250C" w:rsidRPr="00273E4F" w:rsidRDefault="00A2250C" w:rsidP="008C5810">
            <w:pPr>
              <w:jc w:val="both"/>
              <w:rPr>
                <w:color w:val="000000"/>
              </w:rPr>
            </w:pPr>
            <w:r w:rsidRPr="00273E4F">
              <w:rPr>
                <w:color w:val="000000"/>
              </w:rPr>
              <w:t>2</w:t>
            </w: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534" w:type="pct"/>
            <w:shd w:val="clear" w:color="auto" w:fill="auto"/>
          </w:tcPr>
          <w:p w:rsidR="00A2250C" w:rsidRPr="00273E4F" w:rsidRDefault="00A2250C" w:rsidP="008C5810">
            <w:pPr>
              <w:jc w:val="both"/>
              <w:rPr>
                <w:color w:val="000000"/>
              </w:rPr>
            </w:pPr>
            <w:r w:rsidRPr="00273E4F">
              <w:rPr>
                <w:color w:val="000000"/>
              </w:rPr>
              <w:t>12</w:t>
            </w:r>
          </w:p>
        </w:tc>
        <w:tc>
          <w:tcPr>
            <w:tcW w:w="534"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r>
      <w:tr w:rsidR="00A2250C" w:rsidRPr="00273E4F" w:rsidTr="008C5810">
        <w:trPr>
          <w:trHeight w:val="270"/>
        </w:trPr>
        <w:tc>
          <w:tcPr>
            <w:tcW w:w="392"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r w:rsidRPr="00273E4F">
              <w:rPr>
                <w:color w:val="000000"/>
              </w:rPr>
              <w:t>6</w:t>
            </w: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r w:rsidRPr="00273E4F">
              <w:rPr>
                <w:color w:val="000000"/>
              </w:rPr>
              <w:t>8</w:t>
            </w:r>
          </w:p>
        </w:tc>
        <w:tc>
          <w:tcPr>
            <w:tcW w:w="534" w:type="pct"/>
            <w:shd w:val="clear" w:color="auto" w:fill="auto"/>
          </w:tcPr>
          <w:p w:rsidR="00A2250C" w:rsidRPr="00273E4F" w:rsidRDefault="00A2250C" w:rsidP="008C5810">
            <w:pPr>
              <w:jc w:val="both"/>
              <w:rPr>
                <w:color w:val="000000"/>
              </w:rPr>
            </w:pPr>
          </w:p>
        </w:tc>
        <w:tc>
          <w:tcPr>
            <w:tcW w:w="534"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r>
      <w:tr w:rsidR="00A2250C" w:rsidRPr="00273E4F" w:rsidTr="008C5810">
        <w:trPr>
          <w:trHeight w:val="270"/>
        </w:trPr>
        <w:tc>
          <w:tcPr>
            <w:tcW w:w="392"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r w:rsidRPr="00273E4F">
              <w:rPr>
                <w:color w:val="000000"/>
              </w:rPr>
              <w:t>9</w:t>
            </w:r>
          </w:p>
        </w:tc>
        <w:tc>
          <w:tcPr>
            <w:tcW w:w="393" w:type="pct"/>
            <w:shd w:val="clear" w:color="auto" w:fill="auto"/>
          </w:tcPr>
          <w:p w:rsidR="00A2250C" w:rsidRPr="00273E4F" w:rsidRDefault="00A2250C" w:rsidP="008C5810">
            <w:pPr>
              <w:jc w:val="both"/>
              <w:rPr>
                <w:color w:val="000000"/>
              </w:rPr>
            </w:pPr>
            <w:r w:rsidRPr="00273E4F">
              <w:rPr>
                <w:color w:val="000000"/>
              </w:rPr>
              <w:t>8</w:t>
            </w:r>
          </w:p>
        </w:tc>
        <w:tc>
          <w:tcPr>
            <w:tcW w:w="393" w:type="pct"/>
            <w:shd w:val="clear" w:color="auto" w:fill="auto"/>
          </w:tcPr>
          <w:p w:rsidR="00A2250C" w:rsidRPr="00273E4F" w:rsidRDefault="00A2250C" w:rsidP="008C5810">
            <w:pPr>
              <w:jc w:val="both"/>
              <w:rPr>
                <w:color w:val="000000"/>
              </w:rPr>
            </w:pPr>
          </w:p>
        </w:tc>
        <w:tc>
          <w:tcPr>
            <w:tcW w:w="534" w:type="pct"/>
            <w:shd w:val="clear" w:color="auto" w:fill="auto"/>
          </w:tcPr>
          <w:p w:rsidR="00A2250C" w:rsidRPr="00273E4F" w:rsidRDefault="00A2250C" w:rsidP="008C5810">
            <w:pPr>
              <w:jc w:val="both"/>
              <w:rPr>
                <w:color w:val="000000"/>
              </w:rPr>
            </w:pPr>
          </w:p>
        </w:tc>
        <w:tc>
          <w:tcPr>
            <w:tcW w:w="534"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r>
      <w:tr w:rsidR="00A2250C" w:rsidRPr="00273E4F" w:rsidTr="008C5810">
        <w:trPr>
          <w:trHeight w:val="270"/>
        </w:trPr>
        <w:tc>
          <w:tcPr>
            <w:tcW w:w="392"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r w:rsidRPr="00273E4F">
              <w:rPr>
                <w:color w:val="000000"/>
              </w:rPr>
              <w:t>2</w:t>
            </w:r>
          </w:p>
        </w:tc>
        <w:tc>
          <w:tcPr>
            <w:tcW w:w="393" w:type="pct"/>
            <w:shd w:val="clear" w:color="auto" w:fill="auto"/>
          </w:tcPr>
          <w:p w:rsidR="00A2250C" w:rsidRPr="00273E4F" w:rsidRDefault="00A2250C" w:rsidP="008C5810">
            <w:pPr>
              <w:jc w:val="both"/>
              <w:rPr>
                <w:color w:val="000000"/>
              </w:rPr>
            </w:pPr>
            <w:r w:rsidRPr="00273E4F">
              <w:rPr>
                <w:color w:val="000000"/>
              </w:rPr>
              <w:t>1</w:t>
            </w:r>
          </w:p>
        </w:tc>
        <w:tc>
          <w:tcPr>
            <w:tcW w:w="393" w:type="pct"/>
            <w:shd w:val="clear" w:color="auto" w:fill="auto"/>
          </w:tcPr>
          <w:p w:rsidR="00A2250C" w:rsidRPr="00273E4F" w:rsidRDefault="00A2250C" w:rsidP="008C5810">
            <w:pPr>
              <w:jc w:val="both"/>
              <w:rPr>
                <w:color w:val="000000"/>
              </w:rPr>
            </w:pPr>
          </w:p>
        </w:tc>
        <w:tc>
          <w:tcPr>
            <w:tcW w:w="534" w:type="pct"/>
            <w:shd w:val="clear" w:color="auto" w:fill="auto"/>
          </w:tcPr>
          <w:p w:rsidR="00A2250C" w:rsidRPr="00273E4F" w:rsidRDefault="00A2250C" w:rsidP="008C5810">
            <w:pPr>
              <w:jc w:val="both"/>
              <w:rPr>
                <w:color w:val="000000"/>
              </w:rPr>
            </w:pPr>
          </w:p>
        </w:tc>
        <w:tc>
          <w:tcPr>
            <w:tcW w:w="534"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r>
      <w:tr w:rsidR="00A2250C" w:rsidRPr="00273E4F" w:rsidTr="008C5810">
        <w:trPr>
          <w:trHeight w:val="270"/>
        </w:trPr>
        <w:tc>
          <w:tcPr>
            <w:tcW w:w="392"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r w:rsidRPr="00273E4F">
              <w:rPr>
                <w:color w:val="000000"/>
              </w:rPr>
              <w:t>2</w:t>
            </w: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r w:rsidRPr="00273E4F">
              <w:rPr>
                <w:color w:val="000000"/>
              </w:rPr>
              <w:t>3</w:t>
            </w:r>
          </w:p>
        </w:tc>
        <w:tc>
          <w:tcPr>
            <w:tcW w:w="534" w:type="pct"/>
            <w:shd w:val="clear" w:color="auto" w:fill="auto"/>
          </w:tcPr>
          <w:p w:rsidR="00A2250C" w:rsidRPr="00273E4F" w:rsidRDefault="00A2250C" w:rsidP="008C5810">
            <w:pPr>
              <w:jc w:val="both"/>
              <w:rPr>
                <w:color w:val="000000"/>
              </w:rPr>
            </w:pPr>
          </w:p>
        </w:tc>
        <w:tc>
          <w:tcPr>
            <w:tcW w:w="534"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r>
      <w:tr w:rsidR="00A2250C" w:rsidRPr="00273E4F" w:rsidTr="008C5810">
        <w:trPr>
          <w:trHeight w:val="270"/>
        </w:trPr>
        <w:tc>
          <w:tcPr>
            <w:tcW w:w="392" w:type="pct"/>
            <w:shd w:val="clear" w:color="auto" w:fill="auto"/>
          </w:tcPr>
          <w:p w:rsidR="00A2250C" w:rsidRPr="00273E4F" w:rsidRDefault="00A2250C" w:rsidP="008C5810">
            <w:pPr>
              <w:jc w:val="both"/>
              <w:rPr>
                <w:color w:val="000000"/>
              </w:rPr>
            </w:pPr>
            <w:r w:rsidRPr="00273E4F">
              <w:rPr>
                <w:color w:val="000000"/>
              </w:rPr>
              <w:t>5</w:t>
            </w: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534" w:type="pct"/>
            <w:shd w:val="clear" w:color="auto" w:fill="auto"/>
          </w:tcPr>
          <w:p w:rsidR="00A2250C" w:rsidRPr="00273E4F" w:rsidRDefault="00A2250C" w:rsidP="008C5810">
            <w:pPr>
              <w:jc w:val="both"/>
              <w:rPr>
                <w:color w:val="000000"/>
              </w:rPr>
            </w:pPr>
            <w:r w:rsidRPr="00273E4F">
              <w:rPr>
                <w:color w:val="000000"/>
              </w:rPr>
              <w:t>7</w:t>
            </w:r>
          </w:p>
        </w:tc>
        <w:tc>
          <w:tcPr>
            <w:tcW w:w="534"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c>
          <w:tcPr>
            <w:tcW w:w="393" w:type="pct"/>
            <w:shd w:val="clear" w:color="auto" w:fill="auto"/>
          </w:tcPr>
          <w:p w:rsidR="00A2250C" w:rsidRPr="00273E4F" w:rsidRDefault="00A2250C" w:rsidP="008C5810">
            <w:pPr>
              <w:jc w:val="both"/>
              <w:rPr>
                <w:color w:val="000000"/>
              </w:rPr>
            </w:pPr>
          </w:p>
        </w:tc>
      </w:tr>
    </w:tbl>
    <w:p w:rsidR="002B1EE7" w:rsidRDefault="002B1EE7" w:rsidP="002B1EE7">
      <w:pPr>
        <w:jc w:val="both"/>
        <w:rPr>
          <w:color w:val="000000"/>
        </w:rPr>
      </w:pPr>
    </w:p>
    <w:p w:rsidR="00D02B0E" w:rsidRPr="00D02B0E" w:rsidRDefault="00D02B0E" w:rsidP="00D02B0E">
      <w:pPr>
        <w:rPr>
          <w:vanish/>
        </w:rPr>
      </w:pPr>
    </w:p>
    <w:tbl>
      <w:tblPr>
        <w:tblpPr w:leftFromText="180" w:rightFromText="180" w:vertAnchor="text" w:horzAnchor="margin" w:tblpY="-123"/>
        <w:tblW w:w="24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
        <w:gridCol w:w="341"/>
        <w:gridCol w:w="339"/>
        <w:gridCol w:w="453"/>
        <w:gridCol w:w="453"/>
        <w:gridCol w:w="339"/>
        <w:gridCol w:w="339"/>
        <w:gridCol w:w="453"/>
        <w:gridCol w:w="453"/>
        <w:gridCol w:w="339"/>
        <w:gridCol w:w="339"/>
        <w:gridCol w:w="456"/>
      </w:tblGrid>
      <w:tr w:rsidR="00B827DB" w:rsidRPr="00273E4F" w:rsidTr="0006076D">
        <w:trPr>
          <w:trHeight w:val="261"/>
        </w:trPr>
        <w:tc>
          <w:tcPr>
            <w:tcW w:w="486" w:type="pct"/>
            <w:shd w:val="clear" w:color="auto" w:fill="auto"/>
          </w:tcPr>
          <w:p w:rsidR="00B827DB" w:rsidRPr="00273E4F" w:rsidRDefault="00B827DB" w:rsidP="0006076D">
            <w:pPr>
              <w:jc w:val="both"/>
              <w:rPr>
                <w:color w:val="000000"/>
              </w:rPr>
            </w:pPr>
          </w:p>
        </w:tc>
        <w:tc>
          <w:tcPr>
            <w:tcW w:w="358"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r w:rsidRPr="00273E4F">
              <w:rPr>
                <w:color w:val="000000"/>
              </w:rPr>
              <w:t>7</w:t>
            </w:r>
          </w:p>
        </w:tc>
        <w:tc>
          <w:tcPr>
            <w:tcW w:w="475"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478" w:type="pct"/>
            <w:shd w:val="clear" w:color="auto" w:fill="auto"/>
          </w:tcPr>
          <w:p w:rsidR="00B827DB" w:rsidRPr="00273E4F" w:rsidRDefault="00B827DB" w:rsidP="0006076D">
            <w:pPr>
              <w:jc w:val="both"/>
              <w:rPr>
                <w:color w:val="000000"/>
              </w:rPr>
            </w:pPr>
            <w:r w:rsidRPr="00273E4F">
              <w:rPr>
                <w:color w:val="000000"/>
              </w:rPr>
              <w:t>12</w:t>
            </w:r>
          </w:p>
        </w:tc>
      </w:tr>
      <w:tr w:rsidR="00B827DB" w:rsidRPr="00273E4F" w:rsidTr="0006076D">
        <w:trPr>
          <w:trHeight w:val="261"/>
        </w:trPr>
        <w:tc>
          <w:tcPr>
            <w:tcW w:w="486" w:type="pct"/>
            <w:shd w:val="clear" w:color="auto" w:fill="auto"/>
          </w:tcPr>
          <w:p w:rsidR="00B827DB" w:rsidRPr="00273E4F" w:rsidRDefault="00B827DB" w:rsidP="0006076D">
            <w:pPr>
              <w:jc w:val="both"/>
              <w:rPr>
                <w:color w:val="000000"/>
              </w:rPr>
            </w:pPr>
          </w:p>
        </w:tc>
        <w:tc>
          <w:tcPr>
            <w:tcW w:w="358"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r w:rsidRPr="00273E4F">
              <w:rPr>
                <w:color w:val="000000"/>
              </w:rPr>
              <w:t>9</w:t>
            </w:r>
          </w:p>
        </w:tc>
        <w:tc>
          <w:tcPr>
            <w:tcW w:w="475"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r w:rsidRPr="00273E4F">
              <w:rPr>
                <w:color w:val="000000"/>
              </w:rPr>
              <w:t>7</w:t>
            </w:r>
          </w:p>
        </w:tc>
        <w:tc>
          <w:tcPr>
            <w:tcW w:w="478" w:type="pct"/>
            <w:shd w:val="clear" w:color="auto" w:fill="auto"/>
          </w:tcPr>
          <w:p w:rsidR="00B827DB" w:rsidRPr="00273E4F" w:rsidRDefault="00B827DB" w:rsidP="0006076D">
            <w:pPr>
              <w:jc w:val="both"/>
              <w:rPr>
                <w:color w:val="000000"/>
              </w:rPr>
            </w:pPr>
          </w:p>
        </w:tc>
      </w:tr>
      <w:tr w:rsidR="00B827DB" w:rsidRPr="00273E4F" w:rsidTr="0006076D">
        <w:trPr>
          <w:trHeight w:val="261"/>
        </w:trPr>
        <w:tc>
          <w:tcPr>
            <w:tcW w:w="486" w:type="pct"/>
            <w:shd w:val="clear" w:color="auto" w:fill="auto"/>
          </w:tcPr>
          <w:p w:rsidR="00B827DB" w:rsidRPr="00273E4F" w:rsidRDefault="00B827DB" w:rsidP="0006076D">
            <w:pPr>
              <w:jc w:val="both"/>
              <w:rPr>
                <w:color w:val="000000"/>
              </w:rPr>
            </w:pPr>
          </w:p>
        </w:tc>
        <w:tc>
          <w:tcPr>
            <w:tcW w:w="358"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r w:rsidRPr="00273E4F">
              <w:rPr>
                <w:color w:val="000000"/>
              </w:rPr>
              <w:t>6</w:t>
            </w:r>
          </w:p>
        </w:tc>
        <w:tc>
          <w:tcPr>
            <w:tcW w:w="356" w:type="pct"/>
            <w:shd w:val="clear" w:color="auto" w:fill="auto"/>
          </w:tcPr>
          <w:p w:rsidR="00B827DB" w:rsidRPr="00273E4F" w:rsidRDefault="00B827DB" w:rsidP="0006076D">
            <w:pPr>
              <w:jc w:val="both"/>
              <w:rPr>
                <w:color w:val="000000"/>
              </w:rPr>
            </w:pPr>
            <w:r w:rsidRPr="00273E4F">
              <w:rPr>
                <w:color w:val="000000"/>
              </w:rPr>
              <w:t>7</w:t>
            </w:r>
          </w:p>
        </w:tc>
        <w:tc>
          <w:tcPr>
            <w:tcW w:w="356" w:type="pct"/>
            <w:shd w:val="clear" w:color="auto" w:fill="auto"/>
          </w:tcPr>
          <w:p w:rsidR="00B827DB" w:rsidRPr="00273E4F" w:rsidRDefault="00B827DB" w:rsidP="0006076D">
            <w:pPr>
              <w:jc w:val="both"/>
              <w:rPr>
                <w:color w:val="000000"/>
              </w:rPr>
            </w:pPr>
          </w:p>
        </w:tc>
        <w:tc>
          <w:tcPr>
            <w:tcW w:w="478" w:type="pct"/>
            <w:shd w:val="clear" w:color="auto" w:fill="auto"/>
          </w:tcPr>
          <w:p w:rsidR="00B827DB" w:rsidRPr="00273E4F" w:rsidRDefault="00B827DB" w:rsidP="0006076D">
            <w:pPr>
              <w:jc w:val="both"/>
              <w:rPr>
                <w:color w:val="000000"/>
              </w:rPr>
            </w:pPr>
          </w:p>
        </w:tc>
      </w:tr>
      <w:tr w:rsidR="00B827DB" w:rsidRPr="00273E4F" w:rsidTr="0006076D">
        <w:trPr>
          <w:trHeight w:val="261"/>
        </w:trPr>
        <w:tc>
          <w:tcPr>
            <w:tcW w:w="486" w:type="pct"/>
            <w:shd w:val="clear" w:color="auto" w:fill="auto"/>
          </w:tcPr>
          <w:p w:rsidR="00B827DB" w:rsidRPr="00273E4F" w:rsidRDefault="00B827DB" w:rsidP="0006076D">
            <w:pPr>
              <w:jc w:val="both"/>
              <w:rPr>
                <w:color w:val="000000"/>
              </w:rPr>
            </w:pPr>
          </w:p>
        </w:tc>
        <w:tc>
          <w:tcPr>
            <w:tcW w:w="358"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r w:rsidRPr="00273E4F">
              <w:rPr>
                <w:color w:val="000000"/>
              </w:rPr>
              <w:t>11</w:t>
            </w:r>
          </w:p>
        </w:tc>
        <w:tc>
          <w:tcPr>
            <w:tcW w:w="356" w:type="pct"/>
            <w:shd w:val="clear" w:color="auto" w:fill="auto"/>
          </w:tcPr>
          <w:p w:rsidR="00B827DB" w:rsidRPr="00273E4F" w:rsidRDefault="00B827DB" w:rsidP="0006076D">
            <w:pPr>
              <w:jc w:val="both"/>
              <w:rPr>
                <w:color w:val="000000"/>
              </w:rPr>
            </w:pPr>
            <w:r w:rsidRPr="00273E4F">
              <w:rPr>
                <w:color w:val="000000"/>
              </w:rPr>
              <w:t>1</w:t>
            </w:r>
          </w:p>
        </w:tc>
        <w:tc>
          <w:tcPr>
            <w:tcW w:w="356" w:type="pct"/>
            <w:shd w:val="clear" w:color="auto" w:fill="auto"/>
          </w:tcPr>
          <w:p w:rsidR="00B827DB" w:rsidRPr="00273E4F" w:rsidRDefault="00B827DB" w:rsidP="0006076D">
            <w:pPr>
              <w:jc w:val="both"/>
              <w:rPr>
                <w:color w:val="000000"/>
              </w:rPr>
            </w:pPr>
          </w:p>
        </w:tc>
        <w:tc>
          <w:tcPr>
            <w:tcW w:w="478" w:type="pct"/>
            <w:shd w:val="clear" w:color="auto" w:fill="auto"/>
          </w:tcPr>
          <w:p w:rsidR="00B827DB" w:rsidRPr="00273E4F" w:rsidRDefault="00B827DB" w:rsidP="0006076D">
            <w:pPr>
              <w:jc w:val="both"/>
              <w:rPr>
                <w:color w:val="000000"/>
              </w:rPr>
            </w:pPr>
          </w:p>
        </w:tc>
      </w:tr>
      <w:tr w:rsidR="00B827DB" w:rsidRPr="00273E4F" w:rsidTr="0006076D">
        <w:trPr>
          <w:trHeight w:val="261"/>
        </w:trPr>
        <w:tc>
          <w:tcPr>
            <w:tcW w:w="486" w:type="pct"/>
            <w:shd w:val="clear" w:color="auto" w:fill="auto"/>
          </w:tcPr>
          <w:p w:rsidR="00B827DB" w:rsidRPr="00273E4F" w:rsidRDefault="00B827DB" w:rsidP="0006076D">
            <w:pPr>
              <w:jc w:val="both"/>
              <w:rPr>
                <w:color w:val="000000"/>
              </w:rPr>
            </w:pPr>
          </w:p>
        </w:tc>
        <w:tc>
          <w:tcPr>
            <w:tcW w:w="358"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r w:rsidRPr="00273E4F">
              <w:rPr>
                <w:color w:val="000000"/>
              </w:rPr>
              <w:t>11</w:t>
            </w:r>
          </w:p>
        </w:tc>
        <w:tc>
          <w:tcPr>
            <w:tcW w:w="475"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r w:rsidRPr="00273E4F">
              <w:rPr>
                <w:color w:val="000000"/>
              </w:rPr>
              <w:t>3</w:t>
            </w:r>
          </w:p>
        </w:tc>
        <w:tc>
          <w:tcPr>
            <w:tcW w:w="478" w:type="pct"/>
            <w:shd w:val="clear" w:color="auto" w:fill="auto"/>
          </w:tcPr>
          <w:p w:rsidR="00B827DB" w:rsidRPr="00273E4F" w:rsidRDefault="00B827DB" w:rsidP="0006076D">
            <w:pPr>
              <w:jc w:val="both"/>
              <w:rPr>
                <w:color w:val="000000"/>
              </w:rPr>
            </w:pPr>
          </w:p>
        </w:tc>
      </w:tr>
      <w:tr w:rsidR="00B827DB" w:rsidRPr="00273E4F" w:rsidTr="0006076D">
        <w:trPr>
          <w:trHeight w:val="261"/>
        </w:trPr>
        <w:tc>
          <w:tcPr>
            <w:tcW w:w="486" w:type="pct"/>
            <w:shd w:val="clear" w:color="auto" w:fill="auto"/>
          </w:tcPr>
          <w:p w:rsidR="00B827DB" w:rsidRPr="00273E4F" w:rsidRDefault="00B827DB" w:rsidP="0006076D">
            <w:pPr>
              <w:jc w:val="both"/>
              <w:rPr>
                <w:color w:val="000000"/>
              </w:rPr>
            </w:pPr>
          </w:p>
        </w:tc>
        <w:tc>
          <w:tcPr>
            <w:tcW w:w="358"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r w:rsidRPr="00273E4F">
              <w:rPr>
                <w:color w:val="000000"/>
              </w:rPr>
              <w:t>5</w:t>
            </w:r>
          </w:p>
        </w:tc>
        <w:tc>
          <w:tcPr>
            <w:tcW w:w="475"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478" w:type="pct"/>
            <w:shd w:val="clear" w:color="auto" w:fill="auto"/>
          </w:tcPr>
          <w:p w:rsidR="00B827DB" w:rsidRPr="00273E4F" w:rsidRDefault="00B827DB" w:rsidP="0006076D">
            <w:pPr>
              <w:jc w:val="both"/>
              <w:rPr>
                <w:color w:val="000000"/>
              </w:rPr>
            </w:pPr>
            <w:r w:rsidRPr="00273E4F">
              <w:rPr>
                <w:color w:val="000000"/>
              </w:rPr>
              <w:t>2</w:t>
            </w:r>
          </w:p>
        </w:tc>
      </w:tr>
      <w:tr w:rsidR="00B827DB" w:rsidRPr="00273E4F" w:rsidTr="0006076D">
        <w:trPr>
          <w:trHeight w:val="261"/>
        </w:trPr>
        <w:tc>
          <w:tcPr>
            <w:tcW w:w="486" w:type="pct"/>
            <w:shd w:val="clear" w:color="auto" w:fill="auto"/>
          </w:tcPr>
          <w:p w:rsidR="00B827DB" w:rsidRPr="00273E4F" w:rsidRDefault="00B827DB" w:rsidP="0006076D">
            <w:pPr>
              <w:jc w:val="both"/>
              <w:rPr>
                <w:color w:val="000000"/>
              </w:rPr>
            </w:pPr>
            <w:r w:rsidRPr="00273E4F">
              <w:rPr>
                <w:color w:val="000000"/>
              </w:rPr>
              <w:t>7</w:t>
            </w:r>
          </w:p>
        </w:tc>
        <w:tc>
          <w:tcPr>
            <w:tcW w:w="358"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r w:rsidRPr="00273E4F">
              <w:rPr>
                <w:color w:val="000000"/>
              </w:rPr>
              <w:t>5</w:t>
            </w:r>
          </w:p>
        </w:tc>
        <w:tc>
          <w:tcPr>
            <w:tcW w:w="356"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478" w:type="pct"/>
            <w:shd w:val="clear" w:color="auto" w:fill="auto"/>
          </w:tcPr>
          <w:p w:rsidR="00B827DB" w:rsidRPr="00273E4F" w:rsidRDefault="00B827DB" w:rsidP="0006076D">
            <w:pPr>
              <w:jc w:val="both"/>
              <w:rPr>
                <w:color w:val="000000"/>
              </w:rPr>
            </w:pPr>
          </w:p>
        </w:tc>
      </w:tr>
      <w:tr w:rsidR="00B827DB" w:rsidRPr="00273E4F" w:rsidTr="0006076D">
        <w:trPr>
          <w:trHeight w:val="239"/>
        </w:trPr>
        <w:tc>
          <w:tcPr>
            <w:tcW w:w="486" w:type="pct"/>
            <w:shd w:val="clear" w:color="auto" w:fill="auto"/>
          </w:tcPr>
          <w:p w:rsidR="00B827DB" w:rsidRPr="00273E4F" w:rsidRDefault="00B827DB" w:rsidP="0006076D">
            <w:pPr>
              <w:jc w:val="both"/>
              <w:rPr>
                <w:color w:val="000000"/>
              </w:rPr>
            </w:pPr>
          </w:p>
        </w:tc>
        <w:tc>
          <w:tcPr>
            <w:tcW w:w="358" w:type="pct"/>
            <w:shd w:val="clear" w:color="auto" w:fill="auto"/>
          </w:tcPr>
          <w:p w:rsidR="00B827DB" w:rsidRPr="00273E4F" w:rsidRDefault="00B827DB" w:rsidP="0006076D">
            <w:pPr>
              <w:jc w:val="both"/>
              <w:rPr>
                <w:color w:val="000000"/>
              </w:rPr>
            </w:pPr>
            <w:r w:rsidRPr="00273E4F">
              <w:rPr>
                <w:color w:val="000000"/>
              </w:rPr>
              <w:t>9</w:t>
            </w:r>
          </w:p>
        </w:tc>
        <w:tc>
          <w:tcPr>
            <w:tcW w:w="356"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r w:rsidRPr="00273E4F">
              <w:rPr>
                <w:color w:val="000000"/>
              </w:rPr>
              <w:t>11</w:t>
            </w:r>
          </w:p>
        </w:tc>
        <w:tc>
          <w:tcPr>
            <w:tcW w:w="356"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478" w:type="pct"/>
            <w:shd w:val="clear" w:color="auto" w:fill="auto"/>
          </w:tcPr>
          <w:p w:rsidR="00B827DB" w:rsidRPr="00273E4F" w:rsidRDefault="00B827DB" w:rsidP="0006076D">
            <w:pPr>
              <w:jc w:val="both"/>
              <w:rPr>
                <w:color w:val="000000"/>
              </w:rPr>
            </w:pPr>
          </w:p>
        </w:tc>
      </w:tr>
      <w:tr w:rsidR="00B827DB" w:rsidRPr="00273E4F" w:rsidTr="0006076D">
        <w:trPr>
          <w:trHeight w:val="261"/>
        </w:trPr>
        <w:tc>
          <w:tcPr>
            <w:tcW w:w="486" w:type="pct"/>
            <w:shd w:val="clear" w:color="auto" w:fill="auto"/>
          </w:tcPr>
          <w:p w:rsidR="00B827DB" w:rsidRPr="00273E4F" w:rsidRDefault="00B827DB" w:rsidP="0006076D">
            <w:pPr>
              <w:jc w:val="both"/>
              <w:rPr>
                <w:color w:val="000000"/>
              </w:rPr>
            </w:pPr>
          </w:p>
        </w:tc>
        <w:tc>
          <w:tcPr>
            <w:tcW w:w="358"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r w:rsidRPr="00273E4F">
              <w:rPr>
                <w:color w:val="000000"/>
              </w:rPr>
              <w:t>6</w:t>
            </w:r>
          </w:p>
        </w:tc>
        <w:tc>
          <w:tcPr>
            <w:tcW w:w="475" w:type="pct"/>
            <w:shd w:val="clear" w:color="auto" w:fill="auto"/>
          </w:tcPr>
          <w:p w:rsidR="00B827DB" w:rsidRPr="00273E4F" w:rsidRDefault="00B827DB" w:rsidP="0006076D">
            <w:pPr>
              <w:jc w:val="both"/>
              <w:rPr>
                <w:color w:val="000000"/>
              </w:rPr>
            </w:pPr>
            <w:r w:rsidRPr="00273E4F">
              <w:rPr>
                <w:color w:val="000000"/>
              </w:rPr>
              <w:t>11</w:t>
            </w:r>
          </w:p>
        </w:tc>
        <w:tc>
          <w:tcPr>
            <w:tcW w:w="475"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478" w:type="pct"/>
            <w:shd w:val="clear" w:color="auto" w:fill="auto"/>
          </w:tcPr>
          <w:p w:rsidR="00B827DB" w:rsidRPr="00273E4F" w:rsidRDefault="00B827DB" w:rsidP="0006076D">
            <w:pPr>
              <w:jc w:val="both"/>
              <w:rPr>
                <w:color w:val="000000"/>
              </w:rPr>
            </w:pPr>
          </w:p>
        </w:tc>
      </w:tr>
      <w:tr w:rsidR="00B827DB" w:rsidRPr="00273E4F" w:rsidTr="0006076D">
        <w:trPr>
          <w:trHeight w:val="261"/>
        </w:trPr>
        <w:tc>
          <w:tcPr>
            <w:tcW w:w="486" w:type="pct"/>
            <w:shd w:val="clear" w:color="auto" w:fill="auto"/>
          </w:tcPr>
          <w:p w:rsidR="00B827DB" w:rsidRPr="00273E4F" w:rsidRDefault="00B827DB" w:rsidP="0006076D">
            <w:pPr>
              <w:jc w:val="both"/>
              <w:rPr>
                <w:color w:val="000000"/>
              </w:rPr>
            </w:pPr>
          </w:p>
        </w:tc>
        <w:tc>
          <w:tcPr>
            <w:tcW w:w="358"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r w:rsidRPr="00273E4F">
              <w:rPr>
                <w:color w:val="000000"/>
              </w:rPr>
              <w:t>7</w:t>
            </w:r>
          </w:p>
        </w:tc>
        <w:tc>
          <w:tcPr>
            <w:tcW w:w="475" w:type="pct"/>
            <w:shd w:val="clear" w:color="auto" w:fill="auto"/>
          </w:tcPr>
          <w:p w:rsidR="00B827DB" w:rsidRPr="00273E4F" w:rsidRDefault="00B827DB" w:rsidP="0006076D">
            <w:pPr>
              <w:jc w:val="both"/>
              <w:rPr>
                <w:color w:val="000000"/>
              </w:rPr>
            </w:pPr>
            <w:r w:rsidRPr="00273E4F">
              <w:rPr>
                <w:color w:val="000000"/>
              </w:rPr>
              <w:t>1</w:t>
            </w:r>
          </w:p>
        </w:tc>
        <w:tc>
          <w:tcPr>
            <w:tcW w:w="475"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478" w:type="pct"/>
            <w:shd w:val="clear" w:color="auto" w:fill="auto"/>
          </w:tcPr>
          <w:p w:rsidR="00B827DB" w:rsidRPr="00273E4F" w:rsidRDefault="00B827DB" w:rsidP="0006076D">
            <w:pPr>
              <w:jc w:val="both"/>
              <w:rPr>
                <w:color w:val="000000"/>
              </w:rPr>
            </w:pPr>
          </w:p>
        </w:tc>
      </w:tr>
      <w:tr w:rsidR="00B827DB" w:rsidRPr="00273E4F" w:rsidTr="0006076D">
        <w:trPr>
          <w:trHeight w:val="261"/>
        </w:trPr>
        <w:tc>
          <w:tcPr>
            <w:tcW w:w="486" w:type="pct"/>
            <w:shd w:val="clear" w:color="auto" w:fill="auto"/>
          </w:tcPr>
          <w:p w:rsidR="00B827DB" w:rsidRPr="00273E4F" w:rsidRDefault="00B827DB" w:rsidP="0006076D">
            <w:pPr>
              <w:jc w:val="both"/>
              <w:rPr>
                <w:color w:val="000000"/>
              </w:rPr>
            </w:pPr>
          </w:p>
        </w:tc>
        <w:tc>
          <w:tcPr>
            <w:tcW w:w="358" w:type="pct"/>
            <w:shd w:val="clear" w:color="auto" w:fill="auto"/>
          </w:tcPr>
          <w:p w:rsidR="00B827DB" w:rsidRPr="00273E4F" w:rsidRDefault="00B827DB" w:rsidP="0006076D">
            <w:pPr>
              <w:jc w:val="both"/>
              <w:rPr>
                <w:color w:val="000000"/>
              </w:rPr>
            </w:pPr>
            <w:r w:rsidRPr="00273E4F">
              <w:rPr>
                <w:color w:val="000000"/>
              </w:rPr>
              <w:t>7</w:t>
            </w:r>
          </w:p>
        </w:tc>
        <w:tc>
          <w:tcPr>
            <w:tcW w:w="356"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r w:rsidRPr="00273E4F">
              <w:rPr>
                <w:color w:val="000000"/>
              </w:rPr>
              <w:t>3</w:t>
            </w:r>
          </w:p>
        </w:tc>
        <w:tc>
          <w:tcPr>
            <w:tcW w:w="356"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478" w:type="pct"/>
            <w:shd w:val="clear" w:color="auto" w:fill="auto"/>
          </w:tcPr>
          <w:p w:rsidR="00B827DB" w:rsidRPr="00273E4F" w:rsidRDefault="00B827DB" w:rsidP="0006076D">
            <w:pPr>
              <w:jc w:val="both"/>
              <w:rPr>
                <w:color w:val="000000"/>
              </w:rPr>
            </w:pPr>
          </w:p>
        </w:tc>
      </w:tr>
      <w:tr w:rsidR="00B827DB" w:rsidRPr="00273E4F" w:rsidTr="0006076D">
        <w:trPr>
          <w:trHeight w:val="282"/>
        </w:trPr>
        <w:tc>
          <w:tcPr>
            <w:tcW w:w="486" w:type="pct"/>
            <w:shd w:val="clear" w:color="auto" w:fill="auto"/>
          </w:tcPr>
          <w:p w:rsidR="00B827DB" w:rsidRPr="00273E4F" w:rsidRDefault="00B827DB" w:rsidP="0006076D">
            <w:pPr>
              <w:jc w:val="both"/>
              <w:rPr>
                <w:color w:val="000000"/>
              </w:rPr>
            </w:pPr>
            <w:r w:rsidRPr="00273E4F">
              <w:rPr>
                <w:color w:val="000000"/>
              </w:rPr>
              <w:t>12</w:t>
            </w:r>
          </w:p>
        </w:tc>
        <w:tc>
          <w:tcPr>
            <w:tcW w:w="358"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r w:rsidRPr="00273E4F">
              <w:rPr>
                <w:color w:val="000000"/>
              </w:rPr>
              <w:t>2</w:t>
            </w:r>
          </w:p>
        </w:tc>
        <w:tc>
          <w:tcPr>
            <w:tcW w:w="356"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475"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356" w:type="pct"/>
            <w:shd w:val="clear" w:color="auto" w:fill="auto"/>
          </w:tcPr>
          <w:p w:rsidR="00B827DB" w:rsidRPr="00273E4F" w:rsidRDefault="00B827DB" w:rsidP="0006076D">
            <w:pPr>
              <w:jc w:val="both"/>
              <w:rPr>
                <w:color w:val="000000"/>
              </w:rPr>
            </w:pPr>
          </w:p>
        </w:tc>
        <w:tc>
          <w:tcPr>
            <w:tcW w:w="478" w:type="pct"/>
            <w:shd w:val="clear" w:color="auto" w:fill="auto"/>
          </w:tcPr>
          <w:p w:rsidR="00B827DB" w:rsidRPr="00273E4F" w:rsidRDefault="00B827DB" w:rsidP="0006076D">
            <w:pPr>
              <w:jc w:val="both"/>
              <w:rPr>
                <w:color w:val="000000"/>
              </w:rPr>
            </w:pPr>
          </w:p>
        </w:tc>
      </w:tr>
    </w:tbl>
    <w:p w:rsidR="008C5810" w:rsidRPr="00B241BD" w:rsidRDefault="008C5810">
      <w:pPr>
        <w:jc w:val="both"/>
        <w:rPr>
          <w:color w:val="000000"/>
          <w:sz w:val="22"/>
          <w:szCs w:val="22"/>
        </w:rPr>
      </w:pPr>
      <w:r w:rsidRPr="008C5810">
        <w:rPr>
          <w:b/>
          <w:color w:val="000000"/>
          <w:sz w:val="22"/>
          <w:szCs w:val="22"/>
        </w:rPr>
        <w:t xml:space="preserve">Figs. </w:t>
      </w:r>
      <w:r w:rsidR="00F56C1A">
        <w:rPr>
          <w:b/>
          <w:color w:val="000000"/>
          <w:sz w:val="22"/>
          <w:szCs w:val="22"/>
        </w:rPr>
        <w:t>11</w:t>
      </w:r>
      <w:r w:rsidRPr="008C5810">
        <w:rPr>
          <w:b/>
          <w:color w:val="000000"/>
          <w:sz w:val="22"/>
          <w:szCs w:val="22"/>
        </w:rPr>
        <w:t xml:space="preserve"> &amp; 1</w:t>
      </w:r>
      <w:r w:rsidR="00F56C1A">
        <w:rPr>
          <w:b/>
          <w:color w:val="000000"/>
          <w:sz w:val="22"/>
          <w:szCs w:val="22"/>
        </w:rPr>
        <w:t>2</w:t>
      </w:r>
      <w:r w:rsidRPr="008C5810">
        <w:rPr>
          <w:b/>
          <w:color w:val="000000"/>
          <w:sz w:val="22"/>
          <w:szCs w:val="22"/>
        </w:rPr>
        <w:t xml:space="preserve"> </w:t>
      </w:r>
      <w:r w:rsidR="00B241BD">
        <w:rPr>
          <w:color w:val="000000"/>
          <w:sz w:val="22"/>
          <w:szCs w:val="22"/>
        </w:rPr>
        <w:t xml:space="preserve">Dynamic rows in </w:t>
      </w:r>
      <w:r w:rsidR="00B241BD">
        <w:rPr>
          <w:i/>
          <w:color w:val="000000"/>
          <w:sz w:val="22"/>
          <w:szCs w:val="22"/>
        </w:rPr>
        <w:t>Structures 1a</w:t>
      </w:r>
    </w:p>
    <w:p w:rsidR="008C5810" w:rsidRDefault="008C5810">
      <w:pPr>
        <w:jc w:val="both"/>
        <w:rPr>
          <w:color w:val="000000"/>
        </w:rPr>
      </w:pPr>
    </w:p>
    <w:p w:rsidR="00B241BD" w:rsidRDefault="00B90888">
      <w:pPr>
        <w:jc w:val="both"/>
        <w:rPr>
          <w:color w:val="000000"/>
        </w:rPr>
      </w:pPr>
      <w:r>
        <w:rPr>
          <w:color w:val="000000"/>
        </w:rPr>
        <w:t xml:space="preserve">This provides a dynamic range from </w:t>
      </w:r>
      <w:r>
        <w:rPr>
          <w:b/>
          <w:i/>
          <w:color w:val="000000"/>
        </w:rPr>
        <w:t xml:space="preserve">pppp </w:t>
      </w:r>
      <w:r>
        <w:rPr>
          <w:color w:val="000000"/>
        </w:rPr>
        <w:t xml:space="preserve">to </w:t>
      </w:r>
      <w:r>
        <w:rPr>
          <w:b/>
          <w:i/>
          <w:color w:val="000000"/>
        </w:rPr>
        <w:t>fff</w:t>
      </w:r>
      <w:r>
        <w:rPr>
          <w:color w:val="000000"/>
        </w:rPr>
        <w:t>. The sforzando attacks and accents further contribute to the contrasts</w:t>
      </w:r>
      <w:r w:rsidR="00D4354B">
        <w:rPr>
          <w:color w:val="000000"/>
        </w:rPr>
        <w:t xml:space="preserve"> in </w:t>
      </w:r>
      <w:r w:rsidR="00E120FB">
        <w:rPr>
          <w:color w:val="000000"/>
        </w:rPr>
        <w:t>intensity</w:t>
      </w:r>
      <w:r w:rsidR="000D0C01">
        <w:rPr>
          <w:color w:val="000000"/>
        </w:rPr>
        <w:t>; t</w:t>
      </w:r>
      <w:r w:rsidR="00AD770D">
        <w:rPr>
          <w:color w:val="000000"/>
        </w:rPr>
        <w:t xml:space="preserve">he </w:t>
      </w:r>
      <w:r w:rsidR="00E549D8">
        <w:rPr>
          <w:color w:val="000000"/>
        </w:rPr>
        <w:t>figure</w:t>
      </w:r>
      <w:r w:rsidR="00AD770D">
        <w:rPr>
          <w:color w:val="000000"/>
        </w:rPr>
        <w:t xml:space="preserve"> below gives an indication of this:</w:t>
      </w:r>
    </w:p>
    <w:p w:rsidR="00FB03CB" w:rsidRDefault="00FB03CB">
      <w:pPr>
        <w:jc w:val="both"/>
        <w:rPr>
          <w:color w:val="000000"/>
        </w:rPr>
      </w:pPr>
    </w:p>
    <w:p w:rsidR="007146FD" w:rsidRDefault="007146FD">
      <w:pPr>
        <w:jc w:val="both"/>
        <w:rPr>
          <w:color w:val="000000"/>
        </w:rPr>
      </w:pPr>
    </w:p>
    <w:p w:rsidR="0006076D" w:rsidRDefault="0006076D">
      <w:pPr>
        <w:jc w:val="both"/>
        <w:rPr>
          <w:color w:val="000000"/>
        </w:rPr>
      </w:pPr>
    </w:p>
    <w:tbl>
      <w:tblPr>
        <w:tblpPr w:leftFromText="180" w:rightFromText="180" w:vertAnchor="text" w:horzAnchor="margin"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737"/>
        <w:gridCol w:w="589"/>
        <w:gridCol w:w="504"/>
        <w:gridCol w:w="737"/>
        <w:gridCol w:w="790"/>
        <w:gridCol w:w="636"/>
        <w:gridCol w:w="539"/>
        <w:gridCol w:w="756"/>
        <w:gridCol w:w="696"/>
        <w:gridCol w:w="583"/>
        <w:gridCol w:w="583"/>
        <w:gridCol w:w="539"/>
        <w:gridCol w:w="696"/>
      </w:tblGrid>
      <w:tr w:rsidR="00B241BD" w:rsidRPr="00273E4F" w:rsidTr="00B241BD">
        <w:tc>
          <w:tcPr>
            <w:tcW w:w="763" w:type="dxa"/>
            <w:shd w:val="clear" w:color="auto" w:fill="auto"/>
          </w:tcPr>
          <w:p w:rsidR="00B241BD" w:rsidRPr="00273E4F" w:rsidRDefault="00B241BD" w:rsidP="00B241BD">
            <w:pPr>
              <w:rPr>
                <w:color w:val="000000"/>
              </w:rPr>
            </w:pPr>
            <w:r w:rsidRPr="00273E4F">
              <w:rPr>
                <w:color w:val="000000"/>
              </w:rPr>
              <w:t>Piano 1</w:t>
            </w:r>
          </w:p>
        </w:tc>
        <w:tc>
          <w:tcPr>
            <w:tcW w:w="737" w:type="dxa"/>
            <w:shd w:val="clear" w:color="auto" w:fill="auto"/>
          </w:tcPr>
          <w:p w:rsidR="00B241BD" w:rsidRPr="00095EDD" w:rsidRDefault="00B241BD" w:rsidP="00B241BD">
            <w:pPr>
              <w:rPr>
                <w:b/>
                <w:i/>
                <w:color w:val="000000"/>
              </w:rPr>
            </w:pPr>
            <w:r w:rsidRPr="00095EDD">
              <w:rPr>
                <w:b/>
                <w:i/>
                <w:color w:val="000000"/>
              </w:rPr>
              <w:t>ffff</w:t>
            </w:r>
          </w:p>
        </w:tc>
        <w:tc>
          <w:tcPr>
            <w:tcW w:w="589" w:type="dxa"/>
            <w:shd w:val="clear" w:color="auto" w:fill="auto"/>
          </w:tcPr>
          <w:p w:rsidR="00B241BD" w:rsidRPr="00095EDD" w:rsidRDefault="00B241BD" w:rsidP="00B241BD">
            <w:pPr>
              <w:rPr>
                <w:b/>
                <w:i/>
                <w:color w:val="000000"/>
              </w:rPr>
            </w:pPr>
            <w:r w:rsidRPr="00095EDD">
              <w:rPr>
                <w:b/>
                <w:i/>
                <w:color w:val="000000"/>
              </w:rPr>
              <w:t>mf</w:t>
            </w:r>
          </w:p>
        </w:tc>
        <w:tc>
          <w:tcPr>
            <w:tcW w:w="504" w:type="dxa"/>
            <w:shd w:val="clear" w:color="auto" w:fill="auto"/>
          </w:tcPr>
          <w:p w:rsidR="00B241BD" w:rsidRPr="00095EDD" w:rsidRDefault="00B241BD" w:rsidP="00B241BD">
            <w:pPr>
              <w:rPr>
                <w:b/>
                <w:i/>
                <w:color w:val="000000"/>
              </w:rPr>
            </w:pPr>
            <w:r w:rsidRPr="00095EDD">
              <w:rPr>
                <w:b/>
                <w:i/>
                <w:color w:val="000000"/>
              </w:rPr>
              <w:t>fff</w:t>
            </w:r>
          </w:p>
        </w:tc>
        <w:tc>
          <w:tcPr>
            <w:tcW w:w="737" w:type="dxa"/>
            <w:shd w:val="clear" w:color="auto" w:fill="auto"/>
          </w:tcPr>
          <w:p w:rsidR="00B241BD" w:rsidRPr="009D5DF5" w:rsidRDefault="00B241BD" w:rsidP="00B241BD">
            <w:pPr>
              <w:rPr>
                <w:i/>
                <w:color w:val="000000"/>
                <w:lang w:val="fr-FR"/>
              </w:rPr>
            </w:pPr>
            <w:r w:rsidRPr="009D5DF5">
              <w:rPr>
                <w:b/>
                <w:i/>
                <w:color w:val="000000"/>
                <w:lang w:val="fr-FR"/>
              </w:rPr>
              <w:t>fff</w:t>
            </w:r>
            <w:r w:rsidRPr="009D5DF5">
              <w:rPr>
                <w:i/>
                <w:color w:val="000000"/>
                <w:lang w:val="fr-FR"/>
              </w:rPr>
              <w:t xml:space="preserve">, quasi </w:t>
            </w:r>
            <w:r w:rsidRPr="009D5DF5">
              <w:rPr>
                <w:b/>
                <w:i/>
                <w:color w:val="000000"/>
                <w:lang w:val="fr-FR"/>
              </w:rPr>
              <w:t>p</w:t>
            </w:r>
            <w:r w:rsidRPr="009D5DF5">
              <w:rPr>
                <w:i/>
                <w:color w:val="000000"/>
                <w:lang w:val="fr-FR"/>
              </w:rPr>
              <w:t xml:space="preserve">, quasi </w:t>
            </w:r>
            <w:r w:rsidRPr="009D5DF5">
              <w:rPr>
                <w:b/>
                <w:i/>
                <w:color w:val="000000"/>
                <w:lang w:val="fr-FR"/>
              </w:rPr>
              <w:t>p</w:t>
            </w:r>
            <w:r w:rsidRPr="009D5DF5">
              <w:rPr>
                <w:i/>
                <w:color w:val="000000"/>
                <w:lang w:val="fr-FR"/>
              </w:rPr>
              <w:t xml:space="preserve">, </w:t>
            </w:r>
          </w:p>
        </w:tc>
        <w:tc>
          <w:tcPr>
            <w:tcW w:w="790" w:type="dxa"/>
            <w:shd w:val="clear" w:color="auto" w:fill="auto"/>
          </w:tcPr>
          <w:p w:rsidR="00B241BD" w:rsidRPr="00095EDD" w:rsidRDefault="00B241BD" w:rsidP="00B241BD">
            <w:pPr>
              <w:rPr>
                <w:b/>
                <w:i/>
                <w:color w:val="000000"/>
              </w:rPr>
            </w:pPr>
            <w:r w:rsidRPr="00095EDD">
              <w:rPr>
                <w:b/>
                <w:i/>
                <w:color w:val="000000"/>
              </w:rPr>
              <w:t>ff</w:t>
            </w:r>
          </w:p>
        </w:tc>
        <w:tc>
          <w:tcPr>
            <w:tcW w:w="636" w:type="dxa"/>
            <w:shd w:val="clear" w:color="auto" w:fill="auto"/>
          </w:tcPr>
          <w:p w:rsidR="00B241BD" w:rsidRPr="00095EDD" w:rsidRDefault="00B241BD" w:rsidP="00B241BD">
            <w:pPr>
              <w:rPr>
                <w:i/>
                <w:color w:val="000000"/>
              </w:rPr>
            </w:pPr>
            <w:r w:rsidRPr="00095EDD">
              <w:rPr>
                <w:b/>
                <w:i/>
                <w:color w:val="000000"/>
              </w:rPr>
              <w:t>mf</w:t>
            </w:r>
            <w:r w:rsidRPr="00095EDD">
              <w:rPr>
                <w:i/>
                <w:color w:val="000000"/>
              </w:rPr>
              <w:t xml:space="preserve">, </w:t>
            </w:r>
            <w:r w:rsidRPr="00095EDD">
              <w:rPr>
                <w:b/>
                <w:i/>
                <w:color w:val="000000"/>
              </w:rPr>
              <w:t>mf</w:t>
            </w:r>
          </w:p>
        </w:tc>
        <w:tc>
          <w:tcPr>
            <w:tcW w:w="539" w:type="dxa"/>
            <w:shd w:val="clear" w:color="auto" w:fill="auto"/>
          </w:tcPr>
          <w:p w:rsidR="00B241BD" w:rsidRPr="00095EDD" w:rsidRDefault="00B241BD" w:rsidP="00B241BD">
            <w:pPr>
              <w:rPr>
                <w:b/>
                <w:i/>
                <w:color w:val="000000"/>
              </w:rPr>
            </w:pPr>
            <w:r w:rsidRPr="00095EDD">
              <w:rPr>
                <w:b/>
                <w:i/>
                <w:color w:val="000000"/>
              </w:rPr>
              <w:t>ffff</w:t>
            </w:r>
          </w:p>
        </w:tc>
        <w:tc>
          <w:tcPr>
            <w:tcW w:w="756" w:type="dxa"/>
            <w:shd w:val="clear" w:color="auto" w:fill="auto"/>
          </w:tcPr>
          <w:p w:rsidR="00B241BD" w:rsidRPr="00095EDD" w:rsidRDefault="00B241BD" w:rsidP="00B241BD">
            <w:pPr>
              <w:rPr>
                <w:i/>
                <w:color w:val="000000"/>
              </w:rPr>
            </w:pPr>
            <w:r w:rsidRPr="00095EDD">
              <w:rPr>
                <w:b/>
                <w:i/>
                <w:color w:val="000000"/>
              </w:rPr>
              <w:t>pppp</w:t>
            </w:r>
            <w:r w:rsidRPr="00095EDD">
              <w:rPr>
                <w:i/>
                <w:color w:val="000000"/>
              </w:rPr>
              <w:t xml:space="preserve">, </w:t>
            </w:r>
            <w:r w:rsidRPr="00095EDD">
              <w:rPr>
                <w:b/>
                <w:i/>
                <w:color w:val="000000"/>
              </w:rPr>
              <w:t>ppp</w:t>
            </w:r>
            <w:r w:rsidRPr="00095EDD">
              <w:rPr>
                <w:i/>
                <w:color w:val="000000"/>
              </w:rPr>
              <w:t xml:space="preserve">, </w:t>
            </w:r>
            <w:r w:rsidRPr="00095EDD">
              <w:rPr>
                <w:b/>
                <w:i/>
                <w:color w:val="000000"/>
              </w:rPr>
              <w:t>pp</w:t>
            </w:r>
          </w:p>
        </w:tc>
        <w:tc>
          <w:tcPr>
            <w:tcW w:w="696" w:type="dxa"/>
            <w:shd w:val="clear" w:color="auto" w:fill="auto"/>
          </w:tcPr>
          <w:p w:rsidR="00B241BD" w:rsidRPr="00095EDD" w:rsidRDefault="00B241BD" w:rsidP="00B241BD">
            <w:pPr>
              <w:rPr>
                <w:b/>
                <w:i/>
                <w:color w:val="000000"/>
              </w:rPr>
            </w:pPr>
            <w:r w:rsidRPr="00095EDD">
              <w:rPr>
                <w:b/>
                <w:i/>
                <w:color w:val="000000"/>
              </w:rPr>
              <w:t>mp</w:t>
            </w:r>
          </w:p>
        </w:tc>
        <w:tc>
          <w:tcPr>
            <w:tcW w:w="583" w:type="dxa"/>
            <w:shd w:val="clear" w:color="auto" w:fill="auto"/>
          </w:tcPr>
          <w:p w:rsidR="00B241BD" w:rsidRPr="00095EDD" w:rsidRDefault="00B241BD" w:rsidP="00B241BD">
            <w:pPr>
              <w:rPr>
                <w:i/>
                <w:color w:val="000000"/>
              </w:rPr>
            </w:pPr>
            <w:r w:rsidRPr="00095EDD">
              <w:rPr>
                <w:b/>
                <w:i/>
                <w:color w:val="000000"/>
              </w:rPr>
              <w:t>f</w:t>
            </w:r>
            <w:r w:rsidRPr="00095EDD">
              <w:rPr>
                <w:i/>
                <w:color w:val="000000"/>
              </w:rPr>
              <w:t xml:space="preserve">, </w:t>
            </w:r>
            <w:r w:rsidRPr="00095EDD">
              <w:rPr>
                <w:b/>
                <w:i/>
                <w:color w:val="000000"/>
              </w:rPr>
              <w:t>mf</w:t>
            </w:r>
          </w:p>
        </w:tc>
        <w:tc>
          <w:tcPr>
            <w:tcW w:w="583" w:type="dxa"/>
            <w:shd w:val="clear" w:color="auto" w:fill="auto"/>
          </w:tcPr>
          <w:p w:rsidR="00B241BD" w:rsidRPr="00095EDD" w:rsidRDefault="00B241BD" w:rsidP="00B241BD">
            <w:pPr>
              <w:rPr>
                <w:i/>
                <w:color w:val="000000"/>
              </w:rPr>
            </w:pPr>
            <w:r>
              <w:rPr>
                <w:b/>
                <w:i/>
                <w:color w:val="000000"/>
              </w:rPr>
              <w:t>f</w:t>
            </w:r>
            <w:r w:rsidRPr="00095EDD">
              <w:rPr>
                <w:i/>
                <w:color w:val="000000"/>
              </w:rPr>
              <w:t xml:space="preserve">, </w:t>
            </w:r>
            <w:r w:rsidRPr="00095EDD">
              <w:rPr>
                <w:b/>
                <w:i/>
                <w:color w:val="000000"/>
              </w:rPr>
              <w:t>mf</w:t>
            </w:r>
          </w:p>
        </w:tc>
        <w:tc>
          <w:tcPr>
            <w:tcW w:w="539" w:type="dxa"/>
            <w:shd w:val="clear" w:color="auto" w:fill="auto"/>
          </w:tcPr>
          <w:p w:rsidR="00B241BD" w:rsidRPr="00095EDD" w:rsidRDefault="00B241BD" w:rsidP="00B241BD">
            <w:pPr>
              <w:rPr>
                <w:b/>
                <w:i/>
                <w:color w:val="000000"/>
              </w:rPr>
            </w:pPr>
            <w:r w:rsidRPr="00095EDD">
              <w:rPr>
                <w:b/>
                <w:i/>
                <w:color w:val="000000"/>
              </w:rPr>
              <w:t>mp</w:t>
            </w:r>
          </w:p>
        </w:tc>
        <w:tc>
          <w:tcPr>
            <w:tcW w:w="696" w:type="dxa"/>
            <w:shd w:val="clear" w:color="auto" w:fill="auto"/>
          </w:tcPr>
          <w:p w:rsidR="00B241BD" w:rsidRPr="00095EDD" w:rsidRDefault="00B241BD" w:rsidP="00B241BD">
            <w:pPr>
              <w:rPr>
                <w:i/>
                <w:color w:val="000000"/>
              </w:rPr>
            </w:pPr>
            <w:r>
              <w:rPr>
                <w:b/>
                <w:i/>
                <w:color w:val="000000"/>
              </w:rPr>
              <w:t>p</w:t>
            </w:r>
            <w:r w:rsidRPr="00095EDD">
              <w:rPr>
                <w:b/>
                <w:i/>
                <w:color w:val="000000"/>
              </w:rPr>
              <w:t>p</w:t>
            </w:r>
            <w:r w:rsidRPr="00095EDD">
              <w:rPr>
                <w:i/>
                <w:color w:val="000000"/>
              </w:rPr>
              <w:t xml:space="preserve">, </w:t>
            </w:r>
            <w:r w:rsidRPr="00095EDD">
              <w:rPr>
                <w:b/>
                <w:i/>
                <w:color w:val="000000"/>
              </w:rPr>
              <w:t>ppp</w:t>
            </w:r>
            <w:r w:rsidRPr="00095EDD">
              <w:rPr>
                <w:i/>
                <w:color w:val="000000"/>
              </w:rPr>
              <w:t xml:space="preserve">, </w:t>
            </w:r>
            <w:r w:rsidRPr="00095EDD">
              <w:rPr>
                <w:b/>
                <w:i/>
                <w:color w:val="000000"/>
              </w:rPr>
              <w:t>pppp</w:t>
            </w:r>
          </w:p>
        </w:tc>
      </w:tr>
      <w:tr w:rsidR="00B241BD" w:rsidRPr="00273E4F" w:rsidTr="00B241BD">
        <w:tc>
          <w:tcPr>
            <w:tcW w:w="763" w:type="dxa"/>
            <w:shd w:val="clear" w:color="auto" w:fill="auto"/>
          </w:tcPr>
          <w:p w:rsidR="00B241BD" w:rsidRPr="00273E4F" w:rsidRDefault="00B241BD" w:rsidP="00B241BD">
            <w:pPr>
              <w:rPr>
                <w:color w:val="000000"/>
              </w:rPr>
            </w:pPr>
            <w:r w:rsidRPr="00273E4F">
              <w:rPr>
                <w:color w:val="000000"/>
              </w:rPr>
              <w:t>Piano 2</w:t>
            </w:r>
          </w:p>
        </w:tc>
        <w:tc>
          <w:tcPr>
            <w:tcW w:w="737" w:type="dxa"/>
            <w:shd w:val="clear" w:color="auto" w:fill="auto"/>
          </w:tcPr>
          <w:p w:rsidR="00B241BD" w:rsidRPr="00095EDD" w:rsidRDefault="00B241BD" w:rsidP="00B241BD">
            <w:pPr>
              <w:rPr>
                <w:b/>
                <w:i/>
                <w:color w:val="000000"/>
              </w:rPr>
            </w:pPr>
            <w:r w:rsidRPr="00095EDD">
              <w:rPr>
                <w:i/>
                <w:color w:val="000000"/>
              </w:rPr>
              <w:t xml:space="preserve">quasi </w:t>
            </w:r>
            <w:r w:rsidRPr="00095EDD">
              <w:rPr>
                <w:b/>
                <w:i/>
                <w:color w:val="000000"/>
              </w:rPr>
              <w:t>p</w:t>
            </w:r>
          </w:p>
        </w:tc>
        <w:tc>
          <w:tcPr>
            <w:tcW w:w="589" w:type="dxa"/>
            <w:shd w:val="clear" w:color="auto" w:fill="auto"/>
          </w:tcPr>
          <w:p w:rsidR="00B241BD" w:rsidRPr="00095EDD" w:rsidRDefault="00B241BD" w:rsidP="00B241BD">
            <w:pPr>
              <w:rPr>
                <w:b/>
                <w:i/>
                <w:color w:val="000000"/>
              </w:rPr>
            </w:pPr>
            <w:r w:rsidRPr="00095EDD">
              <w:rPr>
                <w:b/>
                <w:i/>
                <w:color w:val="000000"/>
              </w:rPr>
              <w:t>ppp</w:t>
            </w:r>
          </w:p>
        </w:tc>
        <w:tc>
          <w:tcPr>
            <w:tcW w:w="504" w:type="dxa"/>
            <w:shd w:val="clear" w:color="auto" w:fill="auto"/>
          </w:tcPr>
          <w:p w:rsidR="00B241BD" w:rsidRPr="00095EDD" w:rsidRDefault="00B241BD" w:rsidP="00B241BD">
            <w:pPr>
              <w:rPr>
                <w:b/>
                <w:i/>
                <w:color w:val="000000"/>
              </w:rPr>
            </w:pPr>
            <w:r w:rsidRPr="00095EDD">
              <w:rPr>
                <w:b/>
                <w:i/>
                <w:color w:val="000000"/>
              </w:rPr>
              <w:t>f</w:t>
            </w:r>
          </w:p>
        </w:tc>
        <w:tc>
          <w:tcPr>
            <w:tcW w:w="737" w:type="dxa"/>
            <w:shd w:val="clear" w:color="auto" w:fill="auto"/>
          </w:tcPr>
          <w:p w:rsidR="00B241BD" w:rsidRPr="00095EDD" w:rsidRDefault="00B241BD" w:rsidP="00B241BD">
            <w:pPr>
              <w:rPr>
                <w:i/>
                <w:color w:val="000000"/>
              </w:rPr>
            </w:pPr>
            <w:r w:rsidRPr="00095EDD">
              <w:rPr>
                <w:b/>
                <w:i/>
                <w:color w:val="000000"/>
              </w:rPr>
              <w:t>fff</w:t>
            </w:r>
            <w:r w:rsidRPr="00095EDD">
              <w:rPr>
                <w:i/>
                <w:color w:val="000000"/>
              </w:rPr>
              <w:t xml:space="preserve">, </w:t>
            </w:r>
            <w:r w:rsidRPr="00095EDD">
              <w:rPr>
                <w:b/>
                <w:i/>
                <w:color w:val="000000"/>
              </w:rPr>
              <w:t>fff</w:t>
            </w:r>
            <w:r w:rsidRPr="00095EDD">
              <w:rPr>
                <w:i/>
                <w:color w:val="000000"/>
              </w:rPr>
              <w:t xml:space="preserve">, quasi  </w:t>
            </w:r>
            <w:r w:rsidRPr="00095EDD">
              <w:rPr>
                <w:b/>
                <w:i/>
                <w:color w:val="000000"/>
              </w:rPr>
              <w:t>f</w:t>
            </w:r>
          </w:p>
        </w:tc>
        <w:tc>
          <w:tcPr>
            <w:tcW w:w="790" w:type="dxa"/>
            <w:shd w:val="clear" w:color="auto" w:fill="auto"/>
          </w:tcPr>
          <w:p w:rsidR="00B241BD" w:rsidRPr="00095EDD" w:rsidRDefault="00B241BD" w:rsidP="00B241BD">
            <w:pPr>
              <w:rPr>
                <w:i/>
                <w:color w:val="000000"/>
              </w:rPr>
            </w:pPr>
            <w:r>
              <w:rPr>
                <w:i/>
                <w:color w:val="000000"/>
              </w:rPr>
              <w:t>q</w:t>
            </w:r>
            <w:r w:rsidRPr="00095EDD">
              <w:rPr>
                <w:i/>
                <w:color w:val="000000"/>
              </w:rPr>
              <w:t xml:space="preserve">uasi </w:t>
            </w:r>
            <w:r w:rsidRPr="00095EDD">
              <w:rPr>
                <w:b/>
                <w:i/>
                <w:color w:val="000000"/>
              </w:rPr>
              <w:t>f</w:t>
            </w:r>
            <w:r w:rsidRPr="00095EDD">
              <w:rPr>
                <w:i/>
                <w:color w:val="000000"/>
              </w:rPr>
              <w:t xml:space="preserve"> </w:t>
            </w:r>
          </w:p>
        </w:tc>
        <w:tc>
          <w:tcPr>
            <w:tcW w:w="636" w:type="dxa"/>
            <w:shd w:val="clear" w:color="auto" w:fill="auto"/>
          </w:tcPr>
          <w:p w:rsidR="00B241BD" w:rsidRPr="00095EDD" w:rsidRDefault="00B241BD" w:rsidP="00B241BD">
            <w:pPr>
              <w:rPr>
                <w:i/>
                <w:color w:val="000000"/>
              </w:rPr>
            </w:pPr>
            <w:r w:rsidRPr="00095EDD">
              <w:rPr>
                <w:b/>
                <w:i/>
                <w:color w:val="000000"/>
              </w:rPr>
              <w:t>ppp</w:t>
            </w:r>
            <w:r w:rsidRPr="00095EDD">
              <w:rPr>
                <w:i/>
                <w:color w:val="000000"/>
              </w:rPr>
              <w:t xml:space="preserve">, </w:t>
            </w:r>
            <w:r w:rsidRPr="00095EDD">
              <w:rPr>
                <w:b/>
                <w:i/>
                <w:color w:val="000000"/>
              </w:rPr>
              <w:t>ppp</w:t>
            </w:r>
          </w:p>
        </w:tc>
        <w:tc>
          <w:tcPr>
            <w:tcW w:w="539" w:type="dxa"/>
            <w:shd w:val="clear" w:color="auto" w:fill="auto"/>
          </w:tcPr>
          <w:p w:rsidR="00B241BD" w:rsidRPr="00095EDD" w:rsidRDefault="00B241BD" w:rsidP="00B241BD">
            <w:pPr>
              <w:rPr>
                <w:i/>
                <w:color w:val="000000"/>
              </w:rPr>
            </w:pPr>
          </w:p>
        </w:tc>
        <w:tc>
          <w:tcPr>
            <w:tcW w:w="756" w:type="dxa"/>
            <w:shd w:val="clear" w:color="auto" w:fill="auto"/>
          </w:tcPr>
          <w:p w:rsidR="00B241BD" w:rsidRPr="00095EDD" w:rsidRDefault="00B241BD" w:rsidP="00B241BD">
            <w:pPr>
              <w:rPr>
                <w:i/>
                <w:color w:val="000000"/>
              </w:rPr>
            </w:pPr>
            <w:r w:rsidRPr="00095EDD">
              <w:rPr>
                <w:b/>
                <w:i/>
                <w:color w:val="000000"/>
              </w:rPr>
              <w:t>mf</w:t>
            </w:r>
            <w:r w:rsidRPr="00095EDD">
              <w:rPr>
                <w:i/>
                <w:color w:val="000000"/>
              </w:rPr>
              <w:t xml:space="preserve">, </w:t>
            </w:r>
            <w:r w:rsidRPr="00095EDD">
              <w:rPr>
                <w:b/>
                <w:i/>
                <w:color w:val="000000"/>
              </w:rPr>
              <w:t>pp</w:t>
            </w:r>
          </w:p>
        </w:tc>
        <w:tc>
          <w:tcPr>
            <w:tcW w:w="696" w:type="dxa"/>
            <w:shd w:val="clear" w:color="auto" w:fill="auto"/>
          </w:tcPr>
          <w:p w:rsidR="00B241BD" w:rsidRPr="00095EDD" w:rsidRDefault="00B241BD" w:rsidP="00B241BD">
            <w:pPr>
              <w:rPr>
                <w:i/>
                <w:color w:val="000000"/>
              </w:rPr>
            </w:pPr>
            <w:r w:rsidRPr="00095EDD">
              <w:rPr>
                <w:b/>
                <w:i/>
                <w:color w:val="000000"/>
              </w:rPr>
              <w:t>f</w:t>
            </w:r>
            <w:r w:rsidRPr="00095EDD">
              <w:rPr>
                <w:i/>
                <w:color w:val="000000"/>
              </w:rPr>
              <w:t xml:space="preserve">, </w:t>
            </w:r>
            <w:r w:rsidRPr="00095EDD">
              <w:rPr>
                <w:b/>
                <w:i/>
                <w:color w:val="000000"/>
              </w:rPr>
              <w:t>pppp</w:t>
            </w:r>
          </w:p>
        </w:tc>
        <w:tc>
          <w:tcPr>
            <w:tcW w:w="583" w:type="dxa"/>
            <w:shd w:val="clear" w:color="auto" w:fill="auto"/>
          </w:tcPr>
          <w:p w:rsidR="00B241BD" w:rsidRPr="00095EDD" w:rsidRDefault="00B241BD" w:rsidP="00B241BD">
            <w:pPr>
              <w:rPr>
                <w:i/>
                <w:color w:val="000000"/>
              </w:rPr>
            </w:pPr>
            <w:r>
              <w:rPr>
                <w:b/>
                <w:i/>
                <w:color w:val="000000"/>
              </w:rPr>
              <w:t>mp</w:t>
            </w:r>
            <w:r w:rsidRPr="00095EDD">
              <w:rPr>
                <w:i/>
                <w:color w:val="000000"/>
              </w:rPr>
              <w:t xml:space="preserve">, </w:t>
            </w:r>
            <w:r w:rsidRPr="00095EDD">
              <w:rPr>
                <w:b/>
                <w:i/>
                <w:color w:val="000000"/>
              </w:rPr>
              <w:t>ppp</w:t>
            </w:r>
          </w:p>
        </w:tc>
        <w:tc>
          <w:tcPr>
            <w:tcW w:w="583" w:type="dxa"/>
            <w:shd w:val="clear" w:color="auto" w:fill="auto"/>
          </w:tcPr>
          <w:p w:rsidR="00B241BD" w:rsidRPr="00095EDD" w:rsidRDefault="00B241BD" w:rsidP="00B241BD">
            <w:pPr>
              <w:rPr>
                <w:i/>
                <w:color w:val="000000"/>
              </w:rPr>
            </w:pPr>
            <w:r>
              <w:rPr>
                <w:b/>
                <w:i/>
                <w:color w:val="000000"/>
              </w:rPr>
              <w:t>mp</w:t>
            </w:r>
            <w:r w:rsidRPr="00095EDD">
              <w:rPr>
                <w:i/>
                <w:color w:val="000000"/>
              </w:rPr>
              <w:t xml:space="preserve">, </w:t>
            </w:r>
            <w:r w:rsidRPr="00095EDD">
              <w:rPr>
                <w:b/>
                <w:i/>
                <w:color w:val="000000"/>
              </w:rPr>
              <w:t>ppp</w:t>
            </w:r>
          </w:p>
        </w:tc>
        <w:tc>
          <w:tcPr>
            <w:tcW w:w="539" w:type="dxa"/>
            <w:shd w:val="clear" w:color="auto" w:fill="auto"/>
          </w:tcPr>
          <w:p w:rsidR="00B241BD" w:rsidRPr="00095EDD" w:rsidRDefault="00B241BD" w:rsidP="00B241BD">
            <w:pPr>
              <w:rPr>
                <w:b/>
                <w:i/>
                <w:color w:val="000000"/>
              </w:rPr>
            </w:pPr>
            <w:r w:rsidRPr="00095EDD">
              <w:rPr>
                <w:b/>
                <w:i/>
                <w:color w:val="000000"/>
              </w:rPr>
              <w:t>f</w:t>
            </w:r>
          </w:p>
        </w:tc>
        <w:tc>
          <w:tcPr>
            <w:tcW w:w="696" w:type="dxa"/>
            <w:shd w:val="clear" w:color="auto" w:fill="auto"/>
          </w:tcPr>
          <w:p w:rsidR="00B241BD" w:rsidRPr="00095EDD" w:rsidRDefault="00B241BD" w:rsidP="00B241BD">
            <w:pPr>
              <w:rPr>
                <w:i/>
                <w:color w:val="000000"/>
              </w:rPr>
            </w:pPr>
            <w:r>
              <w:rPr>
                <w:b/>
                <w:i/>
                <w:color w:val="000000"/>
              </w:rPr>
              <w:t>m</w:t>
            </w:r>
            <w:r w:rsidRPr="00095EDD">
              <w:rPr>
                <w:b/>
                <w:i/>
                <w:color w:val="000000"/>
              </w:rPr>
              <w:t>f</w:t>
            </w:r>
            <w:r w:rsidRPr="00095EDD">
              <w:rPr>
                <w:i/>
                <w:color w:val="000000"/>
              </w:rPr>
              <w:t xml:space="preserve">, </w:t>
            </w:r>
            <w:r w:rsidRPr="00095EDD">
              <w:rPr>
                <w:b/>
                <w:i/>
                <w:color w:val="000000"/>
              </w:rPr>
              <w:t>ppp</w:t>
            </w:r>
          </w:p>
        </w:tc>
      </w:tr>
    </w:tbl>
    <w:p w:rsidR="0006076D" w:rsidRDefault="0006076D">
      <w:pPr>
        <w:jc w:val="both"/>
        <w:rPr>
          <w:color w:val="000000"/>
        </w:rPr>
      </w:pPr>
    </w:p>
    <w:p w:rsidR="0006076D" w:rsidRDefault="0006076D">
      <w:pPr>
        <w:jc w:val="both"/>
        <w:rPr>
          <w:color w:val="000000"/>
        </w:rPr>
      </w:pPr>
    </w:p>
    <w:p w:rsidR="0006076D" w:rsidRDefault="0006076D">
      <w:pPr>
        <w:jc w:val="both"/>
        <w:rPr>
          <w:color w:val="000000"/>
        </w:rPr>
      </w:pPr>
    </w:p>
    <w:p w:rsidR="0006076D" w:rsidRDefault="0006076D">
      <w:pPr>
        <w:jc w:val="both"/>
        <w:rPr>
          <w:color w:val="000000"/>
        </w:rPr>
      </w:pPr>
    </w:p>
    <w:p w:rsidR="0006076D" w:rsidRDefault="0006076D">
      <w:pPr>
        <w:jc w:val="both"/>
        <w:rPr>
          <w:color w:val="000000"/>
        </w:rPr>
      </w:pPr>
    </w:p>
    <w:p w:rsidR="004D1D79" w:rsidRDefault="004D1D79">
      <w:pPr>
        <w:jc w:val="both"/>
        <w:rPr>
          <w:color w:val="000000"/>
        </w:rPr>
      </w:pPr>
    </w:p>
    <w:p w:rsidR="004D1D79" w:rsidRDefault="004D1D79">
      <w:pPr>
        <w:jc w:val="both"/>
        <w:rPr>
          <w:color w:val="000000"/>
        </w:rPr>
      </w:pPr>
    </w:p>
    <w:p w:rsidR="004D1D79" w:rsidRDefault="004D1D79">
      <w:pPr>
        <w:jc w:val="both"/>
        <w:rPr>
          <w:color w:val="000000"/>
        </w:rPr>
      </w:pPr>
    </w:p>
    <w:p w:rsidR="004D1D79" w:rsidRDefault="004D1D79">
      <w:pPr>
        <w:jc w:val="both"/>
        <w:rPr>
          <w:color w:val="000000"/>
        </w:rPr>
      </w:pPr>
    </w:p>
    <w:p w:rsidR="00D4354B" w:rsidRDefault="00D4354B" w:rsidP="00B241BD">
      <w:pPr>
        <w:jc w:val="both"/>
        <w:rPr>
          <w:rFonts w:cs="Times New Roman"/>
          <w:b/>
          <w:sz w:val="22"/>
          <w:szCs w:val="22"/>
        </w:rPr>
      </w:pPr>
    </w:p>
    <w:p w:rsidR="00B241BD" w:rsidRPr="00B241BD" w:rsidRDefault="00B241BD" w:rsidP="000B4612">
      <w:pPr>
        <w:jc w:val="both"/>
        <w:outlineLvl w:val="0"/>
        <w:rPr>
          <w:rFonts w:cs="Times New Roman"/>
          <w:sz w:val="22"/>
          <w:szCs w:val="22"/>
        </w:rPr>
      </w:pPr>
      <w:r w:rsidRPr="00B161D8">
        <w:rPr>
          <w:rFonts w:cs="Times New Roman"/>
          <w:b/>
          <w:sz w:val="22"/>
          <w:szCs w:val="22"/>
        </w:rPr>
        <w:t xml:space="preserve">Fig. </w:t>
      </w:r>
      <w:r>
        <w:rPr>
          <w:rFonts w:cs="Times New Roman"/>
          <w:b/>
          <w:sz w:val="22"/>
          <w:szCs w:val="22"/>
        </w:rPr>
        <w:t>1</w:t>
      </w:r>
      <w:r w:rsidR="007146FD">
        <w:rPr>
          <w:rFonts w:cs="Times New Roman"/>
          <w:b/>
          <w:sz w:val="22"/>
          <w:szCs w:val="22"/>
        </w:rPr>
        <w:t>3</w:t>
      </w:r>
      <w:r>
        <w:rPr>
          <w:rFonts w:cs="Times New Roman"/>
          <w:i/>
          <w:sz w:val="22"/>
          <w:szCs w:val="22"/>
        </w:rPr>
        <w:t xml:space="preserve"> </w:t>
      </w:r>
      <w:r>
        <w:rPr>
          <w:rFonts w:cs="Times New Roman"/>
          <w:sz w:val="22"/>
          <w:szCs w:val="22"/>
        </w:rPr>
        <w:t xml:space="preserve">Dynamic structure of </w:t>
      </w:r>
      <w:r>
        <w:rPr>
          <w:rFonts w:cs="Times New Roman"/>
          <w:i/>
          <w:sz w:val="22"/>
          <w:szCs w:val="22"/>
        </w:rPr>
        <w:t>Structures 1a</w:t>
      </w:r>
    </w:p>
    <w:p w:rsidR="00BB2DCC" w:rsidRDefault="00BB2DCC">
      <w:pPr>
        <w:jc w:val="both"/>
        <w:rPr>
          <w:color w:val="000000"/>
        </w:rPr>
      </w:pPr>
    </w:p>
    <w:p w:rsidR="0057609E" w:rsidRDefault="0057609E">
      <w:pPr>
        <w:jc w:val="both"/>
        <w:rPr>
          <w:color w:val="000000"/>
        </w:rPr>
      </w:pPr>
      <w:r>
        <w:rPr>
          <w:color w:val="000000"/>
        </w:rPr>
        <w:t xml:space="preserve">The self-imposed stricture of using each row once has a perfunctoriness to it that suits the mechanical nature of the piece. The row automation is a plain indicator of this: The pitch material is a result of having worked down or up each matrix one row at a time. The rows are not considered in </w:t>
      </w:r>
      <w:r w:rsidR="006F7D49">
        <w:rPr>
          <w:color w:val="000000"/>
        </w:rPr>
        <w:t>how they might relate to each other in terms of intervallic content or melodic co</w:t>
      </w:r>
      <w:r w:rsidR="00B649AB">
        <w:rPr>
          <w:color w:val="000000"/>
        </w:rPr>
        <w:t>nsiderations;</w:t>
      </w:r>
      <w:r w:rsidR="006F7D49">
        <w:rPr>
          <w:color w:val="000000"/>
        </w:rPr>
        <w:t xml:space="preserve"> </w:t>
      </w:r>
    </w:p>
    <w:p w:rsidR="0030392D" w:rsidRDefault="006F7D49">
      <w:pPr>
        <w:jc w:val="both"/>
        <w:rPr>
          <w:color w:val="000000"/>
        </w:rPr>
      </w:pPr>
      <w:r>
        <w:rPr>
          <w:color w:val="000000"/>
        </w:rPr>
        <w:t xml:space="preserve">instead </w:t>
      </w:r>
      <w:r w:rsidR="00C4708A">
        <w:rPr>
          <w:color w:val="000000"/>
        </w:rPr>
        <w:t>follow from one another according to the</w:t>
      </w:r>
      <w:r>
        <w:rPr>
          <w:color w:val="000000"/>
        </w:rPr>
        <w:t xml:space="preserve"> numerical series.</w:t>
      </w:r>
      <w:r w:rsidR="00863F71">
        <w:rPr>
          <w:color w:val="000000"/>
        </w:rPr>
        <w:t xml:space="preserve"> </w:t>
      </w:r>
    </w:p>
    <w:p w:rsidR="0030392D" w:rsidRDefault="0030392D">
      <w:pPr>
        <w:jc w:val="both"/>
        <w:rPr>
          <w:color w:val="000000"/>
        </w:rPr>
      </w:pPr>
    </w:p>
    <w:p w:rsidR="006F7D49" w:rsidRDefault="00863F71">
      <w:pPr>
        <w:jc w:val="both"/>
        <w:rPr>
          <w:color w:val="000000"/>
        </w:rPr>
      </w:pPr>
      <w:r>
        <w:rPr>
          <w:color w:val="000000"/>
        </w:rPr>
        <w:t>In terms of row opera</w:t>
      </w:r>
      <w:r w:rsidR="004716D9">
        <w:rPr>
          <w:color w:val="000000"/>
        </w:rPr>
        <w:t xml:space="preserve">tions, the piece is simplistic. </w:t>
      </w:r>
      <w:r w:rsidR="006F7D49">
        <w:rPr>
          <w:color w:val="000000"/>
        </w:rPr>
        <w:t>The question of harmonic relations between the rows was one which was simply ignored. Of course, there is the potential for unintended tonal relations to arise between the simultaneous rows, and given Boulez’s commitment to ‘throw off all the accumulated fetters of past centuries’</w:t>
      </w:r>
      <w:r w:rsidR="000315A4">
        <w:rPr>
          <w:rStyle w:val="FootnoteReference"/>
          <w:color w:val="000000"/>
        </w:rPr>
        <w:footnoteReference w:id="30"/>
      </w:r>
      <w:r w:rsidR="006F7D49">
        <w:rPr>
          <w:color w:val="000000"/>
        </w:rPr>
        <w:t xml:space="preserve"> in embarking on such a project; it must have been a question worthy of consideration in the composition of the piece. Indeed, some potentially tonal ‘moments’ are avoided by control of one factor that Boulez could manipulate as he pleased: register. </w:t>
      </w:r>
    </w:p>
    <w:p w:rsidR="00D2368F" w:rsidRDefault="00D2368F">
      <w:pPr>
        <w:jc w:val="both"/>
        <w:rPr>
          <w:color w:val="000000"/>
        </w:rPr>
      </w:pPr>
    </w:p>
    <w:p w:rsidR="000315F8" w:rsidRDefault="00E95673" w:rsidP="00691019">
      <w:pPr>
        <w:jc w:val="both"/>
        <w:rPr>
          <w:color w:val="000000"/>
        </w:rPr>
      </w:pPr>
      <w:r>
        <w:rPr>
          <w:color w:val="000000"/>
        </w:rPr>
        <w:t>If we hear</w:t>
      </w:r>
      <w:r w:rsidR="00691019">
        <w:rPr>
          <w:color w:val="000000"/>
        </w:rPr>
        <w:t xml:space="preserve"> a minor second</w:t>
      </w:r>
      <w:r>
        <w:rPr>
          <w:color w:val="000000"/>
        </w:rPr>
        <w:t>,</w:t>
      </w:r>
      <w:r w:rsidR="00691019">
        <w:rPr>
          <w:color w:val="000000"/>
        </w:rPr>
        <w:t xml:space="preserve"> which is classed as a fundamentally ‘dissonant’ interval,</w:t>
      </w:r>
      <w:r>
        <w:rPr>
          <w:color w:val="000000"/>
        </w:rPr>
        <w:t xml:space="preserve"> it</w:t>
      </w:r>
      <w:r w:rsidR="00691019">
        <w:rPr>
          <w:color w:val="000000"/>
        </w:rPr>
        <w:t xml:space="preserve"> sounds at its most dissonant when the two notes are as close as they can be to each other. On the other hand, a three-octave gap between the two notes will undoubtedly diminis</w:t>
      </w:r>
      <w:r>
        <w:rPr>
          <w:color w:val="000000"/>
        </w:rPr>
        <w:t xml:space="preserve">h the perception of dissonance. </w:t>
      </w:r>
      <w:r w:rsidR="00691019">
        <w:rPr>
          <w:color w:val="000000"/>
        </w:rPr>
        <w:t>Naturally, other factors influence this acoustic and psychological perception, such as timbre, rhythm and dynamic</w:t>
      </w:r>
      <w:r w:rsidR="00D543DB">
        <w:rPr>
          <w:color w:val="000000"/>
        </w:rPr>
        <w:t>s</w:t>
      </w:r>
      <w:r w:rsidR="000315F8">
        <w:rPr>
          <w:color w:val="000000"/>
        </w:rPr>
        <w:t>.</w:t>
      </w:r>
      <w:r w:rsidR="00D543DB">
        <w:rPr>
          <w:color w:val="000000"/>
        </w:rPr>
        <w:t xml:space="preserve"> Timbral contrast between different instruments is obviously minimized as Boulez uses the same instrument twice.</w:t>
      </w:r>
    </w:p>
    <w:p w:rsidR="000315F8" w:rsidRDefault="000315F8" w:rsidP="00691019">
      <w:pPr>
        <w:jc w:val="both"/>
        <w:rPr>
          <w:color w:val="000000"/>
        </w:rPr>
      </w:pPr>
    </w:p>
    <w:p w:rsidR="00691019" w:rsidRDefault="005A411F" w:rsidP="00691019">
      <w:pPr>
        <w:jc w:val="both"/>
        <w:rPr>
          <w:color w:val="000000"/>
        </w:rPr>
      </w:pPr>
      <w:r>
        <w:rPr>
          <w:color w:val="000000"/>
        </w:rPr>
        <w:t>Indeed, registral manipulation occurs at certain points in the piece: a widely spaced consonance in bar 82, thus reducing the strength of the consonant interval</w:t>
      </w:r>
      <w:r w:rsidR="00B649AB">
        <w:rPr>
          <w:color w:val="000000"/>
        </w:rPr>
        <w:t>.</w:t>
      </w:r>
      <w:r w:rsidR="00691019">
        <w:rPr>
          <w:color w:val="000000"/>
        </w:rPr>
        <w:t xml:space="preserve"> Here, the first note of RI</w:t>
      </w:r>
      <w:r w:rsidR="00691019" w:rsidRPr="00414A33">
        <w:rPr>
          <w:color w:val="000000"/>
          <w:vertAlign w:val="superscript"/>
        </w:rPr>
        <w:t>2</w:t>
      </w:r>
      <w:r w:rsidR="00691019">
        <w:rPr>
          <w:color w:val="000000"/>
        </w:rPr>
        <w:t xml:space="preserve"> and RI</w:t>
      </w:r>
      <w:r w:rsidR="00691019" w:rsidRPr="00414A33">
        <w:rPr>
          <w:color w:val="000000"/>
          <w:vertAlign w:val="superscript"/>
        </w:rPr>
        <w:t>11</w:t>
      </w:r>
      <w:r w:rsidR="00691019">
        <w:rPr>
          <w:color w:val="000000"/>
        </w:rPr>
        <w:t xml:space="preserve"> produce a major third (the A of RI</w:t>
      </w:r>
      <w:r w:rsidR="00691019" w:rsidRPr="00414A33">
        <w:rPr>
          <w:color w:val="000000"/>
          <w:vertAlign w:val="superscript"/>
        </w:rPr>
        <w:t>11</w:t>
      </w:r>
      <w:r w:rsidR="00691019">
        <w:rPr>
          <w:color w:val="000000"/>
        </w:rPr>
        <w:t xml:space="preserve"> being reinforced in unison in Piano II as the starting note of R</w:t>
      </w:r>
      <w:r w:rsidR="00691019" w:rsidRPr="00414A33">
        <w:rPr>
          <w:color w:val="000000"/>
          <w:vertAlign w:val="superscript"/>
        </w:rPr>
        <w:t>3</w:t>
      </w:r>
      <w:r w:rsidR="00691019">
        <w:rPr>
          <w:color w:val="000000"/>
        </w:rPr>
        <w:t>) and these are dislocated in register to avoid the suggestion of an unseemly consonance.  Another technique Boulez uses is</w:t>
      </w:r>
      <w:r w:rsidR="00133A13">
        <w:rPr>
          <w:color w:val="000000"/>
        </w:rPr>
        <w:t xml:space="preserve"> the avoidance of the octave;</w:t>
      </w:r>
      <w:r w:rsidR="00643770">
        <w:rPr>
          <w:color w:val="000000"/>
        </w:rPr>
        <w:t xml:space="preserve"> h</w:t>
      </w:r>
      <w:r w:rsidR="00691019">
        <w:rPr>
          <w:color w:val="000000"/>
        </w:rPr>
        <w:t xml:space="preserve">is strategy here is quite straightforward, and that is to place a repeated note between two or more rows in </w:t>
      </w:r>
      <w:r w:rsidR="00FA6995">
        <w:rPr>
          <w:color w:val="000000"/>
        </w:rPr>
        <w:t>the same register. Thus, at bar eight</w:t>
      </w:r>
      <w:r w:rsidR="00691019">
        <w:rPr>
          <w:color w:val="000000"/>
        </w:rPr>
        <w:t>, the E-flat as the second note of I</w:t>
      </w:r>
      <w:r w:rsidR="00691019" w:rsidRPr="00DD65CD">
        <w:rPr>
          <w:color w:val="000000"/>
          <w:vertAlign w:val="superscript"/>
        </w:rPr>
        <w:t>2</w:t>
      </w:r>
      <w:r w:rsidR="00691019">
        <w:rPr>
          <w:color w:val="000000"/>
        </w:rPr>
        <w:t xml:space="preserve"> which sounds in Piano II on the third quaver of the beat is heard a semi-quaver later in Piano I as the second note of P</w:t>
      </w:r>
      <w:r w:rsidR="00691019" w:rsidRPr="00DD65CD">
        <w:rPr>
          <w:color w:val="000000"/>
          <w:vertAlign w:val="superscript"/>
        </w:rPr>
        <w:t>7</w:t>
      </w:r>
      <w:r w:rsidR="00691019">
        <w:rPr>
          <w:color w:val="000000"/>
        </w:rPr>
        <w:t>. There are numerous examples of this throughout the piece and the effect is that of a tantalizing, fleeting point of focus amidst perpetual variation.</w:t>
      </w:r>
    </w:p>
    <w:p w:rsidR="00691019" w:rsidRDefault="00691019">
      <w:pPr>
        <w:jc w:val="both"/>
        <w:rPr>
          <w:color w:val="000000"/>
        </w:rPr>
      </w:pPr>
    </w:p>
    <w:p w:rsidR="000315A4" w:rsidRDefault="003D0AA1">
      <w:pPr>
        <w:jc w:val="both"/>
        <w:rPr>
          <w:color w:val="000000"/>
        </w:rPr>
      </w:pPr>
      <w:r>
        <w:rPr>
          <w:color w:val="000000"/>
        </w:rPr>
        <w:t>We can detect the influence of Webern</w:t>
      </w:r>
      <w:r w:rsidR="003414FB">
        <w:rPr>
          <w:color w:val="000000"/>
        </w:rPr>
        <w:t xml:space="preserve"> behind this concern to</w:t>
      </w:r>
      <w:r w:rsidR="008B0A4D">
        <w:rPr>
          <w:color w:val="000000"/>
        </w:rPr>
        <w:t xml:space="preserve"> stifle any allusions to a tonality which might undermine the emergence of a new music</w:t>
      </w:r>
      <w:r w:rsidR="003414FB">
        <w:rPr>
          <w:color w:val="000000"/>
        </w:rPr>
        <w:t xml:space="preserve">. In fact, we find Boulez praising the </w:t>
      </w:r>
      <w:r w:rsidR="003414FB" w:rsidRPr="005D3E82">
        <w:rPr>
          <w:color w:val="000000"/>
        </w:rPr>
        <w:t>Symphony</w:t>
      </w:r>
      <w:r w:rsidR="003414FB">
        <w:rPr>
          <w:color w:val="000000"/>
        </w:rPr>
        <w:t xml:space="preserve"> of Webern fo</w:t>
      </w:r>
      <w:r w:rsidR="00C05D03">
        <w:rPr>
          <w:color w:val="000000"/>
        </w:rPr>
        <w:t>r ‘</w:t>
      </w:r>
      <w:r w:rsidR="003414FB">
        <w:rPr>
          <w:color w:val="000000"/>
        </w:rPr>
        <w:t>laying the foundations of a language totally stripped of allusion...The disjunct intervals are spaced so as to preven</w:t>
      </w:r>
      <w:r w:rsidR="00C05D03">
        <w:rPr>
          <w:color w:val="000000"/>
        </w:rPr>
        <w:t>t tonal relations from emerging’</w:t>
      </w:r>
      <w:r w:rsidR="003414FB">
        <w:rPr>
          <w:color w:val="000000"/>
        </w:rPr>
        <w:t>.</w:t>
      </w:r>
      <w:r w:rsidR="003414FB">
        <w:rPr>
          <w:rStyle w:val="FootnoteReference"/>
          <w:color w:val="000000"/>
        </w:rPr>
        <w:footnoteReference w:id="31"/>
      </w:r>
    </w:p>
    <w:p w:rsidR="00CB0AEC" w:rsidRDefault="002A4121" w:rsidP="007146FD">
      <w:pPr>
        <w:tabs>
          <w:tab w:val="left" w:pos="5745"/>
        </w:tabs>
        <w:jc w:val="both"/>
        <w:rPr>
          <w:color w:val="000000"/>
        </w:rPr>
      </w:pPr>
      <w:r>
        <w:rPr>
          <w:color w:val="000000"/>
        </w:rPr>
        <w:tab/>
      </w:r>
    </w:p>
    <w:p w:rsidR="00A60B87" w:rsidRPr="00F76DA2" w:rsidRDefault="00A60B87" w:rsidP="007146FD">
      <w:pPr>
        <w:tabs>
          <w:tab w:val="left" w:pos="5745"/>
        </w:tabs>
        <w:jc w:val="both"/>
        <w:rPr>
          <w:color w:val="000000"/>
        </w:rPr>
      </w:pPr>
      <w:r>
        <w:rPr>
          <w:color w:val="000000"/>
        </w:rPr>
        <w:lastRenderedPageBreak/>
        <w:t xml:space="preserve">Register is </w:t>
      </w:r>
      <w:r w:rsidR="00255512">
        <w:rPr>
          <w:color w:val="000000"/>
        </w:rPr>
        <w:t xml:space="preserve">certainly </w:t>
      </w:r>
      <w:r>
        <w:rPr>
          <w:color w:val="000000"/>
        </w:rPr>
        <w:t xml:space="preserve">another aspect that makes </w:t>
      </w:r>
      <w:r w:rsidRPr="002141FD">
        <w:rPr>
          <w:i/>
          <w:color w:val="000000"/>
        </w:rPr>
        <w:t>Structures</w:t>
      </w:r>
      <w:r>
        <w:rPr>
          <w:color w:val="000000"/>
        </w:rPr>
        <w:t xml:space="preserve"> </w:t>
      </w:r>
      <w:r w:rsidR="00255512">
        <w:rPr>
          <w:color w:val="000000"/>
        </w:rPr>
        <w:t xml:space="preserve">an arresting </w:t>
      </w:r>
      <w:r w:rsidR="00F044E9">
        <w:rPr>
          <w:color w:val="000000"/>
        </w:rPr>
        <w:t>piece of music</w:t>
      </w:r>
      <w:r>
        <w:rPr>
          <w:color w:val="000000"/>
        </w:rPr>
        <w:t>. Bandwidths of several octaves distance are traversed at will. At bar 73 for instance, the RI</w:t>
      </w:r>
      <w:r>
        <w:rPr>
          <w:color w:val="000000"/>
          <w:vertAlign w:val="superscript"/>
        </w:rPr>
        <w:t xml:space="preserve">6 </w:t>
      </w:r>
      <w:r w:rsidR="003040C4">
        <w:rPr>
          <w:color w:val="000000"/>
        </w:rPr>
        <w:t>strand commences with a Bb</w:t>
      </w:r>
      <w:r>
        <w:rPr>
          <w:color w:val="000000"/>
        </w:rPr>
        <w:t>7 followed by an E3, dropping down to a B2 and then A0, a seven octave plummet within the space of three bars at a moderate tempo. If done scalically this would require some virtuosity on the part of the performer; as such the leaps are completely unprepared</w:t>
      </w:r>
      <w:r w:rsidR="00133A13">
        <w:rPr>
          <w:color w:val="000000"/>
        </w:rPr>
        <w:t xml:space="preserve"> and require some agility to execute</w:t>
      </w:r>
      <w:r>
        <w:rPr>
          <w:color w:val="000000"/>
        </w:rPr>
        <w:t xml:space="preserve">, since they </w:t>
      </w:r>
      <w:r w:rsidR="00573E13">
        <w:rPr>
          <w:color w:val="000000"/>
        </w:rPr>
        <w:t>are marked</w:t>
      </w:r>
      <w:r>
        <w:rPr>
          <w:color w:val="000000"/>
        </w:rPr>
        <w:t xml:space="preserve"> legato.</w:t>
      </w:r>
    </w:p>
    <w:p w:rsidR="00A60B87" w:rsidRDefault="00A60B87" w:rsidP="00A60B87">
      <w:pPr>
        <w:jc w:val="both"/>
      </w:pPr>
    </w:p>
    <w:p w:rsidR="00A60B87" w:rsidRDefault="00CF2C76" w:rsidP="00A60B87">
      <w:pPr>
        <w:jc w:val="both"/>
      </w:pPr>
      <w:r>
        <w:t>Moreover,</w:t>
      </w:r>
      <w:r w:rsidR="009E3D61">
        <w:t xml:space="preserve"> register</w:t>
      </w:r>
      <w:r>
        <w:t xml:space="preserve"> is</w:t>
      </w:r>
      <w:r w:rsidR="00A60B87">
        <w:t xml:space="preserve"> distinguishable from other </w:t>
      </w:r>
      <w:r w:rsidR="00064C88">
        <w:t>defined</w:t>
      </w:r>
      <w:r w:rsidR="00FB03CB">
        <w:t xml:space="preserve"> </w:t>
      </w:r>
      <w:r w:rsidR="00B81082">
        <w:t xml:space="preserve">parameters </w:t>
      </w:r>
      <w:r w:rsidR="00A60B87">
        <w:t xml:space="preserve">of the piece in that </w:t>
      </w:r>
      <w:r w:rsidR="009E3D61">
        <w:t xml:space="preserve">it </w:t>
      </w:r>
      <w:r w:rsidR="00F87ECB">
        <w:t>is one</w:t>
      </w:r>
      <w:r w:rsidR="00A60B87">
        <w:t xml:space="preserve"> aspect that Boule</w:t>
      </w:r>
      <w:r w:rsidR="000B74B0">
        <w:t>z used his own will</w:t>
      </w:r>
      <w:r w:rsidR="00844931">
        <w:t xml:space="preserve"> and not numerical sequences</w:t>
      </w:r>
      <w:r w:rsidR="00A60B87">
        <w:t xml:space="preserve"> in composing the piece. Although it may appear strange that Boulez did not serialize this parameter, it does not contradict his aesthetic thoughts at the time. We find him writing just after the composition of the piece that ‘One has only to imagine the instability arising out of the relation between an unchanging series and a continuously changing register, or between changing series and a completely fixed register: the extreme points in the play of ambiguities of pitch, which may equally combine with ambiguities of rhythm or dynamics’</w:t>
      </w:r>
      <w:r w:rsidR="00A60B87">
        <w:rPr>
          <w:rStyle w:val="FootnoteReference"/>
        </w:rPr>
        <w:footnoteReference w:id="32"/>
      </w:r>
      <w:r w:rsidR="00A60B87">
        <w:t xml:space="preserve"> and</w:t>
      </w:r>
      <w:r w:rsidR="00097846">
        <w:t xml:space="preserve"> in</w:t>
      </w:r>
      <w:r w:rsidR="00A60B87">
        <w:t xml:space="preserve"> speaking of sketches for</w:t>
      </w:r>
      <w:r w:rsidR="00252019">
        <w:rPr>
          <w:i/>
        </w:rPr>
        <w:t xml:space="preserve"> La </w:t>
      </w:r>
      <w:r w:rsidR="00B37A8E">
        <w:rPr>
          <w:i/>
        </w:rPr>
        <w:t>m</w:t>
      </w:r>
      <w:r w:rsidR="00A60B87">
        <w:rPr>
          <w:i/>
        </w:rPr>
        <w:t>arteau sans ma</w:t>
      </w:r>
      <w:r w:rsidR="00A60B87">
        <w:rPr>
          <w:rFonts w:cs="Times New Roman"/>
          <w:i/>
        </w:rPr>
        <w:t>î</w:t>
      </w:r>
      <w:r w:rsidR="00A60B87">
        <w:rPr>
          <w:i/>
        </w:rPr>
        <w:t>tre</w:t>
      </w:r>
      <w:r w:rsidR="002429D6">
        <w:rPr>
          <w:i/>
        </w:rPr>
        <w:t xml:space="preserve"> </w:t>
      </w:r>
      <w:r w:rsidR="002429D6">
        <w:t>later</w:t>
      </w:r>
      <w:r w:rsidR="00A60B87">
        <w:t>: ‘[So] we should regard the series less as a way of controlling the register of variable pitches, than as a way of regulating the permutations of sound objects that are in some sense fixed’.</w:t>
      </w:r>
      <w:r w:rsidR="00A60B87">
        <w:rPr>
          <w:rStyle w:val="FootnoteReference"/>
        </w:rPr>
        <w:footnoteReference w:id="33"/>
      </w:r>
      <w:r w:rsidR="00A60B87">
        <w:t xml:space="preserve"> For Boulez, </w:t>
      </w:r>
      <w:r w:rsidR="0062068D">
        <w:t>t</w:t>
      </w:r>
      <w:r w:rsidR="00A60B87">
        <w:t xml:space="preserve">he selective manipulation of </w:t>
      </w:r>
      <w:r w:rsidR="00D11B62">
        <w:t>register</w:t>
      </w:r>
      <w:r w:rsidR="006171D8">
        <w:t xml:space="preserve"> enabled him to avoid the </w:t>
      </w:r>
      <w:r w:rsidR="00941BCE">
        <w:t>impermissible</w:t>
      </w:r>
      <w:r w:rsidR="00A60B87">
        <w:t xml:space="preserve"> intervals of consonance.</w:t>
      </w:r>
    </w:p>
    <w:p w:rsidR="00A60B87" w:rsidRDefault="00A60B87" w:rsidP="00A60B87">
      <w:pPr>
        <w:jc w:val="both"/>
      </w:pPr>
    </w:p>
    <w:p w:rsidR="00A60B87" w:rsidRDefault="00FC0789" w:rsidP="00A60B87">
      <w:pPr>
        <w:jc w:val="both"/>
      </w:pPr>
      <w:r>
        <w:t>To the question of articulation, t</w:t>
      </w:r>
      <w:r w:rsidR="00A60B87">
        <w:t xml:space="preserve">here </w:t>
      </w:r>
      <w:r w:rsidR="00D30A16">
        <w:t>does not seem to be any sign</w:t>
      </w:r>
      <w:r w:rsidR="00A60B87">
        <w:t xml:space="preserve"> </w:t>
      </w:r>
      <w:r w:rsidR="00AC4CFE">
        <w:t xml:space="preserve">of </w:t>
      </w:r>
      <w:r w:rsidR="00A60B87">
        <w:t xml:space="preserve">serialism at the </w:t>
      </w:r>
      <w:r w:rsidR="008F5E71">
        <w:t>small scale. T</w:t>
      </w:r>
      <w:r w:rsidR="00A60B87">
        <w:t xml:space="preserve">he first section of </w:t>
      </w:r>
      <w:r w:rsidR="00A60B87">
        <w:rPr>
          <w:i/>
        </w:rPr>
        <w:t>Structures</w:t>
      </w:r>
      <w:r w:rsidR="00A60B87">
        <w:t xml:space="preserve"> shows a lack of articulative variation from note to note; </w:t>
      </w:r>
      <w:r w:rsidR="00800F6E">
        <w:t>rather</w:t>
      </w:r>
      <w:r w:rsidR="00A60B87">
        <w:t xml:space="preserve"> we have articulative contrast at the global level – </w:t>
      </w:r>
      <w:r w:rsidR="00A60B87" w:rsidRPr="00525263">
        <w:t>legato</w:t>
      </w:r>
      <w:r w:rsidR="00A60B87">
        <w:t xml:space="preserve"> in Piano I versus </w:t>
      </w:r>
      <w:r w:rsidR="00A60B87" w:rsidRPr="00525263">
        <w:t>non-legato</w:t>
      </w:r>
      <w:r w:rsidR="00A60B87">
        <w:t xml:space="preserve"> in Piano II. In the second section there is the reinforced marcato-staccato in Piano I as opposed to a mezzo-tenuto in Piano II. Thus, articulation is generalized to each section of the piece and appears to follow a similar plan to those of the dynamics:</w:t>
      </w:r>
    </w:p>
    <w:p w:rsidR="004810DE" w:rsidRDefault="004810DE" w:rsidP="00A60B87"/>
    <w:p w:rsidR="00A60B87" w:rsidRDefault="00A60B87" w:rsidP="00A60B87">
      <w:r>
        <w:t>Piano I:</w:t>
      </w:r>
      <w:r>
        <w:tab/>
      </w:r>
      <w:r>
        <w:tab/>
      </w:r>
      <w:r>
        <w:tab/>
      </w:r>
      <w:r>
        <w:tab/>
      </w:r>
      <w:r>
        <w:tab/>
      </w:r>
      <w:r w:rsidR="000544FF">
        <w:tab/>
      </w:r>
      <w:r>
        <w:t xml:space="preserve">Piano II: </w:t>
      </w:r>
    </w:p>
    <w:p w:rsidR="00A60B87" w:rsidRDefault="00A60B87" w:rsidP="00A60B87"/>
    <w:tbl>
      <w:tblPr>
        <w:tblpPr w:leftFromText="180" w:rightFromText="180" w:vertAnchor="text" w:horzAnchor="margin"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
        <w:gridCol w:w="336"/>
        <w:gridCol w:w="336"/>
        <w:gridCol w:w="336"/>
        <w:gridCol w:w="456"/>
        <w:gridCol w:w="336"/>
        <w:gridCol w:w="448"/>
        <w:gridCol w:w="456"/>
        <w:gridCol w:w="336"/>
        <w:gridCol w:w="448"/>
        <w:gridCol w:w="336"/>
        <w:gridCol w:w="336"/>
      </w:tblGrid>
      <w:tr w:rsidR="00A60B87" w:rsidTr="00A60B87">
        <w:trPr>
          <w:trHeight w:val="264"/>
        </w:trPr>
        <w:tc>
          <w:tcPr>
            <w:tcW w:w="336" w:type="dxa"/>
          </w:tcPr>
          <w:p w:rsidR="00A60B87" w:rsidRDefault="00A60B87" w:rsidP="00A60B87">
            <w:r>
              <w:t>1</w:t>
            </w:r>
          </w:p>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456" w:type="dxa"/>
          </w:tcPr>
          <w:p w:rsidR="00A60B87" w:rsidRDefault="00A60B87" w:rsidP="00A60B87"/>
        </w:tc>
        <w:tc>
          <w:tcPr>
            <w:tcW w:w="336" w:type="dxa"/>
          </w:tcPr>
          <w:p w:rsidR="00A60B87" w:rsidRDefault="00A60B87" w:rsidP="00A60B87">
            <w:r>
              <w:t>6</w:t>
            </w:r>
          </w:p>
        </w:tc>
        <w:tc>
          <w:tcPr>
            <w:tcW w:w="448" w:type="dxa"/>
          </w:tcPr>
          <w:p w:rsidR="00A60B87" w:rsidRDefault="00A60B87" w:rsidP="00A60B87"/>
        </w:tc>
        <w:tc>
          <w:tcPr>
            <w:tcW w:w="456" w:type="dxa"/>
          </w:tcPr>
          <w:p w:rsidR="00A60B87" w:rsidRDefault="00A60B87" w:rsidP="00A60B87"/>
        </w:tc>
        <w:tc>
          <w:tcPr>
            <w:tcW w:w="336" w:type="dxa"/>
          </w:tcPr>
          <w:p w:rsidR="00A60B87" w:rsidRDefault="00A60B87" w:rsidP="00A60B87"/>
        </w:tc>
        <w:tc>
          <w:tcPr>
            <w:tcW w:w="448" w:type="dxa"/>
          </w:tcPr>
          <w:p w:rsidR="00A60B87" w:rsidRDefault="00A60B87" w:rsidP="00A60B87"/>
        </w:tc>
        <w:tc>
          <w:tcPr>
            <w:tcW w:w="336" w:type="dxa"/>
          </w:tcPr>
          <w:p w:rsidR="00A60B87" w:rsidRDefault="00A60B87" w:rsidP="00A60B87"/>
        </w:tc>
        <w:tc>
          <w:tcPr>
            <w:tcW w:w="336" w:type="dxa"/>
          </w:tcPr>
          <w:p w:rsidR="00A60B87" w:rsidRDefault="00A60B87" w:rsidP="00A60B87"/>
        </w:tc>
      </w:tr>
      <w:tr w:rsidR="00A60B87" w:rsidTr="00A60B87">
        <w:trPr>
          <w:trHeight w:val="264"/>
        </w:trPr>
        <w:tc>
          <w:tcPr>
            <w:tcW w:w="336" w:type="dxa"/>
          </w:tcPr>
          <w:p w:rsidR="00A60B87" w:rsidRDefault="00A60B87" w:rsidP="00A60B87">
            <w:r>
              <w:t xml:space="preserve"> </w:t>
            </w:r>
          </w:p>
        </w:tc>
        <w:tc>
          <w:tcPr>
            <w:tcW w:w="336" w:type="dxa"/>
          </w:tcPr>
          <w:p w:rsidR="00A60B87" w:rsidRDefault="00A60B87" w:rsidP="00A60B87">
            <w:r>
              <w:t>8</w:t>
            </w:r>
          </w:p>
        </w:tc>
        <w:tc>
          <w:tcPr>
            <w:tcW w:w="336" w:type="dxa"/>
          </w:tcPr>
          <w:p w:rsidR="00A60B87" w:rsidRDefault="00A60B87" w:rsidP="00A60B87"/>
        </w:tc>
        <w:tc>
          <w:tcPr>
            <w:tcW w:w="336" w:type="dxa"/>
          </w:tcPr>
          <w:p w:rsidR="00A60B87" w:rsidRDefault="00A60B87" w:rsidP="00A60B87"/>
        </w:tc>
        <w:tc>
          <w:tcPr>
            <w:tcW w:w="456" w:type="dxa"/>
          </w:tcPr>
          <w:p w:rsidR="00A60B87" w:rsidRDefault="00A60B87" w:rsidP="00A60B87">
            <w:r>
              <w:t>6</w:t>
            </w:r>
          </w:p>
        </w:tc>
        <w:tc>
          <w:tcPr>
            <w:tcW w:w="336" w:type="dxa"/>
          </w:tcPr>
          <w:p w:rsidR="00A60B87" w:rsidRDefault="00A60B87" w:rsidP="00A60B87"/>
        </w:tc>
        <w:tc>
          <w:tcPr>
            <w:tcW w:w="448" w:type="dxa"/>
          </w:tcPr>
          <w:p w:rsidR="00A60B87" w:rsidRDefault="00A60B87" w:rsidP="00A60B87"/>
        </w:tc>
        <w:tc>
          <w:tcPr>
            <w:tcW w:w="456" w:type="dxa"/>
          </w:tcPr>
          <w:p w:rsidR="00A60B87" w:rsidRDefault="00A60B87" w:rsidP="00A60B87"/>
        </w:tc>
        <w:tc>
          <w:tcPr>
            <w:tcW w:w="336" w:type="dxa"/>
          </w:tcPr>
          <w:p w:rsidR="00A60B87" w:rsidRDefault="00A60B87" w:rsidP="00A60B87"/>
        </w:tc>
        <w:tc>
          <w:tcPr>
            <w:tcW w:w="448" w:type="dxa"/>
          </w:tcPr>
          <w:p w:rsidR="00A60B87" w:rsidRDefault="00A60B87" w:rsidP="00A60B87"/>
        </w:tc>
        <w:tc>
          <w:tcPr>
            <w:tcW w:w="336" w:type="dxa"/>
          </w:tcPr>
          <w:p w:rsidR="00A60B87" w:rsidRDefault="00A60B87" w:rsidP="00A60B87"/>
        </w:tc>
        <w:tc>
          <w:tcPr>
            <w:tcW w:w="336" w:type="dxa"/>
          </w:tcPr>
          <w:p w:rsidR="00A60B87" w:rsidRDefault="00A60B87" w:rsidP="00A60B87"/>
        </w:tc>
      </w:tr>
      <w:tr w:rsidR="00A60B87" w:rsidTr="00A60B87">
        <w:trPr>
          <w:trHeight w:val="264"/>
        </w:trPr>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r>
              <w:t>1</w:t>
            </w:r>
          </w:p>
        </w:tc>
        <w:tc>
          <w:tcPr>
            <w:tcW w:w="336" w:type="dxa"/>
          </w:tcPr>
          <w:p w:rsidR="00A60B87" w:rsidRDefault="00A60B87" w:rsidP="00A60B87">
            <w:r>
              <w:t>2</w:t>
            </w:r>
          </w:p>
        </w:tc>
        <w:tc>
          <w:tcPr>
            <w:tcW w:w="456" w:type="dxa"/>
          </w:tcPr>
          <w:p w:rsidR="00A60B87" w:rsidRDefault="00A60B87" w:rsidP="00A60B87"/>
        </w:tc>
        <w:tc>
          <w:tcPr>
            <w:tcW w:w="336" w:type="dxa"/>
          </w:tcPr>
          <w:p w:rsidR="00A60B87" w:rsidRDefault="00A60B87" w:rsidP="00A60B87"/>
        </w:tc>
        <w:tc>
          <w:tcPr>
            <w:tcW w:w="448" w:type="dxa"/>
          </w:tcPr>
          <w:p w:rsidR="00A60B87" w:rsidRDefault="00A60B87" w:rsidP="00A60B87"/>
        </w:tc>
        <w:tc>
          <w:tcPr>
            <w:tcW w:w="456" w:type="dxa"/>
          </w:tcPr>
          <w:p w:rsidR="00A60B87" w:rsidRDefault="00A60B87" w:rsidP="00A60B87"/>
        </w:tc>
        <w:tc>
          <w:tcPr>
            <w:tcW w:w="336" w:type="dxa"/>
          </w:tcPr>
          <w:p w:rsidR="00A60B87" w:rsidRDefault="00A60B87" w:rsidP="00A60B87"/>
        </w:tc>
        <w:tc>
          <w:tcPr>
            <w:tcW w:w="448" w:type="dxa"/>
          </w:tcPr>
          <w:p w:rsidR="00A60B87" w:rsidRDefault="00A60B87" w:rsidP="00A60B87"/>
        </w:tc>
        <w:tc>
          <w:tcPr>
            <w:tcW w:w="336" w:type="dxa"/>
          </w:tcPr>
          <w:p w:rsidR="00A60B87" w:rsidRDefault="00A60B87" w:rsidP="00A60B87"/>
        </w:tc>
        <w:tc>
          <w:tcPr>
            <w:tcW w:w="336" w:type="dxa"/>
          </w:tcPr>
          <w:p w:rsidR="00A60B87" w:rsidRDefault="00A60B87" w:rsidP="00A60B87"/>
        </w:tc>
      </w:tr>
      <w:tr w:rsidR="00A60B87" w:rsidTr="00A60B87">
        <w:trPr>
          <w:trHeight w:val="244"/>
        </w:trPr>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r>
              <w:t>2</w:t>
            </w:r>
          </w:p>
        </w:tc>
        <w:tc>
          <w:tcPr>
            <w:tcW w:w="336" w:type="dxa"/>
          </w:tcPr>
          <w:p w:rsidR="00A60B87" w:rsidRDefault="00A60B87" w:rsidP="00A60B87">
            <w:r>
              <w:t>8</w:t>
            </w:r>
          </w:p>
        </w:tc>
        <w:tc>
          <w:tcPr>
            <w:tcW w:w="456" w:type="dxa"/>
          </w:tcPr>
          <w:p w:rsidR="00A60B87" w:rsidRDefault="00A60B87" w:rsidP="00A60B87"/>
        </w:tc>
        <w:tc>
          <w:tcPr>
            <w:tcW w:w="336" w:type="dxa"/>
          </w:tcPr>
          <w:p w:rsidR="00A60B87" w:rsidRDefault="00A60B87" w:rsidP="00A60B87"/>
        </w:tc>
        <w:tc>
          <w:tcPr>
            <w:tcW w:w="448" w:type="dxa"/>
          </w:tcPr>
          <w:p w:rsidR="00A60B87" w:rsidRDefault="00A60B87" w:rsidP="00A60B87"/>
        </w:tc>
        <w:tc>
          <w:tcPr>
            <w:tcW w:w="456" w:type="dxa"/>
          </w:tcPr>
          <w:p w:rsidR="00A60B87" w:rsidRDefault="00A60B87" w:rsidP="00A60B87"/>
        </w:tc>
        <w:tc>
          <w:tcPr>
            <w:tcW w:w="336" w:type="dxa"/>
          </w:tcPr>
          <w:p w:rsidR="00A60B87" w:rsidRDefault="00A60B87" w:rsidP="00A60B87"/>
        </w:tc>
        <w:tc>
          <w:tcPr>
            <w:tcW w:w="448" w:type="dxa"/>
          </w:tcPr>
          <w:p w:rsidR="00A60B87" w:rsidRDefault="00A60B87" w:rsidP="00A60B87"/>
        </w:tc>
        <w:tc>
          <w:tcPr>
            <w:tcW w:w="336" w:type="dxa"/>
          </w:tcPr>
          <w:p w:rsidR="00A60B87" w:rsidRDefault="00A60B87" w:rsidP="00A60B87"/>
        </w:tc>
        <w:tc>
          <w:tcPr>
            <w:tcW w:w="336" w:type="dxa"/>
          </w:tcPr>
          <w:p w:rsidR="00A60B87" w:rsidRDefault="00A60B87" w:rsidP="00A60B87"/>
        </w:tc>
      </w:tr>
      <w:tr w:rsidR="00A60B87" w:rsidTr="00A60B87">
        <w:trPr>
          <w:trHeight w:val="264"/>
        </w:trPr>
        <w:tc>
          <w:tcPr>
            <w:tcW w:w="336" w:type="dxa"/>
          </w:tcPr>
          <w:p w:rsidR="00A60B87" w:rsidRDefault="00A60B87" w:rsidP="00A60B87"/>
        </w:tc>
        <w:tc>
          <w:tcPr>
            <w:tcW w:w="336" w:type="dxa"/>
          </w:tcPr>
          <w:p w:rsidR="00A60B87" w:rsidRDefault="00A60B87" w:rsidP="00A60B87">
            <w:r>
              <w:t>6</w:t>
            </w:r>
          </w:p>
        </w:tc>
        <w:tc>
          <w:tcPr>
            <w:tcW w:w="336" w:type="dxa"/>
          </w:tcPr>
          <w:p w:rsidR="00A60B87" w:rsidRDefault="00A60B87" w:rsidP="00A60B87"/>
        </w:tc>
        <w:tc>
          <w:tcPr>
            <w:tcW w:w="336" w:type="dxa"/>
          </w:tcPr>
          <w:p w:rsidR="00A60B87" w:rsidRDefault="00A60B87" w:rsidP="00A60B87"/>
        </w:tc>
        <w:tc>
          <w:tcPr>
            <w:tcW w:w="456" w:type="dxa"/>
          </w:tcPr>
          <w:p w:rsidR="00A60B87" w:rsidRDefault="00A60B87" w:rsidP="00A60B87">
            <w:r>
              <w:t>12</w:t>
            </w:r>
          </w:p>
        </w:tc>
        <w:tc>
          <w:tcPr>
            <w:tcW w:w="336" w:type="dxa"/>
          </w:tcPr>
          <w:p w:rsidR="00A60B87" w:rsidRDefault="00A60B87" w:rsidP="00A60B87"/>
        </w:tc>
        <w:tc>
          <w:tcPr>
            <w:tcW w:w="448" w:type="dxa"/>
          </w:tcPr>
          <w:p w:rsidR="00A60B87" w:rsidRDefault="00A60B87" w:rsidP="00A60B87"/>
        </w:tc>
        <w:tc>
          <w:tcPr>
            <w:tcW w:w="456" w:type="dxa"/>
          </w:tcPr>
          <w:p w:rsidR="00A60B87" w:rsidRDefault="00A60B87" w:rsidP="00A60B87"/>
        </w:tc>
        <w:tc>
          <w:tcPr>
            <w:tcW w:w="336" w:type="dxa"/>
          </w:tcPr>
          <w:p w:rsidR="00A60B87" w:rsidRDefault="00A60B87" w:rsidP="00A60B87"/>
        </w:tc>
        <w:tc>
          <w:tcPr>
            <w:tcW w:w="448" w:type="dxa"/>
          </w:tcPr>
          <w:p w:rsidR="00A60B87" w:rsidRDefault="00A60B87" w:rsidP="00A60B87"/>
        </w:tc>
        <w:tc>
          <w:tcPr>
            <w:tcW w:w="336" w:type="dxa"/>
          </w:tcPr>
          <w:p w:rsidR="00A60B87" w:rsidRDefault="00A60B87" w:rsidP="00A60B87"/>
        </w:tc>
        <w:tc>
          <w:tcPr>
            <w:tcW w:w="336" w:type="dxa"/>
          </w:tcPr>
          <w:p w:rsidR="00A60B87" w:rsidRDefault="00A60B87" w:rsidP="00A60B87"/>
        </w:tc>
      </w:tr>
      <w:tr w:rsidR="00A60B87" w:rsidTr="00A60B87">
        <w:trPr>
          <w:trHeight w:val="264"/>
        </w:trPr>
        <w:tc>
          <w:tcPr>
            <w:tcW w:w="336" w:type="dxa"/>
          </w:tcPr>
          <w:p w:rsidR="00A60B87" w:rsidRDefault="00A60B87" w:rsidP="00A60B87">
            <w:r>
              <w:t>6</w:t>
            </w:r>
          </w:p>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456" w:type="dxa"/>
          </w:tcPr>
          <w:p w:rsidR="00A60B87" w:rsidRDefault="00A60B87" w:rsidP="00A60B87"/>
        </w:tc>
        <w:tc>
          <w:tcPr>
            <w:tcW w:w="336" w:type="dxa"/>
          </w:tcPr>
          <w:p w:rsidR="00A60B87" w:rsidRDefault="00A60B87" w:rsidP="00A60B87">
            <w:r>
              <w:t>3</w:t>
            </w:r>
          </w:p>
        </w:tc>
        <w:tc>
          <w:tcPr>
            <w:tcW w:w="448" w:type="dxa"/>
          </w:tcPr>
          <w:p w:rsidR="00A60B87" w:rsidRDefault="00A60B87" w:rsidP="00A60B87"/>
        </w:tc>
        <w:tc>
          <w:tcPr>
            <w:tcW w:w="456" w:type="dxa"/>
          </w:tcPr>
          <w:p w:rsidR="00A60B87" w:rsidRDefault="00A60B87" w:rsidP="00A60B87"/>
        </w:tc>
        <w:tc>
          <w:tcPr>
            <w:tcW w:w="336" w:type="dxa"/>
          </w:tcPr>
          <w:p w:rsidR="00A60B87" w:rsidRDefault="00A60B87" w:rsidP="00A60B87"/>
        </w:tc>
        <w:tc>
          <w:tcPr>
            <w:tcW w:w="448" w:type="dxa"/>
          </w:tcPr>
          <w:p w:rsidR="00A60B87" w:rsidRDefault="00A60B87" w:rsidP="00A60B87"/>
        </w:tc>
        <w:tc>
          <w:tcPr>
            <w:tcW w:w="336" w:type="dxa"/>
          </w:tcPr>
          <w:p w:rsidR="00A60B87" w:rsidRDefault="00A60B87" w:rsidP="00A60B87"/>
        </w:tc>
        <w:tc>
          <w:tcPr>
            <w:tcW w:w="336" w:type="dxa"/>
          </w:tcPr>
          <w:p w:rsidR="00A60B87" w:rsidRDefault="00A60B87" w:rsidP="00A60B87"/>
        </w:tc>
      </w:tr>
      <w:tr w:rsidR="00A60B87" w:rsidTr="00A60B87">
        <w:trPr>
          <w:trHeight w:val="264"/>
        </w:trPr>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456" w:type="dxa"/>
          </w:tcPr>
          <w:p w:rsidR="00A60B87" w:rsidRDefault="00A60B87" w:rsidP="00A60B87"/>
        </w:tc>
        <w:tc>
          <w:tcPr>
            <w:tcW w:w="336" w:type="dxa"/>
          </w:tcPr>
          <w:p w:rsidR="00A60B87" w:rsidRDefault="00A60B87" w:rsidP="00A60B87"/>
        </w:tc>
        <w:tc>
          <w:tcPr>
            <w:tcW w:w="448" w:type="dxa"/>
          </w:tcPr>
          <w:p w:rsidR="00A60B87" w:rsidRDefault="00A60B87" w:rsidP="00A60B87">
            <w:r>
              <w:t>11</w:t>
            </w:r>
          </w:p>
        </w:tc>
        <w:tc>
          <w:tcPr>
            <w:tcW w:w="456" w:type="dxa"/>
          </w:tcPr>
          <w:p w:rsidR="00A60B87" w:rsidRDefault="00A60B87" w:rsidP="00A60B87"/>
        </w:tc>
        <w:tc>
          <w:tcPr>
            <w:tcW w:w="336" w:type="dxa"/>
          </w:tcPr>
          <w:p w:rsidR="00A60B87" w:rsidRDefault="00A60B87" w:rsidP="00A60B87"/>
        </w:tc>
        <w:tc>
          <w:tcPr>
            <w:tcW w:w="448" w:type="dxa"/>
          </w:tcPr>
          <w:p w:rsidR="00A60B87" w:rsidRDefault="00A60B87" w:rsidP="00A60B87"/>
        </w:tc>
        <w:tc>
          <w:tcPr>
            <w:tcW w:w="336" w:type="dxa"/>
          </w:tcPr>
          <w:p w:rsidR="00A60B87" w:rsidRDefault="00A60B87" w:rsidP="00A60B87"/>
        </w:tc>
        <w:tc>
          <w:tcPr>
            <w:tcW w:w="336" w:type="dxa"/>
          </w:tcPr>
          <w:p w:rsidR="00A60B87" w:rsidRDefault="00A60B87" w:rsidP="00A60B87">
            <w:r>
              <w:t>9</w:t>
            </w:r>
          </w:p>
        </w:tc>
      </w:tr>
      <w:tr w:rsidR="00A60B87" w:rsidTr="00A60B87">
        <w:trPr>
          <w:trHeight w:val="264"/>
        </w:trPr>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456" w:type="dxa"/>
          </w:tcPr>
          <w:p w:rsidR="00A60B87" w:rsidRDefault="00A60B87" w:rsidP="00A60B87"/>
        </w:tc>
        <w:tc>
          <w:tcPr>
            <w:tcW w:w="336" w:type="dxa"/>
          </w:tcPr>
          <w:p w:rsidR="00A60B87" w:rsidRDefault="00A60B87" w:rsidP="00A60B87"/>
        </w:tc>
        <w:tc>
          <w:tcPr>
            <w:tcW w:w="448" w:type="dxa"/>
          </w:tcPr>
          <w:p w:rsidR="00A60B87" w:rsidRDefault="00A60B87" w:rsidP="00A60B87"/>
        </w:tc>
        <w:tc>
          <w:tcPr>
            <w:tcW w:w="456" w:type="dxa"/>
          </w:tcPr>
          <w:p w:rsidR="00A60B87" w:rsidRDefault="00A60B87" w:rsidP="00A60B87">
            <w:r>
              <w:t>12</w:t>
            </w:r>
          </w:p>
        </w:tc>
        <w:tc>
          <w:tcPr>
            <w:tcW w:w="336" w:type="dxa"/>
          </w:tcPr>
          <w:p w:rsidR="00A60B87" w:rsidRDefault="00A60B87" w:rsidP="00A60B87"/>
        </w:tc>
        <w:tc>
          <w:tcPr>
            <w:tcW w:w="448" w:type="dxa"/>
          </w:tcPr>
          <w:p w:rsidR="00A60B87" w:rsidRDefault="00A60B87" w:rsidP="00A60B87"/>
        </w:tc>
        <w:tc>
          <w:tcPr>
            <w:tcW w:w="336" w:type="dxa"/>
          </w:tcPr>
          <w:p w:rsidR="00A60B87" w:rsidRDefault="00A60B87" w:rsidP="00A60B87">
            <w:r>
              <w:t>1</w:t>
            </w:r>
          </w:p>
        </w:tc>
        <w:tc>
          <w:tcPr>
            <w:tcW w:w="336" w:type="dxa"/>
          </w:tcPr>
          <w:p w:rsidR="00A60B87" w:rsidRDefault="00A60B87" w:rsidP="00A60B87"/>
        </w:tc>
      </w:tr>
      <w:tr w:rsidR="00A60B87" w:rsidTr="00A60B87">
        <w:trPr>
          <w:trHeight w:val="264"/>
        </w:trPr>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456" w:type="dxa"/>
          </w:tcPr>
          <w:p w:rsidR="00A60B87" w:rsidRDefault="00A60B87" w:rsidP="00A60B87"/>
        </w:tc>
        <w:tc>
          <w:tcPr>
            <w:tcW w:w="336" w:type="dxa"/>
          </w:tcPr>
          <w:p w:rsidR="00A60B87" w:rsidRDefault="00A60B87" w:rsidP="00A60B87"/>
        </w:tc>
        <w:tc>
          <w:tcPr>
            <w:tcW w:w="448" w:type="dxa"/>
          </w:tcPr>
          <w:p w:rsidR="00A60B87" w:rsidRDefault="00A60B87" w:rsidP="00A60B87"/>
        </w:tc>
        <w:tc>
          <w:tcPr>
            <w:tcW w:w="456" w:type="dxa"/>
          </w:tcPr>
          <w:p w:rsidR="00A60B87" w:rsidRDefault="00A60B87" w:rsidP="00A60B87"/>
        </w:tc>
        <w:tc>
          <w:tcPr>
            <w:tcW w:w="336" w:type="dxa"/>
          </w:tcPr>
          <w:p w:rsidR="00A60B87" w:rsidRDefault="00A60B87" w:rsidP="00A60B87">
            <w:r>
              <w:t>3</w:t>
            </w:r>
          </w:p>
        </w:tc>
        <w:tc>
          <w:tcPr>
            <w:tcW w:w="448" w:type="dxa"/>
          </w:tcPr>
          <w:p w:rsidR="00A60B87" w:rsidRDefault="00A60B87" w:rsidP="00A60B87">
            <w:r>
              <w:t>5</w:t>
            </w:r>
          </w:p>
        </w:tc>
        <w:tc>
          <w:tcPr>
            <w:tcW w:w="336" w:type="dxa"/>
          </w:tcPr>
          <w:p w:rsidR="00A60B87" w:rsidRDefault="00A60B87" w:rsidP="00A60B87"/>
        </w:tc>
        <w:tc>
          <w:tcPr>
            <w:tcW w:w="336" w:type="dxa"/>
          </w:tcPr>
          <w:p w:rsidR="00A60B87" w:rsidRDefault="00A60B87" w:rsidP="00A60B87"/>
        </w:tc>
      </w:tr>
      <w:tr w:rsidR="00A60B87" w:rsidTr="00A60B87">
        <w:trPr>
          <w:trHeight w:val="264"/>
        </w:trPr>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456" w:type="dxa"/>
          </w:tcPr>
          <w:p w:rsidR="00A60B87" w:rsidRDefault="00A60B87" w:rsidP="00A60B87"/>
        </w:tc>
        <w:tc>
          <w:tcPr>
            <w:tcW w:w="336" w:type="dxa"/>
          </w:tcPr>
          <w:p w:rsidR="00A60B87" w:rsidRDefault="00A60B87" w:rsidP="00A60B87"/>
        </w:tc>
        <w:tc>
          <w:tcPr>
            <w:tcW w:w="448" w:type="dxa"/>
          </w:tcPr>
          <w:p w:rsidR="00A60B87" w:rsidRDefault="00A60B87" w:rsidP="00A60B87"/>
        </w:tc>
        <w:tc>
          <w:tcPr>
            <w:tcW w:w="456" w:type="dxa"/>
          </w:tcPr>
          <w:p w:rsidR="00A60B87" w:rsidRDefault="00A60B87" w:rsidP="00A60B87"/>
        </w:tc>
        <w:tc>
          <w:tcPr>
            <w:tcW w:w="336" w:type="dxa"/>
          </w:tcPr>
          <w:p w:rsidR="00A60B87" w:rsidRDefault="00A60B87" w:rsidP="00A60B87">
            <w:r>
              <w:t>5</w:t>
            </w:r>
          </w:p>
        </w:tc>
        <w:tc>
          <w:tcPr>
            <w:tcW w:w="448" w:type="dxa"/>
          </w:tcPr>
          <w:p w:rsidR="00A60B87" w:rsidRDefault="00A60B87" w:rsidP="00A60B87">
            <w:r>
              <w:t>11</w:t>
            </w:r>
          </w:p>
        </w:tc>
        <w:tc>
          <w:tcPr>
            <w:tcW w:w="336" w:type="dxa"/>
          </w:tcPr>
          <w:p w:rsidR="00A60B87" w:rsidRDefault="00A60B87" w:rsidP="00A60B87"/>
        </w:tc>
        <w:tc>
          <w:tcPr>
            <w:tcW w:w="336" w:type="dxa"/>
          </w:tcPr>
          <w:p w:rsidR="00A60B87" w:rsidRDefault="00A60B87" w:rsidP="00A60B87"/>
        </w:tc>
      </w:tr>
      <w:tr w:rsidR="00A60B87" w:rsidTr="00A60B87">
        <w:trPr>
          <w:trHeight w:val="264"/>
        </w:trPr>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456" w:type="dxa"/>
          </w:tcPr>
          <w:p w:rsidR="00A60B87" w:rsidRDefault="00A60B87" w:rsidP="00A60B87"/>
        </w:tc>
        <w:tc>
          <w:tcPr>
            <w:tcW w:w="336" w:type="dxa"/>
          </w:tcPr>
          <w:p w:rsidR="00A60B87" w:rsidRDefault="00A60B87" w:rsidP="00A60B87"/>
        </w:tc>
        <w:tc>
          <w:tcPr>
            <w:tcW w:w="448" w:type="dxa"/>
          </w:tcPr>
          <w:p w:rsidR="00A60B87" w:rsidRDefault="00A60B87" w:rsidP="00A60B87"/>
        </w:tc>
        <w:tc>
          <w:tcPr>
            <w:tcW w:w="456" w:type="dxa"/>
          </w:tcPr>
          <w:p w:rsidR="00A60B87" w:rsidRDefault="00A60B87" w:rsidP="00A60B87">
            <w:r>
              <w:t>1</w:t>
            </w:r>
          </w:p>
        </w:tc>
        <w:tc>
          <w:tcPr>
            <w:tcW w:w="336" w:type="dxa"/>
          </w:tcPr>
          <w:p w:rsidR="00A60B87" w:rsidRDefault="00A60B87" w:rsidP="00A60B87"/>
        </w:tc>
        <w:tc>
          <w:tcPr>
            <w:tcW w:w="448" w:type="dxa"/>
          </w:tcPr>
          <w:p w:rsidR="00A60B87" w:rsidRDefault="00A60B87" w:rsidP="00A60B87"/>
        </w:tc>
        <w:tc>
          <w:tcPr>
            <w:tcW w:w="336" w:type="dxa"/>
          </w:tcPr>
          <w:p w:rsidR="00A60B87" w:rsidRDefault="00A60B87" w:rsidP="00A60B87">
            <w:r>
              <w:t>5</w:t>
            </w:r>
          </w:p>
        </w:tc>
        <w:tc>
          <w:tcPr>
            <w:tcW w:w="336" w:type="dxa"/>
          </w:tcPr>
          <w:p w:rsidR="00A60B87" w:rsidRDefault="00A60B87" w:rsidP="00A60B87"/>
        </w:tc>
      </w:tr>
      <w:tr w:rsidR="00A60B87" w:rsidTr="00A60B87">
        <w:trPr>
          <w:trHeight w:val="264"/>
        </w:trPr>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456" w:type="dxa"/>
          </w:tcPr>
          <w:p w:rsidR="00A60B87" w:rsidRDefault="00A60B87" w:rsidP="00A60B87"/>
        </w:tc>
        <w:tc>
          <w:tcPr>
            <w:tcW w:w="336" w:type="dxa"/>
          </w:tcPr>
          <w:p w:rsidR="00A60B87" w:rsidRDefault="00A60B87" w:rsidP="00A60B87"/>
        </w:tc>
        <w:tc>
          <w:tcPr>
            <w:tcW w:w="448" w:type="dxa"/>
          </w:tcPr>
          <w:p w:rsidR="00A60B87" w:rsidRDefault="00A60B87" w:rsidP="00A60B87">
            <w:r>
              <w:t>9</w:t>
            </w:r>
          </w:p>
        </w:tc>
        <w:tc>
          <w:tcPr>
            <w:tcW w:w="456" w:type="dxa"/>
          </w:tcPr>
          <w:p w:rsidR="00A60B87" w:rsidRDefault="00A60B87" w:rsidP="00A60B87"/>
        </w:tc>
        <w:tc>
          <w:tcPr>
            <w:tcW w:w="336" w:type="dxa"/>
          </w:tcPr>
          <w:p w:rsidR="00A60B87" w:rsidRDefault="00A60B87" w:rsidP="00A60B87"/>
        </w:tc>
        <w:tc>
          <w:tcPr>
            <w:tcW w:w="448" w:type="dxa"/>
          </w:tcPr>
          <w:p w:rsidR="00A60B87" w:rsidRDefault="00A60B87" w:rsidP="00A60B87"/>
        </w:tc>
        <w:tc>
          <w:tcPr>
            <w:tcW w:w="336" w:type="dxa"/>
          </w:tcPr>
          <w:p w:rsidR="00A60B87" w:rsidRDefault="00A60B87" w:rsidP="00A60B87"/>
        </w:tc>
        <w:tc>
          <w:tcPr>
            <w:tcW w:w="336" w:type="dxa"/>
          </w:tcPr>
          <w:p w:rsidR="00A60B87" w:rsidRDefault="00A60B87" w:rsidP="00A60B87">
            <w:r>
              <w:t>5</w:t>
            </w:r>
          </w:p>
        </w:tc>
      </w:tr>
    </w:tbl>
    <w:p w:rsidR="00D02B0E" w:rsidRPr="00D02B0E" w:rsidRDefault="00D02B0E" w:rsidP="00D02B0E">
      <w:pPr>
        <w:rPr>
          <w:vanish/>
        </w:rPr>
      </w:pPr>
    </w:p>
    <w:tbl>
      <w:tblPr>
        <w:tblpPr w:leftFromText="180" w:rightFromText="180" w:vertAnchor="text" w:horzAnchor="page" w:tblpX="6209"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
        <w:gridCol w:w="448"/>
        <w:gridCol w:w="336"/>
        <w:gridCol w:w="448"/>
        <w:gridCol w:w="336"/>
        <w:gridCol w:w="336"/>
        <w:gridCol w:w="336"/>
        <w:gridCol w:w="336"/>
        <w:gridCol w:w="456"/>
        <w:gridCol w:w="456"/>
        <w:gridCol w:w="456"/>
        <w:gridCol w:w="456"/>
      </w:tblGrid>
      <w:tr w:rsidR="00A60B87" w:rsidTr="00A60B87">
        <w:trPr>
          <w:trHeight w:val="262"/>
        </w:trPr>
        <w:tc>
          <w:tcPr>
            <w:tcW w:w="336" w:type="dxa"/>
          </w:tcPr>
          <w:p w:rsidR="00A60B87" w:rsidRDefault="00A60B87" w:rsidP="00A60B87">
            <w:r>
              <w:t>1</w:t>
            </w:r>
          </w:p>
        </w:tc>
        <w:tc>
          <w:tcPr>
            <w:tcW w:w="448" w:type="dxa"/>
          </w:tcPr>
          <w:p w:rsidR="00A60B87" w:rsidRDefault="00A60B87" w:rsidP="00A60B87"/>
        </w:tc>
        <w:tc>
          <w:tcPr>
            <w:tcW w:w="336" w:type="dxa"/>
          </w:tcPr>
          <w:p w:rsidR="00A60B87" w:rsidRDefault="00A60B87" w:rsidP="00A60B87"/>
        </w:tc>
        <w:tc>
          <w:tcPr>
            <w:tcW w:w="448" w:type="dxa"/>
          </w:tcPr>
          <w:p w:rsidR="00A60B87" w:rsidRDefault="00A60B87" w:rsidP="00A60B87"/>
        </w:tc>
        <w:tc>
          <w:tcPr>
            <w:tcW w:w="336" w:type="dxa"/>
          </w:tcPr>
          <w:p w:rsidR="00A60B87" w:rsidRDefault="00A60B87" w:rsidP="00A60B87"/>
        </w:tc>
        <w:tc>
          <w:tcPr>
            <w:tcW w:w="336" w:type="dxa"/>
          </w:tcPr>
          <w:p w:rsidR="00A60B87" w:rsidRDefault="00A60B87" w:rsidP="00A60B87">
            <w:r>
              <w:t>9</w:t>
            </w:r>
          </w:p>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456" w:type="dxa"/>
          </w:tcPr>
          <w:p w:rsidR="00A60B87" w:rsidRDefault="00A60B87" w:rsidP="00A60B87"/>
        </w:tc>
        <w:tc>
          <w:tcPr>
            <w:tcW w:w="456" w:type="dxa"/>
          </w:tcPr>
          <w:p w:rsidR="00A60B87" w:rsidRDefault="00A60B87" w:rsidP="00A60B87"/>
        </w:tc>
      </w:tr>
      <w:tr w:rsidR="00A60B87" w:rsidTr="00A60B87">
        <w:trPr>
          <w:trHeight w:val="262"/>
        </w:trPr>
        <w:tc>
          <w:tcPr>
            <w:tcW w:w="336" w:type="dxa"/>
          </w:tcPr>
          <w:p w:rsidR="00A60B87" w:rsidRDefault="00A60B87" w:rsidP="00A60B87"/>
        </w:tc>
        <w:tc>
          <w:tcPr>
            <w:tcW w:w="448" w:type="dxa"/>
          </w:tcPr>
          <w:p w:rsidR="00A60B87" w:rsidRDefault="00A60B87" w:rsidP="00A60B87">
            <w:r>
              <w:t>11</w:t>
            </w:r>
          </w:p>
        </w:tc>
        <w:tc>
          <w:tcPr>
            <w:tcW w:w="336" w:type="dxa"/>
          </w:tcPr>
          <w:p w:rsidR="00A60B87" w:rsidRDefault="00A60B87" w:rsidP="00A60B87"/>
        </w:tc>
        <w:tc>
          <w:tcPr>
            <w:tcW w:w="448" w:type="dxa"/>
          </w:tcPr>
          <w:p w:rsidR="00A60B87" w:rsidRDefault="00A60B87" w:rsidP="00A60B87"/>
        </w:tc>
        <w:tc>
          <w:tcPr>
            <w:tcW w:w="336" w:type="dxa"/>
          </w:tcPr>
          <w:p w:rsidR="00A60B87" w:rsidRDefault="00A60B87" w:rsidP="00A60B87">
            <w:r>
              <w:t>9</w:t>
            </w:r>
          </w:p>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456" w:type="dxa"/>
          </w:tcPr>
          <w:p w:rsidR="00A60B87" w:rsidRDefault="00A60B87" w:rsidP="00A60B87"/>
        </w:tc>
        <w:tc>
          <w:tcPr>
            <w:tcW w:w="456" w:type="dxa"/>
          </w:tcPr>
          <w:p w:rsidR="00A60B87" w:rsidRDefault="00A60B87" w:rsidP="00A60B87"/>
        </w:tc>
      </w:tr>
      <w:tr w:rsidR="00A60B87" w:rsidTr="00A60B87">
        <w:trPr>
          <w:trHeight w:val="262"/>
        </w:trPr>
        <w:tc>
          <w:tcPr>
            <w:tcW w:w="336" w:type="dxa"/>
          </w:tcPr>
          <w:p w:rsidR="00A60B87" w:rsidRDefault="00A60B87" w:rsidP="00A60B87"/>
        </w:tc>
        <w:tc>
          <w:tcPr>
            <w:tcW w:w="448" w:type="dxa"/>
          </w:tcPr>
          <w:p w:rsidR="00A60B87" w:rsidRDefault="00A60B87" w:rsidP="00A60B87"/>
        </w:tc>
        <w:tc>
          <w:tcPr>
            <w:tcW w:w="336" w:type="dxa"/>
          </w:tcPr>
          <w:p w:rsidR="00A60B87" w:rsidRDefault="00A60B87" w:rsidP="00A60B87">
            <w:r>
              <w:t>1</w:t>
            </w:r>
          </w:p>
        </w:tc>
        <w:tc>
          <w:tcPr>
            <w:tcW w:w="448" w:type="dxa"/>
          </w:tcPr>
          <w:p w:rsidR="00A60B87" w:rsidRDefault="00A60B87" w:rsidP="00A60B87">
            <w:r>
              <w:t>7</w:t>
            </w:r>
          </w:p>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456" w:type="dxa"/>
          </w:tcPr>
          <w:p w:rsidR="00A60B87" w:rsidRDefault="00A60B87" w:rsidP="00A60B87"/>
        </w:tc>
        <w:tc>
          <w:tcPr>
            <w:tcW w:w="456" w:type="dxa"/>
          </w:tcPr>
          <w:p w:rsidR="00A60B87" w:rsidRDefault="00A60B87" w:rsidP="00A60B87"/>
        </w:tc>
      </w:tr>
      <w:tr w:rsidR="00A60B87" w:rsidTr="00A60B87">
        <w:trPr>
          <w:trHeight w:val="262"/>
        </w:trPr>
        <w:tc>
          <w:tcPr>
            <w:tcW w:w="336" w:type="dxa"/>
          </w:tcPr>
          <w:p w:rsidR="00A60B87" w:rsidRDefault="00A60B87" w:rsidP="00A60B87"/>
        </w:tc>
        <w:tc>
          <w:tcPr>
            <w:tcW w:w="448" w:type="dxa"/>
          </w:tcPr>
          <w:p w:rsidR="00A60B87" w:rsidRDefault="00A60B87" w:rsidP="00A60B87"/>
        </w:tc>
        <w:tc>
          <w:tcPr>
            <w:tcW w:w="336" w:type="dxa"/>
          </w:tcPr>
          <w:p w:rsidR="00A60B87" w:rsidRDefault="00A60B87" w:rsidP="00A60B87">
            <w:r>
              <w:t>7</w:t>
            </w:r>
          </w:p>
        </w:tc>
        <w:tc>
          <w:tcPr>
            <w:tcW w:w="448" w:type="dxa"/>
          </w:tcPr>
          <w:p w:rsidR="00A60B87" w:rsidRDefault="00A60B87" w:rsidP="00A60B87">
            <w:r>
              <w:t>11</w:t>
            </w:r>
          </w:p>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456" w:type="dxa"/>
          </w:tcPr>
          <w:p w:rsidR="00A60B87" w:rsidRDefault="00A60B87" w:rsidP="00A60B87"/>
        </w:tc>
        <w:tc>
          <w:tcPr>
            <w:tcW w:w="456" w:type="dxa"/>
          </w:tcPr>
          <w:p w:rsidR="00A60B87" w:rsidRDefault="00A60B87" w:rsidP="00A60B87"/>
        </w:tc>
      </w:tr>
      <w:tr w:rsidR="00A60B87" w:rsidTr="00A60B87">
        <w:trPr>
          <w:trHeight w:val="262"/>
        </w:trPr>
        <w:tc>
          <w:tcPr>
            <w:tcW w:w="336" w:type="dxa"/>
          </w:tcPr>
          <w:p w:rsidR="00A60B87" w:rsidRDefault="00A60B87" w:rsidP="00A60B87"/>
        </w:tc>
        <w:tc>
          <w:tcPr>
            <w:tcW w:w="448" w:type="dxa"/>
          </w:tcPr>
          <w:p w:rsidR="00A60B87" w:rsidRDefault="00A60B87" w:rsidP="00A60B87">
            <w:r>
              <w:t>9</w:t>
            </w:r>
          </w:p>
        </w:tc>
        <w:tc>
          <w:tcPr>
            <w:tcW w:w="336" w:type="dxa"/>
          </w:tcPr>
          <w:p w:rsidR="00A60B87" w:rsidRDefault="00A60B87" w:rsidP="00A60B87"/>
        </w:tc>
        <w:tc>
          <w:tcPr>
            <w:tcW w:w="448" w:type="dxa"/>
          </w:tcPr>
          <w:p w:rsidR="00A60B87" w:rsidRDefault="00A60B87" w:rsidP="00A60B87"/>
        </w:tc>
        <w:tc>
          <w:tcPr>
            <w:tcW w:w="336" w:type="dxa"/>
          </w:tcPr>
          <w:p w:rsidR="00A60B87" w:rsidRDefault="00A60B87" w:rsidP="00A60B87">
            <w:r>
              <w:t>5</w:t>
            </w:r>
          </w:p>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456" w:type="dxa"/>
          </w:tcPr>
          <w:p w:rsidR="00A60B87" w:rsidRDefault="00A60B87" w:rsidP="00A60B87"/>
        </w:tc>
        <w:tc>
          <w:tcPr>
            <w:tcW w:w="456" w:type="dxa"/>
          </w:tcPr>
          <w:p w:rsidR="00A60B87" w:rsidRDefault="00A60B87" w:rsidP="00A60B87"/>
        </w:tc>
      </w:tr>
      <w:tr w:rsidR="00A60B87" w:rsidTr="00A60B87">
        <w:trPr>
          <w:trHeight w:val="262"/>
        </w:trPr>
        <w:tc>
          <w:tcPr>
            <w:tcW w:w="336" w:type="dxa"/>
          </w:tcPr>
          <w:p w:rsidR="00A60B87" w:rsidRDefault="00A60B87" w:rsidP="00A60B87">
            <w:r>
              <w:t>9</w:t>
            </w:r>
          </w:p>
        </w:tc>
        <w:tc>
          <w:tcPr>
            <w:tcW w:w="448" w:type="dxa"/>
          </w:tcPr>
          <w:p w:rsidR="00A60B87" w:rsidRDefault="00A60B87" w:rsidP="00A60B87"/>
        </w:tc>
        <w:tc>
          <w:tcPr>
            <w:tcW w:w="336" w:type="dxa"/>
          </w:tcPr>
          <w:p w:rsidR="00A60B87" w:rsidRDefault="00A60B87" w:rsidP="00A60B87"/>
        </w:tc>
        <w:tc>
          <w:tcPr>
            <w:tcW w:w="448" w:type="dxa"/>
          </w:tcPr>
          <w:p w:rsidR="00A60B87" w:rsidRDefault="00A60B87" w:rsidP="00A60B87"/>
        </w:tc>
        <w:tc>
          <w:tcPr>
            <w:tcW w:w="336" w:type="dxa"/>
          </w:tcPr>
          <w:p w:rsidR="00A60B87" w:rsidRDefault="00A60B87" w:rsidP="00A60B87"/>
        </w:tc>
        <w:tc>
          <w:tcPr>
            <w:tcW w:w="336" w:type="dxa"/>
          </w:tcPr>
          <w:p w:rsidR="00A60B87" w:rsidRDefault="00A60B87" w:rsidP="00A60B87">
            <w:r>
              <w:t>3</w:t>
            </w:r>
          </w:p>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456" w:type="dxa"/>
          </w:tcPr>
          <w:p w:rsidR="00A60B87" w:rsidRDefault="00A60B87" w:rsidP="00A60B87"/>
        </w:tc>
        <w:tc>
          <w:tcPr>
            <w:tcW w:w="456" w:type="dxa"/>
          </w:tcPr>
          <w:p w:rsidR="00A60B87" w:rsidRDefault="00A60B87" w:rsidP="00A60B87"/>
        </w:tc>
      </w:tr>
      <w:tr w:rsidR="00A60B87" w:rsidTr="00A60B87">
        <w:trPr>
          <w:trHeight w:val="262"/>
        </w:trPr>
        <w:tc>
          <w:tcPr>
            <w:tcW w:w="336" w:type="dxa"/>
          </w:tcPr>
          <w:p w:rsidR="00A60B87" w:rsidRDefault="00A60B87" w:rsidP="00A60B87"/>
        </w:tc>
        <w:tc>
          <w:tcPr>
            <w:tcW w:w="448" w:type="dxa"/>
          </w:tcPr>
          <w:p w:rsidR="00A60B87" w:rsidRDefault="00A60B87" w:rsidP="00A60B87"/>
        </w:tc>
        <w:tc>
          <w:tcPr>
            <w:tcW w:w="336" w:type="dxa"/>
          </w:tcPr>
          <w:p w:rsidR="00A60B87" w:rsidRDefault="00A60B87" w:rsidP="00A60B87"/>
        </w:tc>
        <w:tc>
          <w:tcPr>
            <w:tcW w:w="448"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r>
              <w:t>8</w:t>
            </w:r>
          </w:p>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456" w:type="dxa"/>
          </w:tcPr>
          <w:p w:rsidR="00A60B87" w:rsidRDefault="00A60B87" w:rsidP="00A60B87"/>
        </w:tc>
        <w:tc>
          <w:tcPr>
            <w:tcW w:w="456" w:type="dxa"/>
          </w:tcPr>
          <w:p w:rsidR="00A60B87" w:rsidRDefault="00A60B87" w:rsidP="00A60B87">
            <w:r>
              <w:t>6</w:t>
            </w:r>
          </w:p>
        </w:tc>
      </w:tr>
      <w:tr w:rsidR="00A60B87" w:rsidTr="00A60B87">
        <w:trPr>
          <w:trHeight w:val="262"/>
        </w:trPr>
        <w:tc>
          <w:tcPr>
            <w:tcW w:w="336" w:type="dxa"/>
          </w:tcPr>
          <w:p w:rsidR="00A60B87" w:rsidRDefault="00A60B87" w:rsidP="00A60B87"/>
        </w:tc>
        <w:tc>
          <w:tcPr>
            <w:tcW w:w="448" w:type="dxa"/>
          </w:tcPr>
          <w:p w:rsidR="00A60B87" w:rsidRDefault="00A60B87" w:rsidP="00A60B87"/>
        </w:tc>
        <w:tc>
          <w:tcPr>
            <w:tcW w:w="336" w:type="dxa"/>
          </w:tcPr>
          <w:p w:rsidR="00A60B87" w:rsidRDefault="00A60B87" w:rsidP="00A60B87"/>
        </w:tc>
        <w:tc>
          <w:tcPr>
            <w:tcW w:w="448"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r>
              <w:t>5</w:t>
            </w:r>
          </w:p>
        </w:tc>
        <w:tc>
          <w:tcPr>
            <w:tcW w:w="336" w:type="dxa"/>
          </w:tcPr>
          <w:p w:rsidR="00A60B87" w:rsidRDefault="00A60B87" w:rsidP="00A60B87"/>
        </w:tc>
        <w:tc>
          <w:tcPr>
            <w:tcW w:w="336" w:type="dxa"/>
          </w:tcPr>
          <w:p w:rsidR="00A60B87" w:rsidRDefault="00A60B87" w:rsidP="00A60B87"/>
        </w:tc>
        <w:tc>
          <w:tcPr>
            <w:tcW w:w="456" w:type="dxa"/>
          </w:tcPr>
          <w:p w:rsidR="00A60B87" w:rsidRDefault="00A60B87" w:rsidP="00A60B87">
            <w:r>
              <w:t>1</w:t>
            </w:r>
          </w:p>
        </w:tc>
        <w:tc>
          <w:tcPr>
            <w:tcW w:w="456" w:type="dxa"/>
          </w:tcPr>
          <w:p w:rsidR="00A60B87" w:rsidRDefault="00A60B87" w:rsidP="00A60B87"/>
        </w:tc>
      </w:tr>
      <w:tr w:rsidR="00A60B87" w:rsidTr="00A60B87">
        <w:trPr>
          <w:trHeight w:val="262"/>
        </w:trPr>
        <w:tc>
          <w:tcPr>
            <w:tcW w:w="336" w:type="dxa"/>
          </w:tcPr>
          <w:p w:rsidR="00A60B87" w:rsidRDefault="00A60B87" w:rsidP="00A60B87"/>
        </w:tc>
        <w:tc>
          <w:tcPr>
            <w:tcW w:w="448" w:type="dxa"/>
          </w:tcPr>
          <w:p w:rsidR="00A60B87" w:rsidRDefault="00A60B87" w:rsidP="00A60B87"/>
        </w:tc>
        <w:tc>
          <w:tcPr>
            <w:tcW w:w="336" w:type="dxa"/>
          </w:tcPr>
          <w:p w:rsidR="00A60B87" w:rsidRDefault="00A60B87" w:rsidP="00A60B87"/>
        </w:tc>
        <w:tc>
          <w:tcPr>
            <w:tcW w:w="448"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r>
              <w:t>3</w:t>
            </w:r>
          </w:p>
        </w:tc>
        <w:tc>
          <w:tcPr>
            <w:tcW w:w="336" w:type="dxa"/>
          </w:tcPr>
          <w:p w:rsidR="00A60B87" w:rsidRDefault="00A60B87" w:rsidP="00A60B87">
            <w:r>
              <w:t>12</w:t>
            </w:r>
          </w:p>
        </w:tc>
        <w:tc>
          <w:tcPr>
            <w:tcW w:w="456" w:type="dxa"/>
          </w:tcPr>
          <w:p w:rsidR="00A60B87" w:rsidRDefault="00A60B87" w:rsidP="00A60B87"/>
        </w:tc>
        <w:tc>
          <w:tcPr>
            <w:tcW w:w="456" w:type="dxa"/>
          </w:tcPr>
          <w:p w:rsidR="00A60B87" w:rsidRDefault="00A60B87" w:rsidP="00A60B87"/>
        </w:tc>
      </w:tr>
      <w:tr w:rsidR="00A60B87" w:rsidTr="00A60B87">
        <w:trPr>
          <w:trHeight w:val="242"/>
        </w:trPr>
        <w:tc>
          <w:tcPr>
            <w:tcW w:w="336" w:type="dxa"/>
          </w:tcPr>
          <w:p w:rsidR="00A60B87" w:rsidRDefault="00A60B87" w:rsidP="00A60B87"/>
        </w:tc>
        <w:tc>
          <w:tcPr>
            <w:tcW w:w="448" w:type="dxa"/>
          </w:tcPr>
          <w:p w:rsidR="00A60B87" w:rsidRDefault="00A60B87" w:rsidP="00A60B87"/>
        </w:tc>
        <w:tc>
          <w:tcPr>
            <w:tcW w:w="336" w:type="dxa"/>
          </w:tcPr>
          <w:p w:rsidR="00A60B87" w:rsidRDefault="00A60B87" w:rsidP="00A60B87"/>
        </w:tc>
        <w:tc>
          <w:tcPr>
            <w:tcW w:w="448"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r>
              <w:t>12</w:t>
            </w:r>
          </w:p>
        </w:tc>
        <w:tc>
          <w:tcPr>
            <w:tcW w:w="336" w:type="dxa"/>
          </w:tcPr>
          <w:p w:rsidR="00A60B87" w:rsidRDefault="00A60B87" w:rsidP="00A60B87">
            <w:r>
              <w:t>8</w:t>
            </w:r>
          </w:p>
        </w:tc>
        <w:tc>
          <w:tcPr>
            <w:tcW w:w="456" w:type="dxa"/>
          </w:tcPr>
          <w:p w:rsidR="00A60B87" w:rsidRDefault="00A60B87" w:rsidP="00A60B87"/>
        </w:tc>
        <w:tc>
          <w:tcPr>
            <w:tcW w:w="456" w:type="dxa"/>
          </w:tcPr>
          <w:p w:rsidR="00A60B87" w:rsidRDefault="00A60B87" w:rsidP="00A60B87"/>
        </w:tc>
      </w:tr>
      <w:tr w:rsidR="00A60B87" w:rsidTr="00A60B87">
        <w:trPr>
          <w:trHeight w:val="262"/>
        </w:trPr>
        <w:tc>
          <w:tcPr>
            <w:tcW w:w="336" w:type="dxa"/>
          </w:tcPr>
          <w:p w:rsidR="00A60B87" w:rsidRDefault="00A60B87" w:rsidP="00A60B87"/>
        </w:tc>
        <w:tc>
          <w:tcPr>
            <w:tcW w:w="448" w:type="dxa"/>
          </w:tcPr>
          <w:p w:rsidR="00A60B87" w:rsidRDefault="00A60B87" w:rsidP="00A60B87"/>
        </w:tc>
        <w:tc>
          <w:tcPr>
            <w:tcW w:w="336" w:type="dxa"/>
          </w:tcPr>
          <w:p w:rsidR="00A60B87" w:rsidRDefault="00A60B87" w:rsidP="00A60B87"/>
        </w:tc>
        <w:tc>
          <w:tcPr>
            <w:tcW w:w="448"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r>
              <w:t>1</w:t>
            </w:r>
          </w:p>
        </w:tc>
        <w:tc>
          <w:tcPr>
            <w:tcW w:w="336" w:type="dxa"/>
          </w:tcPr>
          <w:p w:rsidR="00A60B87" w:rsidRDefault="00A60B87" w:rsidP="00A60B87"/>
        </w:tc>
        <w:tc>
          <w:tcPr>
            <w:tcW w:w="336" w:type="dxa"/>
          </w:tcPr>
          <w:p w:rsidR="00A60B87" w:rsidRDefault="00A60B87" w:rsidP="00A60B87"/>
        </w:tc>
        <w:tc>
          <w:tcPr>
            <w:tcW w:w="456" w:type="dxa"/>
          </w:tcPr>
          <w:p w:rsidR="00A60B87" w:rsidRDefault="00A60B87" w:rsidP="00A60B87">
            <w:r>
              <w:t>12</w:t>
            </w:r>
          </w:p>
        </w:tc>
        <w:tc>
          <w:tcPr>
            <w:tcW w:w="456" w:type="dxa"/>
          </w:tcPr>
          <w:p w:rsidR="00A60B87" w:rsidRDefault="00A60B87" w:rsidP="00A60B87"/>
        </w:tc>
      </w:tr>
      <w:tr w:rsidR="00A60B87" w:rsidTr="00A60B87">
        <w:trPr>
          <w:trHeight w:val="283"/>
        </w:trPr>
        <w:tc>
          <w:tcPr>
            <w:tcW w:w="336" w:type="dxa"/>
          </w:tcPr>
          <w:p w:rsidR="00A60B87" w:rsidRDefault="00A60B87" w:rsidP="00A60B87"/>
        </w:tc>
        <w:tc>
          <w:tcPr>
            <w:tcW w:w="448" w:type="dxa"/>
          </w:tcPr>
          <w:p w:rsidR="00A60B87" w:rsidRDefault="00A60B87" w:rsidP="00A60B87"/>
        </w:tc>
        <w:tc>
          <w:tcPr>
            <w:tcW w:w="336" w:type="dxa"/>
          </w:tcPr>
          <w:p w:rsidR="00A60B87" w:rsidRDefault="00A60B87" w:rsidP="00A60B87"/>
        </w:tc>
        <w:tc>
          <w:tcPr>
            <w:tcW w:w="448"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r>
              <w:t>6</w:t>
            </w:r>
          </w:p>
        </w:tc>
        <w:tc>
          <w:tcPr>
            <w:tcW w:w="336" w:type="dxa"/>
          </w:tcPr>
          <w:p w:rsidR="00A60B87" w:rsidRDefault="00A60B87" w:rsidP="00A60B87"/>
        </w:tc>
        <w:tc>
          <w:tcPr>
            <w:tcW w:w="336" w:type="dxa"/>
          </w:tcPr>
          <w:p w:rsidR="00A60B87" w:rsidRDefault="00A60B87" w:rsidP="00A60B87"/>
        </w:tc>
        <w:tc>
          <w:tcPr>
            <w:tcW w:w="336" w:type="dxa"/>
          </w:tcPr>
          <w:p w:rsidR="00A60B87" w:rsidRDefault="00A60B87" w:rsidP="00A60B87"/>
        </w:tc>
        <w:tc>
          <w:tcPr>
            <w:tcW w:w="456" w:type="dxa"/>
          </w:tcPr>
          <w:p w:rsidR="00A60B87" w:rsidRDefault="00A60B87" w:rsidP="00A60B87"/>
        </w:tc>
        <w:tc>
          <w:tcPr>
            <w:tcW w:w="456" w:type="dxa"/>
          </w:tcPr>
          <w:p w:rsidR="00A60B87" w:rsidRDefault="00A60B87" w:rsidP="00A60B87">
            <w:r>
              <w:t>12</w:t>
            </w:r>
          </w:p>
        </w:tc>
      </w:tr>
    </w:tbl>
    <w:p w:rsidR="00A60B87" w:rsidRDefault="00A60B87" w:rsidP="00A60B87"/>
    <w:p w:rsidR="004D1F09" w:rsidRPr="00B241BD" w:rsidRDefault="004D1F09" w:rsidP="000B4612">
      <w:pPr>
        <w:jc w:val="both"/>
        <w:outlineLvl w:val="0"/>
        <w:rPr>
          <w:rFonts w:cs="Times New Roman"/>
          <w:sz w:val="22"/>
          <w:szCs w:val="22"/>
        </w:rPr>
      </w:pPr>
      <w:r w:rsidRPr="00B161D8">
        <w:rPr>
          <w:rFonts w:cs="Times New Roman"/>
          <w:b/>
          <w:sz w:val="22"/>
          <w:szCs w:val="22"/>
        </w:rPr>
        <w:t xml:space="preserve">Fig. </w:t>
      </w:r>
      <w:r>
        <w:rPr>
          <w:rFonts w:cs="Times New Roman"/>
          <w:b/>
          <w:sz w:val="22"/>
          <w:szCs w:val="22"/>
        </w:rPr>
        <w:t>1</w:t>
      </w:r>
      <w:r w:rsidR="007146FD">
        <w:rPr>
          <w:rFonts w:cs="Times New Roman"/>
          <w:b/>
          <w:sz w:val="22"/>
          <w:szCs w:val="22"/>
        </w:rPr>
        <w:t>4</w:t>
      </w:r>
      <w:r>
        <w:rPr>
          <w:rFonts w:cs="Times New Roman"/>
          <w:i/>
          <w:sz w:val="22"/>
          <w:szCs w:val="22"/>
        </w:rPr>
        <w:t xml:space="preserve"> </w:t>
      </w:r>
      <w:r>
        <w:rPr>
          <w:rFonts w:cs="Times New Roman"/>
          <w:sz w:val="22"/>
          <w:szCs w:val="22"/>
        </w:rPr>
        <w:t xml:space="preserve">Articulation rows of </w:t>
      </w:r>
      <w:r>
        <w:rPr>
          <w:rFonts w:cs="Times New Roman"/>
          <w:i/>
          <w:sz w:val="22"/>
          <w:szCs w:val="22"/>
        </w:rPr>
        <w:t>Structures 1a</w:t>
      </w:r>
    </w:p>
    <w:p w:rsidR="004D1F09" w:rsidRDefault="004D1F09" w:rsidP="00A60B87"/>
    <w:p w:rsidR="00A60B87" w:rsidRDefault="00F35E6C" w:rsidP="00A60B87">
      <w:pPr>
        <w:jc w:val="both"/>
      </w:pPr>
      <w:r>
        <w:t>G</w:t>
      </w:r>
      <w:r w:rsidR="00A60B87">
        <w:t xml:space="preserve">iven that dynamics, pitch and rhythm are also serialized there are bound to be some contrary instructions to interpret. For instance, in bars 36-39 </w:t>
      </w:r>
      <w:r w:rsidR="00A60B87">
        <w:rPr>
          <w:i/>
        </w:rPr>
        <w:t xml:space="preserve">sforzandi </w:t>
      </w:r>
      <w:r w:rsidR="00A60B87">
        <w:t xml:space="preserve">attacks are played simultaneously with a </w:t>
      </w:r>
      <w:r w:rsidR="00A60B87">
        <w:rPr>
          <w:i/>
        </w:rPr>
        <w:t xml:space="preserve">quasi </w:t>
      </w:r>
      <w:r w:rsidR="00A60B87">
        <w:rPr>
          <w:b/>
          <w:i/>
        </w:rPr>
        <w:t>p</w:t>
      </w:r>
      <w:r w:rsidR="00A60B87">
        <w:rPr>
          <w:b/>
        </w:rPr>
        <w:t xml:space="preserve"> </w:t>
      </w:r>
      <w:r w:rsidR="00A60B87">
        <w:t xml:space="preserve">marking. Is this an outright </w:t>
      </w:r>
      <w:r w:rsidR="00A60B87">
        <w:rPr>
          <w:i/>
        </w:rPr>
        <w:t>sforzando</w:t>
      </w:r>
      <w:r w:rsidR="00A60B87">
        <w:t xml:space="preserve">, or one in the context of a generally quiet dynamic? There is also the further incongruity in bar 55 of the low E-flat marked </w:t>
      </w:r>
      <w:r w:rsidR="00A60B87">
        <w:rPr>
          <w:b/>
          <w:i/>
        </w:rPr>
        <w:t>ppp</w:t>
      </w:r>
      <w:r w:rsidR="00A60B87">
        <w:rPr>
          <w:b/>
        </w:rPr>
        <w:t xml:space="preserve"> </w:t>
      </w:r>
      <w:r w:rsidR="00A60B87">
        <w:t xml:space="preserve">and required to be marcato-staccato and </w:t>
      </w:r>
      <w:r w:rsidR="00A60B87">
        <w:rPr>
          <w:i/>
        </w:rPr>
        <w:t xml:space="preserve">poco </w:t>
      </w:r>
      <w:r w:rsidR="00A60B87">
        <w:rPr>
          <w:b/>
          <w:i/>
        </w:rPr>
        <w:t>sfz</w:t>
      </w:r>
      <w:r w:rsidR="00A60B87">
        <w:rPr>
          <w:b/>
        </w:rPr>
        <w:t xml:space="preserve"> </w:t>
      </w:r>
      <w:r w:rsidR="00A60B87">
        <w:t xml:space="preserve">all at once. </w:t>
      </w:r>
      <w:r w:rsidR="00C61A21">
        <w:t>These curiosities</w:t>
      </w:r>
      <w:r w:rsidR="00A60B87">
        <w:t xml:space="preserve"> showed the</w:t>
      </w:r>
      <w:r w:rsidR="004A414B">
        <w:t xml:space="preserve"> practical difficulties</w:t>
      </w:r>
      <w:r w:rsidR="00A60B87">
        <w:t xml:space="preserve"> of </w:t>
      </w:r>
      <w:r w:rsidR="00A60B87">
        <w:lastRenderedPageBreak/>
        <w:t xml:space="preserve">Boulez’s integral serialist project </w:t>
      </w:r>
      <w:r w:rsidR="00A60B87">
        <w:rPr>
          <w:i/>
        </w:rPr>
        <w:t>ab initio</w:t>
      </w:r>
      <w:r w:rsidR="00A60B87">
        <w:t xml:space="preserve">. </w:t>
      </w:r>
      <w:r w:rsidR="00321B02">
        <w:t xml:space="preserve">This may explain </w:t>
      </w:r>
      <w:r w:rsidR="004D1F09">
        <w:t>why Boulez</w:t>
      </w:r>
      <w:r w:rsidR="00B649AB">
        <w:t xml:space="preserve"> </w:t>
      </w:r>
      <w:r w:rsidR="00A60B87">
        <w:t xml:space="preserve">decided to restrict modes of attack to sections, rather than notes, which would have </w:t>
      </w:r>
      <w:r w:rsidR="005253E4">
        <w:t>only</w:t>
      </w:r>
      <w:r w:rsidR="00A60B87">
        <w:t xml:space="preserve"> multiplied the inconsistencies.</w:t>
      </w:r>
    </w:p>
    <w:p w:rsidR="00A60B87" w:rsidRDefault="00A60B87" w:rsidP="00A60B87">
      <w:pPr>
        <w:jc w:val="both"/>
      </w:pPr>
    </w:p>
    <w:p w:rsidR="00A60B87" w:rsidRPr="005746C6" w:rsidRDefault="00A60B87" w:rsidP="005746C6">
      <w:pPr>
        <w:jc w:val="both"/>
        <w:rPr>
          <w:rFonts w:ascii="Rhythms" w:hAnsi="Rhythms" w:cs="Times New Roman"/>
          <w:sz w:val="26"/>
          <w:szCs w:val="26"/>
        </w:rPr>
      </w:pPr>
      <w:r>
        <w:t xml:space="preserve">With rhythm we return to more structured fields and this was an area of particular fascination for Boulez, so it is fitting that this element is controlled as strictly as pitch for the reason already mentioned, since they are part of the same continuum of sound. </w:t>
      </w:r>
      <w:r w:rsidR="00802BF8">
        <w:t>In</w:t>
      </w:r>
      <w:r>
        <w:t xml:space="preserve"> </w:t>
      </w:r>
      <w:r>
        <w:rPr>
          <w:i/>
        </w:rPr>
        <w:t>Structures</w:t>
      </w:r>
      <w:r w:rsidR="005746C6">
        <w:rPr>
          <w:i/>
        </w:rPr>
        <w:t xml:space="preserve"> 1a</w:t>
      </w:r>
      <w:r>
        <w:rPr>
          <w:i/>
        </w:rPr>
        <w:t xml:space="preserve"> </w:t>
      </w:r>
      <w:r>
        <w:t xml:space="preserve">his approach was based on the idea of a serial expansion of a demi-semi quaver. This is </w:t>
      </w:r>
      <w:r w:rsidR="00444219">
        <w:t>similar</w:t>
      </w:r>
      <w:r>
        <w:t xml:space="preserve"> Messiaen's method</w:t>
      </w:r>
      <w:r w:rsidR="00444219">
        <w:t xml:space="preserve"> in </w:t>
      </w:r>
      <w:r w:rsidR="00CC75A0">
        <w:rPr>
          <w:i/>
        </w:rPr>
        <w:t>Mode de v</w:t>
      </w:r>
      <w:r w:rsidR="00444219">
        <w:rPr>
          <w:i/>
        </w:rPr>
        <w:t>aleurs</w:t>
      </w:r>
      <w:r w:rsidR="00CC75A0">
        <w:rPr>
          <w:i/>
        </w:rPr>
        <w:t xml:space="preserve"> </w:t>
      </w:r>
      <w:r w:rsidR="00CC75A0">
        <w:t>(see ex. 5)</w:t>
      </w:r>
      <w:r>
        <w:t xml:space="preserve">. Messiaen used multiples of a semi-quaver, from 1 to 12. He claims this organization mirrored the way an octave is divided into </w:t>
      </w:r>
      <w:r w:rsidR="0072586D">
        <w:t>12 equal semitone</w:t>
      </w:r>
      <w:r w:rsidR="00B92D75">
        <w:t>s</w:t>
      </w:r>
      <w:r w:rsidR="0072586D">
        <w:t>, thus giving ‘dureés chromatiques’</w:t>
      </w:r>
      <w:r>
        <w:t xml:space="preserve">. </w:t>
      </w:r>
      <w:r w:rsidR="00B649AB">
        <w:t xml:space="preserve">Stockhausen refuted this supposition quite aptly in ‘...wie der Zeit vergeht...’ </w:t>
      </w:r>
      <w:r>
        <w:t xml:space="preserve">An example will illustrate: Messiaen's method reckons that by simply multiplying </w:t>
      </w:r>
      <w:r w:rsidR="0072586D">
        <w:t>a</w:t>
      </w:r>
      <w:r>
        <w:t xml:space="preserve"> duration by an integer from 1 to 12, we have a direct analogy with equal temperament. This is simply not the case: </w:t>
      </w:r>
      <w:r w:rsidRPr="00571712">
        <w:rPr>
          <w:rFonts w:cs="Times New Roman"/>
        </w:rPr>
        <w:t xml:space="preserve">The relationship between a root and its octave is 1:2 and the arithmetical relationship between </w:t>
      </w:r>
      <w:r w:rsidR="00571712" w:rsidRPr="00571712">
        <w:rPr>
          <w:rFonts w:cs="Times New Roman"/>
        </w:rPr>
        <w:t xml:space="preserve">a semiquaver </w:t>
      </w:r>
      <w:r w:rsidRPr="00571712">
        <w:rPr>
          <w:rFonts w:cs="Times New Roman"/>
        </w:rPr>
        <w:t xml:space="preserve">and </w:t>
      </w:r>
      <w:r w:rsidR="00571712">
        <w:rPr>
          <w:rFonts w:cs="Times New Roman"/>
        </w:rPr>
        <w:t>a dotted crotchet</w:t>
      </w:r>
      <w:r w:rsidR="002429D6">
        <w:rPr>
          <w:rFonts w:cs="Times New Roman"/>
        </w:rPr>
        <w:t xml:space="preserve"> </w:t>
      </w:r>
      <w:r w:rsidRPr="00571712">
        <w:rPr>
          <w:rFonts w:cs="Times New Roman"/>
        </w:rPr>
        <w:t>the ratio</w:t>
      </w:r>
      <w:r>
        <w:rPr>
          <w:rFonts w:cs="Times New Roman"/>
        </w:rPr>
        <w:t xml:space="preserve"> does not hold. It is akin to multiplying a given frequency by an integer: In this case, supposing a note with frequency 440Hz, on being multiplied by 12 yields 5280Hz, which lies somewhat outside the range of the piano and certainly not the octave. In Toop's </w:t>
      </w:r>
      <w:r w:rsidR="0072586D">
        <w:rPr>
          <w:rFonts w:cs="Times New Roman"/>
        </w:rPr>
        <w:t>words,</w:t>
      </w:r>
      <w:r>
        <w:rPr>
          <w:rFonts w:cs="Times New Roman"/>
        </w:rPr>
        <w:t xml:space="preserve"> it is a </w:t>
      </w:r>
      <w:r w:rsidR="00AC4CC0">
        <w:rPr>
          <w:rFonts w:cs="Times New Roman"/>
        </w:rPr>
        <w:t>‘</w:t>
      </w:r>
      <w:r>
        <w:rPr>
          <w:rFonts w:cs="Times New Roman"/>
        </w:rPr>
        <w:t>gross disparity</w:t>
      </w:r>
      <w:r w:rsidR="00400236">
        <w:rPr>
          <w:rFonts w:cs="Times New Roman"/>
        </w:rPr>
        <w:t>’</w:t>
      </w:r>
      <w:r>
        <w:rPr>
          <w:rFonts w:cs="Times New Roman"/>
        </w:rPr>
        <w:t>.</w:t>
      </w:r>
      <w:r>
        <w:rPr>
          <w:rStyle w:val="FootnoteReference"/>
          <w:rFonts w:cs="Times New Roman"/>
        </w:rPr>
        <w:footnoteReference w:id="34"/>
      </w:r>
    </w:p>
    <w:p w:rsidR="00A60B87" w:rsidRDefault="00A60B87" w:rsidP="00A60B87">
      <w:pPr>
        <w:jc w:val="both"/>
      </w:pPr>
    </w:p>
    <w:p w:rsidR="00A60B87" w:rsidRDefault="00742B20" w:rsidP="00A60B87">
      <w:pPr>
        <w:jc w:val="both"/>
      </w:pPr>
      <w:r>
        <w:t>Nevertheless, the piece is</w:t>
      </w:r>
      <w:r w:rsidR="00A60B87">
        <w:t xml:space="preserve"> noticeable for its rhythmic</w:t>
      </w:r>
      <w:r w:rsidR="00F60435">
        <w:t xml:space="preserve"> angularity</w:t>
      </w:r>
      <w:r w:rsidR="00EE1E20">
        <w:t>;</w:t>
      </w:r>
      <w:r w:rsidR="00FB03CB">
        <w:t xml:space="preserve"> </w:t>
      </w:r>
      <w:r w:rsidR="00520AC7">
        <w:t>a resul</w:t>
      </w:r>
      <w:r w:rsidR="00B8538A">
        <w:t>t</w:t>
      </w:r>
      <w:r w:rsidR="00520AC7">
        <w:t xml:space="preserve"> of</w:t>
      </w:r>
      <w:r w:rsidR="00A60B87">
        <w:t xml:space="preserve"> the numerical controls</w:t>
      </w:r>
      <w:r w:rsidR="00B8538A">
        <w:t xml:space="preserve"> and Boulez’s decision to abide by them</w:t>
      </w:r>
      <w:r w:rsidR="00A60B87">
        <w:t>. There is never, at any time, a sense of</w:t>
      </w:r>
      <w:r w:rsidR="0097194C">
        <w:t xml:space="preserve"> regular</w:t>
      </w:r>
      <w:r w:rsidR="00A60B87">
        <w:t xml:space="preserve"> pulse in the piece and the </w:t>
      </w:r>
      <w:r w:rsidR="00AC4CC0">
        <w:t>‘</w:t>
      </w:r>
      <w:r w:rsidR="00A60B87">
        <w:t>ametric effect</w:t>
      </w:r>
      <w:r w:rsidR="00AC4CC0">
        <w:t>’</w:t>
      </w:r>
      <w:r w:rsidR="00A60B87">
        <w:t xml:space="preserve"> is multiplied when the polyphony is at its most dense. The bar</w:t>
      </w:r>
      <w:r w:rsidR="0072586D">
        <w:t xml:space="preserve"> </w:t>
      </w:r>
      <w:r w:rsidR="00A60B87">
        <w:t>lines only serve to aid performer synchronicity</w:t>
      </w:r>
      <w:r w:rsidR="00F16787">
        <w:t>.</w:t>
      </w:r>
      <w:r w:rsidR="00FB03CB">
        <w:t xml:space="preserve"> </w:t>
      </w:r>
      <w:r w:rsidR="00A60B87">
        <w:t>An example will demonstrate this, as well as giving a flavour of the piece as a whole</w:t>
      </w:r>
      <w:r w:rsidR="0052382A">
        <w:t xml:space="preserve"> (see </w:t>
      </w:r>
      <w:r w:rsidR="0002353C">
        <w:t>ex</w:t>
      </w:r>
      <w:r w:rsidR="0052382A">
        <w:t>. 5).</w:t>
      </w:r>
    </w:p>
    <w:p w:rsidR="00A60B87" w:rsidRDefault="00A60B87" w:rsidP="00A60B87">
      <w:pPr>
        <w:jc w:val="both"/>
        <w:rPr>
          <w:noProof/>
          <w:lang w:eastAsia="en-GB" w:bidi="ar-SA"/>
        </w:rPr>
      </w:pPr>
    </w:p>
    <w:p w:rsidR="00FA348D" w:rsidRDefault="00FA348D" w:rsidP="00FA348D">
      <w:pPr>
        <w:jc w:val="both"/>
      </w:pPr>
      <w:r>
        <w:t>The first piano has two strands, RI</w:t>
      </w:r>
      <w:r>
        <w:rPr>
          <w:vertAlign w:val="superscript"/>
        </w:rPr>
        <w:t xml:space="preserve">2 </w:t>
      </w:r>
      <w:r>
        <w:t>and RI</w:t>
      </w:r>
      <w:r>
        <w:rPr>
          <w:vertAlign w:val="superscript"/>
        </w:rPr>
        <w:t>11</w:t>
      </w:r>
      <w:r>
        <w:t>. Rhythmically it is complex, there are no patterns or repetitions due to the numerical control, and rhythmic simultaneity between the two strands is rare (a single instance in bar 87). The serialisation of rhythm is evident here: RI</w:t>
      </w:r>
      <w:r>
        <w:rPr>
          <w:vertAlign w:val="superscript"/>
        </w:rPr>
        <w:t xml:space="preserve">2 </w:t>
      </w:r>
      <w:r>
        <w:t>follows the pattern 7, 11, 10, 12, 9, 8, 1, 6, 5, 3, 2, 4, whereas RI</w:t>
      </w:r>
      <w:r w:rsidRPr="00227282">
        <w:rPr>
          <w:vertAlign w:val="superscript"/>
        </w:rPr>
        <w:t xml:space="preserve">11 </w:t>
      </w:r>
      <w:r>
        <w:t>follows 8, 2, 5, 4, 3, 10, 9, 1, 7, 6, 12, 11 which are R</w:t>
      </w:r>
      <w:r w:rsidRPr="00227282">
        <w:rPr>
          <w:vertAlign w:val="superscript"/>
        </w:rPr>
        <w:t>7</w:t>
      </w:r>
      <w:r>
        <w:t xml:space="preserve"> and R</w:t>
      </w:r>
      <w:r w:rsidRPr="00227282">
        <w:rPr>
          <w:vertAlign w:val="superscript"/>
        </w:rPr>
        <w:t>8</w:t>
      </w:r>
      <w:r>
        <w:t xml:space="preserve"> respectively. No patterns or motifs can emerge as they can in the Webern extract, and the strands are pure counterpoint, with harmonies emerging </w:t>
      </w:r>
      <w:r w:rsidR="00D77E90">
        <w:t>because</w:t>
      </w:r>
      <w:r>
        <w:t xml:space="preserve"> of the polyphony. This feature accentuates the pointillist colour of the piece rather like </w:t>
      </w:r>
      <w:r>
        <w:rPr>
          <w:i/>
        </w:rPr>
        <w:t>Mode de Valeurs</w:t>
      </w:r>
      <w:r>
        <w:t xml:space="preserve">, in which each note of the chromatic scale occurs in </w:t>
      </w:r>
      <w:r w:rsidR="006964A8">
        <w:t>three</w:t>
      </w:r>
      <w:r>
        <w:t xml:space="preserve"> different registers, and in which it occurs with a different duration, dynamic and attack. </w:t>
      </w:r>
    </w:p>
    <w:p w:rsidR="00D77E90" w:rsidRDefault="00D77E90" w:rsidP="00FA348D">
      <w:pPr>
        <w:jc w:val="both"/>
      </w:pPr>
    </w:p>
    <w:p w:rsidR="00CC75A0" w:rsidRPr="00947369" w:rsidRDefault="00CC75A0" w:rsidP="00CC75A0">
      <w:pPr>
        <w:jc w:val="both"/>
      </w:pPr>
      <w:r>
        <w:t>Boulez differs from Messiaen here in several respects: He has reduced Messiaen's mode to a row capable of serial treatment, especially in terms of rhythm and pitch. He has followed Messiaen in keeping dynamics and attack not subordinate to the number 12, but still invokes a serial treatment, unlike Messiaen who places the dynamics modally. Boulez's serialisation allows each note of the chromatic to assume a different character each time it appears. This is not the case in the</w:t>
      </w:r>
      <w:r>
        <w:rPr>
          <w:i/>
        </w:rPr>
        <w:t xml:space="preserve"> Mode de Valeurs</w:t>
      </w:r>
      <w:r>
        <w:t xml:space="preserve">. One could echo Messiaen’s opinion of the 12-tone school; this piece lacks ‘harmony’ because any harmonic relations are entirely coincidental, only resulting from the serialisation. However, the goal and objectives of this particular composition were not an exploration of harmonic colour, as one could guess from its severity. Rather, Boulez had already explored these aspects in earlier works such as </w:t>
      </w:r>
      <w:r>
        <w:rPr>
          <w:i/>
        </w:rPr>
        <w:t>Les Soleil Des Eaux</w:t>
      </w:r>
      <w:r>
        <w:t xml:space="preserve"> and the First Piano Sonata.</w:t>
      </w:r>
    </w:p>
    <w:p w:rsidR="00CC75A0" w:rsidRDefault="00CC75A0" w:rsidP="00FA348D">
      <w:pPr>
        <w:jc w:val="both"/>
      </w:pPr>
    </w:p>
    <w:p w:rsidR="00D77E90" w:rsidRDefault="00CC75A0" w:rsidP="00FA348D">
      <w:pPr>
        <w:jc w:val="both"/>
      </w:pPr>
      <w:r>
        <w:rPr>
          <w:noProof/>
          <w:lang w:eastAsia="en-GB" w:bidi="ar-SA"/>
        </w:rPr>
        <w:lastRenderedPageBreak/>
        <w:drawing>
          <wp:inline distT="0" distB="0" distL="0" distR="0">
            <wp:extent cx="6120130" cy="3919855"/>
            <wp:effectExtent l="19050" t="0" r="0" b="0"/>
            <wp:docPr id="13" name="Picture 12" descr="extract - messia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 - messiaen.bmp"/>
                    <pic:cNvPicPr/>
                  </pic:nvPicPr>
                  <pic:blipFill>
                    <a:blip r:embed="rId18" cstate="print"/>
                    <a:stretch>
                      <a:fillRect/>
                    </a:stretch>
                  </pic:blipFill>
                  <pic:spPr>
                    <a:xfrm>
                      <a:off x="0" y="0"/>
                      <a:ext cx="6120130" cy="3919855"/>
                    </a:xfrm>
                    <a:prstGeom prst="rect">
                      <a:avLst/>
                    </a:prstGeom>
                  </pic:spPr>
                </pic:pic>
              </a:graphicData>
            </a:graphic>
          </wp:inline>
        </w:drawing>
      </w:r>
    </w:p>
    <w:p w:rsidR="00CC75A0" w:rsidRPr="00992232" w:rsidRDefault="00CC75A0" w:rsidP="000B4612">
      <w:pPr>
        <w:jc w:val="both"/>
        <w:outlineLvl w:val="0"/>
        <w:rPr>
          <w:rFonts w:cs="Times New Roman"/>
          <w:sz w:val="22"/>
          <w:szCs w:val="22"/>
        </w:rPr>
      </w:pPr>
      <w:r>
        <w:rPr>
          <w:rFonts w:cs="Times New Roman"/>
          <w:b/>
          <w:sz w:val="22"/>
          <w:szCs w:val="22"/>
        </w:rPr>
        <w:t xml:space="preserve">Ex. 5 </w:t>
      </w:r>
      <w:r>
        <w:rPr>
          <w:rFonts w:cs="Times New Roman"/>
          <w:sz w:val="22"/>
          <w:szCs w:val="22"/>
        </w:rPr>
        <w:t xml:space="preserve">Messiaen, </w:t>
      </w:r>
      <w:r>
        <w:rPr>
          <w:rFonts w:cs="Times New Roman"/>
          <w:i/>
          <w:sz w:val="22"/>
          <w:szCs w:val="22"/>
        </w:rPr>
        <w:t>Mode de valeurs et d’intensités</w:t>
      </w:r>
      <w:r>
        <w:rPr>
          <w:rFonts w:cs="Times New Roman"/>
          <w:sz w:val="22"/>
          <w:szCs w:val="22"/>
        </w:rPr>
        <w:t>, opening bars</w:t>
      </w:r>
    </w:p>
    <w:p w:rsidR="00CC75A0" w:rsidRDefault="00CC75A0" w:rsidP="00FA348D">
      <w:pPr>
        <w:jc w:val="both"/>
      </w:pPr>
    </w:p>
    <w:p w:rsidR="00523E5D" w:rsidRDefault="00523E5D" w:rsidP="00523E5D">
      <w:pPr>
        <w:jc w:val="both"/>
        <w:rPr>
          <w:i/>
        </w:rPr>
      </w:pPr>
      <w:r>
        <w:rPr>
          <w:i/>
        </w:rPr>
        <w:t>Structures 1a</w:t>
      </w:r>
      <w:r>
        <w:t xml:space="preserve"> did not emerge </w:t>
      </w:r>
      <w:r>
        <w:rPr>
          <w:i/>
        </w:rPr>
        <w:t>ex nihilo</w:t>
      </w:r>
      <w:r>
        <w:t xml:space="preserve"> - as discussed, key works of Webern and Messiaen </w:t>
      </w:r>
      <w:r w:rsidR="00A6358E">
        <w:t>were</w:t>
      </w:r>
      <w:r>
        <w:t xml:space="preserve"> forerunners of the total serialis</w:t>
      </w:r>
      <w:r w:rsidR="00611C5B">
        <w:t>ation which emerged in the 1950</w:t>
      </w:r>
      <w:r>
        <w:t xml:space="preserve">s.The involuntary character of the piece is made more pronounced by the lack of variety in the texture itself: The only variation is in the density of the lines, the lines or ‘rows’ themselves are a </w:t>
      </w:r>
      <w:r w:rsidR="00520150">
        <w:t>literal rendering of the serial duration row</w:t>
      </w:r>
      <w:r>
        <w:t xml:space="preserve"> - there are no grace notes or moments of flexibility,</w:t>
      </w:r>
      <w:r w:rsidR="009305AA">
        <w:t xml:space="preserve"> no pauses or chordal </w:t>
      </w:r>
      <w:r w:rsidR="00E11468">
        <w:t>writing</w:t>
      </w:r>
      <w:r w:rsidR="009305AA">
        <w:t xml:space="preserve">. </w:t>
      </w:r>
      <w:r>
        <w:t xml:space="preserve">There are parallels with Stockhausen’s own </w:t>
      </w:r>
      <w:r>
        <w:rPr>
          <w:i/>
        </w:rPr>
        <w:t>Kreuzspiel</w:t>
      </w:r>
      <w:r>
        <w:t xml:space="preserve"> in this regard, which similarly paired pitch and duration together. Stockhausen is similarly austere in his treatment of the instruments, restricting the piano mostly to single notes which are at the extremes of the piano throughout most of the piece. The respite from this comes fittingly in the middle of the piece, which also features some chordal attacks in the piano, which are deliberate in this case. </w:t>
      </w:r>
    </w:p>
    <w:p w:rsidR="00523E5D" w:rsidRDefault="00523E5D" w:rsidP="00523E5D">
      <w:pPr>
        <w:jc w:val="both"/>
        <w:rPr>
          <w:i/>
        </w:rPr>
      </w:pPr>
    </w:p>
    <w:p w:rsidR="00523E5D" w:rsidRDefault="00183F4E" w:rsidP="00523E5D">
      <w:pPr>
        <w:jc w:val="both"/>
      </w:pPr>
      <w:r>
        <w:t>Therefore</w:t>
      </w:r>
      <w:r w:rsidR="00523E5D">
        <w:t xml:space="preserve">, at this point it would be profitable to comment on the ‘teleology’ of </w:t>
      </w:r>
      <w:r w:rsidR="00523E5D" w:rsidRPr="00CC6523">
        <w:rPr>
          <w:i/>
        </w:rPr>
        <w:t>Structures</w:t>
      </w:r>
      <w:r w:rsidR="00523E5D">
        <w:rPr>
          <w:i/>
        </w:rPr>
        <w:t xml:space="preserve"> 1a</w:t>
      </w:r>
      <w:r w:rsidR="00523E5D">
        <w:t xml:space="preserve">. </w:t>
      </w:r>
      <w:r>
        <w:t>T</w:t>
      </w:r>
      <w:r w:rsidR="00523E5D">
        <w:t>o what extent the piece seems to evolve toward a given musical goal in the more traditional sense</w:t>
      </w:r>
      <w:r>
        <w:t>?</w:t>
      </w:r>
      <w:r w:rsidR="00523E5D">
        <w:t xml:space="preserve"> The musical argument is quite difficult to follow</w:t>
      </w:r>
      <w:r w:rsidR="00AC092F">
        <w:t>, if indeed one exists.</w:t>
      </w:r>
      <w:r w:rsidR="00523E5D">
        <w:t xml:space="preserve">  Dominique Jameux has suggested a model: That of two contrasting sections, the first being agitated and unsettled and the second being calmer and less varied. The dynamic programme of the piece confirms this, though one cannot agree with Jameux’s analysis that the second section is ‘marked by a general increase in density’. Rather, it is</w:t>
      </w:r>
      <w:r w:rsidR="007F51E2">
        <w:t xml:space="preserve"> quasi-</w:t>
      </w:r>
      <w:r w:rsidR="00523E5D">
        <w:t>palindromic as measured by the number of strands in play and the dynamics.</w:t>
      </w:r>
      <w:r w:rsidR="00523E5D">
        <w:rPr>
          <w:rStyle w:val="FootnoteReference"/>
        </w:rPr>
        <w:footnoteReference w:id="35"/>
      </w:r>
      <w:r w:rsidR="00523E5D">
        <w:t xml:space="preserve"> This is the closest one can come to finding a sense of musical agenda in 1a, and yet it remains obscure compared to </w:t>
      </w:r>
      <w:r w:rsidR="00523E5D">
        <w:rPr>
          <w:i/>
        </w:rPr>
        <w:t>Kreuzspiel.</w:t>
      </w:r>
      <w:r w:rsidR="00523E5D">
        <w:t xml:space="preserve"> One might glance back at the </w:t>
      </w:r>
      <w:r w:rsidR="00523E5D" w:rsidRPr="00943AFB">
        <w:t>String Trio</w:t>
      </w:r>
      <w:r w:rsidR="00523E5D">
        <w:rPr>
          <w:i/>
        </w:rPr>
        <w:t xml:space="preserve"> </w:t>
      </w:r>
      <w:r w:rsidR="00523E5D">
        <w:t>of Webern, which sees him employ classical procedures such as the sonata-form and a palindromic theme and variation</w:t>
      </w:r>
      <w:r w:rsidR="004227A1">
        <w:t xml:space="preserve">s movement of </w:t>
      </w:r>
      <w:r w:rsidR="00523E5D" w:rsidRPr="004227A1">
        <w:rPr>
          <w:i/>
        </w:rPr>
        <w:t>Symphony</w:t>
      </w:r>
      <w:r w:rsidR="00523E5D">
        <w:rPr>
          <w:i/>
        </w:rPr>
        <w:t xml:space="preserve">, </w:t>
      </w:r>
      <w:r w:rsidR="00523E5D">
        <w:t xml:space="preserve">to create a definite and perceivable sense of a musical argument or process. </w:t>
      </w:r>
    </w:p>
    <w:p w:rsidR="00523E5D" w:rsidRDefault="00523E5D" w:rsidP="00A60B87">
      <w:pPr>
        <w:jc w:val="both"/>
        <w:rPr>
          <w:noProof/>
          <w:lang w:eastAsia="en-GB" w:bidi="ar-SA"/>
        </w:rPr>
      </w:pPr>
    </w:p>
    <w:p w:rsidR="00876547" w:rsidRPr="00A34301" w:rsidRDefault="00876547" w:rsidP="00876547">
      <w:pPr>
        <w:jc w:val="both"/>
      </w:pPr>
      <w:r>
        <w:t>Returning briefly to Webern’s Op. 21, we find a telling example of a formalized procedure that is manipulated to reach a musical goal or point. The</w:t>
      </w:r>
      <w:r w:rsidR="00F661DD">
        <w:t xml:space="preserve"> first</w:t>
      </w:r>
      <w:r>
        <w:t xml:space="preserve"> movement is a strict double canon</w:t>
      </w:r>
      <w:r w:rsidR="00ED7CF1">
        <w:t xml:space="preserve"> by </w:t>
      </w:r>
      <w:r w:rsidR="00ED7CF1">
        <w:lastRenderedPageBreak/>
        <w:t>inversion</w:t>
      </w:r>
      <w:r>
        <w:t xml:space="preserve">, with the crossing of the canonic lines and the constantly shifting instrumentation effacing the transparency of the traditional musical process. Dynamics are very quiet, with only one </w:t>
      </w:r>
      <w:r>
        <w:rPr>
          <w:i/>
        </w:rPr>
        <w:t>forte</w:t>
      </w:r>
      <w:r>
        <w:t xml:space="preserve"> attack in the first 25 bars, which are repeated. The registral space is confined, with notes above the treble clef stave being an exception</w:t>
      </w:r>
      <w:r w:rsidR="00ED7CF1">
        <w:t xml:space="preserve"> (this is the case in the third section, as Perle has pointed out)</w:t>
      </w:r>
      <w:r>
        <w:t>.</w:t>
      </w:r>
      <w:r w:rsidR="00ED7CF1">
        <w:rPr>
          <w:rStyle w:val="FootnoteReference"/>
        </w:rPr>
        <w:footnoteReference w:id="36"/>
      </w:r>
      <w:r>
        <w:t xml:space="preserve">  This slowly changes as the piece develops, with higher notes beginning to permeate the texture more, which is still muted. After a pause at bar 46, the piece intensifies in mood – extreme registers and </w:t>
      </w:r>
      <w:r>
        <w:rPr>
          <w:i/>
        </w:rPr>
        <w:t>forte</w:t>
      </w:r>
      <w:r>
        <w:t xml:space="preserve"> attacks are part of the climax of the piece, mainly brought about by the strings. This is sustained for 14 bars before slowing and returning to the hushed mood of the beginning</w:t>
      </w:r>
      <w:r w:rsidRPr="005D1092">
        <w:rPr>
          <w:color w:val="FF0000"/>
        </w:rPr>
        <w:t xml:space="preserve">. </w:t>
      </w:r>
      <w:r>
        <w:t>Here is an example of something ‘teleological’ – that is, although the music is abstract in nature and quite unlike the symphonic music of anything before Webern, there is still a musical goal toward w</w:t>
      </w:r>
      <w:r w:rsidR="003B19E4">
        <w:t>hich the notes move to and from. That is, the dynamics are signposts of a musical journey.</w:t>
      </w:r>
      <w:r w:rsidR="006D5724">
        <w:t xml:space="preserve"> </w:t>
      </w:r>
      <w:r>
        <w:rPr>
          <w:i/>
        </w:rPr>
        <w:t xml:space="preserve">Structures 1a </w:t>
      </w:r>
      <w:r>
        <w:t xml:space="preserve">is freer in this regard, because the total serialisation necessarily conflicts with any sense of traditional musical argument, introducing a high level of change from note to note, which would disrupt any overarching plan. </w:t>
      </w:r>
    </w:p>
    <w:p w:rsidR="00876547" w:rsidRDefault="00876547" w:rsidP="00876547">
      <w:pPr>
        <w:jc w:val="both"/>
      </w:pPr>
      <w:r>
        <w:t xml:space="preserve"> </w:t>
      </w:r>
    </w:p>
    <w:p w:rsidR="00146986" w:rsidRDefault="00876547" w:rsidP="00876547">
      <w:pPr>
        <w:jc w:val="both"/>
      </w:pPr>
      <w:r>
        <w:t>Nevertheless, it is still a combination of the automatic and some of the composer's will which produced the result: The extremity of the total serialisation allowed Boulez to see how far the process itself could gen</w:t>
      </w:r>
      <w:r w:rsidR="001C33C0">
        <w:t>erate the musical composition, ‘</w:t>
      </w:r>
      <w:r>
        <w:t>with individual invention appearing only in some very simple forms of disposition, in the matter of densities, for example.</w:t>
      </w:r>
      <w:r w:rsidR="001C33C0">
        <w:t>’</w:t>
      </w:r>
      <w:r>
        <w:rPr>
          <w:rStyle w:val="FootnoteReference"/>
        </w:rPr>
        <w:footnoteReference w:id="37"/>
      </w:r>
      <w:r>
        <w:t xml:space="preserve"> This seems to have been a personal terminus for Boulez, for he would turn away from such mechanisation in future works.</w:t>
      </w:r>
      <w:r w:rsidR="0076428A">
        <w:t xml:space="preserve"> This process is mirrored in </w:t>
      </w:r>
      <w:proofErr w:type="gramStart"/>
      <w:r w:rsidR="0076428A">
        <w:rPr>
          <w:i/>
        </w:rPr>
        <w:t>Structures</w:t>
      </w:r>
      <w:r w:rsidR="0076428A">
        <w:t>,</w:t>
      </w:r>
      <w:proofErr w:type="gramEnd"/>
      <w:r w:rsidR="0076428A">
        <w:t xml:space="preserve"> Book One itself, as Jameux observes that ‘</w:t>
      </w:r>
      <w:r w:rsidR="0076428A">
        <w:rPr>
          <w:i/>
        </w:rPr>
        <w:t xml:space="preserve">Structures 1b </w:t>
      </w:r>
      <w:r w:rsidR="0076428A" w:rsidRPr="0076428A">
        <w:t xml:space="preserve">and </w:t>
      </w:r>
      <w:r w:rsidR="0076428A">
        <w:rPr>
          <w:i/>
        </w:rPr>
        <w:t xml:space="preserve">1c </w:t>
      </w:r>
      <w:r w:rsidR="0076428A">
        <w:t xml:space="preserve">were written later (after </w:t>
      </w:r>
      <w:r w:rsidR="0076428A">
        <w:rPr>
          <w:i/>
        </w:rPr>
        <w:t xml:space="preserve">Polyphonie </w:t>
      </w:r>
      <w:r w:rsidR="0076428A" w:rsidRPr="0076428A">
        <w:t>X</w:t>
      </w:r>
      <w:r w:rsidR="0076428A">
        <w:t xml:space="preserve">) and they </w:t>
      </w:r>
      <w:r w:rsidR="0076428A" w:rsidRPr="0076428A">
        <w:t>progressively</w:t>
      </w:r>
      <w:r w:rsidR="0076428A">
        <w:t xml:space="preserve"> reduce the part played by automatism</w:t>
      </w:r>
      <w:r w:rsidR="00155309">
        <w:t>, thereby increasing the role of the composer’.</w:t>
      </w:r>
      <w:r w:rsidR="00155309">
        <w:rPr>
          <w:rStyle w:val="FootnoteReference"/>
        </w:rPr>
        <w:footnoteReference w:id="38"/>
      </w:r>
      <w:r>
        <w:t xml:space="preserve"> Boulez's works would incorporate increasing flexibility, beginning with </w:t>
      </w:r>
      <w:r>
        <w:rPr>
          <w:i/>
        </w:rPr>
        <w:t xml:space="preserve">Le Marteau sans </w:t>
      </w:r>
      <w:r w:rsidRPr="0056531B">
        <w:rPr>
          <w:i/>
        </w:rPr>
        <w:t>Ma</w:t>
      </w:r>
      <w:r w:rsidRPr="0056531B">
        <w:rPr>
          <w:rFonts w:cs="Times New Roman"/>
          <w:i/>
        </w:rPr>
        <w:t>î</w:t>
      </w:r>
      <w:r w:rsidRPr="0056531B">
        <w:rPr>
          <w:i/>
        </w:rPr>
        <w:t>tre</w:t>
      </w:r>
      <w:r>
        <w:t>, pro</w:t>
      </w:r>
      <w:r w:rsidR="00DE6D1F">
        <w:t>gressing through the ‘open form’</w:t>
      </w:r>
      <w:r>
        <w:t xml:space="preserve"> of</w:t>
      </w:r>
      <w:r w:rsidR="002C2CAD">
        <w:t xml:space="preserve"> the Third Piano Sonata to the ‘improvisations’</w:t>
      </w:r>
      <w:r>
        <w:t xml:space="preserve"> of </w:t>
      </w:r>
      <w:r>
        <w:rPr>
          <w:i/>
        </w:rPr>
        <w:t xml:space="preserve">Pli Selon Pli </w:t>
      </w:r>
      <w:r>
        <w:t xml:space="preserve">and the in-the-moment decisions of </w:t>
      </w:r>
      <w:r w:rsidR="00DF448A">
        <w:rPr>
          <w:i/>
        </w:rPr>
        <w:t>É</w:t>
      </w:r>
      <w:r>
        <w:rPr>
          <w:i/>
        </w:rPr>
        <w:t>clat</w:t>
      </w:r>
      <w:r>
        <w:t xml:space="preserve">. In fact, in 1954, the year that </w:t>
      </w:r>
      <w:r>
        <w:rPr>
          <w:i/>
        </w:rPr>
        <w:t xml:space="preserve">Le Marteau </w:t>
      </w:r>
      <w:r>
        <w:t>was due to receive its premiere at Donaueschin</w:t>
      </w:r>
      <w:r w:rsidR="00DE6D1F">
        <w:t>gen, he declared in an article ‘</w:t>
      </w:r>
      <w:r>
        <w:t>that composition and organization cannot be confused without falling into a maniac</w:t>
      </w:r>
      <w:r w:rsidR="00D421DC">
        <w:t>al inanity…</w:t>
      </w:r>
      <w:r>
        <w:t>one [now] organizes rhythm, timbre, dynamics; everything is fodder for that monstrous polyvalent organization which must quickly be brought under control unless one wishes to be condemned to deafness’.</w:t>
      </w:r>
      <w:r>
        <w:rPr>
          <w:rStyle w:val="FootnoteReference"/>
        </w:rPr>
        <w:footnoteReference w:id="39"/>
      </w:r>
    </w:p>
    <w:p w:rsidR="00627EE7" w:rsidRDefault="00627EE7" w:rsidP="00876547">
      <w:pPr>
        <w:jc w:val="both"/>
      </w:pPr>
    </w:p>
    <w:p w:rsidR="00876547" w:rsidRPr="00F07668" w:rsidRDefault="00847D70" w:rsidP="00876547">
      <w:pPr>
        <w:jc w:val="both"/>
        <w:rPr>
          <w:rFonts w:cs="Times New Roman"/>
        </w:rPr>
      </w:pPr>
      <w:r>
        <w:t>In parallel with</w:t>
      </w:r>
      <w:r w:rsidR="00146986">
        <w:t xml:space="preserve"> this move away from the strict use of serialism, Boulez’s advocacy of Webern cooled</w:t>
      </w:r>
      <w:r w:rsidR="00723218">
        <w:t>.</w:t>
      </w:r>
      <w:r w:rsidR="00454C41">
        <w:t xml:space="preserve"> </w:t>
      </w:r>
      <w:r w:rsidR="00F07668">
        <w:t xml:space="preserve">Martin </w:t>
      </w:r>
      <w:proofErr w:type="spellStart"/>
      <w:r w:rsidR="00F07668">
        <w:t>Iddon</w:t>
      </w:r>
      <w:proofErr w:type="spellEnd"/>
      <w:r w:rsidR="00F07668">
        <w:t xml:space="preserve"> </w:t>
      </w:r>
      <w:r w:rsidR="00454C41">
        <w:t>writes</w:t>
      </w:r>
      <w:r w:rsidR="001A6E4C">
        <w:t xml:space="preserve"> that Boulez,</w:t>
      </w:r>
      <w:r w:rsidR="00F07668">
        <w:t xml:space="preserve"> as part of his Darmstadt lecture in 1955 on Debussy, had begun to adopt a more critical approach towards Webern: he takes him to task </w:t>
      </w:r>
      <w:r w:rsidR="00734B32">
        <w:t>for</w:t>
      </w:r>
      <w:r w:rsidR="00F07668">
        <w:t xml:space="preserve"> harking back to classical mo</w:t>
      </w:r>
      <w:r w:rsidR="00627EE7">
        <w:t>dels, no matter how advanced his musical language may have been</w:t>
      </w:r>
      <w:r w:rsidR="00F07668">
        <w:t>.</w:t>
      </w:r>
      <w:r w:rsidR="007D4E48">
        <w:rPr>
          <w:rStyle w:val="FootnoteReference"/>
        </w:rPr>
        <w:footnoteReference w:id="40"/>
      </w:r>
      <w:r w:rsidR="00F07668">
        <w:t xml:space="preserve"> He had also suggested that figures such as Debussy and Mallarmé were at the root of modernism in an article of 1956, which notably omits any mention of the spiritual hero of Darmstadt.</w:t>
      </w:r>
      <w:r w:rsidR="00D77625">
        <w:rPr>
          <w:rStyle w:val="FootnoteReference"/>
        </w:rPr>
        <w:footnoteReference w:id="41"/>
      </w:r>
      <w:r w:rsidR="00D77625">
        <w:t xml:space="preserve"> This position hardened, as in 1975 Boulez said that Webern’s work is ‘like a picture by Mondrian. You can see its perfection and it is very striking…but when you see it again at a later date, it offers nothing further’.</w:t>
      </w:r>
      <w:r w:rsidR="00D77625">
        <w:rPr>
          <w:rStyle w:val="FootnoteReference"/>
        </w:rPr>
        <w:footnoteReference w:id="42"/>
      </w:r>
    </w:p>
    <w:p w:rsidR="00876547" w:rsidRDefault="00876547" w:rsidP="00876547">
      <w:pPr>
        <w:jc w:val="both"/>
      </w:pPr>
    </w:p>
    <w:p w:rsidR="00876547" w:rsidRDefault="00876547" w:rsidP="00A60B87">
      <w:pPr>
        <w:jc w:val="both"/>
        <w:rPr>
          <w:noProof/>
          <w:lang w:eastAsia="en-GB" w:bidi="ar-SA"/>
        </w:rPr>
      </w:pPr>
    </w:p>
    <w:p w:rsidR="00876547" w:rsidRDefault="009240C0" w:rsidP="00A60B87">
      <w:pPr>
        <w:jc w:val="both"/>
        <w:rPr>
          <w:b/>
          <w:sz w:val="22"/>
          <w:szCs w:val="22"/>
        </w:rPr>
      </w:pPr>
      <w:r>
        <w:rPr>
          <w:noProof/>
          <w:lang w:eastAsia="en-GB" w:bidi="ar-SA"/>
        </w:rPr>
        <w:lastRenderedPageBreak/>
        <w:drawing>
          <wp:inline distT="0" distB="0" distL="0" distR="0">
            <wp:extent cx="6107502" cy="8349724"/>
            <wp:effectExtent l="0" t="0" r="0" b="0"/>
            <wp:docPr id="4" name="Picture 4" descr="boule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ulez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8700" cy="8351362"/>
                    </a:xfrm>
                    <a:prstGeom prst="rect">
                      <a:avLst/>
                    </a:prstGeom>
                    <a:noFill/>
                    <a:ln>
                      <a:noFill/>
                    </a:ln>
                  </pic:spPr>
                </pic:pic>
              </a:graphicData>
            </a:graphic>
          </wp:inline>
        </w:drawing>
      </w:r>
    </w:p>
    <w:p w:rsidR="00876547" w:rsidRDefault="00876547" w:rsidP="00A60B87">
      <w:pPr>
        <w:jc w:val="both"/>
        <w:rPr>
          <w:b/>
          <w:sz w:val="22"/>
          <w:szCs w:val="22"/>
        </w:rPr>
      </w:pPr>
    </w:p>
    <w:p w:rsidR="004D1F09" w:rsidRDefault="004A6B10" w:rsidP="000B4612">
      <w:pPr>
        <w:jc w:val="both"/>
        <w:outlineLvl w:val="0"/>
      </w:pPr>
      <w:r w:rsidRPr="004A6B10">
        <w:rPr>
          <w:b/>
          <w:sz w:val="22"/>
          <w:szCs w:val="22"/>
        </w:rPr>
        <w:t>Ex</w:t>
      </w:r>
      <w:r w:rsidR="002F518B">
        <w:rPr>
          <w:b/>
          <w:sz w:val="22"/>
          <w:szCs w:val="22"/>
        </w:rPr>
        <w:t>.</w:t>
      </w:r>
      <w:r w:rsidR="0050476F">
        <w:rPr>
          <w:b/>
          <w:sz w:val="22"/>
          <w:szCs w:val="22"/>
        </w:rPr>
        <w:t xml:space="preserve"> 6</w:t>
      </w:r>
      <w:r>
        <w:rPr>
          <w:b/>
          <w:sz w:val="22"/>
          <w:szCs w:val="22"/>
        </w:rPr>
        <w:t xml:space="preserve"> </w:t>
      </w:r>
      <w:r>
        <w:rPr>
          <w:sz w:val="22"/>
          <w:szCs w:val="22"/>
        </w:rPr>
        <w:t xml:space="preserve">Boulez, </w:t>
      </w:r>
      <w:r w:rsidR="00751A41">
        <w:rPr>
          <w:i/>
          <w:sz w:val="22"/>
          <w:szCs w:val="22"/>
        </w:rPr>
        <w:t xml:space="preserve">Structures </w:t>
      </w:r>
      <w:r>
        <w:rPr>
          <w:i/>
          <w:sz w:val="22"/>
          <w:szCs w:val="22"/>
        </w:rPr>
        <w:t>1a</w:t>
      </w:r>
      <w:r w:rsidR="00D356D9">
        <w:rPr>
          <w:sz w:val="22"/>
          <w:szCs w:val="22"/>
        </w:rPr>
        <w:t>,</w:t>
      </w:r>
      <w:r w:rsidR="003075AD">
        <w:rPr>
          <w:sz w:val="22"/>
          <w:szCs w:val="22"/>
        </w:rPr>
        <w:t xml:space="preserve"> bars 82-89</w:t>
      </w:r>
      <w:r w:rsidR="00D356D9">
        <w:rPr>
          <w:sz w:val="22"/>
          <w:szCs w:val="22"/>
        </w:rPr>
        <w:t xml:space="preserve"> </w:t>
      </w:r>
    </w:p>
    <w:p w:rsidR="00043EBE" w:rsidRDefault="00043EBE" w:rsidP="004D1F09">
      <w:pPr>
        <w:jc w:val="both"/>
        <w:rPr>
          <w:b/>
        </w:rPr>
      </w:pPr>
    </w:p>
    <w:p w:rsidR="00043EBE" w:rsidRDefault="00043EBE" w:rsidP="004D1F09">
      <w:pPr>
        <w:jc w:val="both"/>
        <w:rPr>
          <w:b/>
        </w:rPr>
      </w:pPr>
    </w:p>
    <w:p w:rsidR="00BC2C4D" w:rsidRPr="005674B7" w:rsidRDefault="00BC2C4D" w:rsidP="004D1F09">
      <w:pPr>
        <w:jc w:val="both"/>
      </w:pPr>
      <w:r>
        <w:rPr>
          <w:b/>
        </w:rPr>
        <w:lastRenderedPageBreak/>
        <w:t xml:space="preserve">3. John Cage and </w:t>
      </w:r>
      <w:r>
        <w:rPr>
          <w:b/>
          <w:i/>
        </w:rPr>
        <w:t>Music of Changes</w:t>
      </w:r>
    </w:p>
    <w:p w:rsidR="00BC2C4D" w:rsidRDefault="00BC2C4D" w:rsidP="00A60B87">
      <w:pPr>
        <w:jc w:val="both"/>
      </w:pPr>
    </w:p>
    <w:p w:rsidR="00593145" w:rsidRDefault="004A2BE0" w:rsidP="00A60B87">
      <w:pPr>
        <w:jc w:val="both"/>
      </w:pPr>
      <w:r>
        <w:t xml:space="preserve">A move towards total automatism was also apparent in the works of John Cage of this time, </w:t>
      </w:r>
      <w:r w:rsidR="008C4D6E">
        <w:t>and the American and Frenchman became good friends in the late forties. It is consequently</w:t>
      </w:r>
      <w:r>
        <w:t xml:space="preserve"> unsurprising that the two were engaged in an intense correspondence over the d</w:t>
      </w:r>
      <w:r w:rsidR="00054D01">
        <w:t>irection of modern music and art</w:t>
      </w:r>
      <w:r>
        <w:t xml:space="preserve">. </w:t>
      </w:r>
      <w:r w:rsidR="00DD1AF2">
        <w:t xml:space="preserve">Boulez was approving of Cage’s use of chordal aggregates and the removal of ‘choice’ from composition. In a letter of December 1950 he was currently grappling with </w:t>
      </w:r>
      <w:r w:rsidR="00DD1AF2">
        <w:rPr>
          <w:i/>
        </w:rPr>
        <w:t>Polyphonie X</w:t>
      </w:r>
      <w:r w:rsidR="00DD1AF2">
        <w:t>, writing: ‘I shall also make use, as you do in the music you are in the process of writing, of sampled sonorities [</w:t>
      </w:r>
      <w:r w:rsidR="00DD1AF2">
        <w:rPr>
          <w:i/>
        </w:rPr>
        <w:t>sonorities échantillonées</w:t>
      </w:r>
      <w:r w:rsidR="00DD1AF2">
        <w:t>], i.e. sound aggregates…like you, too, and as in my Quartet, I</w:t>
      </w:r>
      <w:r w:rsidR="00B60681">
        <w:t xml:space="preserve"> can build the construction with all the possibilities afforded by the material…and thus where the form does no</w:t>
      </w:r>
      <w:r w:rsidR="00D466F7">
        <w:t>t stem from an aesthetic choice</w:t>
      </w:r>
      <w:r w:rsidR="00B60681">
        <w:t>’</w:t>
      </w:r>
      <w:r w:rsidR="00D466F7">
        <w:t>.</w:t>
      </w:r>
      <w:r w:rsidR="00C02044">
        <w:rPr>
          <w:rStyle w:val="FootnoteReference"/>
        </w:rPr>
        <w:footnoteReference w:id="43"/>
      </w:r>
      <w:r w:rsidR="00717463">
        <w:t xml:space="preserve"> In the same letter Boulez </w:t>
      </w:r>
      <w:r w:rsidR="00593145">
        <w:t>was also delighted to read of Cage’s innovations which he detailed in his letters to the Frenchman: ‘You cannot imagine how happy I was to see how we are progressing in making discoveries, and in the same rhythm’</w:t>
      </w:r>
      <w:r w:rsidR="00593145">
        <w:rPr>
          <w:rStyle w:val="FootnoteReference"/>
        </w:rPr>
        <w:footnoteReference w:id="44"/>
      </w:r>
      <w:r w:rsidR="00593145">
        <w:t xml:space="preserve"> and even a confession that he had adopted one of Cage’s methods to fit with his own serial system: ‘I’ve taken over your chess-board system for my own purposes, by making it serve on dissociated, antagonistic, and paralle</w:t>
      </w:r>
      <w:r w:rsidR="00D466F7">
        <w:t>l or anti-parallel levels</w:t>
      </w:r>
      <w:r w:rsidR="00593145">
        <w:t>’</w:t>
      </w:r>
      <w:r w:rsidR="00D466F7">
        <w:t>.</w:t>
      </w:r>
      <w:r w:rsidR="00593145">
        <w:rPr>
          <w:rStyle w:val="FootnoteReference"/>
        </w:rPr>
        <w:footnoteReference w:id="45"/>
      </w:r>
      <w:r w:rsidR="008778F7">
        <w:t xml:space="preserve"> Cage</w:t>
      </w:r>
      <w:r w:rsidR="00EF1DA0">
        <w:t xml:space="preserve"> was similarly inspired by the </w:t>
      </w:r>
      <w:r w:rsidR="008778F7">
        <w:t>boldness of the Frenchman's early pieces, choosing to describe their impact in emotional</w:t>
      </w:r>
      <w:r w:rsidR="005669D4">
        <w:t xml:space="preserve"> terms</w:t>
      </w:r>
      <w:r w:rsidR="00627EE7">
        <w:t>: ‘</w:t>
      </w:r>
      <w:r w:rsidR="008778F7">
        <w:t xml:space="preserve">Your music gives to those who love it an arousing and breathtaking enlightenment. I am still always trembling </w:t>
      </w:r>
      <w:r w:rsidR="009100AE">
        <w:t>afterwards</w:t>
      </w:r>
      <w:r w:rsidR="00627EE7">
        <w:t>’</w:t>
      </w:r>
      <w:r w:rsidR="009100AE">
        <w:t>.</w:t>
      </w:r>
      <w:r w:rsidR="008778F7">
        <w:rPr>
          <w:rStyle w:val="FootnoteReference"/>
        </w:rPr>
        <w:footnoteReference w:id="46"/>
      </w:r>
      <w:r w:rsidR="00C11D57">
        <w:t xml:space="preserve"> Certai</w:t>
      </w:r>
      <w:r w:rsidR="00B75AC3">
        <w:t>nly, this is quite apt for Cage</w:t>
      </w:r>
      <w:r w:rsidR="00C11D57">
        <w:t xml:space="preserve"> who was more given to d</w:t>
      </w:r>
      <w:r w:rsidR="00627EE7">
        <w:t>escribing music</w:t>
      </w:r>
      <w:r w:rsidR="008E0C80">
        <w:t>’s emotional impact than Boulez</w:t>
      </w:r>
      <w:r w:rsidR="00627EE7">
        <w:t>: ‘</w:t>
      </w:r>
      <w:r w:rsidR="00C11D57">
        <w:t>Whereas form only wants freedom to be. It belongs to the heart; and the law it observes, if indeed it submits to any, has neve</w:t>
      </w:r>
      <w:r w:rsidR="009100AE">
        <w:t>r been or never will be written</w:t>
      </w:r>
      <w:r w:rsidR="00627EE7">
        <w:t>’</w:t>
      </w:r>
      <w:r w:rsidR="009100AE">
        <w:t>.</w:t>
      </w:r>
      <w:r w:rsidR="00C11D57">
        <w:rPr>
          <w:rStyle w:val="FootnoteReference"/>
        </w:rPr>
        <w:footnoteReference w:id="47"/>
      </w:r>
      <w:r w:rsidR="00C11D57">
        <w:t xml:space="preserve"> In a similar vein, he d</w:t>
      </w:r>
      <w:r w:rsidR="00627EE7">
        <w:t>efines the purpose of music in ‘Forerunners of Modern Music’</w:t>
      </w:r>
      <w:r w:rsidR="00C11D57">
        <w:t xml:space="preserve"> </w:t>
      </w:r>
      <w:r w:rsidR="00627EE7">
        <w:t>as ‘</w:t>
      </w:r>
      <w:r w:rsidR="00C11D57">
        <w:t>...edifying, for from time to time it sets the soul in operation. The soul is the gatherer-together of the disparate elements (Meister Eckhart), and its work fills one wi</w:t>
      </w:r>
      <w:r w:rsidR="00627EE7">
        <w:t>th peace and love’</w:t>
      </w:r>
      <w:r w:rsidR="00C11D57">
        <w:t>.</w:t>
      </w:r>
      <w:r w:rsidR="00EB6A6B">
        <w:rPr>
          <w:rStyle w:val="FootnoteReference"/>
        </w:rPr>
        <w:footnoteReference w:id="48"/>
      </w:r>
      <w:r w:rsidR="00C11D57">
        <w:t xml:space="preserve"> </w:t>
      </w:r>
    </w:p>
    <w:p w:rsidR="00E61D96" w:rsidRDefault="00E61D96" w:rsidP="00A60B87">
      <w:pPr>
        <w:jc w:val="both"/>
      </w:pPr>
    </w:p>
    <w:p w:rsidR="004265AD" w:rsidRDefault="00BF0AED" w:rsidP="00B9030A">
      <w:pPr>
        <w:jc w:val="both"/>
      </w:pPr>
      <w:r>
        <w:t>By the time Cage had encountered Boulez</w:t>
      </w:r>
      <w:r w:rsidR="00EB0463">
        <w:t xml:space="preserve"> </w:t>
      </w:r>
      <w:r>
        <w:t>in 1949</w:t>
      </w:r>
      <w:r w:rsidR="00EB0463">
        <w:t xml:space="preserve"> he </w:t>
      </w:r>
      <w:r w:rsidR="001014F7">
        <w:t>had composed</w:t>
      </w:r>
      <w:r w:rsidR="00EB0463">
        <w:t xml:space="preserve"> several innovative pieces of music that had aspects of pre-compositional planning and automatism as part of their design. </w:t>
      </w:r>
      <w:r w:rsidR="008778F7">
        <w:t>H</w:t>
      </w:r>
      <w:r w:rsidR="00AE5EBC">
        <w:t>e found inspiration</w:t>
      </w:r>
      <w:r w:rsidR="00E4102C">
        <w:t xml:space="preserve"> in ‘outsider’</w:t>
      </w:r>
      <w:r w:rsidR="00EE0ED1">
        <w:t xml:space="preserve"> composers such as Satie and Webern: He saw them as rebels against the classical harmony system and their con</w:t>
      </w:r>
      <w:r w:rsidR="00D12740">
        <w:t>ception of music was rooted in ‘</w:t>
      </w:r>
      <w:r w:rsidR="00EE0ED1">
        <w:t>a different and co</w:t>
      </w:r>
      <w:r w:rsidR="00230C9C">
        <w:t>rrect structural means...</w:t>
      </w:r>
      <w:r w:rsidR="00D12740">
        <w:t>one based on lengths of time’</w:t>
      </w:r>
      <w:r w:rsidR="00EE0ED1">
        <w:t>.</w:t>
      </w:r>
      <w:r w:rsidR="00EE0ED1">
        <w:rPr>
          <w:rStyle w:val="FootnoteReference"/>
        </w:rPr>
        <w:footnoteReference w:id="49"/>
      </w:r>
      <w:r w:rsidR="008C0736">
        <w:t xml:space="preserve"> </w:t>
      </w:r>
      <w:r w:rsidR="00CE3CAA">
        <w:t>A stronger version of these beliefs is</w:t>
      </w:r>
      <w:r w:rsidR="004730A5">
        <w:t xml:space="preserve"> found in</w:t>
      </w:r>
      <w:r w:rsidR="00520A93">
        <w:t xml:space="preserve"> </w:t>
      </w:r>
      <w:r w:rsidR="00D12740">
        <w:t>his ‘</w:t>
      </w:r>
      <w:r w:rsidR="000F1D2C">
        <w:t>Defens</w:t>
      </w:r>
      <w:r w:rsidR="00D12740">
        <w:t>e of Satie’</w:t>
      </w:r>
      <w:r w:rsidR="004265AD">
        <w:t>:</w:t>
      </w:r>
    </w:p>
    <w:p w:rsidR="004265AD" w:rsidRDefault="004265AD" w:rsidP="00B9030A">
      <w:pPr>
        <w:jc w:val="both"/>
      </w:pPr>
    </w:p>
    <w:p w:rsidR="004265AD" w:rsidRPr="00165E3C" w:rsidRDefault="004265AD" w:rsidP="00B9030A">
      <w:pPr>
        <w:jc w:val="both"/>
        <w:rPr>
          <w:rFonts w:cs="Times New Roman"/>
          <w:color w:val="000000"/>
          <w:sz w:val="20"/>
          <w:szCs w:val="20"/>
        </w:rPr>
      </w:pPr>
      <w:r w:rsidRPr="00165E3C">
        <w:rPr>
          <w:rFonts w:cs="Times New Roman"/>
          <w:color w:val="000000"/>
          <w:sz w:val="20"/>
          <w:szCs w:val="20"/>
        </w:rPr>
        <w:t>With Beethoven the parts of a composition were defined by means of harmony. With Satie and [Anton] Webern they were defined by means of time lengths. The question of structure is so basic, and it is so important to be in agreement about it, that one might ask: Was Beethoven right or are Webern and Satie right? I answer immediately and unequivocally, Beethoven was in error, and his influence, which has been as extensive as it is lamentable, has been deadening to the art of music. </w:t>
      </w:r>
      <w:r w:rsidRPr="00165E3C">
        <w:rPr>
          <w:rStyle w:val="FootnoteReference"/>
          <w:rFonts w:cs="Times New Roman"/>
          <w:color w:val="000000"/>
          <w:sz w:val="20"/>
          <w:szCs w:val="20"/>
        </w:rPr>
        <w:footnoteReference w:id="50"/>
      </w:r>
    </w:p>
    <w:p w:rsidR="004265AD" w:rsidRDefault="004265AD" w:rsidP="00B9030A">
      <w:pPr>
        <w:jc w:val="both"/>
        <w:rPr>
          <w:rFonts w:cs="Times New Roman"/>
          <w:color w:val="000000"/>
          <w:sz w:val="18"/>
          <w:szCs w:val="18"/>
        </w:rPr>
      </w:pPr>
    </w:p>
    <w:p w:rsidR="00C44231" w:rsidRPr="00C44231" w:rsidRDefault="00C569E1" w:rsidP="00B9030A">
      <w:pPr>
        <w:jc w:val="both"/>
        <w:rPr>
          <w:rFonts w:cs="Times New Roman"/>
          <w:color w:val="000000"/>
        </w:rPr>
      </w:pPr>
      <w:r>
        <w:rPr>
          <w:rFonts w:cs="Times New Roman"/>
          <w:color w:val="000000"/>
        </w:rPr>
        <w:t xml:space="preserve">Cage nevertheless insisted that composition </w:t>
      </w:r>
      <w:r w:rsidR="00955CC9">
        <w:rPr>
          <w:rFonts w:cs="Times New Roman"/>
          <w:color w:val="000000"/>
        </w:rPr>
        <w:t>necessitated structure</w:t>
      </w:r>
      <w:r w:rsidR="00024BA9">
        <w:rPr>
          <w:rFonts w:cs="Times New Roman"/>
          <w:color w:val="000000"/>
        </w:rPr>
        <w:t>. This had been impressed upon him by Schoenberg, however, Cage held little truck with the specific harmonic practices</w:t>
      </w:r>
      <w:r w:rsidR="00077A4D">
        <w:rPr>
          <w:rFonts w:cs="Times New Roman"/>
          <w:color w:val="000000"/>
        </w:rPr>
        <w:t xml:space="preserve"> of Western music, and he regarded it as</w:t>
      </w:r>
      <w:r w:rsidR="00926EDD">
        <w:rPr>
          <w:rFonts w:cs="Times New Roman"/>
          <w:color w:val="000000"/>
        </w:rPr>
        <w:t xml:space="preserve"> being</w:t>
      </w:r>
      <w:r w:rsidR="00D12740">
        <w:rPr>
          <w:rFonts w:cs="Times New Roman"/>
          <w:color w:val="000000"/>
        </w:rPr>
        <w:t xml:space="preserve"> ‘in a process of disintegration’</w:t>
      </w:r>
      <w:r w:rsidR="00077A4D">
        <w:rPr>
          <w:rFonts w:cs="Times New Roman"/>
          <w:color w:val="000000"/>
        </w:rPr>
        <w:t>.</w:t>
      </w:r>
      <w:r w:rsidR="00926EDD">
        <w:rPr>
          <w:rStyle w:val="FootnoteReference"/>
          <w:rFonts w:cs="Times New Roman"/>
          <w:color w:val="000000"/>
        </w:rPr>
        <w:footnoteReference w:id="51"/>
      </w:r>
      <w:r w:rsidR="00E4102C">
        <w:rPr>
          <w:rFonts w:cs="Times New Roman"/>
          <w:color w:val="000000"/>
        </w:rPr>
        <w:t xml:space="preserve"> </w:t>
      </w:r>
      <w:r w:rsidR="00385735">
        <w:rPr>
          <w:rFonts w:cs="Times New Roman"/>
          <w:color w:val="000000"/>
        </w:rPr>
        <w:t xml:space="preserve">His solution to this </w:t>
      </w:r>
      <w:r w:rsidR="00416D39">
        <w:rPr>
          <w:rFonts w:cs="Times New Roman"/>
          <w:color w:val="000000"/>
        </w:rPr>
        <w:t>will be discussed below.</w:t>
      </w:r>
      <w:r w:rsidR="00077A4D">
        <w:rPr>
          <w:rFonts w:cs="Times New Roman"/>
          <w:color w:val="000000"/>
        </w:rPr>
        <w:t xml:space="preserve"> </w:t>
      </w:r>
    </w:p>
    <w:p w:rsidR="00BF0AED" w:rsidRDefault="00BF0AED" w:rsidP="00B9030A">
      <w:pPr>
        <w:jc w:val="both"/>
      </w:pPr>
    </w:p>
    <w:p w:rsidR="009B7B03" w:rsidRDefault="009B7B03" w:rsidP="00B9030A">
      <w:pPr>
        <w:jc w:val="both"/>
      </w:pPr>
    </w:p>
    <w:p w:rsidR="00B9030A" w:rsidRDefault="00E61D96" w:rsidP="00B9030A">
      <w:pPr>
        <w:jc w:val="both"/>
      </w:pPr>
      <w:r>
        <w:lastRenderedPageBreak/>
        <w:t>Cage, l</w:t>
      </w:r>
      <w:r w:rsidR="00592E93">
        <w:t xml:space="preserve">ike Boulez, was lucid in his explanations of current projects and compositions. The </w:t>
      </w:r>
      <w:r w:rsidR="00592E93">
        <w:rPr>
          <w:i/>
        </w:rPr>
        <w:t>Music of Changes</w:t>
      </w:r>
      <w:r w:rsidR="00592E93">
        <w:t xml:space="preserve"> </w:t>
      </w:r>
      <w:r w:rsidR="00440D23">
        <w:t>has connections with his earlier work</w:t>
      </w:r>
      <w:r w:rsidR="00592E93">
        <w:t>, as</w:t>
      </w:r>
      <w:r w:rsidR="00440D23">
        <w:t xml:space="preserve"> much as</w:t>
      </w:r>
      <w:r w:rsidR="00592E93">
        <w:t xml:space="preserve"> Boulez’s work had roots in his earlier investigations and engagement with the musical currents of the time.</w:t>
      </w:r>
      <w:r w:rsidR="00B9030A">
        <w:t xml:space="preserve"> It is worth </w:t>
      </w:r>
      <w:r w:rsidR="00BB5A3D">
        <w:t xml:space="preserve">commenting </w:t>
      </w:r>
      <w:r w:rsidR="00B9030A">
        <w:t xml:space="preserve">briefly </w:t>
      </w:r>
      <w:r w:rsidR="00BB5A3D">
        <w:t xml:space="preserve">on </w:t>
      </w:r>
      <w:r w:rsidR="00B9030A">
        <w:t>what Cage had been experimenting with prior to this defining piece a</w:t>
      </w:r>
      <w:r w:rsidR="003A72BD">
        <w:t>s Cage himself says of it that ‘</w:t>
      </w:r>
      <w:r w:rsidR="00B9030A">
        <w:t>I doubt that whether anything radically new will enter my technique until</w:t>
      </w:r>
      <w:r w:rsidR="003A72BD">
        <w:t xml:space="preserve"> I finish this particular piece’</w:t>
      </w:r>
      <w:r w:rsidR="00B9030A">
        <w:t>.</w:t>
      </w:r>
      <w:r w:rsidR="00A265A7">
        <w:rPr>
          <w:rStyle w:val="FootnoteReference"/>
        </w:rPr>
        <w:footnoteReference w:id="52"/>
      </w:r>
      <w:r w:rsidR="00B9030A">
        <w:t xml:space="preserve"> </w:t>
      </w:r>
    </w:p>
    <w:p w:rsidR="00B9030A" w:rsidRDefault="00B9030A" w:rsidP="00B9030A">
      <w:pPr>
        <w:jc w:val="both"/>
      </w:pPr>
    </w:p>
    <w:p w:rsidR="003A795B" w:rsidRDefault="00416D39" w:rsidP="00B9030A">
      <w:pPr>
        <w:jc w:val="both"/>
      </w:pPr>
      <w:r>
        <w:t xml:space="preserve">Cage's </w:t>
      </w:r>
      <w:r w:rsidR="009E4E30">
        <w:rPr>
          <w:i/>
        </w:rPr>
        <w:t>First Construction in Metal</w:t>
      </w:r>
      <w:r w:rsidR="008B0248">
        <w:rPr>
          <w:i/>
        </w:rPr>
        <w:t xml:space="preserve"> </w:t>
      </w:r>
      <w:r w:rsidR="008B0248">
        <w:t xml:space="preserve">for </w:t>
      </w:r>
      <w:r w:rsidR="00972CDC">
        <w:t xml:space="preserve">seven </w:t>
      </w:r>
      <w:r w:rsidR="008B0248">
        <w:t>percussionists</w:t>
      </w:r>
      <w:r w:rsidR="00523AE9">
        <w:t xml:space="preserve"> </w:t>
      </w:r>
      <w:r w:rsidR="00D740F4">
        <w:t>is</w:t>
      </w:r>
      <w:r w:rsidR="00523AE9">
        <w:t xml:space="preserve"> an </w:t>
      </w:r>
      <w:r w:rsidR="00D740F4">
        <w:t>attempt at providing structure by devising an abstract pre-compositional framework.</w:t>
      </w:r>
      <w:r w:rsidR="00523AE9">
        <w:t xml:space="preserve"> </w:t>
      </w:r>
      <w:r w:rsidR="00D740F4">
        <w:t>T</w:t>
      </w:r>
      <w:r w:rsidR="00523AE9">
        <w:t>he following structure is given: 4, 3, 2, 3, 4.</w:t>
      </w:r>
      <w:r w:rsidR="003A795B">
        <w:t xml:space="preserve"> </w:t>
      </w:r>
      <w:r w:rsidR="00F330A2">
        <w:t xml:space="preserve">This rhythmic structure, or square-root form is a novel example of how Cage used compositional algorithms not only to generate materials but to provide structures within which to compose. They are also remarkable for their properties of self-similarity, that is, congruence at </w:t>
      </w:r>
      <w:r w:rsidR="00BF1741">
        <w:t>several levels from large to small</w:t>
      </w:r>
      <w:r w:rsidR="00F330A2">
        <w:t>.</w:t>
      </w:r>
    </w:p>
    <w:p w:rsidR="00F330A2" w:rsidRDefault="00F330A2" w:rsidP="00B9030A">
      <w:pPr>
        <w:jc w:val="both"/>
      </w:pPr>
    </w:p>
    <w:p w:rsidR="00105E37" w:rsidRDefault="00F330A2" w:rsidP="00B9030A">
      <w:pPr>
        <w:jc w:val="both"/>
      </w:pPr>
      <w:r>
        <w:t>The rhythmic structure</w:t>
      </w:r>
      <w:r w:rsidR="007E792E">
        <w:t xml:space="preserve"> is</w:t>
      </w:r>
      <w:r w:rsidR="00523AE9">
        <w:t xml:space="preserve"> used to determine the number of bars per section, as well as how they are split (</w:t>
      </w:r>
      <w:r w:rsidR="00105E37">
        <w:t>a single 16 bar section is</w:t>
      </w:r>
      <w:r w:rsidR="00523AE9">
        <w:t xml:space="preserve"> split into 4, 3, 2, 3, 4). It also determines </w:t>
      </w:r>
      <w:r w:rsidR="004D689E">
        <w:t>how many larger sections</w:t>
      </w:r>
      <w:r w:rsidR="00105E37">
        <w:t xml:space="preserve"> there are</w:t>
      </w:r>
      <w:r w:rsidR="004D689E">
        <w:t xml:space="preserve">: From </w:t>
      </w:r>
      <w:r w:rsidR="00507D7D">
        <w:t>this,</w:t>
      </w:r>
      <w:r w:rsidR="004D689E">
        <w:t xml:space="preserve"> we can derive that there are four 16 bar sections, then three 16 bar sections, then two 16 bar sections, and so on. </w:t>
      </w:r>
      <w:r w:rsidR="002A5210">
        <w:t>There are, naturally, 16 of these in total.</w:t>
      </w:r>
      <w:r w:rsidR="00105E37">
        <w:t xml:space="preserve"> </w:t>
      </w:r>
      <w:r w:rsidR="005E1287">
        <w:t>I have taken the example below from James Pritchett’s work on Cage to illustrate this structure</w:t>
      </w:r>
      <w:r w:rsidR="00756491">
        <w:rPr>
          <w:rStyle w:val="FootnoteReference"/>
        </w:rPr>
        <w:footnoteReference w:id="53"/>
      </w:r>
      <w:r w:rsidR="005E1287">
        <w:t>:</w:t>
      </w:r>
    </w:p>
    <w:p w:rsidR="005E1287" w:rsidRDefault="005E1287" w:rsidP="00B9030A">
      <w:pPr>
        <w:jc w:val="both"/>
      </w:pPr>
    </w:p>
    <w:p w:rsidR="005E1287" w:rsidRPr="00B121C4" w:rsidRDefault="00B10E8B" w:rsidP="00B9030A">
      <w:pPr>
        <w:jc w:val="both"/>
        <w:rPr>
          <w:rFonts w:eastAsia="MS Mincho" w:cs="Times New Roman"/>
          <w:b/>
        </w:rPr>
      </w:pPr>
      <w:r w:rsidRPr="00B121C4">
        <w:rPr>
          <w:rFonts w:cs="Times New Roman"/>
        </w:rPr>
        <w:tab/>
      </w:r>
      <w:r w:rsidRPr="00B121C4">
        <w:rPr>
          <w:rFonts w:cs="Times New Roman"/>
        </w:rPr>
        <w:tab/>
      </w:r>
      <w:r w:rsidRPr="00B121C4">
        <w:rPr>
          <w:rFonts w:cs="Times New Roman"/>
        </w:rPr>
        <w:tab/>
      </w:r>
      <w:r w:rsidRPr="00B121C4">
        <w:rPr>
          <w:rFonts w:cs="Times New Roman"/>
        </w:rPr>
        <w:tab/>
        <w:t xml:space="preserve">   </w:t>
      </w:r>
      <w:r w:rsidR="007528DA">
        <w:rPr>
          <w:rFonts w:cs="Times New Roman"/>
        </w:rPr>
        <w:t xml:space="preserve"> </w:t>
      </w:r>
      <w:r w:rsidR="002A4FD4">
        <w:rPr>
          <w:rFonts w:cs="Times New Roman"/>
        </w:rPr>
        <w:t xml:space="preserve">   </w:t>
      </w:r>
      <w:r w:rsidR="005E1287" w:rsidRPr="00B121C4">
        <w:rPr>
          <w:rFonts w:cs="Times New Roman"/>
          <w:b/>
        </w:rPr>
        <w:t>4</w:t>
      </w:r>
    </w:p>
    <w:p w:rsidR="005E1287" w:rsidRPr="00B121C4" w:rsidRDefault="005E1287" w:rsidP="00B9030A">
      <w:pPr>
        <w:jc w:val="both"/>
        <w:rPr>
          <w:rFonts w:cs="Times New Roman"/>
        </w:rPr>
      </w:pPr>
      <w:r w:rsidRPr="00B121C4">
        <w:rPr>
          <w:rFonts w:cs="Times New Roman"/>
          <w:sz w:val="22"/>
          <w:szCs w:val="22"/>
        </w:rPr>
        <w:t>Phrase lengths</w:t>
      </w:r>
      <w:r w:rsidRPr="00B121C4">
        <w:rPr>
          <w:rFonts w:cs="Times New Roman"/>
        </w:rPr>
        <w:t xml:space="preserve"> </w:t>
      </w:r>
      <w:r w:rsidR="00320C16" w:rsidRPr="00B121C4">
        <w:rPr>
          <w:rFonts w:cs="Times New Roman"/>
        </w:rPr>
        <w:tab/>
      </w:r>
      <w:r w:rsidRPr="00B121C4">
        <w:rPr>
          <w:rFonts w:cs="Times New Roman"/>
          <w:b/>
          <w:sz w:val="40"/>
          <w:szCs w:val="40"/>
        </w:rPr>
        <w:t>|</w:t>
      </w:r>
      <w:r w:rsidRPr="00B121C4">
        <w:rPr>
          <w:rFonts w:cs="Times New Roman"/>
        </w:rPr>
        <w:t>4|3|2|3|4</w:t>
      </w:r>
      <w:r w:rsidRPr="00B121C4">
        <w:rPr>
          <w:rFonts w:cs="Times New Roman"/>
          <w:b/>
          <w:sz w:val="40"/>
          <w:szCs w:val="40"/>
        </w:rPr>
        <w:t>|</w:t>
      </w:r>
      <w:r w:rsidRPr="00B121C4">
        <w:rPr>
          <w:rFonts w:cs="Times New Roman"/>
          <w:b/>
          <w:sz w:val="28"/>
          <w:szCs w:val="28"/>
        </w:rPr>
        <w:t xml:space="preserve"> </w:t>
      </w:r>
      <w:r w:rsidRPr="00B121C4">
        <w:rPr>
          <w:rFonts w:cs="Times New Roman"/>
        </w:rPr>
        <w:t>4|3|2|3|4</w:t>
      </w:r>
      <w:r w:rsidRPr="00B121C4">
        <w:rPr>
          <w:rFonts w:cs="Times New Roman"/>
          <w:b/>
          <w:sz w:val="40"/>
          <w:szCs w:val="40"/>
        </w:rPr>
        <w:t>|</w:t>
      </w:r>
      <w:r w:rsidRPr="00B121C4">
        <w:rPr>
          <w:rFonts w:cs="Times New Roman"/>
        </w:rPr>
        <w:t xml:space="preserve"> 4|3|2|3|4</w:t>
      </w:r>
      <w:r w:rsidRPr="00B121C4">
        <w:rPr>
          <w:rFonts w:cs="Times New Roman"/>
          <w:b/>
          <w:sz w:val="40"/>
          <w:szCs w:val="40"/>
        </w:rPr>
        <w:t>|</w:t>
      </w:r>
      <w:r w:rsidRPr="00B121C4">
        <w:rPr>
          <w:rFonts w:cs="Times New Roman"/>
        </w:rPr>
        <w:t xml:space="preserve"> 4|3|2|3|4</w:t>
      </w:r>
      <w:r w:rsidRPr="00B121C4">
        <w:rPr>
          <w:rFonts w:cs="Times New Roman"/>
          <w:b/>
          <w:sz w:val="40"/>
          <w:szCs w:val="40"/>
        </w:rPr>
        <w:t>||</w:t>
      </w:r>
    </w:p>
    <w:p w:rsidR="005E1287" w:rsidRPr="00B121C4" w:rsidRDefault="005E1287" w:rsidP="00B9030A">
      <w:pPr>
        <w:jc w:val="both"/>
        <w:rPr>
          <w:rFonts w:cs="Times New Roman"/>
          <w:sz w:val="22"/>
          <w:szCs w:val="22"/>
        </w:rPr>
      </w:pPr>
      <w:r w:rsidRPr="00B121C4">
        <w:rPr>
          <w:rFonts w:cs="Times New Roman"/>
          <w:sz w:val="22"/>
          <w:szCs w:val="22"/>
        </w:rPr>
        <w:t>(in bars)</w:t>
      </w:r>
    </w:p>
    <w:p w:rsidR="003A795B" w:rsidRPr="00B121C4" w:rsidRDefault="00756491" w:rsidP="00B9030A">
      <w:pPr>
        <w:jc w:val="both"/>
        <w:rPr>
          <w:rFonts w:cs="Times New Roman"/>
          <w:b/>
        </w:rPr>
      </w:pPr>
      <w:r w:rsidRPr="00B121C4">
        <w:rPr>
          <w:rFonts w:cs="Times New Roman"/>
        </w:rPr>
        <w:t xml:space="preserve">  </w:t>
      </w:r>
      <w:r w:rsidRPr="00B121C4">
        <w:rPr>
          <w:rFonts w:cs="Times New Roman"/>
        </w:rPr>
        <w:tab/>
      </w:r>
      <w:r w:rsidRPr="00B121C4">
        <w:rPr>
          <w:rFonts w:cs="Times New Roman"/>
        </w:rPr>
        <w:tab/>
      </w:r>
      <w:r w:rsidRPr="00B121C4">
        <w:rPr>
          <w:rFonts w:cs="Times New Roman"/>
        </w:rPr>
        <w:tab/>
        <w:t xml:space="preserve">      </w:t>
      </w:r>
      <w:r w:rsidR="007528DA">
        <w:rPr>
          <w:rFonts w:cs="Times New Roman"/>
        </w:rPr>
        <w:t xml:space="preserve"> </w:t>
      </w:r>
      <w:r w:rsidR="007617F9">
        <w:rPr>
          <w:rFonts w:cs="Times New Roman"/>
        </w:rPr>
        <w:t xml:space="preserve">    </w:t>
      </w:r>
      <w:r w:rsidR="000B4612">
        <w:rPr>
          <w:rFonts w:cs="Times New Roman"/>
        </w:rPr>
        <w:t xml:space="preserve"> </w:t>
      </w:r>
      <w:r w:rsidRPr="00B121C4">
        <w:rPr>
          <w:rFonts w:cs="Times New Roman"/>
          <w:b/>
        </w:rPr>
        <w:t>3</w:t>
      </w:r>
    </w:p>
    <w:p w:rsidR="00320C16" w:rsidRPr="00B121C4" w:rsidRDefault="00320C16" w:rsidP="00320C16">
      <w:pPr>
        <w:ind w:left="709" w:firstLine="709"/>
        <w:jc w:val="both"/>
        <w:rPr>
          <w:rFonts w:cs="Times New Roman"/>
        </w:rPr>
      </w:pPr>
      <w:r w:rsidRPr="00B121C4">
        <w:rPr>
          <w:rFonts w:cs="Times New Roman"/>
          <w:b/>
          <w:sz w:val="40"/>
          <w:szCs w:val="40"/>
        </w:rPr>
        <w:t>|</w:t>
      </w:r>
      <w:r w:rsidRPr="00B121C4">
        <w:rPr>
          <w:rFonts w:cs="Times New Roman"/>
        </w:rPr>
        <w:t>4|3|2|3|4</w:t>
      </w:r>
      <w:r w:rsidRPr="00B121C4">
        <w:rPr>
          <w:rFonts w:cs="Times New Roman"/>
          <w:b/>
          <w:sz w:val="40"/>
          <w:szCs w:val="40"/>
        </w:rPr>
        <w:t>|</w:t>
      </w:r>
      <w:r w:rsidRPr="00B121C4">
        <w:rPr>
          <w:rFonts w:cs="Times New Roman"/>
          <w:b/>
          <w:sz w:val="28"/>
          <w:szCs w:val="28"/>
        </w:rPr>
        <w:t xml:space="preserve"> </w:t>
      </w:r>
      <w:r w:rsidRPr="00B121C4">
        <w:rPr>
          <w:rFonts w:cs="Times New Roman"/>
        </w:rPr>
        <w:t>4|3|2|3|4</w:t>
      </w:r>
      <w:r w:rsidRPr="00B121C4">
        <w:rPr>
          <w:rFonts w:cs="Times New Roman"/>
          <w:b/>
          <w:sz w:val="40"/>
          <w:szCs w:val="40"/>
        </w:rPr>
        <w:t>|</w:t>
      </w:r>
      <w:r w:rsidRPr="00B121C4">
        <w:rPr>
          <w:rFonts w:cs="Times New Roman"/>
        </w:rPr>
        <w:t xml:space="preserve"> 4|3|2|3|4</w:t>
      </w:r>
      <w:r w:rsidRPr="00B121C4">
        <w:rPr>
          <w:rFonts w:cs="Times New Roman"/>
          <w:b/>
          <w:sz w:val="40"/>
          <w:szCs w:val="40"/>
        </w:rPr>
        <w:t>||</w:t>
      </w:r>
    </w:p>
    <w:p w:rsidR="00E84C8E" w:rsidRDefault="00756491" w:rsidP="00756491">
      <w:pPr>
        <w:ind w:left="709" w:firstLine="709"/>
        <w:jc w:val="both"/>
        <w:rPr>
          <w:rFonts w:cs="Times New Roman"/>
        </w:rPr>
      </w:pPr>
      <w:r w:rsidRPr="00B121C4">
        <w:rPr>
          <w:rFonts w:cs="Times New Roman"/>
        </w:rPr>
        <w:tab/>
        <w:t xml:space="preserve"> </w:t>
      </w:r>
      <w:r w:rsidR="00B10E8B" w:rsidRPr="00B121C4">
        <w:rPr>
          <w:rFonts w:cs="Times New Roman"/>
        </w:rPr>
        <w:t xml:space="preserve"> </w:t>
      </w:r>
      <w:r w:rsidR="002A4FD4">
        <w:rPr>
          <w:rFonts w:cs="Times New Roman"/>
        </w:rPr>
        <w:t xml:space="preserve"> </w:t>
      </w:r>
    </w:p>
    <w:p w:rsidR="00756491" w:rsidRPr="00B121C4" w:rsidRDefault="00E84C8E" w:rsidP="00E84C8E">
      <w:pPr>
        <w:ind w:left="1418" w:firstLine="709"/>
        <w:jc w:val="both"/>
        <w:rPr>
          <w:rFonts w:cs="Times New Roman"/>
          <w:b/>
          <w:sz w:val="40"/>
          <w:szCs w:val="40"/>
        </w:rPr>
      </w:pPr>
      <w:r>
        <w:rPr>
          <w:rFonts w:cs="Times New Roman"/>
        </w:rPr>
        <w:t xml:space="preserve">   </w:t>
      </w:r>
      <w:r w:rsidR="00756491" w:rsidRPr="00B121C4">
        <w:rPr>
          <w:rFonts w:cs="Times New Roman"/>
          <w:b/>
        </w:rPr>
        <w:t>2</w:t>
      </w:r>
    </w:p>
    <w:p w:rsidR="00756491" w:rsidRPr="00B121C4" w:rsidRDefault="00756491" w:rsidP="00756491">
      <w:pPr>
        <w:ind w:left="709" w:firstLine="709"/>
        <w:jc w:val="both"/>
        <w:rPr>
          <w:rFonts w:cs="Times New Roman"/>
          <w:b/>
          <w:sz w:val="40"/>
          <w:szCs w:val="40"/>
        </w:rPr>
      </w:pPr>
      <w:r w:rsidRPr="00B121C4">
        <w:rPr>
          <w:rFonts w:cs="Times New Roman"/>
          <w:b/>
          <w:sz w:val="40"/>
          <w:szCs w:val="40"/>
        </w:rPr>
        <w:t>|</w:t>
      </w:r>
      <w:r w:rsidRPr="00B121C4">
        <w:rPr>
          <w:rFonts w:cs="Times New Roman"/>
        </w:rPr>
        <w:t>4|3|2|3|4</w:t>
      </w:r>
      <w:r w:rsidRPr="00B121C4">
        <w:rPr>
          <w:rFonts w:cs="Times New Roman"/>
          <w:b/>
          <w:sz w:val="40"/>
          <w:szCs w:val="40"/>
        </w:rPr>
        <w:t>|</w:t>
      </w:r>
      <w:r w:rsidRPr="00B121C4">
        <w:rPr>
          <w:rFonts w:cs="Times New Roman"/>
          <w:b/>
          <w:sz w:val="28"/>
          <w:szCs w:val="28"/>
        </w:rPr>
        <w:t xml:space="preserve"> </w:t>
      </w:r>
      <w:r w:rsidRPr="00B121C4">
        <w:rPr>
          <w:rFonts w:cs="Times New Roman"/>
        </w:rPr>
        <w:t>4|3|2|3|4</w:t>
      </w:r>
      <w:r w:rsidRPr="00B121C4">
        <w:rPr>
          <w:rFonts w:cs="Times New Roman"/>
          <w:b/>
          <w:sz w:val="40"/>
          <w:szCs w:val="40"/>
        </w:rPr>
        <w:t>||</w:t>
      </w:r>
    </w:p>
    <w:p w:rsidR="00E84C8E" w:rsidRDefault="00E84C8E" w:rsidP="00756491">
      <w:pPr>
        <w:ind w:left="2127" w:firstLine="709"/>
        <w:jc w:val="both"/>
        <w:rPr>
          <w:rFonts w:cs="Times New Roman"/>
          <w:b/>
        </w:rPr>
      </w:pPr>
    </w:p>
    <w:p w:rsidR="00756491" w:rsidRPr="00B121C4" w:rsidRDefault="00756491" w:rsidP="00756491">
      <w:pPr>
        <w:ind w:left="2127" w:firstLine="709"/>
        <w:jc w:val="both"/>
        <w:rPr>
          <w:rFonts w:cs="Times New Roman"/>
          <w:b/>
        </w:rPr>
      </w:pPr>
      <w:r w:rsidRPr="00B121C4">
        <w:rPr>
          <w:rFonts w:cs="Times New Roman"/>
          <w:b/>
        </w:rPr>
        <w:t>3</w:t>
      </w:r>
    </w:p>
    <w:p w:rsidR="00756491" w:rsidRPr="00B121C4" w:rsidRDefault="00756491" w:rsidP="00756491">
      <w:pPr>
        <w:ind w:left="709" w:firstLine="709"/>
        <w:jc w:val="both"/>
        <w:rPr>
          <w:rFonts w:cs="Times New Roman"/>
        </w:rPr>
      </w:pPr>
      <w:r w:rsidRPr="00B121C4">
        <w:rPr>
          <w:rFonts w:cs="Times New Roman"/>
          <w:b/>
          <w:sz w:val="40"/>
          <w:szCs w:val="40"/>
        </w:rPr>
        <w:t>|</w:t>
      </w:r>
      <w:r w:rsidRPr="00B121C4">
        <w:rPr>
          <w:rFonts w:cs="Times New Roman"/>
        </w:rPr>
        <w:t>4|3|2|3|4</w:t>
      </w:r>
      <w:r w:rsidRPr="00B121C4">
        <w:rPr>
          <w:rFonts w:cs="Times New Roman"/>
          <w:b/>
          <w:sz w:val="40"/>
          <w:szCs w:val="40"/>
        </w:rPr>
        <w:t>|</w:t>
      </w:r>
      <w:r w:rsidRPr="00B121C4">
        <w:rPr>
          <w:rFonts w:cs="Times New Roman"/>
          <w:b/>
          <w:sz w:val="28"/>
          <w:szCs w:val="28"/>
        </w:rPr>
        <w:t xml:space="preserve"> </w:t>
      </w:r>
      <w:r w:rsidRPr="00B121C4">
        <w:rPr>
          <w:rFonts w:cs="Times New Roman"/>
        </w:rPr>
        <w:t>4|3|2|3|4</w:t>
      </w:r>
      <w:r w:rsidRPr="00B121C4">
        <w:rPr>
          <w:rFonts w:cs="Times New Roman"/>
          <w:b/>
          <w:sz w:val="40"/>
          <w:szCs w:val="40"/>
        </w:rPr>
        <w:t>|</w:t>
      </w:r>
      <w:r w:rsidRPr="00B121C4">
        <w:rPr>
          <w:rFonts w:cs="Times New Roman"/>
        </w:rPr>
        <w:t xml:space="preserve"> 4|3|2|3|4</w:t>
      </w:r>
      <w:r w:rsidRPr="00B121C4">
        <w:rPr>
          <w:rFonts w:cs="Times New Roman"/>
          <w:b/>
          <w:sz w:val="40"/>
          <w:szCs w:val="40"/>
        </w:rPr>
        <w:t>||</w:t>
      </w:r>
    </w:p>
    <w:p w:rsidR="00E84C8E" w:rsidRDefault="00B10E8B" w:rsidP="00756491">
      <w:pPr>
        <w:jc w:val="both"/>
        <w:rPr>
          <w:rFonts w:cs="Times New Roman"/>
        </w:rPr>
      </w:pPr>
      <w:r w:rsidRPr="00B121C4">
        <w:rPr>
          <w:rFonts w:cs="Times New Roman"/>
        </w:rPr>
        <w:tab/>
      </w:r>
      <w:r w:rsidRPr="00B121C4">
        <w:rPr>
          <w:rFonts w:cs="Times New Roman"/>
        </w:rPr>
        <w:tab/>
      </w:r>
      <w:r w:rsidRPr="00B121C4">
        <w:rPr>
          <w:rFonts w:cs="Times New Roman"/>
        </w:rPr>
        <w:tab/>
      </w:r>
      <w:r w:rsidRPr="00B121C4">
        <w:rPr>
          <w:rFonts w:cs="Times New Roman"/>
        </w:rPr>
        <w:tab/>
        <w:t xml:space="preserve">   </w:t>
      </w:r>
      <w:r w:rsidR="007528DA">
        <w:rPr>
          <w:rFonts w:cs="Times New Roman"/>
        </w:rPr>
        <w:t xml:space="preserve"> </w:t>
      </w:r>
      <w:r w:rsidR="002A4FD4">
        <w:rPr>
          <w:rFonts w:cs="Times New Roman"/>
        </w:rPr>
        <w:t xml:space="preserve">   </w:t>
      </w:r>
    </w:p>
    <w:p w:rsidR="00756491" w:rsidRPr="00B121C4" w:rsidRDefault="00E84C8E" w:rsidP="00E84C8E">
      <w:pPr>
        <w:ind w:left="2127" w:firstLine="709"/>
        <w:jc w:val="both"/>
        <w:rPr>
          <w:rFonts w:eastAsia="MS Mincho" w:cs="Times New Roman"/>
          <w:b/>
        </w:rPr>
      </w:pPr>
      <w:r>
        <w:rPr>
          <w:rFonts w:cs="Times New Roman"/>
        </w:rPr>
        <w:t xml:space="preserve">       </w:t>
      </w:r>
      <w:r w:rsidR="00756491" w:rsidRPr="00B121C4">
        <w:rPr>
          <w:rFonts w:cs="Times New Roman"/>
          <w:b/>
        </w:rPr>
        <w:t>4</w:t>
      </w:r>
    </w:p>
    <w:p w:rsidR="00B121C4" w:rsidRDefault="00756491" w:rsidP="00B121C4">
      <w:pPr>
        <w:jc w:val="both"/>
        <w:rPr>
          <w:rFonts w:cs="Times New Roman"/>
          <w:b/>
          <w:sz w:val="40"/>
          <w:szCs w:val="40"/>
        </w:rPr>
      </w:pPr>
      <w:r w:rsidRPr="00B121C4">
        <w:rPr>
          <w:rFonts w:cs="Times New Roman"/>
        </w:rPr>
        <w:tab/>
      </w:r>
      <w:r w:rsidRPr="00B121C4">
        <w:rPr>
          <w:rFonts w:cs="Times New Roman"/>
        </w:rPr>
        <w:tab/>
      </w:r>
      <w:r w:rsidRPr="00B121C4">
        <w:rPr>
          <w:rFonts w:cs="Times New Roman"/>
          <w:b/>
          <w:sz w:val="40"/>
          <w:szCs w:val="40"/>
        </w:rPr>
        <w:t>|</w:t>
      </w:r>
      <w:r w:rsidRPr="00B121C4">
        <w:rPr>
          <w:rFonts w:cs="Times New Roman"/>
        </w:rPr>
        <w:t>4|3|2|3|4</w:t>
      </w:r>
      <w:r w:rsidRPr="00B121C4">
        <w:rPr>
          <w:rFonts w:cs="Times New Roman"/>
          <w:b/>
          <w:sz w:val="40"/>
          <w:szCs w:val="40"/>
        </w:rPr>
        <w:t>|</w:t>
      </w:r>
      <w:r w:rsidRPr="00B121C4">
        <w:rPr>
          <w:rFonts w:cs="Times New Roman"/>
          <w:b/>
          <w:sz w:val="28"/>
          <w:szCs w:val="28"/>
        </w:rPr>
        <w:t xml:space="preserve"> </w:t>
      </w:r>
      <w:r w:rsidRPr="00B121C4">
        <w:rPr>
          <w:rFonts w:cs="Times New Roman"/>
        </w:rPr>
        <w:t>4|3|2|3|4</w:t>
      </w:r>
      <w:r w:rsidRPr="00B121C4">
        <w:rPr>
          <w:rFonts w:cs="Times New Roman"/>
          <w:b/>
          <w:sz w:val="40"/>
          <w:szCs w:val="40"/>
        </w:rPr>
        <w:t>|</w:t>
      </w:r>
      <w:r w:rsidRPr="00B121C4">
        <w:rPr>
          <w:rFonts w:cs="Times New Roman"/>
        </w:rPr>
        <w:t xml:space="preserve"> 4|3|2|3|4</w:t>
      </w:r>
      <w:r w:rsidRPr="00B121C4">
        <w:rPr>
          <w:rFonts w:cs="Times New Roman"/>
          <w:b/>
          <w:sz w:val="40"/>
          <w:szCs w:val="40"/>
        </w:rPr>
        <w:t>|</w:t>
      </w:r>
      <w:r w:rsidRPr="00B121C4">
        <w:rPr>
          <w:rFonts w:cs="Times New Roman"/>
        </w:rPr>
        <w:t xml:space="preserve"> 4|3|2|3|4</w:t>
      </w:r>
      <w:r w:rsidRPr="00B121C4">
        <w:rPr>
          <w:rFonts w:cs="Times New Roman"/>
          <w:b/>
          <w:sz w:val="40"/>
          <w:szCs w:val="40"/>
        </w:rPr>
        <w:t>||</w:t>
      </w:r>
    </w:p>
    <w:p w:rsidR="004D1F09" w:rsidRDefault="004D1F09" w:rsidP="00B121C4">
      <w:pPr>
        <w:jc w:val="both"/>
        <w:rPr>
          <w:rFonts w:cs="Times New Roman"/>
          <w:b/>
          <w:sz w:val="40"/>
          <w:szCs w:val="40"/>
        </w:rPr>
      </w:pPr>
    </w:p>
    <w:p w:rsidR="00C31573" w:rsidRPr="00C31573" w:rsidRDefault="00C31573" w:rsidP="000B4612">
      <w:pPr>
        <w:jc w:val="both"/>
        <w:outlineLvl w:val="0"/>
        <w:rPr>
          <w:rFonts w:cs="Times New Roman"/>
          <w:sz w:val="22"/>
          <w:szCs w:val="22"/>
        </w:rPr>
      </w:pPr>
      <w:r w:rsidRPr="00B161D8">
        <w:rPr>
          <w:rFonts w:cs="Times New Roman"/>
          <w:b/>
          <w:sz w:val="22"/>
          <w:szCs w:val="22"/>
        </w:rPr>
        <w:t xml:space="preserve">Fig. </w:t>
      </w:r>
      <w:r>
        <w:rPr>
          <w:rFonts w:cs="Times New Roman"/>
          <w:b/>
          <w:sz w:val="22"/>
          <w:szCs w:val="22"/>
        </w:rPr>
        <w:t>1</w:t>
      </w:r>
      <w:r w:rsidR="00043EBE">
        <w:rPr>
          <w:rFonts w:cs="Times New Roman"/>
          <w:b/>
          <w:sz w:val="22"/>
          <w:szCs w:val="22"/>
        </w:rPr>
        <w:t>5</w:t>
      </w:r>
      <w:r>
        <w:rPr>
          <w:rFonts w:cs="Times New Roman"/>
          <w:i/>
          <w:sz w:val="22"/>
          <w:szCs w:val="22"/>
        </w:rPr>
        <w:t xml:space="preserve"> </w:t>
      </w:r>
      <w:r w:rsidR="000D2A44" w:rsidRPr="000D2A44">
        <w:rPr>
          <w:rFonts w:cs="Times New Roman"/>
          <w:sz w:val="22"/>
          <w:szCs w:val="22"/>
        </w:rPr>
        <w:t>Structural</w:t>
      </w:r>
      <w:r w:rsidR="000D2A44">
        <w:rPr>
          <w:rFonts w:cs="Times New Roman"/>
          <w:i/>
          <w:sz w:val="22"/>
          <w:szCs w:val="22"/>
        </w:rPr>
        <w:t xml:space="preserve"> </w:t>
      </w:r>
      <w:r w:rsidR="000D2A44">
        <w:rPr>
          <w:rFonts w:cs="Times New Roman"/>
          <w:sz w:val="22"/>
          <w:szCs w:val="22"/>
        </w:rPr>
        <w:t>s</w:t>
      </w:r>
      <w:r w:rsidR="00F73CEB">
        <w:rPr>
          <w:rFonts w:cs="Times New Roman"/>
          <w:sz w:val="22"/>
          <w:szCs w:val="22"/>
        </w:rPr>
        <w:t>elf-similar</w:t>
      </w:r>
      <w:r w:rsidR="00094943">
        <w:rPr>
          <w:rFonts w:cs="Times New Roman"/>
          <w:sz w:val="22"/>
          <w:szCs w:val="22"/>
        </w:rPr>
        <w:t xml:space="preserve">ity in </w:t>
      </w:r>
      <w:r>
        <w:rPr>
          <w:rFonts w:cs="Times New Roman"/>
          <w:i/>
          <w:sz w:val="22"/>
          <w:szCs w:val="22"/>
        </w:rPr>
        <w:t>First Construction in Metal</w:t>
      </w:r>
    </w:p>
    <w:p w:rsidR="00C31573" w:rsidRDefault="00C31573" w:rsidP="00B121C4">
      <w:pPr>
        <w:jc w:val="both"/>
        <w:rPr>
          <w:rFonts w:cs="Times New Roman"/>
        </w:rPr>
      </w:pPr>
    </w:p>
    <w:p w:rsidR="00895C9A" w:rsidRDefault="006D18B5" w:rsidP="00B9030A">
      <w:pPr>
        <w:jc w:val="both"/>
      </w:pPr>
      <w:r>
        <w:t>Cage used this technique extensively. For example,</w:t>
      </w:r>
      <w:r w:rsidR="005650FA">
        <w:t xml:space="preserve"> in the </w:t>
      </w:r>
      <w:r w:rsidR="005650FA">
        <w:rPr>
          <w:i/>
        </w:rPr>
        <w:t>Third Construction</w:t>
      </w:r>
      <w:r>
        <w:rPr>
          <w:i/>
        </w:rPr>
        <w:t>,</w:t>
      </w:r>
      <w:r w:rsidR="005650FA">
        <w:t xml:space="preserve"> written two years later, </w:t>
      </w:r>
      <w:r w:rsidR="00447E8D">
        <w:t>Cage uses the rhythmic microstructure 2,</w:t>
      </w:r>
      <w:r w:rsidR="007D31A6">
        <w:t xml:space="preserve"> </w:t>
      </w:r>
      <w:r w:rsidR="00447E8D">
        <w:t>8,</w:t>
      </w:r>
      <w:r w:rsidR="007D31A6">
        <w:t xml:space="preserve"> </w:t>
      </w:r>
      <w:r w:rsidR="00447E8D">
        <w:t>2,</w:t>
      </w:r>
      <w:r w:rsidR="007D31A6">
        <w:t xml:space="preserve"> </w:t>
      </w:r>
      <w:r w:rsidR="00447E8D">
        <w:t>4,</w:t>
      </w:r>
      <w:r w:rsidR="007D31A6">
        <w:t xml:space="preserve"> </w:t>
      </w:r>
      <w:r w:rsidR="00447E8D">
        <w:t>5,</w:t>
      </w:r>
      <w:r w:rsidR="007D31A6">
        <w:t xml:space="preserve"> </w:t>
      </w:r>
      <w:r w:rsidR="00447E8D">
        <w:t>3 meaning 24 x 24 measures. Instead of having all the musical materials fit into this structure, each player has a different permutation of the cycle:</w:t>
      </w:r>
    </w:p>
    <w:p w:rsidR="00447E8D" w:rsidRDefault="00447E8D" w:rsidP="00B9030A">
      <w:pPr>
        <w:jc w:val="both"/>
      </w:pPr>
    </w:p>
    <w:p w:rsidR="00447E8D" w:rsidRDefault="00447E8D" w:rsidP="000B4612">
      <w:pPr>
        <w:jc w:val="both"/>
        <w:outlineLvl w:val="0"/>
      </w:pPr>
      <w:r>
        <w:t>Player 1: 2,</w:t>
      </w:r>
      <w:r w:rsidR="00184FB9">
        <w:t xml:space="preserve"> </w:t>
      </w:r>
      <w:r>
        <w:t>8,</w:t>
      </w:r>
      <w:r w:rsidR="00184FB9">
        <w:t xml:space="preserve"> </w:t>
      </w:r>
      <w:r>
        <w:t>2,</w:t>
      </w:r>
      <w:r w:rsidR="00184FB9">
        <w:t xml:space="preserve"> </w:t>
      </w:r>
      <w:r>
        <w:t>4,</w:t>
      </w:r>
      <w:r w:rsidR="00184FB9">
        <w:t xml:space="preserve"> </w:t>
      </w:r>
      <w:r>
        <w:t>5,</w:t>
      </w:r>
      <w:r w:rsidR="00184FB9">
        <w:t xml:space="preserve"> </w:t>
      </w:r>
      <w:r>
        <w:t>3</w:t>
      </w:r>
    </w:p>
    <w:p w:rsidR="00447E8D" w:rsidRDefault="00447E8D" w:rsidP="00B9030A">
      <w:pPr>
        <w:jc w:val="both"/>
      </w:pPr>
      <w:r>
        <w:t>Player 2: 5,</w:t>
      </w:r>
      <w:r w:rsidR="00184FB9">
        <w:t xml:space="preserve"> </w:t>
      </w:r>
      <w:r>
        <w:t>3,</w:t>
      </w:r>
      <w:r w:rsidR="00184FB9">
        <w:t xml:space="preserve"> </w:t>
      </w:r>
      <w:r>
        <w:t>2,</w:t>
      </w:r>
      <w:r w:rsidR="00184FB9">
        <w:t xml:space="preserve"> </w:t>
      </w:r>
      <w:r>
        <w:t>8,</w:t>
      </w:r>
      <w:r w:rsidR="00184FB9">
        <w:t xml:space="preserve"> </w:t>
      </w:r>
      <w:r>
        <w:t>2,</w:t>
      </w:r>
      <w:r w:rsidR="00184FB9">
        <w:t xml:space="preserve"> </w:t>
      </w:r>
      <w:r>
        <w:t>4</w:t>
      </w:r>
    </w:p>
    <w:p w:rsidR="00447E8D" w:rsidRDefault="00447E8D" w:rsidP="00B9030A">
      <w:pPr>
        <w:jc w:val="both"/>
      </w:pPr>
      <w:r>
        <w:t>Player 3: 3,</w:t>
      </w:r>
      <w:r w:rsidR="00184FB9">
        <w:t xml:space="preserve"> </w:t>
      </w:r>
      <w:r>
        <w:t>2,</w:t>
      </w:r>
      <w:r w:rsidR="00184FB9">
        <w:t xml:space="preserve"> </w:t>
      </w:r>
      <w:r>
        <w:t>8,</w:t>
      </w:r>
      <w:r w:rsidR="00184FB9">
        <w:t xml:space="preserve"> </w:t>
      </w:r>
      <w:r>
        <w:t>2,</w:t>
      </w:r>
      <w:r w:rsidR="00184FB9">
        <w:t xml:space="preserve"> </w:t>
      </w:r>
      <w:r>
        <w:t>4,</w:t>
      </w:r>
      <w:r w:rsidR="00184FB9">
        <w:t xml:space="preserve"> </w:t>
      </w:r>
      <w:r>
        <w:t>5</w:t>
      </w:r>
    </w:p>
    <w:p w:rsidR="00447E8D" w:rsidRPr="005650FA" w:rsidRDefault="00447E8D" w:rsidP="00B9030A">
      <w:pPr>
        <w:jc w:val="both"/>
      </w:pPr>
      <w:r>
        <w:lastRenderedPageBreak/>
        <w:t>Player 4: 8,</w:t>
      </w:r>
      <w:r w:rsidR="00184FB9">
        <w:t xml:space="preserve"> </w:t>
      </w:r>
      <w:r>
        <w:t>2,</w:t>
      </w:r>
      <w:r w:rsidR="00184FB9">
        <w:t xml:space="preserve"> </w:t>
      </w:r>
      <w:r>
        <w:t>4,</w:t>
      </w:r>
      <w:r w:rsidR="00184FB9">
        <w:t xml:space="preserve"> </w:t>
      </w:r>
      <w:r>
        <w:t>5,</w:t>
      </w:r>
      <w:r w:rsidR="00184FB9">
        <w:t xml:space="preserve"> </w:t>
      </w:r>
      <w:r>
        <w:t>3,</w:t>
      </w:r>
      <w:r w:rsidR="00184FB9">
        <w:t xml:space="preserve"> </w:t>
      </w:r>
      <w:r>
        <w:t>2</w:t>
      </w:r>
    </w:p>
    <w:p w:rsidR="008B6494" w:rsidRDefault="008B6494" w:rsidP="00B9030A">
      <w:pPr>
        <w:jc w:val="both"/>
      </w:pPr>
    </w:p>
    <w:p w:rsidR="003D5D5A" w:rsidRDefault="003B30A0" w:rsidP="00B9030A">
      <w:pPr>
        <w:jc w:val="both"/>
      </w:pPr>
      <w:r>
        <w:t xml:space="preserve">This </w:t>
      </w:r>
      <w:r w:rsidR="009537CF">
        <w:t>‘</w:t>
      </w:r>
      <w:r>
        <w:t>purely formal, impersonal idea</w:t>
      </w:r>
      <w:r w:rsidR="009537CF">
        <w:t>’</w:t>
      </w:r>
      <w:r>
        <w:t>,</w:t>
      </w:r>
      <w:r w:rsidR="00B07FBD">
        <w:rPr>
          <w:rStyle w:val="FootnoteReference"/>
        </w:rPr>
        <w:footnoteReference w:id="54"/>
      </w:r>
      <w:r w:rsidR="00B07FBD">
        <w:t xml:space="preserve"> </w:t>
      </w:r>
      <w:r>
        <w:t>as his</w:t>
      </w:r>
      <w:r w:rsidR="004D4D60">
        <w:t xml:space="preserve"> Parisian</w:t>
      </w:r>
      <w:r w:rsidR="0052647F">
        <w:t xml:space="preserve"> correspondent termed </w:t>
      </w:r>
      <w:r>
        <w:t xml:space="preserve">it, </w:t>
      </w:r>
      <w:r w:rsidR="0017156E">
        <w:t>does not depend in any way on the materials of the piece at all</w:t>
      </w:r>
      <w:r w:rsidR="000F10AA">
        <w:t xml:space="preserve"> and preceded actual composition of the notes of the piece</w:t>
      </w:r>
      <w:r w:rsidR="007B2DE0">
        <w:t>.</w:t>
      </w:r>
      <w:r w:rsidR="0017156E">
        <w:t xml:space="preserve"> </w:t>
      </w:r>
      <w:r w:rsidR="000F10AA">
        <w:t xml:space="preserve">In consequence, </w:t>
      </w:r>
      <w:r w:rsidR="0017156E">
        <w:t>it place</w:t>
      </w:r>
      <w:r w:rsidR="000F10AA">
        <w:t>s</w:t>
      </w:r>
      <w:r w:rsidR="0017156E">
        <w:t xml:space="preserve"> </w:t>
      </w:r>
      <w:r w:rsidR="00895C9A">
        <w:t>a</w:t>
      </w:r>
      <w:r w:rsidR="000F10AA">
        <w:t xml:space="preserve"> </w:t>
      </w:r>
      <w:r w:rsidR="00895C9A">
        <w:t>limit</w:t>
      </w:r>
      <w:r w:rsidR="0017156E">
        <w:t xml:space="preserve"> on </w:t>
      </w:r>
      <w:r w:rsidR="00D14532">
        <w:t>matters</w:t>
      </w:r>
      <w:r w:rsidR="0017156E">
        <w:t xml:space="preserve"> such as</w:t>
      </w:r>
      <w:r w:rsidR="00895C9A">
        <w:t xml:space="preserve"> motives,</w:t>
      </w:r>
      <w:r w:rsidR="0017156E">
        <w:t xml:space="preserve"> phrase </w:t>
      </w:r>
      <w:r w:rsidR="00895C9A">
        <w:t>structure, bars, as well as the section length and ultimate duration of the piece as a function of tempo</w:t>
      </w:r>
      <w:r w:rsidR="0017156E">
        <w:t>.</w:t>
      </w:r>
      <w:r w:rsidR="00163916">
        <w:t xml:space="preserve"> As an algorithm </w:t>
      </w:r>
      <w:r w:rsidR="0017156E">
        <w:t>it allows Cage to write pretty much as he pleas</w:t>
      </w:r>
      <w:r w:rsidR="00447E8D">
        <w:t>e</w:t>
      </w:r>
      <w:r w:rsidR="00807F9B">
        <w:t>s in terms of stylistic and instrumental</w:t>
      </w:r>
      <w:r w:rsidR="00447E8D">
        <w:t xml:space="preserve"> content although </w:t>
      </w:r>
      <w:r w:rsidR="0017156E">
        <w:t>it places a mark</w:t>
      </w:r>
      <w:r w:rsidR="00447E8D">
        <w:t>er on how long each musical phrase</w:t>
      </w:r>
      <w:r w:rsidR="0017156E">
        <w:t xml:space="preserve"> is. </w:t>
      </w:r>
      <w:r w:rsidR="00163916">
        <w:t>Thus it is liberating and constraining</w:t>
      </w:r>
      <w:r w:rsidR="00621B7D">
        <w:t xml:space="preserve"> all</w:t>
      </w:r>
      <w:r w:rsidR="00163916">
        <w:t xml:space="preserve"> at once. Note that there is also no demand that each phrase be related to each other in anyway; what is important are the sounds themselves</w:t>
      </w:r>
      <w:r w:rsidR="008A16A1">
        <w:t>, and Cage is free to use what means he pleases to differentiate the phrases</w:t>
      </w:r>
      <w:r w:rsidR="003D5D5A">
        <w:t>, be they rhythmic, instrumental, or timbral means</w:t>
      </w:r>
      <w:r w:rsidR="00C6269C">
        <w:t xml:space="preserve">. </w:t>
      </w:r>
      <w:r w:rsidR="00163916">
        <w:t xml:space="preserve">This idea becomes increasingly important for Cage; his rejection of harmony was a step towards his desire to </w:t>
      </w:r>
      <w:r w:rsidR="00AE11CA">
        <w:t>let sounds be themselves.</w:t>
      </w:r>
    </w:p>
    <w:p w:rsidR="003D5D5A" w:rsidRDefault="003D5D5A" w:rsidP="00B9030A">
      <w:pPr>
        <w:jc w:val="both"/>
      </w:pPr>
    </w:p>
    <w:p w:rsidR="00385735" w:rsidRDefault="003D5D5A" w:rsidP="00B9030A">
      <w:pPr>
        <w:jc w:val="both"/>
      </w:pPr>
      <w:r>
        <w:t>As s</w:t>
      </w:r>
      <w:r w:rsidR="00972CDC">
        <w:t>hown</w:t>
      </w:r>
      <w:r>
        <w:t xml:space="preserve"> above, Cage's use of the rhythmic proportion technique became more sophisticated. In the </w:t>
      </w:r>
      <w:r>
        <w:rPr>
          <w:i/>
        </w:rPr>
        <w:t>Third Construction</w:t>
      </w:r>
      <w:r>
        <w:t xml:space="preserve">, unlike the </w:t>
      </w:r>
      <w:r>
        <w:rPr>
          <w:i/>
        </w:rPr>
        <w:t>First Construction</w:t>
      </w:r>
      <w:r w:rsidR="00D52375">
        <w:t>, a counterpoint of rhythms are</w:t>
      </w:r>
      <w:r>
        <w:t xml:space="preserve"> allowed t</w:t>
      </w:r>
      <w:r w:rsidR="00972CDC">
        <w:t>o merge, and the phrase ends do n</w:t>
      </w:r>
      <w:r w:rsidR="008206E7">
        <w:t>ot coincide as readily: the first player and the fourth player</w:t>
      </w:r>
      <w:r w:rsidR="00972CDC">
        <w:t xml:space="preserve"> both end their respective phrases at bar </w:t>
      </w:r>
      <w:r w:rsidR="00DB5DF5">
        <w:t>10</w:t>
      </w:r>
      <w:r w:rsidR="00972CDC">
        <w:t>, but they do not coincide again until the end of the cycle.</w:t>
      </w:r>
    </w:p>
    <w:p w:rsidR="003B30A0" w:rsidRDefault="003B30A0" w:rsidP="00B9030A">
      <w:pPr>
        <w:jc w:val="both"/>
      </w:pPr>
    </w:p>
    <w:p w:rsidR="001F1FBB" w:rsidRDefault="00B649AB" w:rsidP="00B9030A">
      <w:pPr>
        <w:jc w:val="both"/>
      </w:pPr>
      <w:r>
        <w:t xml:space="preserve">A further refinement of the technique came in the </w:t>
      </w:r>
      <w:r>
        <w:rPr>
          <w:i/>
        </w:rPr>
        <w:t>Sonatas and Interludes</w:t>
      </w:r>
      <w:r>
        <w:t xml:space="preserve"> for prepared piano, composed during 1946-48. </w:t>
      </w:r>
      <w:r w:rsidR="005522BF">
        <w:t>The rhythmic structure uses fractions as well as whole numbers, creating a much less block-like and more fluid structure within which Cage could write more idiomatically for a melodic instrument.</w:t>
      </w:r>
      <w:r w:rsidR="001F1FBB">
        <w:t xml:space="preserve"> Each piece in the s</w:t>
      </w:r>
      <w:r w:rsidR="00BE66D1">
        <w:t>uite</w:t>
      </w:r>
      <w:r w:rsidR="001F1FBB">
        <w:t xml:space="preserve"> has different rhythmic</w:t>
      </w:r>
      <w:r w:rsidR="00E42150">
        <w:t xml:space="preserve"> proportions</w:t>
      </w:r>
      <w:r w:rsidR="001F1FBB">
        <w:t xml:space="preserve">, further displaying Cage's confidence with the technique. </w:t>
      </w:r>
      <w:r w:rsidR="0018611F">
        <w:t>Cage had developed his preparation of the piano to a correspond</w:t>
      </w:r>
      <w:r w:rsidR="003A72BD">
        <w:t>ingly high level; the piano is ‘subjected’</w:t>
      </w:r>
      <w:r w:rsidR="00F112C6">
        <w:t xml:space="preserve"> to </w:t>
      </w:r>
      <w:r w:rsidR="00551CC6">
        <w:t>45</w:t>
      </w:r>
      <w:r w:rsidR="00F112C6">
        <w:t xml:space="preserve"> preparations. The detailed tablature of screws, bolts, rubber and plastic offer</w:t>
      </w:r>
      <w:r w:rsidR="0018611F">
        <w:t xml:space="preserve"> a rich, varied palette</w:t>
      </w:r>
      <w:r w:rsidR="001F1FBB">
        <w:t xml:space="preserve"> of sound.</w:t>
      </w:r>
      <w:r w:rsidR="00F7656B">
        <w:t xml:space="preserve"> </w:t>
      </w:r>
    </w:p>
    <w:p w:rsidR="001F1FBB" w:rsidRDefault="001F1FBB" w:rsidP="00B9030A">
      <w:pPr>
        <w:jc w:val="both"/>
      </w:pPr>
    </w:p>
    <w:p w:rsidR="00716B32" w:rsidRDefault="00F7656B" w:rsidP="00716B32">
      <w:pPr>
        <w:jc w:val="both"/>
      </w:pPr>
      <w:r>
        <w:t xml:space="preserve">I take Sonata </w:t>
      </w:r>
      <w:r w:rsidR="00302AA8">
        <w:t xml:space="preserve">IV </w:t>
      </w:r>
      <w:r w:rsidR="009D5AC6">
        <w:t>as an exam</w:t>
      </w:r>
      <w:r w:rsidR="008B59A8">
        <w:t xml:space="preserve">ple </w:t>
      </w:r>
      <w:r w:rsidR="00AA55FD">
        <w:t>the evolution of rhythmic</w:t>
      </w:r>
      <w:r w:rsidR="001F1FBB">
        <w:t xml:space="preserve"> structuring</w:t>
      </w:r>
      <w:r w:rsidR="00AA55FD">
        <w:t xml:space="preserve"> technique. This piece</w:t>
      </w:r>
      <w:r w:rsidR="001F1FBB">
        <w:t xml:space="preserve"> has as</w:t>
      </w:r>
      <w:r w:rsidR="008B59A8">
        <w:t xml:space="preserve"> </w:t>
      </w:r>
      <w:r w:rsidR="001F1FBB">
        <w:t>its</w:t>
      </w:r>
      <w:r w:rsidR="008B59A8" w:rsidRPr="008B59A8">
        <w:t xml:space="preserve"> </w:t>
      </w:r>
      <w:r w:rsidR="00716B32">
        <w:t>proportions 3,</w:t>
      </w:r>
      <w:r w:rsidR="0033138D">
        <w:t xml:space="preserve"> </w:t>
      </w:r>
      <w:r w:rsidR="00716B32">
        <w:t>3,</w:t>
      </w:r>
      <w:r w:rsidR="0033138D">
        <w:t xml:space="preserve"> </w:t>
      </w:r>
      <w:r w:rsidR="00716B32">
        <w:t>2,</w:t>
      </w:r>
      <w:r w:rsidR="0033138D">
        <w:t xml:space="preserve"> </w:t>
      </w:r>
      <w:r w:rsidR="00716B32">
        <w:t>2. The technique is slightly different here in that Cage made the pieces conform to a pre-classical sonata structure. This pre-classical structure is AABB</w:t>
      </w:r>
      <w:r w:rsidR="00F80E59">
        <w:t>, a straightforward binary form, whilst giving consideration to</w:t>
      </w:r>
      <w:r w:rsidR="00716B32">
        <w:t xml:space="preserve"> the microstructural and macrostructural correspondence used in earlier pieces. The proportion gives a unit-size in bars, and in this piece it is 10 bars, 10 being the sum of the rhythmic proportions. Section A is 30 bars in length, as there are three unit</w:t>
      </w:r>
      <w:r w:rsidR="0028155A">
        <w:t>s</w:t>
      </w:r>
      <w:r w:rsidR="00BA715F">
        <w:t xml:space="preserve"> </w:t>
      </w:r>
      <w:r w:rsidR="00716B32">
        <w:t xml:space="preserve">of </w:t>
      </w:r>
      <w:r w:rsidR="00B05BF6">
        <w:t>10</w:t>
      </w:r>
      <w:r w:rsidR="00716B32">
        <w:t xml:space="preserve"> bars, which is then repeated to give the AA structure and the corresponding first half of the rhythmic structure. </w:t>
      </w:r>
      <w:r w:rsidR="00CA1642">
        <w:t>Likewise for secti</w:t>
      </w:r>
      <w:r w:rsidR="003C7624">
        <w:t>on B, this is 20 bars in length</w:t>
      </w:r>
      <w:r w:rsidR="00CA1642">
        <w:t xml:space="preserve"> as there are two unit</w:t>
      </w:r>
      <w:r w:rsidR="001338D2">
        <w:t>s</w:t>
      </w:r>
      <w:r w:rsidR="00CA1642">
        <w:t xml:space="preserve"> in total, which is repeated to reflect the BB structure and the second half of the rhythmic structure. </w:t>
      </w:r>
      <w:r w:rsidR="00716B32">
        <w:t>The rhythmic structure is also reflected the phrase structure of the piece, as I have marked on the score extract</w:t>
      </w:r>
      <w:r w:rsidR="00383D66">
        <w:t xml:space="preserve"> (ex. 7)</w:t>
      </w:r>
      <w:r w:rsidR="00716B32">
        <w:t>.</w:t>
      </w:r>
    </w:p>
    <w:p w:rsidR="00716B32" w:rsidRDefault="00716B32" w:rsidP="00716B32">
      <w:pPr>
        <w:jc w:val="both"/>
      </w:pPr>
    </w:p>
    <w:p w:rsidR="00716B32" w:rsidRDefault="00716B32" w:rsidP="00716B32">
      <w:pPr>
        <w:jc w:val="both"/>
      </w:pPr>
      <w:r>
        <w:t>Aside from the modernist formalism of the pre-compositional plan, the sparseness of this piece is worthy of attention, as is Cage's use of near or actual silence in developing a musical phrase.</w:t>
      </w:r>
      <w:r w:rsidR="000E7A9F">
        <w:t xml:space="preserve"> </w:t>
      </w:r>
      <w:r>
        <w:t xml:space="preserve">Much stress is laid on B4 as a focal pitch throughout the extract, as the opening note and closing note of each phrase, in particular the first two phrases. It returns as a sustained note against which other attacks are played in the left-hand. Fittingly, the same note signals the end of the piece. </w:t>
      </w:r>
    </w:p>
    <w:p w:rsidR="00716B32" w:rsidRDefault="00716B32" w:rsidP="00716B32">
      <w:pPr>
        <w:jc w:val="both"/>
      </w:pPr>
    </w:p>
    <w:p w:rsidR="00643939" w:rsidRDefault="00716B32" w:rsidP="00716B32">
      <w:pPr>
        <w:jc w:val="both"/>
      </w:pPr>
      <w:r>
        <w:t>This particular sonata evinces a structural logic through its numerical framework and its pitch stress. Boulez drew attention to the overall pi</w:t>
      </w:r>
      <w:r w:rsidR="003A72BD">
        <w:t>ece's ambiguous footing in two ‘</w:t>
      </w:r>
      <w:r>
        <w:t>en</w:t>
      </w:r>
      <w:r w:rsidR="003A72BD">
        <w:t>tirely different musical worlds’</w:t>
      </w:r>
      <w:r w:rsidR="00917995">
        <w:t>, namely, the mixture of the classical sonata structure and the new sound-world presented by Cage’s use of the prepared piano</w:t>
      </w:r>
      <w:r w:rsidR="00BA715F">
        <w:t xml:space="preserve">. </w:t>
      </w:r>
      <w:r w:rsidR="00917995">
        <w:t xml:space="preserve">Cage’s use of his rhythmic structure technique for a pitched instrument was not so detached from his experiments with percussion, when one considers </w:t>
      </w:r>
      <w:r w:rsidR="00917995">
        <w:lastRenderedPageBreak/>
        <w:t>that the prepared piano made the concert instrument more akin to a percussion ensemble.</w:t>
      </w:r>
    </w:p>
    <w:p w:rsidR="00917995" w:rsidRDefault="00917995" w:rsidP="00716B32">
      <w:pPr>
        <w:jc w:val="both"/>
        <w:rPr>
          <w:sz w:val="20"/>
          <w:szCs w:val="20"/>
        </w:rPr>
      </w:pPr>
    </w:p>
    <w:p w:rsidR="00643939" w:rsidRDefault="00872C31" w:rsidP="00B9030A">
      <w:pPr>
        <w:jc w:val="both"/>
        <w:rPr>
          <w:rFonts w:cs="Times New Roman"/>
          <w:b/>
          <w:color w:val="000000"/>
          <w:shd w:val="clear" w:color="auto" w:fill="F9F9F9"/>
        </w:rPr>
      </w:pPr>
      <w:r>
        <w:rPr>
          <w:rFonts w:cs="Times New Roman"/>
          <w:noProof/>
          <w:color w:val="000000"/>
          <w:shd w:val="clear" w:color="auto" w:fill="F9F9F9"/>
          <w:lang w:eastAsia="en-GB" w:bidi="ar-SA"/>
        </w:rPr>
        <w:drawing>
          <wp:inline distT="0" distB="0" distL="0" distR="0">
            <wp:extent cx="6103088" cy="8006316"/>
            <wp:effectExtent l="19050" t="0" r="0" b="0"/>
            <wp:docPr id="12" name="Picture 4" descr="Sonata 4 extrac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ata 4 extract.bmp"/>
                    <pic:cNvPicPr/>
                  </pic:nvPicPr>
                  <pic:blipFill rotWithShape="1">
                    <a:blip r:embed="rId20" cstate="print"/>
                    <a:srcRect t="3062"/>
                    <a:stretch/>
                  </pic:blipFill>
                  <pic:spPr bwMode="auto">
                    <a:xfrm>
                      <a:off x="0" y="0"/>
                      <a:ext cx="6103088" cy="80063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51C78" w:rsidRDefault="00851C78" w:rsidP="00B9030A">
      <w:pPr>
        <w:jc w:val="both"/>
        <w:rPr>
          <w:b/>
          <w:sz w:val="22"/>
          <w:szCs w:val="22"/>
        </w:rPr>
      </w:pPr>
    </w:p>
    <w:p w:rsidR="00961F77" w:rsidRPr="007B18D1" w:rsidRDefault="007B18D1" w:rsidP="000B4612">
      <w:pPr>
        <w:jc w:val="both"/>
        <w:outlineLvl w:val="0"/>
        <w:rPr>
          <w:sz w:val="22"/>
          <w:szCs w:val="22"/>
        </w:rPr>
      </w:pPr>
      <w:r w:rsidRPr="007B18D1">
        <w:rPr>
          <w:b/>
          <w:sz w:val="22"/>
          <w:szCs w:val="22"/>
        </w:rPr>
        <w:t>Ex</w:t>
      </w:r>
      <w:r w:rsidR="00851C78">
        <w:rPr>
          <w:b/>
          <w:sz w:val="22"/>
          <w:szCs w:val="22"/>
        </w:rPr>
        <w:t>.</w:t>
      </w:r>
      <w:r w:rsidRPr="007B18D1">
        <w:rPr>
          <w:b/>
          <w:sz w:val="22"/>
          <w:szCs w:val="22"/>
        </w:rPr>
        <w:t xml:space="preserve"> </w:t>
      </w:r>
      <w:r w:rsidR="0050476F">
        <w:rPr>
          <w:b/>
          <w:sz w:val="22"/>
          <w:szCs w:val="22"/>
        </w:rPr>
        <w:t>7</w:t>
      </w:r>
      <w:r w:rsidRPr="007B18D1">
        <w:rPr>
          <w:sz w:val="22"/>
          <w:szCs w:val="22"/>
        </w:rPr>
        <w:t xml:space="preserve"> Cage, </w:t>
      </w:r>
      <w:r w:rsidRPr="007B18D1">
        <w:rPr>
          <w:i/>
          <w:sz w:val="22"/>
          <w:szCs w:val="22"/>
        </w:rPr>
        <w:t>Sonatas and Interludes</w:t>
      </w:r>
      <w:r w:rsidRPr="007B18D1">
        <w:rPr>
          <w:sz w:val="22"/>
          <w:szCs w:val="22"/>
        </w:rPr>
        <w:t>, 4th sonata</w:t>
      </w:r>
    </w:p>
    <w:p w:rsidR="007B18D1" w:rsidRDefault="007B18D1" w:rsidP="00B9030A">
      <w:pPr>
        <w:jc w:val="both"/>
      </w:pPr>
    </w:p>
    <w:p w:rsidR="0068019D" w:rsidRDefault="0068019D" w:rsidP="00B9030A">
      <w:pPr>
        <w:jc w:val="both"/>
      </w:pPr>
    </w:p>
    <w:p w:rsidR="00DF526A" w:rsidRPr="00872C31" w:rsidRDefault="0076521E" w:rsidP="00B9030A">
      <w:pPr>
        <w:jc w:val="both"/>
        <w:rPr>
          <w:rFonts w:cs="Times New Roman"/>
          <w:color w:val="000000"/>
          <w:sz w:val="22"/>
          <w:szCs w:val="22"/>
          <w:shd w:val="clear" w:color="auto" w:fill="F9F9F9"/>
        </w:rPr>
      </w:pPr>
      <w:r>
        <w:lastRenderedPageBreak/>
        <w:t>A</w:t>
      </w:r>
      <w:r w:rsidR="00521BBB">
        <w:t xml:space="preserve"> further example to illustrate is </w:t>
      </w:r>
      <w:r w:rsidR="00F67E81">
        <w:t>Sonata XI</w:t>
      </w:r>
      <w:r>
        <w:t>, which</w:t>
      </w:r>
      <w:r w:rsidR="00F67E81">
        <w:t xml:space="preserve"> has an insistent A-flat acting as a quaver pulse around which other pitches orbit. The same pitch (in the same register) has a cadential function in a later phrase in the piece, </w:t>
      </w:r>
      <w:r w:rsidR="006B7EB6">
        <w:t>and appears</w:t>
      </w:r>
      <w:r w:rsidR="00F67E81">
        <w:t xml:space="preserve"> frequently </w:t>
      </w:r>
      <w:r w:rsidR="00C84439">
        <w:t>as</w:t>
      </w:r>
      <w:r w:rsidR="00F67E81">
        <w:t xml:space="preserve"> sustained pitches in the B-section.</w:t>
      </w:r>
      <w:r w:rsidR="00F47B34">
        <w:t xml:space="preserve"> David W. Bernstein </w:t>
      </w:r>
      <w:r w:rsidR="00621A3A">
        <w:t>has spoken of ‘tonal references’</w:t>
      </w:r>
      <w:r w:rsidR="00F47B34">
        <w:t xml:space="preserve"> in the sonatas; he points to pitch-centricity around A in Sonata IV, as well as Sonata XII having a centricity ar</w:t>
      </w:r>
      <w:r w:rsidR="00621A3A">
        <w:t>ound B. However, as he admits, ‘</w:t>
      </w:r>
      <w:r w:rsidR="00F47B34">
        <w:t>many elements of this language remain unfixed</w:t>
      </w:r>
      <w:r w:rsidR="00621A3A">
        <w:t>’</w:t>
      </w:r>
      <w:r w:rsidR="00F47B34">
        <w:t>.</w:t>
      </w:r>
      <w:r w:rsidR="00F47B34">
        <w:rPr>
          <w:rStyle w:val="FootnoteReference"/>
        </w:rPr>
        <w:footnoteReference w:id="55"/>
      </w:r>
      <w:r w:rsidR="00F47B34">
        <w:t xml:space="preserve"> This is due to the preparations of the piano, which muddle any abstract tonal relations that may emerge from an otherwise unprepared piano. </w:t>
      </w:r>
      <w:r w:rsidR="00621717">
        <w:t>Yet</w:t>
      </w:r>
      <w:r w:rsidR="00F47B34">
        <w:t xml:space="preserve"> this is the point: Cage's </w:t>
      </w:r>
      <w:r w:rsidR="00914FE7">
        <w:t xml:space="preserve">priority </w:t>
      </w:r>
      <w:r w:rsidR="00F47B34">
        <w:t xml:space="preserve">was sound, and not harmony. However, I would </w:t>
      </w:r>
      <w:r w:rsidR="0099798A">
        <w:t xml:space="preserve">state if we accept that the piano preparations rule out any concept of a tonal argument, it </w:t>
      </w:r>
      <w:r w:rsidR="00514B59">
        <w:t>remains</w:t>
      </w:r>
      <w:r w:rsidR="0099798A">
        <w:t xml:space="preserve"> possible that Cage wished to accentuate certain sounds and give weight to certain </w:t>
      </w:r>
      <w:r w:rsidR="00046DF4">
        <w:t>tones, prepared or not, in a way that tonal composers gave weight to the tonic and dominant harmonies in structuring their pieces.</w:t>
      </w:r>
      <w:r w:rsidR="00A3527F">
        <w:t xml:space="preserve"> Thus</w:t>
      </w:r>
      <w:r w:rsidR="00643939">
        <w:t xml:space="preserve"> it is not quite right for Pa</w:t>
      </w:r>
      <w:r w:rsidR="00B278EA">
        <w:t xml:space="preserve">tterson to say that </w:t>
      </w:r>
      <w:r w:rsidR="00B7498F">
        <w:t>Sonata XVI closes the cycle in ‘unambiguous G major’</w:t>
      </w:r>
      <w:r w:rsidR="00B278EA">
        <w:t>: This disregards the piano preparation</w:t>
      </w:r>
      <w:r w:rsidR="00DF526A">
        <w:t>s which, of necessity, create</w:t>
      </w:r>
      <w:r w:rsidR="00B278EA">
        <w:t xml:space="preserve"> 'disturbances'</w:t>
      </w:r>
      <w:r w:rsidR="00DF526A">
        <w:t xml:space="preserve"> that dissolve the tonality,</w:t>
      </w:r>
      <w:r w:rsidR="00B278EA">
        <w:t xml:space="preserve"> n</w:t>
      </w:r>
      <w:r w:rsidR="00905E49">
        <w:t>either</w:t>
      </w:r>
      <w:r w:rsidR="00B278EA">
        <w:t xml:space="preserve"> are there conventional harmonic prog</w:t>
      </w:r>
      <w:r w:rsidR="00DF526A">
        <w:t>ressi</w:t>
      </w:r>
      <w:r w:rsidR="00872C31">
        <w:t xml:space="preserve">ons or directions designed to establish a given key. </w:t>
      </w:r>
    </w:p>
    <w:p w:rsidR="00DF526A" w:rsidRDefault="00DF526A" w:rsidP="00B9030A">
      <w:pPr>
        <w:jc w:val="both"/>
      </w:pPr>
    </w:p>
    <w:p w:rsidR="00461FC9" w:rsidRPr="00717FA6" w:rsidRDefault="00DC1A0F" w:rsidP="00B9030A">
      <w:pPr>
        <w:jc w:val="both"/>
      </w:pPr>
      <w:r>
        <w:t xml:space="preserve">Another significant piece prior to the </w:t>
      </w:r>
      <w:r>
        <w:rPr>
          <w:i/>
        </w:rPr>
        <w:t>Music of Changes</w:t>
      </w:r>
      <w:r w:rsidR="00234EBC">
        <w:t xml:space="preserve"> is his </w:t>
      </w:r>
      <w:r w:rsidR="00234EBC">
        <w:rPr>
          <w:i/>
        </w:rPr>
        <w:t xml:space="preserve">String Quartet in </w:t>
      </w:r>
      <w:r w:rsidR="00234EBC" w:rsidRPr="006F67A4">
        <w:rPr>
          <w:i/>
        </w:rPr>
        <w:t>Four Parts</w:t>
      </w:r>
      <w:r w:rsidR="00234EBC">
        <w:t xml:space="preserve">. </w:t>
      </w:r>
      <w:r w:rsidR="00B9030A" w:rsidRPr="00234EBC">
        <w:t>This</w:t>
      </w:r>
      <w:r w:rsidR="00234EBC">
        <w:t xml:space="preserve"> uses a </w:t>
      </w:r>
      <w:r>
        <w:t>‘</w:t>
      </w:r>
      <w:r w:rsidR="00234EBC">
        <w:t>gamut</w:t>
      </w:r>
      <w:r>
        <w:t>’</w:t>
      </w:r>
      <w:r w:rsidR="00234EBC">
        <w:t xml:space="preserve"> of sounds. The gamut</w:t>
      </w:r>
      <w:r w:rsidR="00B9030A">
        <w:t xml:space="preserve"> is a linear arrangement of randomly selected single sounds or </w:t>
      </w:r>
      <w:r w:rsidR="00A419CF">
        <w:t>aggregates that</w:t>
      </w:r>
      <w:r w:rsidR="00B9030A">
        <w:t xml:space="preserve"> remain in force throughout the </w:t>
      </w:r>
      <w:r w:rsidR="002443A6">
        <w:t>piece</w:t>
      </w:r>
      <w:r w:rsidR="00B9030A">
        <w:t xml:space="preserve"> as the pitch </w:t>
      </w:r>
      <w:r w:rsidR="00B7498F">
        <w:t>materials. Cage emphasizes the ‘immobility’</w:t>
      </w:r>
      <w:r w:rsidR="00B9030A">
        <w:t xml:space="preserve"> of the technique; the pitches in each gamut stay in the sam</w:t>
      </w:r>
      <w:r w:rsidR="00961F77">
        <w:t>e register as they start in.</w:t>
      </w:r>
      <w:r w:rsidR="00B9030A">
        <w:t xml:space="preserve"> </w:t>
      </w:r>
      <w:r w:rsidR="00961F77">
        <w:t>No transposition</w:t>
      </w:r>
      <w:r w:rsidR="00B9030A">
        <w:t xml:space="preserve"> of the elements</w:t>
      </w:r>
      <w:r w:rsidR="00961F77">
        <w:t xml:space="preserve"> is applied, n</w:t>
      </w:r>
      <w:r w:rsidR="00455F81">
        <w:t>or</w:t>
      </w:r>
      <w:r w:rsidR="00961F77">
        <w:t xml:space="preserve"> is there</w:t>
      </w:r>
      <w:r w:rsidR="00455F81">
        <w:t xml:space="preserve"> variation in the method of production</w:t>
      </w:r>
      <w:r w:rsidR="00B9030A">
        <w:t>:</w:t>
      </w:r>
      <w:r w:rsidR="003123AD">
        <w:rPr>
          <w:rStyle w:val="FootnoteReference"/>
        </w:rPr>
        <w:footnoteReference w:id="56"/>
      </w:r>
      <w:r w:rsidR="008D6BC0">
        <w:t xml:space="preserve"> </w:t>
      </w:r>
      <w:r w:rsidR="00B9030A">
        <w:t xml:space="preserve">a clear influence of Webern's habit of fixing pitches in the register they appear in. </w:t>
      </w:r>
      <w:r w:rsidR="00455F81">
        <w:t xml:space="preserve">Of note is the fact that Cage </w:t>
      </w:r>
      <w:r w:rsidR="00EB363C">
        <w:t>did not use automated procedures</w:t>
      </w:r>
      <w:r w:rsidR="00455F81">
        <w:t xml:space="preserve"> to choose pitches from the gamut in all movements but the </w:t>
      </w:r>
      <w:r w:rsidR="00122076">
        <w:t>third</w:t>
      </w:r>
      <w:r w:rsidR="00455F81">
        <w:t>, where the gamut is su</w:t>
      </w:r>
      <w:r w:rsidR="00605DB3">
        <w:t>bjected to procedures of canon.</w:t>
      </w:r>
      <w:r w:rsidR="0065661B">
        <w:t xml:space="preserve"> In essence, t</w:t>
      </w:r>
      <w:r w:rsidR="007C73FC">
        <w:t xml:space="preserve">he </w:t>
      </w:r>
      <w:r w:rsidR="00D17A65">
        <w:t xml:space="preserve">purport </w:t>
      </w:r>
      <w:r w:rsidR="007C73FC">
        <w:t>of the gamut</w:t>
      </w:r>
      <w:r w:rsidR="005B11F4">
        <w:t xml:space="preserve"> is that it represents</w:t>
      </w:r>
      <w:r w:rsidR="0065661B">
        <w:t xml:space="preserve"> another step in pre-compositional decision making, as well as enlarging the </w:t>
      </w:r>
      <w:r w:rsidR="00D6764E">
        <w:t xml:space="preserve">scope of Cage’s sound world. The use of the technique meant decisions regarding the musical materials to be used in a piece before the composition was to begin. </w:t>
      </w:r>
      <w:r w:rsidR="00717FA6">
        <w:t xml:space="preserve">In the </w:t>
      </w:r>
      <w:r w:rsidR="00717FA6">
        <w:rPr>
          <w:i/>
        </w:rPr>
        <w:t>String Quartet</w:t>
      </w:r>
      <w:r w:rsidR="00717FA6">
        <w:t xml:space="preserve"> the gamut represent</w:t>
      </w:r>
      <w:r w:rsidR="00B73A80">
        <w:t>s</w:t>
      </w:r>
      <w:r w:rsidR="00717FA6">
        <w:t xml:space="preserve"> the entire musical materials of the piece and there are no deviations or developments of the bank of sounds which Cage has designed for himself.</w:t>
      </w:r>
      <w:r w:rsidR="00717FA6">
        <w:rPr>
          <w:rStyle w:val="FootnoteReference"/>
        </w:rPr>
        <w:footnoteReference w:id="57"/>
      </w:r>
    </w:p>
    <w:p w:rsidR="00455F81" w:rsidRDefault="00455F81" w:rsidP="00B9030A">
      <w:pPr>
        <w:jc w:val="both"/>
      </w:pPr>
    </w:p>
    <w:p w:rsidR="00BD3FD3" w:rsidRDefault="003C5CEC" w:rsidP="00A60B87">
      <w:pPr>
        <w:jc w:val="both"/>
      </w:pPr>
      <w:r>
        <w:t xml:space="preserve">In a later </w:t>
      </w:r>
      <w:r w:rsidR="00B7498F">
        <w:t>piece,</w:t>
      </w:r>
      <w:r>
        <w:t xml:space="preserve"> Cage modified his thinking on the gamut</w:t>
      </w:r>
      <w:r w:rsidR="007F397E">
        <w:t xml:space="preserve"> in his composition of </w:t>
      </w:r>
      <w:r w:rsidR="007F397E">
        <w:rPr>
          <w:i/>
        </w:rPr>
        <w:t>Concerto for Prepared Piano and Chamber Orchestra</w:t>
      </w:r>
      <w:r>
        <w:t>.</w:t>
      </w:r>
      <w:r w:rsidR="00C9128A">
        <w:t xml:space="preserve"> </w:t>
      </w:r>
      <w:r w:rsidR="000C63BC">
        <w:t>Instead of a linear gamut</w:t>
      </w:r>
      <w:r w:rsidR="002512B7">
        <w:t>,</w:t>
      </w:r>
      <w:r w:rsidR="000C63BC">
        <w:t xml:space="preserve"> Cage organized the materials into a 14 x 16 chart. </w:t>
      </w:r>
      <w:r w:rsidR="00D00520">
        <w:t>He assigns rows to single instruments or groups within the 25-player orchestra, and so, the first four rows are assigned to the winds, the next four to the brass, the third quarter to the percussion and the remaining four to the strings, mirroring the standard layout of an orchestral score. Therefore, selection of a given cell determines the instrumentation too</w:t>
      </w:r>
      <w:r w:rsidR="006F03F0">
        <w:t>.</w:t>
      </w:r>
      <w:r w:rsidR="005857DE">
        <w:t xml:space="preserve"> </w:t>
      </w:r>
      <w:r w:rsidR="00787F4D">
        <w:t>In the predeterminatio</w:t>
      </w:r>
      <w:r w:rsidR="007D09AB">
        <w:t>n of cells and instruments, which</w:t>
      </w:r>
      <w:r w:rsidR="00787F4D">
        <w:t xml:space="preserve"> Ligeti referred to as ‘prefabricated arrangements’ in </w:t>
      </w:r>
      <w:r w:rsidR="008C604C">
        <w:t>his assessment of</w:t>
      </w:r>
      <w:r w:rsidR="00787F4D">
        <w:t xml:space="preserve"> serial music, Cage’s own pieces were similar in method. A form of pointillism similar to serial music results from the instrumentally varied lines, which are point or group-like in character rather than traditionally melodic.</w:t>
      </w:r>
      <w:r w:rsidR="006B068D">
        <w:rPr>
          <w:rStyle w:val="FootnoteReference"/>
        </w:rPr>
        <w:footnoteReference w:id="58"/>
      </w:r>
    </w:p>
    <w:p w:rsidR="00BD3FD3" w:rsidRDefault="00BD3FD3" w:rsidP="00A60B87">
      <w:pPr>
        <w:jc w:val="both"/>
      </w:pPr>
    </w:p>
    <w:p w:rsidR="00BD3FD3" w:rsidRDefault="00D00520" w:rsidP="00A60B87">
      <w:pPr>
        <w:jc w:val="both"/>
      </w:pPr>
      <w:r>
        <w:t>In the first movement, he says in a letter to Boulez that he made</w:t>
      </w:r>
      <w:r w:rsidR="00824176">
        <w:t xml:space="preserve"> ‘moves of a thematic nature’</w:t>
      </w:r>
      <w:r>
        <w:t xml:space="preserve"> to determine which cells are deployed</w:t>
      </w:r>
      <w:r w:rsidR="00824176">
        <w:t xml:space="preserve"> although as he says, ‘an “athematic” result</w:t>
      </w:r>
      <w:r w:rsidR="00030EA5">
        <w:t xml:space="preserve"> is the consequence</w:t>
      </w:r>
      <w:r w:rsidR="00824176">
        <w:t>’</w:t>
      </w:r>
      <w:r w:rsidR="00030EA5">
        <w:t>. The piano part is freely composed.</w:t>
      </w:r>
      <w:r w:rsidR="001B1CD9">
        <w:t xml:space="preserve"> This separation is mirrored </w:t>
      </w:r>
      <w:r w:rsidR="00BD3FD3">
        <w:t>in the strict separation of the piano from the orchestra - they rarely, if ever, sound</w:t>
      </w:r>
      <w:r w:rsidR="006B068D">
        <w:t xml:space="preserve"> together</w:t>
      </w:r>
      <w:r w:rsidR="00BD3FD3">
        <w:t xml:space="preserve"> and no dialogue between them i</w:t>
      </w:r>
      <w:r w:rsidR="00914CB4">
        <w:t>s permitted, although various players are instructed to assist the pianist in helping produce certain sounds by moving a plastic bridge that produces an array of microtones.</w:t>
      </w:r>
      <w:r w:rsidR="000B4C0A">
        <w:t xml:space="preserve"> Cage also retained</w:t>
      </w:r>
      <w:r w:rsidR="00C84ED3">
        <w:t xml:space="preserve"> features of earlier </w:t>
      </w:r>
      <w:r w:rsidR="00C84ED3">
        <w:lastRenderedPageBreak/>
        <w:t>music: First, t</w:t>
      </w:r>
      <w:r w:rsidR="000B4C0A">
        <w:t>he rhythmic structure technique of earl</w:t>
      </w:r>
      <w:r w:rsidR="00C72429">
        <w:t xml:space="preserve">ier works, this time using a 23 </w:t>
      </w:r>
      <w:r w:rsidR="00823BC2">
        <w:t>bar structure subdivided into 3</w:t>
      </w:r>
      <w:r w:rsidR="000B4C0A">
        <w:t>: 2</w:t>
      </w:r>
      <w:r w:rsidR="00823BC2">
        <w:t>: 4: 4: 2: 3</w:t>
      </w:r>
      <w:r w:rsidR="000B4C0A">
        <w:t>: 5. Cage abides by this structure</w:t>
      </w:r>
      <w:r w:rsidR="00D262CD">
        <w:t xml:space="preserve"> </w:t>
      </w:r>
      <w:r w:rsidR="0093785A">
        <w:t>in all of the movements</w:t>
      </w:r>
      <w:r w:rsidR="00D262CD">
        <w:t>, and the audibility of the structure is most striking in the last movement, whereby the end of each microstructure i</w:t>
      </w:r>
      <w:r w:rsidR="005B11F4">
        <w:t>s a five-bar measure of silence</w:t>
      </w:r>
      <w:r w:rsidR="002815C4">
        <w:t>.</w:t>
      </w:r>
      <w:r w:rsidR="00C84ED3">
        <w:t xml:space="preserve"> As the title suggests the piano is subjected to preparation; this time a bridge is inserted into the piano to create microtones.</w:t>
      </w:r>
    </w:p>
    <w:p w:rsidR="00BD3FD3" w:rsidRDefault="00BD3FD3" w:rsidP="00A60B87">
      <w:pPr>
        <w:jc w:val="both"/>
      </w:pPr>
    </w:p>
    <w:p w:rsidR="00B33AA2" w:rsidRDefault="002815C4" w:rsidP="00A60B87">
      <w:pPr>
        <w:jc w:val="both"/>
      </w:pPr>
      <w:r>
        <w:t xml:space="preserve">The last </w:t>
      </w:r>
      <w:r w:rsidR="007C70F6">
        <w:t>movement</w:t>
      </w:r>
      <w:r w:rsidR="00926470">
        <w:t xml:space="preserve"> of the piece</w:t>
      </w:r>
      <w:r w:rsidR="00B33AA2">
        <w:t xml:space="preserve"> </w:t>
      </w:r>
      <w:r>
        <w:t>is</w:t>
      </w:r>
      <w:r w:rsidR="00B33AA2">
        <w:t xml:space="preserve"> perhaps most significant from the point of view of Cage's technical approach. </w:t>
      </w:r>
      <w:r w:rsidR="00962713">
        <w:t xml:space="preserve">He decided to merge the piano and orchestra into one chart and consulted the Chinese divination text, the </w:t>
      </w:r>
      <w:r w:rsidR="00962713">
        <w:rPr>
          <w:i/>
        </w:rPr>
        <w:t>I Ching</w:t>
      </w:r>
      <w:r w:rsidR="0004241F">
        <w:rPr>
          <w:i/>
        </w:rPr>
        <w:t xml:space="preserve">, </w:t>
      </w:r>
      <w:r w:rsidR="0004241F">
        <w:t>in order</w:t>
      </w:r>
      <w:r w:rsidR="00653145">
        <w:t xml:space="preserve"> to make decisions on wh</w:t>
      </w:r>
      <w:r w:rsidR="00E96995">
        <w:t>ich</w:t>
      </w:r>
      <w:r w:rsidR="00653145">
        <w:t xml:space="preserve"> sounds from the orchestra or piano were chosen. </w:t>
      </w:r>
      <w:r w:rsidR="00D57A9A">
        <w:t>Fittingly, the strict separation between piano and the orch</w:t>
      </w:r>
      <w:r w:rsidR="007019E3">
        <w:t>estra is relaxed somewhat in these movements</w:t>
      </w:r>
      <w:r w:rsidR="00D57A9A">
        <w:t>, although this mainly consists in quiet held notes in the orchestra whilst the piano plays a mor</w:t>
      </w:r>
      <w:r w:rsidR="00DD5606">
        <w:t>e prominent and virtuosic role, rather like a traditional concerto.</w:t>
      </w:r>
    </w:p>
    <w:p w:rsidR="00D57A9A" w:rsidRDefault="00D57A9A" w:rsidP="00A60B87">
      <w:pPr>
        <w:jc w:val="both"/>
      </w:pPr>
    </w:p>
    <w:p w:rsidR="00D262CD" w:rsidRDefault="00D57A9A" w:rsidP="00A60B87">
      <w:pPr>
        <w:jc w:val="both"/>
      </w:pPr>
      <w:r>
        <w:t xml:space="preserve">The </w:t>
      </w:r>
      <w:r>
        <w:rPr>
          <w:i/>
        </w:rPr>
        <w:t xml:space="preserve">I Ching </w:t>
      </w:r>
      <w:r>
        <w:t>proceeds by o</w:t>
      </w:r>
      <w:r w:rsidR="001D09B3">
        <w:t>pposites. In consulting the 64 hexagrams which constitute the text</w:t>
      </w:r>
      <w:r w:rsidR="00594BE6">
        <w:t>, one either encounters a solid</w:t>
      </w:r>
      <w:r>
        <w:t xml:space="preserve"> </w:t>
      </w:r>
      <w:r w:rsidR="005F3A0B">
        <w:t>line,</w:t>
      </w:r>
      <w:r>
        <w:t xml:space="preserve"> repre</w:t>
      </w:r>
      <w:r w:rsidR="004C0EED">
        <w:t>senting ‘male’</w:t>
      </w:r>
      <w:r w:rsidR="005F3A0B">
        <w:t xml:space="preserve"> or a broken line which denotes</w:t>
      </w:r>
      <w:r w:rsidR="004C0EED">
        <w:t xml:space="preserve"> ‘female’</w:t>
      </w:r>
      <w:r>
        <w:t xml:space="preserve"> and eac</w:t>
      </w:r>
      <w:r w:rsidR="00A04E53">
        <w:t>h of these has a corresponding ‘moving’</w:t>
      </w:r>
      <w:r>
        <w:t xml:space="preserve"> line</w:t>
      </w:r>
      <w:r w:rsidR="00D262CD">
        <w:t>, that is, a transition from one state to the other</w:t>
      </w:r>
      <w:r>
        <w:t xml:space="preserve">. </w:t>
      </w:r>
      <w:r w:rsidR="001D09B3">
        <w:t xml:space="preserve">The method of </w:t>
      </w:r>
      <w:r w:rsidR="0057053F">
        <w:t>‘divination’</w:t>
      </w:r>
      <w:r w:rsidR="001D09B3">
        <w:t xml:space="preserve"> is by coin-tossing: Two heads and a tail is a solid line, two tails and a head is a broken line, three tails is a solid line moving to a broken line, three heads is a solid line moving to a broken line.</w:t>
      </w:r>
    </w:p>
    <w:p w:rsidR="00D262CD" w:rsidRDefault="00D262CD" w:rsidP="00A60B87">
      <w:pPr>
        <w:jc w:val="both"/>
      </w:pPr>
    </w:p>
    <w:p w:rsidR="003450F1" w:rsidRDefault="00D57A9A" w:rsidP="00704242">
      <w:pPr>
        <w:jc w:val="both"/>
      </w:pPr>
      <w:r>
        <w:t xml:space="preserve">For </w:t>
      </w:r>
      <w:r w:rsidR="00594BE6">
        <w:t xml:space="preserve">a solid </w:t>
      </w:r>
      <w:r w:rsidR="00F270BE">
        <w:t>line,</w:t>
      </w:r>
      <w:r w:rsidR="00594BE6">
        <w:t xml:space="preserve"> Cage chose a sound from the piano and for a broken line, a sound from the orchestra, based on the extant chart from the second movement</w:t>
      </w:r>
      <w:r w:rsidR="00003E13">
        <w:t>.</w:t>
      </w:r>
      <w:r w:rsidR="00594BE6">
        <w:t xml:space="preserve"> </w:t>
      </w:r>
      <w:r w:rsidR="00D262CD">
        <w:t xml:space="preserve">For moving lines, </w:t>
      </w:r>
      <w:r w:rsidR="001D09B3">
        <w:t>solid to broken resulted in a sound for the orchestra then the piano, and broken to solid, the opposite.</w:t>
      </w:r>
      <w:r w:rsidR="004663FD">
        <w:t xml:space="preserve"> </w:t>
      </w:r>
      <w:r w:rsidR="00704242">
        <w:t>The parameters</w:t>
      </w:r>
      <w:r w:rsidR="004663FD">
        <w:t xml:space="preserve"> of the piece are also</w:t>
      </w:r>
      <w:r w:rsidR="00704242">
        <w:t xml:space="preserve"> subject to chance</w:t>
      </w:r>
      <w:r w:rsidR="004663FD">
        <w:t>: these are tempi, durations, sounds and</w:t>
      </w:r>
      <w:r w:rsidR="00704242">
        <w:t xml:space="preserve"> dynamics. Cage also defines t</w:t>
      </w:r>
      <w:r w:rsidR="007655B1">
        <w:t>he parameter of ‘superpositions’</w:t>
      </w:r>
      <w:r w:rsidR="00704242">
        <w:t xml:space="preserve">, which are similar to the strands of Boulez's </w:t>
      </w:r>
      <w:r w:rsidR="00704242">
        <w:rPr>
          <w:i/>
        </w:rPr>
        <w:t>Structures</w:t>
      </w:r>
      <w:r w:rsidR="00704242">
        <w:t xml:space="preserve"> in that they define how many simultaneous events are happening in the piece at once. </w:t>
      </w:r>
      <w:r w:rsidR="00FC47DC">
        <w:t xml:space="preserve">Cage’s procedure was to use the </w:t>
      </w:r>
      <w:r w:rsidR="00FC47DC">
        <w:rPr>
          <w:i/>
        </w:rPr>
        <w:t>I Ching</w:t>
      </w:r>
      <w:r w:rsidR="00FC47DC">
        <w:t xml:space="preserve"> to select the sounds from the pre-existing charts, based on two additional charts which consisted of either empty cells or ‘moves’. </w:t>
      </w:r>
      <w:r w:rsidR="00A213D2">
        <w:t xml:space="preserve">If a cell with a move was selected he chose an appropriate sound to insert into the piece, </w:t>
      </w:r>
      <w:r w:rsidR="00A213D2" w:rsidRPr="003B2468">
        <w:t>however</w:t>
      </w:r>
      <w:r w:rsidR="00A213D2">
        <w:t xml:space="preserve">, if the cell was empty, a silence was inserted instead. </w:t>
      </w:r>
      <w:r w:rsidR="003450F1">
        <w:t>The result is startling to listen to. Cage had, through the use of ‘unaesthetic choices’ and extensive preparations, come closer to letting sounds be themselves.</w:t>
      </w:r>
    </w:p>
    <w:p w:rsidR="001C2835" w:rsidRDefault="001C2835" w:rsidP="00704242">
      <w:pPr>
        <w:jc w:val="both"/>
      </w:pPr>
    </w:p>
    <w:p w:rsidR="001C2835" w:rsidRPr="004E34E9" w:rsidRDefault="00823BC2" w:rsidP="00704242">
      <w:pPr>
        <w:jc w:val="both"/>
        <w:rPr>
          <w:color w:val="FF0000"/>
        </w:rPr>
      </w:pPr>
      <w:r>
        <w:t>Cage’s</w:t>
      </w:r>
      <w:r w:rsidR="00D839F2">
        <w:t xml:space="preserve"> next major work,</w:t>
      </w:r>
      <w:r>
        <w:t xml:space="preserve"> </w:t>
      </w:r>
      <w:r>
        <w:rPr>
          <w:i/>
        </w:rPr>
        <w:t>Music of Changes</w:t>
      </w:r>
      <w:r w:rsidR="00D839F2">
        <w:rPr>
          <w:i/>
        </w:rPr>
        <w:t xml:space="preserve"> </w:t>
      </w:r>
      <w:r w:rsidR="00CE3E5E">
        <w:t>for solo piano</w:t>
      </w:r>
      <w:r w:rsidR="006E32DA">
        <w:t>,</w:t>
      </w:r>
      <w:r>
        <w:t xml:space="preserve"> forms a counterp</w:t>
      </w:r>
      <w:r w:rsidR="002D0469">
        <w:t>art</w:t>
      </w:r>
      <w:r>
        <w:t xml:space="preserve"> to Boulez’s </w:t>
      </w:r>
      <w:r>
        <w:rPr>
          <w:i/>
        </w:rPr>
        <w:t>Structures</w:t>
      </w:r>
      <w:r>
        <w:t xml:space="preserve"> with its systematic precision and</w:t>
      </w:r>
      <w:r w:rsidR="00906A5E">
        <w:t xml:space="preserve"> his most</w:t>
      </w:r>
      <w:r>
        <w:t xml:space="preserve"> </w:t>
      </w:r>
      <w:r w:rsidR="00C877B7">
        <w:t>sophisticated</w:t>
      </w:r>
      <w:r w:rsidR="00906A5E">
        <w:t xml:space="preserve"> pre-compositional plan to date. It also saw Cage alter previous practices or render earlier practices redundant: For instance, although he uses a rhythmic structure of 29 </w:t>
      </w:r>
      <w:r w:rsidR="00906A5E" w:rsidRPr="00906A5E">
        <w:rPr>
          <w:vertAlign w:val="superscript"/>
        </w:rPr>
        <w:t>5/8</w:t>
      </w:r>
      <w:r w:rsidR="00906A5E">
        <w:t xml:space="preserve"> x 29 </w:t>
      </w:r>
      <w:r w:rsidR="00906A5E" w:rsidRPr="00906A5E">
        <w:rPr>
          <w:vertAlign w:val="superscript"/>
        </w:rPr>
        <w:t>5/8</w:t>
      </w:r>
      <w:r w:rsidR="00906A5E">
        <w:t>,</w:t>
      </w:r>
      <w:r w:rsidR="00716B32">
        <w:t xml:space="preserve"> </w:t>
      </w:r>
      <w:r w:rsidR="00A32C54" w:rsidRPr="004E34E9">
        <w:t>divided into 3, 5, 6</w:t>
      </w:r>
      <w:r w:rsidR="00A32C54" w:rsidRPr="00404B02">
        <w:rPr>
          <w:vertAlign w:val="superscript"/>
        </w:rPr>
        <w:t>¾</w:t>
      </w:r>
      <w:r w:rsidR="00A32C54" w:rsidRPr="004E34E9">
        <w:t>, 6</w:t>
      </w:r>
      <w:r w:rsidR="00A32C54" w:rsidRPr="00404B02">
        <w:rPr>
          <w:vertAlign w:val="superscript"/>
        </w:rPr>
        <w:t>¾</w:t>
      </w:r>
      <w:r w:rsidR="004E34E9" w:rsidRPr="004E34E9">
        <w:t>, 5, 3</w:t>
      </w:r>
      <w:r w:rsidR="00A32C54" w:rsidRPr="00404B02">
        <w:rPr>
          <w:vertAlign w:val="superscript"/>
        </w:rPr>
        <w:t>1/8</w:t>
      </w:r>
      <w:r w:rsidR="004E34E9" w:rsidRPr="004E34E9">
        <w:rPr>
          <w:vertAlign w:val="subscript"/>
        </w:rPr>
        <w:t xml:space="preserve">. </w:t>
      </w:r>
      <w:r w:rsidR="00705BD6">
        <w:rPr>
          <w:vertAlign w:val="subscript"/>
        </w:rPr>
        <w:t xml:space="preserve"> </w:t>
      </w:r>
      <w:r w:rsidR="004E34E9" w:rsidRPr="004E34E9">
        <w:t>E</w:t>
      </w:r>
      <w:r w:rsidR="00906A5E" w:rsidRPr="004E34E9">
        <w:t>ach</w:t>
      </w:r>
      <w:r w:rsidR="00906A5E">
        <w:t xml:space="preserve"> section of the microstructure has a different tempo (subject to </w:t>
      </w:r>
      <w:r w:rsidR="00A32C54">
        <w:rPr>
          <w:i/>
        </w:rPr>
        <w:t>accelerandi</w:t>
      </w:r>
      <w:r w:rsidR="00906A5E">
        <w:t xml:space="preserve"> and </w:t>
      </w:r>
      <w:r w:rsidR="00906A5E" w:rsidRPr="00906A5E">
        <w:rPr>
          <w:i/>
        </w:rPr>
        <w:t>r</w:t>
      </w:r>
      <w:r w:rsidR="00A32C54">
        <w:rPr>
          <w:i/>
        </w:rPr>
        <w:t>itardandi</w:t>
      </w:r>
      <w:r w:rsidR="00FB4008">
        <w:t>) m</w:t>
      </w:r>
      <w:r w:rsidR="006542E8">
        <w:t>aking the structure meaningless</w:t>
      </w:r>
      <w:r w:rsidR="00FB4008">
        <w:t xml:space="preserve"> from the point of view of perceptibility. </w:t>
      </w:r>
      <w:r w:rsidR="00DF2B14">
        <w:t xml:space="preserve">He also dispensed with conventional notation </w:t>
      </w:r>
      <w:r w:rsidR="00E0211A">
        <w:t xml:space="preserve">in that </w:t>
      </w:r>
      <w:r w:rsidR="00DF2B14">
        <w:t>he use</w:t>
      </w:r>
      <w:r w:rsidR="00E0211A">
        <w:t>d</w:t>
      </w:r>
      <w:r w:rsidR="00DF2B14">
        <w:t xml:space="preserve"> spatial notation to indicate </w:t>
      </w:r>
      <w:r w:rsidR="00E0211A">
        <w:t>durations</w:t>
      </w:r>
      <w:r w:rsidR="00DF2B14">
        <w:t xml:space="preserve">, </w:t>
      </w:r>
      <w:r w:rsidR="00625879">
        <w:t>with a basic unit of a crotchet equalling 2.5 cm</w:t>
      </w:r>
      <w:r w:rsidR="0028247B">
        <w:t xml:space="preserve"> acting as the scale</w:t>
      </w:r>
      <w:r w:rsidR="00625879">
        <w:t xml:space="preserve">. However, Cage used a wide range of durations, not only those based on the even division of a crotchet, </w:t>
      </w:r>
      <w:r w:rsidR="007B3245">
        <w:t>as well as</w:t>
      </w:r>
      <w:r w:rsidR="00625879">
        <w:t xml:space="preserve"> odd </w:t>
      </w:r>
      <w:r w:rsidR="00967566">
        <w:t>divisions</w:t>
      </w:r>
      <w:r w:rsidR="00B649AB">
        <w:t xml:space="preserve"> (e.g.</w:t>
      </w:r>
      <w:r w:rsidR="007B3245">
        <w:t xml:space="preserve"> quintuplet)</w:t>
      </w:r>
      <w:r w:rsidR="00625879">
        <w:t>, down to a demi-semi-quaver,</w:t>
      </w:r>
      <w:r w:rsidR="00F4311C">
        <w:t xml:space="preserve"> mirroring the rhythmic complexity that Boulez had discussed in letters to Cage</w:t>
      </w:r>
      <w:r w:rsidR="00443979">
        <w:t xml:space="preserve"> (He had also written of his frustration at the profusion of ‘half-notes’ in the </w:t>
      </w:r>
      <w:r w:rsidR="00443979" w:rsidRPr="00443979">
        <w:rPr>
          <w:i/>
        </w:rPr>
        <w:t>Concerto</w:t>
      </w:r>
      <w:r w:rsidR="00443979">
        <w:t>)</w:t>
      </w:r>
      <w:r w:rsidR="00F4311C">
        <w:t>.</w:t>
      </w:r>
      <w:r w:rsidR="008D6BC0" w:rsidRPr="008D6BC0">
        <w:rPr>
          <w:rStyle w:val="FootnoteReference"/>
        </w:rPr>
        <w:footnoteReference w:id="59"/>
      </w:r>
      <w:r w:rsidR="00320E68">
        <w:t xml:space="preserve"> </w:t>
      </w:r>
      <w:r w:rsidR="00B56647">
        <w:t xml:space="preserve">Along with the tempo fluctuations, this led to Cage’s most rhythmically diffuse piece yet, as well as performance problems for the outstanding pianist, David Tudor, who had to </w:t>
      </w:r>
      <w:r w:rsidR="00EC1FC7">
        <w:t>devise mathematical formulae to</w:t>
      </w:r>
      <w:r w:rsidR="00B56647">
        <w:t xml:space="preserve"> ensure an authentic performance.</w:t>
      </w:r>
    </w:p>
    <w:p w:rsidR="00704242" w:rsidRDefault="00704242" w:rsidP="00A60B87">
      <w:pPr>
        <w:jc w:val="both"/>
      </w:pPr>
    </w:p>
    <w:p w:rsidR="005B2F6D" w:rsidRDefault="00632860" w:rsidP="00A60B87">
      <w:pPr>
        <w:jc w:val="both"/>
      </w:pPr>
      <w:r>
        <w:t>For the</w:t>
      </w:r>
      <w:r w:rsidR="00F172EA">
        <w:t xml:space="preserve"> composition of the piece Cage used</w:t>
      </w:r>
      <w:r>
        <w:t xml:space="preserve"> the </w:t>
      </w:r>
      <w:r>
        <w:rPr>
          <w:i/>
        </w:rPr>
        <w:t>I Ching</w:t>
      </w:r>
      <w:r w:rsidR="00F172EA">
        <w:rPr>
          <w:i/>
        </w:rPr>
        <w:t xml:space="preserve"> </w:t>
      </w:r>
      <w:r w:rsidR="00F172EA">
        <w:t>again</w:t>
      </w:r>
      <w:r w:rsidR="00371541">
        <w:t>, this time more extensively in order to</w:t>
      </w:r>
      <w:r>
        <w:t xml:space="preserve"> </w:t>
      </w:r>
      <w:r w:rsidR="00F1105B">
        <w:t xml:space="preserve">determine which materials are selected from the charts he devised prior to the chance operation. In that sense, the finished version of </w:t>
      </w:r>
      <w:r w:rsidR="00F1105B">
        <w:rPr>
          <w:i/>
        </w:rPr>
        <w:t>Music of Changes</w:t>
      </w:r>
      <w:r w:rsidR="00F1105B">
        <w:t xml:space="preserve"> is but one of myriad other potential results, due </w:t>
      </w:r>
      <w:r w:rsidR="00F1105B">
        <w:lastRenderedPageBreak/>
        <w:t>to chance. On the other hand, Cage was at his most methodical in his devising of the charts:</w:t>
      </w:r>
      <w:r w:rsidR="00234A6A">
        <w:t xml:space="preserve"> Each chart used is 8 x 8, with an element specified in each square.</w:t>
      </w:r>
      <w:r w:rsidR="00F1105B">
        <w:t xml:space="preserve"> Eight charts are used for the various sounds and silences of the piece</w:t>
      </w:r>
      <w:r w:rsidR="006E68EC">
        <w:t xml:space="preserve"> (named ‘aggregates’ by Cage)</w:t>
      </w:r>
      <w:r w:rsidR="006E68EC">
        <w:rPr>
          <w:rStyle w:val="FootnoteReference"/>
        </w:rPr>
        <w:footnoteReference w:id="60"/>
      </w:r>
      <w:r w:rsidR="00F1105B">
        <w:t xml:space="preserve">, as well as eight charts for durations, eight charts for dynamics, one for tempi and one for ‘superpositions’, these being the number of layers present at any given moment. </w:t>
      </w:r>
      <w:r w:rsidR="006E68EC">
        <w:t>The durations, aggregates and dynamics</w:t>
      </w:r>
      <w:r w:rsidR="003978BF">
        <w:t xml:space="preserve"> charts</w:t>
      </w:r>
      <w:r w:rsidR="006E68EC">
        <w:t xml:space="preserve"> are subject to </w:t>
      </w:r>
      <w:r w:rsidR="008110F6">
        <w:t>an intriguing bifurcation: four are ‘immobile’ and four</w:t>
      </w:r>
      <w:r w:rsidR="00782E9F">
        <w:t xml:space="preserve"> are classe</w:t>
      </w:r>
      <w:r w:rsidR="008110F6">
        <w:t>d as ‘mobile’. This means that four</w:t>
      </w:r>
      <w:r w:rsidR="00782E9F">
        <w:t xml:space="preserve"> of the chart’s materials remain static and capable of reselec</w:t>
      </w:r>
      <w:r w:rsidR="008110F6">
        <w:t>tion (immobile), and the other four</w:t>
      </w:r>
      <w:r w:rsidR="00782E9F">
        <w:t xml:space="preserve"> charts have materials that are ‘mobile’, that is, once used, they are discarded and replaced by a new sound.</w:t>
      </w:r>
    </w:p>
    <w:p w:rsidR="00782E9F" w:rsidRDefault="00782E9F" w:rsidP="00A60B87">
      <w:pPr>
        <w:jc w:val="both"/>
      </w:pPr>
    </w:p>
    <w:p w:rsidR="00782E9F" w:rsidRDefault="00EF5305" w:rsidP="00A60B87">
      <w:pPr>
        <w:jc w:val="both"/>
      </w:pPr>
      <w:r>
        <w:t>Cage was then ready to compose. He abided by his preordained rhythmic structure, and then proceeded to ‘divine’ a single hexagram to give th</w:t>
      </w:r>
      <w:r w:rsidR="00804700">
        <w:t>e number of layers for a phrase</w:t>
      </w:r>
      <w:r>
        <w:t xml:space="preserve"> and its tempo.</w:t>
      </w:r>
      <w:r w:rsidR="00804700">
        <w:t xml:space="preserve"> Cage then tossed coins for each layer t</w:t>
      </w:r>
      <w:r w:rsidR="00234A6A">
        <w:t xml:space="preserve">hat the hexagram had determined. The exact method was to toss three coins six times to yield a hexagram (mirroring the 64 hexagrams of the </w:t>
      </w:r>
      <w:r w:rsidR="00234A6A">
        <w:rPr>
          <w:i/>
        </w:rPr>
        <w:t>I Ching</w:t>
      </w:r>
      <w:r w:rsidR="00234A6A">
        <w:t>)</w:t>
      </w:r>
      <w:r w:rsidR="00804700">
        <w:t xml:space="preserve"> selecting each element from his charts in turn to construct a musical phrase</w:t>
      </w:r>
      <w:r w:rsidR="00234A6A">
        <w:t>.</w:t>
      </w:r>
      <w:r>
        <w:t xml:space="preserve"> </w:t>
      </w:r>
      <w:r w:rsidR="000F6F01">
        <w:t xml:space="preserve">Even numbers for sounds yielded </w:t>
      </w:r>
      <w:r w:rsidR="00135988">
        <w:t xml:space="preserve">silences, and odd gave a sound or a noise (of indefinite pitch). Cage composed in such a way that one can read the chart horizontally or vertically </w:t>
      </w:r>
      <w:r w:rsidR="00E36CBC">
        <w:t xml:space="preserve">and each row or column will contain all </w:t>
      </w:r>
      <w:r w:rsidR="00BF62FB">
        <w:t>12</w:t>
      </w:r>
      <w:r w:rsidR="00E36CBC">
        <w:t xml:space="preserve"> tones</w:t>
      </w:r>
      <w:r w:rsidR="00135988">
        <w:t>.</w:t>
      </w:r>
      <w:r w:rsidR="00151BAC">
        <w:rPr>
          <w:rStyle w:val="FootnoteReference"/>
        </w:rPr>
        <w:footnoteReference w:id="61"/>
      </w:r>
      <w:r w:rsidR="008B1ACF">
        <w:t xml:space="preserve"> </w:t>
      </w:r>
      <w:r w:rsidR="00BA4E4A">
        <w:t xml:space="preserve"> </w:t>
      </w:r>
    </w:p>
    <w:p w:rsidR="00AC3E16" w:rsidRDefault="00AC3E16" w:rsidP="00A60B87">
      <w:pPr>
        <w:jc w:val="both"/>
      </w:pPr>
    </w:p>
    <w:p w:rsidR="002D4A60" w:rsidRPr="002D4A60" w:rsidRDefault="00AC3E16" w:rsidP="00A60B87">
      <w:pPr>
        <w:jc w:val="both"/>
      </w:pPr>
      <w:r>
        <w:t xml:space="preserve">In respect of dynamics, </w:t>
      </w:r>
      <w:r w:rsidR="00C72429">
        <w:t>16</w:t>
      </w:r>
      <w:r>
        <w:t xml:space="preserve"> numbers, in a sequence from 1, 5, 9… produce a dynamic change and the rest maintain the previous dynamic. </w:t>
      </w:r>
      <w:r w:rsidR="00BA0855">
        <w:t xml:space="preserve">Cage also factors combinations into the mix, which are recognised as either crescendi or diminuendi. </w:t>
      </w:r>
      <w:r w:rsidR="008B1ACF">
        <w:t>Rhythms, compared to Boulez’s offering, are even more intricate in Cage’</w:t>
      </w:r>
      <w:r w:rsidR="003772FA">
        <w:t xml:space="preserve">s work, foreshadowing the extreme virtuosity of later works such as </w:t>
      </w:r>
      <w:r w:rsidR="00275BBA">
        <w:rPr>
          <w:i/>
        </w:rPr>
        <w:t xml:space="preserve">Etudes </w:t>
      </w:r>
      <w:proofErr w:type="spellStart"/>
      <w:r w:rsidR="00275BBA">
        <w:rPr>
          <w:i/>
        </w:rPr>
        <w:t>Australes</w:t>
      </w:r>
      <w:proofErr w:type="spellEnd"/>
      <w:r w:rsidR="003772FA">
        <w:t>.</w:t>
      </w:r>
      <w:r w:rsidR="003B261C">
        <w:t xml:space="preserve"> Cage bases rhythms not only on subdivisions of a beat, but also fractional amounts</w:t>
      </w:r>
      <w:r w:rsidR="007066E8">
        <w:t xml:space="preserve"> applied to these subdivisions (i.e. two thirds of a demi-semi quaver, three fifths of a crotchet)</w:t>
      </w:r>
      <w:r w:rsidR="003B261C">
        <w:t xml:space="preserve"> giving a </w:t>
      </w:r>
      <w:r w:rsidR="00BA715F">
        <w:t>quantity</w:t>
      </w:r>
      <w:r w:rsidR="003B261C">
        <w:t xml:space="preserve"> of durations that</w:t>
      </w:r>
      <w:r w:rsidR="008953CC">
        <w:t xml:space="preserve">, </w:t>
      </w:r>
      <w:r w:rsidR="00A3080F">
        <w:t xml:space="preserve">per Cage, </w:t>
      </w:r>
      <w:r w:rsidR="003B261C">
        <w:t>are ‘practically infinite in number’</w:t>
      </w:r>
      <w:r w:rsidR="007066E8">
        <w:t>.</w:t>
      </w:r>
      <w:r w:rsidR="006A5F38">
        <w:rPr>
          <w:rStyle w:val="FootnoteReference"/>
        </w:rPr>
        <w:footnoteReference w:id="62"/>
      </w:r>
      <w:r w:rsidR="007066E8">
        <w:t xml:space="preserve"> </w:t>
      </w:r>
      <w:r w:rsidR="002D4A60">
        <w:t xml:space="preserve">Indeed, because of this, the piece was Cage’s most convoluted in terms of rhythm. </w:t>
      </w:r>
      <w:r w:rsidR="0087230F">
        <w:t>A comparison of ex. 7 with ex. 8</w:t>
      </w:r>
      <w:r w:rsidR="002D4A60">
        <w:t xml:space="preserve"> will show the difference. Though there are more complicated movements from the </w:t>
      </w:r>
      <w:r w:rsidR="002D4A60">
        <w:rPr>
          <w:i/>
        </w:rPr>
        <w:t>Sonatas and Interludes</w:t>
      </w:r>
      <w:r w:rsidR="002D4A60">
        <w:t xml:space="preserve"> set, they do not </w:t>
      </w:r>
      <w:r w:rsidR="00F34E57">
        <w:t xml:space="preserve">approach </w:t>
      </w:r>
      <w:r w:rsidR="002D4A60">
        <w:rPr>
          <w:i/>
        </w:rPr>
        <w:t>Music of Changes</w:t>
      </w:r>
      <w:r w:rsidR="002D4A60">
        <w:t xml:space="preserve"> in this regard</w:t>
      </w:r>
      <w:r w:rsidR="00F34E57">
        <w:t xml:space="preserve"> in terms of ramification</w:t>
      </w:r>
      <w:r w:rsidR="002D4A60">
        <w:t xml:space="preserve">. </w:t>
      </w:r>
      <w:r w:rsidR="002D4A60" w:rsidRPr="00EB77CF">
        <w:t>It is significant that Cage’s subordination of rhythm to chance produced results that he might not have</w:t>
      </w:r>
      <w:r w:rsidR="00681B4D">
        <w:t xml:space="preserve"> he pursued composition </w:t>
      </w:r>
      <w:r w:rsidR="00A3080F">
        <w:t>more habitually</w:t>
      </w:r>
      <w:r w:rsidR="002D4A60" w:rsidRPr="00EB77CF">
        <w:t xml:space="preserve">, and indeed, had not up to that time. Similarly, it is interesting to note that when Cage returned to ‘traditional composition’ as in </w:t>
      </w:r>
      <w:r w:rsidR="002D4A60" w:rsidRPr="00EB77CF">
        <w:rPr>
          <w:i/>
        </w:rPr>
        <w:t xml:space="preserve">Cheap Imitation </w:t>
      </w:r>
      <w:r w:rsidR="002D4A60" w:rsidRPr="00EB77CF">
        <w:t>or the Number Pieces of later, rhythms are much simpler or abandoned altogether in favour</w:t>
      </w:r>
      <w:r w:rsidR="00824176" w:rsidRPr="00EB77CF">
        <w:t xml:space="preserve"> of</w:t>
      </w:r>
      <w:r w:rsidR="002D4A60" w:rsidRPr="00EB77CF">
        <w:t xml:space="preserve"> single durations</w:t>
      </w:r>
      <w:r w:rsidR="001A25DB" w:rsidRPr="00EB77CF">
        <w:t xml:space="preserve"> (</w:t>
      </w:r>
      <w:r w:rsidR="00B90A09" w:rsidRPr="00EB77CF">
        <w:t>as in the</w:t>
      </w:r>
      <w:r w:rsidR="001A25DB" w:rsidRPr="00EB77CF">
        <w:t xml:space="preserve"> single sounds</w:t>
      </w:r>
      <w:r w:rsidR="00FE201B" w:rsidRPr="00EB77CF">
        <w:t xml:space="preserve"> or chords</w:t>
      </w:r>
      <w:r w:rsidR="00B90A09" w:rsidRPr="00EB77CF">
        <w:t xml:space="preserve"> </w:t>
      </w:r>
      <w:r w:rsidR="00625F4F" w:rsidRPr="00EB77CF">
        <w:t>of</w:t>
      </w:r>
      <w:r w:rsidR="00B90A09" w:rsidRPr="00EB77CF">
        <w:t xml:space="preserve"> </w:t>
      </w:r>
      <w:r w:rsidR="00B90A09" w:rsidRPr="00EB77CF">
        <w:rPr>
          <w:i/>
        </w:rPr>
        <w:t>One</w:t>
      </w:r>
      <w:r w:rsidR="00B90A09" w:rsidRPr="00EB77CF">
        <w:rPr>
          <w:i/>
          <w:vertAlign w:val="superscript"/>
        </w:rPr>
        <w:t>5</w:t>
      </w:r>
      <w:r w:rsidR="00625F4F" w:rsidRPr="00EB77CF">
        <w:rPr>
          <w:i/>
          <w:vertAlign w:val="superscript"/>
        </w:rPr>
        <w:t xml:space="preserve"> </w:t>
      </w:r>
      <w:r w:rsidR="00625F4F" w:rsidRPr="00EB77CF">
        <w:t>composed in May 1990</w:t>
      </w:r>
      <w:r w:rsidR="00B90A09" w:rsidRPr="00EB77CF">
        <w:t xml:space="preserve"> for piano</w:t>
      </w:r>
      <w:r w:rsidR="001A25DB" w:rsidRPr="00EB77CF">
        <w:t>)</w:t>
      </w:r>
      <w:r w:rsidR="002D4A60" w:rsidRPr="00EB77CF">
        <w:t xml:space="preserve"> </w:t>
      </w:r>
      <w:r w:rsidR="005B27A6" w:rsidRPr="00EB77CF">
        <w:t>embedded in his time-bracket system.</w:t>
      </w:r>
    </w:p>
    <w:p w:rsidR="00F508CE" w:rsidRDefault="00F508CE" w:rsidP="00A60B87">
      <w:pPr>
        <w:jc w:val="both"/>
      </w:pPr>
    </w:p>
    <w:p w:rsidR="00F508CE" w:rsidRDefault="00F508CE" w:rsidP="00A60B87">
      <w:pPr>
        <w:jc w:val="both"/>
      </w:pPr>
      <w:r>
        <w:t xml:space="preserve">An extract from the score will serve </w:t>
      </w:r>
      <w:r w:rsidR="00380303">
        <w:t xml:space="preserve">to illustrate the multifaceted </w:t>
      </w:r>
      <w:r>
        <w:t>nature of Cage’s approach:</w:t>
      </w:r>
    </w:p>
    <w:p w:rsidR="00F508CE" w:rsidRDefault="00F508CE" w:rsidP="00A60B87">
      <w:pPr>
        <w:jc w:val="both"/>
        <w:rPr>
          <w:color w:val="FF0000"/>
        </w:rPr>
      </w:pPr>
    </w:p>
    <w:p w:rsidR="00705BD6" w:rsidRPr="00F508CE" w:rsidRDefault="00705BD6" w:rsidP="00A60B87">
      <w:pPr>
        <w:jc w:val="both"/>
        <w:rPr>
          <w:color w:val="FF0000"/>
        </w:rPr>
      </w:pPr>
    </w:p>
    <w:p w:rsidR="00A84C33" w:rsidRDefault="00A84C33" w:rsidP="00A60B87">
      <w:pPr>
        <w:jc w:val="both"/>
        <w:rPr>
          <w:color w:val="FF0000"/>
        </w:rPr>
      </w:pPr>
    </w:p>
    <w:p w:rsidR="00705BD6" w:rsidRDefault="00705BD6" w:rsidP="008524B6">
      <w:pPr>
        <w:jc w:val="both"/>
      </w:pPr>
    </w:p>
    <w:p w:rsidR="00705BD6" w:rsidRDefault="00705BD6" w:rsidP="008524B6">
      <w:pPr>
        <w:jc w:val="both"/>
      </w:pPr>
    </w:p>
    <w:p w:rsidR="00705BD6" w:rsidRDefault="00705BD6" w:rsidP="008524B6">
      <w:pPr>
        <w:jc w:val="both"/>
      </w:pPr>
    </w:p>
    <w:p w:rsidR="00705BD6" w:rsidRDefault="00705BD6" w:rsidP="008524B6">
      <w:pPr>
        <w:jc w:val="both"/>
      </w:pPr>
    </w:p>
    <w:p w:rsidR="00705BD6" w:rsidRDefault="00705BD6" w:rsidP="008524B6">
      <w:pPr>
        <w:jc w:val="both"/>
      </w:pPr>
    </w:p>
    <w:p w:rsidR="00705BD6" w:rsidRDefault="00705BD6" w:rsidP="008524B6">
      <w:pPr>
        <w:jc w:val="both"/>
      </w:pPr>
    </w:p>
    <w:p w:rsidR="00705BD6" w:rsidRDefault="00705BD6" w:rsidP="008524B6">
      <w:pPr>
        <w:jc w:val="both"/>
      </w:pPr>
      <w:r>
        <w:rPr>
          <w:noProof/>
          <w:lang w:eastAsia="en-GB" w:bidi="ar-SA"/>
        </w:rPr>
        <w:lastRenderedPageBreak/>
        <w:drawing>
          <wp:inline distT="0" distB="0" distL="0" distR="0">
            <wp:extent cx="5943600" cy="80488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C1.bmp"/>
                    <pic:cNvPicPr/>
                  </pic:nvPicPr>
                  <pic:blipFill rotWithShape="1">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5">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304" r="2890"/>
                    <a:stretch/>
                  </pic:blipFill>
                  <pic:spPr bwMode="auto">
                    <a:xfrm>
                      <a:off x="0" y="0"/>
                      <a:ext cx="5943234" cy="80483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05BD6" w:rsidRDefault="00705BD6" w:rsidP="008524B6">
      <w:pPr>
        <w:jc w:val="both"/>
      </w:pPr>
    </w:p>
    <w:p w:rsidR="00705BD6" w:rsidRPr="00705BD6" w:rsidRDefault="00705BD6" w:rsidP="000B4612">
      <w:pPr>
        <w:jc w:val="both"/>
        <w:outlineLvl w:val="0"/>
        <w:rPr>
          <w:sz w:val="22"/>
          <w:szCs w:val="22"/>
        </w:rPr>
      </w:pPr>
      <w:r>
        <w:rPr>
          <w:b/>
          <w:sz w:val="22"/>
          <w:szCs w:val="22"/>
        </w:rPr>
        <w:t xml:space="preserve">Ex. </w:t>
      </w:r>
      <w:r w:rsidR="0050476F">
        <w:rPr>
          <w:b/>
          <w:sz w:val="22"/>
          <w:szCs w:val="22"/>
        </w:rPr>
        <w:t>8</w:t>
      </w:r>
      <w:r>
        <w:rPr>
          <w:sz w:val="22"/>
          <w:szCs w:val="22"/>
        </w:rPr>
        <w:t xml:space="preserve"> John Cage, </w:t>
      </w:r>
      <w:r>
        <w:rPr>
          <w:i/>
          <w:sz w:val="22"/>
          <w:szCs w:val="22"/>
        </w:rPr>
        <w:t>Music of Changes</w:t>
      </w:r>
      <w:r>
        <w:rPr>
          <w:sz w:val="22"/>
          <w:szCs w:val="22"/>
        </w:rPr>
        <w:t>, 2</w:t>
      </w:r>
      <w:r w:rsidRPr="00705BD6">
        <w:rPr>
          <w:sz w:val="22"/>
          <w:szCs w:val="22"/>
          <w:vertAlign w:val="superscript"/>
        </w:rPr>
        <w:t>nd</w:t>
      </w:r>
      <w:r w:rsidR="00751A41">
        <w:rPr>
          <w:sz w:val="22"/>
          <w:szCs w:val="22"/>
        </w:rPr>
        <w:t xml:space="preserve"> movement, opening bars</w:t>
      </w:r>
    </w:p>
    <w:p w:rsidR="00705BD6" w:rsidRDefault="00705BD6" w:rsidP="008524B6">
      <w:pPr>
        <w:jc w:val="both"/>
      </w:pPr>
    </w:p>
    <w:p w:rsidR="00705BD6" w:rsidRDefault="00705BD6" w:rsidP="008524B6">
      <w:pPr>
        <w:jc w:val="both"/>
      </w:pPr>
    </w:p>
    <w:p w:rsidR="00705BD6" w:rsidRDefault="00705BD6" w:rsidP="008524B6">
      <w:pPr>
        <w:jc w:val="both"/>
      </w:pPr>
    </w:p>
    <w:p w:rsidR="00705BD6" w:rsidRDefault="00705BD6" w:rsidP="008524B6">
      <w:pPr>
        <w:jc w:val="both"/>
      </w:pPr>
    </w:p>
    <w:p w:rsidR="00705BD6" w:rsidRDefault="00296B94" w:rsidP="008524B6">
      <w:pPr>
        <w:jc w:val="both"/>
      </w:pPr>
      <w:r>
        <w:rPr>
          <w:noProof/>
          <w:lang w:eastAsia="en-GB" w:bidi="ar-SA"/>
        </w:rPr>
        <w:lastRenderedPageBreak/>
        <w:drawing>
          <wp:inline distT="0" distB="0" distL="0" distR="0">
            <wp:extent cx="6122794" cy="80063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C2b.bmp"/>
                    <pic:cNvPicPr/>
                  </pic:nvPicPr>
                  <pic:blipFill>
                    <a:blip r:embed="rId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7">
                              <a14:imgEffect>
                                <a14:colorTemperature colorTemp="4750"/>
                              </a14:imgEffect>
                              <a14:imgEffect>
                                <a14:saturation sat="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0800000">
                      <a:off x="0" y="0"/>
                      <a:ext cx="6120000" cy="8002664"/>
                    </a:xfrm>
                    <a:prstGeom prst="rect">
                      <a:avLst/>
                    </a:prstGeom>
                  </pic:spPr>
                </pic:pic>
              </a:graphicData>
            </a:graphic>
          </wp:inline>
        </w:drawing>
      </w:r>
    </w:p>
    <w:p w:rsidR="00705BD6" w:rsidRDefault="00705BD6" w:rsidP="008524B6">
      <w:pPr>
        <w:jc w:val="both"/>
      </w:pPr>
    </w:p>
    <w:p w:rsidR="00705BD6" w:rsidRPr="005D3E82" w:rsidRDefault="00705BD6" w:rsidP="000B4612">
      <w:pPr>
        <w:jc w:val="both"/>
        <w:outlineLvl w:val="0"/>
        <w:rPr>
          <w:color w:val="000000"/>
          <w:sz w:val="22"/>
          <w:szCs w:val="22"/>
        </w:rPr>
      </w:pPr>
      <w:r w:rsidRPr="005D3E82">
        <w:rPr>
          <w:b/>
          <w:color w:val="000000"/>
          <w:sz w:val="22"/>
          <w:szCs w:val="22"/>
        </w:rPr>
        <w:t>Ex</w:t>
      </w:r>
      <w:r>
        <w:rPr>
          <w:b/>
          <w:color w:val="000000"/>
          <w:sz w:val="22"/>
          <w:szCs w:val="22"/>
        </w:rPr>
        <w:t xml:space="preserve">. </w:t>
      </w:r>
      <w:r w:rsidR="0050476F">
        <w:rPr>
          <w:b/>
          <w:color w:val="000000"/>
          <w:sz w:val="22"/>
          <w:szCs w:val="22"/>
        </w:rPr>
        <w:t>8</w:t>
      </w:r>
      <w:r w:rsidRPr="005D3E82">
        <w:rPr>
          <w:color w:val="000000"/>
          <w:sz w:val="22"/>
          <w:szCs w:val="22"/>
        </w:rPr>
        <w:t xml:space="preserve"> (</w:t>
      </w:r>
      <w:r w:rsidRPr="005D3E82">
        <w:rPr>
          <w:i/>
          <w:color w:val="000000"/>
          <w:sz w:val="22"/>
          <w:szCs w:val="22"/>
        </w:rPr>
        <w:t>cont</w:t>
      </w:r>
      <w:r w:rsidRPr="005D3E82">
        <w:rPr>
          <w:color w:val="000000"/>
          <w:sz w:val="22"/>
          <w:szCs w:val="22"/>
        </w:rPr>
        <w:t>.)</w:t>
      </w:r>
    </w:p>
    <w:p w:rsidR="004D036D" w:rsidRDefault="004D036D" w:rsidP="008524B6">
      <w:pPr>
        <w:jc w:val="both"/>
      </w:pPr>
    </w:p>
    <w:p w:rsidR="00BA1D04" w:rsidRDefault="00BA1D04" w:rsidP="008524B6">
      <w:pPr>
        <w:jc w:val="both"/>
      </w:pPr>
    </w:p>
    <w:p w:rsidR="00BA1D04" w:rsidRDefault="00BA1D04" w:rsidP="008524B6">
      <w:pPr>
        <w:jc w:val="both"/>
      </w:pPr>
    </w:p>
    <w:p w:rsidR="00460B7F" w:rsidRDefault="00460B7F" w:rsidP="008524B6">
      <w:pPr>
        <w:jc w:val="both"/>
      </w:pPr>
    </w:p>
    <w:p w:rsidR="00A84C33" w:rsidRDefault="00A84C33" w:rsidP="008524B6">
      <w:pPr>
        <w:jc w:val="both"/>
      </w:pPr>
      <w:r>
        <w:lastRenderedPageBreak/>
        <w:t xml:space="preserve">The piece shows </w:t>
      </w:r>
      <w:r w:rsidR="00BF4612">
        <w:t>a</w:t>
      </w:r>
      <w:r>
        <w:t xml:space="preserve"> tension</w:t>
      </w:r>
      <w:r w:rsidR="00BF4D20">
        <w:t xml:space="preserve"> between old and new techniques;</w:t>
      </w:r>
      <w:r>
        <w:t xml:space="preserve"> Cage’s square-root form is still in evidence, but the decision to use ch</w:t>
      </w:r>
      <w:r w:rsidR="003F40E2">
        <w:t>ance to determine tempo via an eight by eight</w:t>
      </w:r>
      <w:r>
        <w:t xml:space="preserve"> grid and to make the transitions between these tempi a continual flux are a new idea. Not only do the shifting tempi make the rhythmic structure as it relates to musical concepts redundant, Cage’s desire to compose in terms of space and time rather than musical beats make the rhythmic structure little more than a visual backdrop. Indeed, an identically measured space within the piece will vary with respect to the desired tempo at that time.</w:t>
      </w:r>
    </w:p>
    <w:p w:rsidR="00A84C33" w:rsidRDefault="00A84C33" w:rsidP="008524B6">
      <w:pPr>
        <w:jc w:val="both"/>
      </w:pPr>
    </w:p>
    <w:p w:rsidR="00A84C33" w:rsidRDefault="00A84C33" w:rsidP="008524B6">
      <w:pPr>
        <w:jc w:val="both"/>
      </w:pPr>
      <w:r>
        <w:t>In conceiving music as primarily rhythmic</w:t>
      </w:r>
      <w:r w:rsidR="00046D03">
        <w:t>; a space</w:t>
      </w:r>
      <w:r>
        <w:t xml:space="preserve"> within which sounds and silence could co-exist, Cage’s </w:t>
      </w:r>
      <w:r>
        <w:rPr>
          <w:i/>
        </w:rPr>
        <w:t>Music of Changes</w:t>
      </w:r>
      <w:r>
        <w:t xml:space="preserve"> was one of the first works to </w:t>
      </w:r>
      <w:r>
        <w:rPr>
          <w:i/>
        </w:rPr>
        <w:t xml:space="preserve">notationally </w:t>
      </w:r>
      <w:r>
        <w:t xml:space="preserve">reflect this belief. </w:t>
      </w:r>
      <w:r w:rsidR="00C73D2C">
        <w:t xml:space="preserve">Cage opts for </w:t>
      </w:r>
      <w:r>
        <w:t xml:space="preserve">a proportional notation where the durations are determined by the space they inhabit in relation </w:t>
      </w:r>
      <w:r w:rsidR="000775DF">
        <w:t>to a scale. A crotchet equals 2.5</w:t>
      </w:r>
      <w:r>
        <w:t xml:space="preserve"> cm in this case, and all other durations </w:t>
      </w:r>
      <w:r w:rsidR="000A153F">
        <w:t>are</w:t>
      </w:r>
      <w:r>
        <w:t xml:space="preserve"> </w:t>
      </w:r>
      <w:r w:rsidR="00972F9B">
        <w:t>derived from</w:t>
      </w:r>
      <w:r>
        <w:t xml:space="preserve"> this. </w:t>
      </w:r>
    </w:p>
    <w:p w:rsidR="00A84C33" w:rsidRDefault="00A84C33" w:rsidP="008524B6">
      <w:pPr>
        <w:jc w:val="both"/>
      </w:pPr>
    </w:p>
    <w:p w:rsidR="00A84C33" w:rsidRDefault="00A84C33" w:rsidP="008524B6">
      <w:pPr>
        <w:jc w:val="both"/>
      </w:pPr>
      <w:r>
        <w:t xml:space="preserve">Aside from the notational innovation, the score reveals the extreme </w:t>
      </w:r>
      <w:r w:rsidR="00A213D2">
        <w:t>moment-to-moment</w:t>
      </w:r>
      <w:r>
        <w:t xml:space="preserve"> nature of the music – the lack of continuity between musical events surpasses </w:t>
      </w:r>
      <w:r>
        <w:rPr>
          <w:i/>
        </w:rPr>
        <w:t>Structures 1A</w:t>
      </w:r>
      <w:r>
        <w:t>. Whereas in Boulez’s work, each ‘structure’ had a global dynamic and a perceptible serial thread or bundle which one could grasp,</w:t>
      </w:r>
      <w:r w:rsidR="008E0BF5">
        <w:t xml:space="preserve"> at the formal, precompositional level at least,</w:t>
      </w:r>
      <w:r>
        <w:t xml:space="preserve"> there is no possibility of any tying thread in Cage’s work. David Tudor, who had had to come to terms with both composers’ </w:t>
      </w:r>
      <w:r w:rsidR="00047F53">
        <w:t>works,</w:t>
      </w:r>
      <w:r>
        <w:t xml:space="preserve"> said of Boulez’s Second Piano Sonata that ‘I had to put my mind in a state of non-continuity – not remembering – so that each moment is alive’. The same, </w:t>
      </w:r>
      <w:r>
        <w:rPr>
          <w:i/>
        </w:rPr>
        <w:t>a fortiori</w:t>
      </w:r>
      <w:r>
        <w:t xml:space="preserve">, could be said of Cage’s protean work. </w:t>
      </w:r>
    </w:p>
    <w:p w:rsidR="00A84C33" w:rsidRDefault="00A84C33" w:rsidP="008524B6">
      <w:pPr>
        <w:jc w:val="both"/>
      </w:pPr>
    </w:p>
    <w:p w:rsidR="00A84C33" w:rsidRDefault="00A84C33" w:rsidP="008524B6">
      <w:pPr>
        <w:jc w:val="both"/>
      </w:pPr>
      <w:r>
        <w:t xml:space="preserve">Because of the chance operations, the fluctuations between multiplicity and scarcity are strictly non-intentional, nevertheless, the piece might be thought of as a dialectic between these two poles. A </w:t>
      </w:r>
      <w:r w:rsidR="001D0A25">
        <w:t>differently</w:t>
      </w:r>
      <w:r w:rsidR="000B39DB">
        <w:t xml:space="preserve"> minded</w:t>
      </w:r>
      <w:r>
        <w:t xml:space="preserve"> composer might have sought to synthesize these two extremities, but this was precisely the sort of intentional thinking Cage wanted to rule out. </w:t>
      </w:r>
    </w:p>
    <w:p w:rsidR="00A84C33" w:rsidRDefault="00A84C33" w:rsidP="008524B6">
      <w:pPr>
        <w:jc w:val="both"/>
      </w:pPr>
    </w:p>
    <w:p w:rsidR="00A84C33" w:rsidRDefault="00A84C33" w:rsidP="008524B6">
      <w:pPr>
        <w:jc w:val="both"/>
      </w:pPr>
      <w:r>
        <w:t xml:space="preserve">This extract is one of the denser moments of the piece, and a look at bar nine shows the complexities required of the performer. Each pedal of the piano is used at some point and there are several types of sonic gesture: isolated attacks, grace notes, rapid flurries, fractional durations and chords of varying registral spans all expressed through a wide range of dynamics. All of this is </w:t>
      </w:r>
      <w:r w:rsidR="00AA0541">
        <w:t>performed</w:t>
      </w:r>
      <w:r>
        <w:t xml:space="preserve"> at a tempo which very gradually accelerates to</w:t>
      </w:r>
      <w:r w:rsidR="00001F51">
        <w:t xml:space="preserve"> the next tempo in precisely 6.75</w:t>
      </w:r>
      <w:r>
        <w:t xml:space="preserve"> units time. Compare this with bar 16: The music is at a stable tempo and has a number of separate attacks countable on (though not playable by) one hand. </w:t>
      </w:r>
    </w:p>
    <w:p w:rsidR="00A84C33" w:rsidRDefault="00A84C33" w:rsidP="008524B6">
      <w:pPr>
        <w:jc w:val="both"/>
      </w:pPr>
    </w:p>
    <w:p w:rsidR="00A84C33" w:rsidRDefault="00A213D2" w:rsidP="008524B6">
      <w:pPr>
        <w:jc w:val="both"/>
      </w:pPr>
      <w:r>
        <w:t xml:space="preserve">The frenetic nature of the work did not </w:t>
      </w:r>
      <w:r w:rsidRPr="003B2468">
        <w:t>only</w:t>
      </w:r>
      <w:r>
        <w:t xml:space="preserve"> extend to movements of the pianist’s hands but also his body in order to execute some of the extended techniques Cage required: In bar 11 the pianist must rise to mute a single attack. </w:t>
      </w:r>
      <w:r w:rsidR="00A84C33">
        <w:t>These techniques served to distance him from the acoustic purity of Boulez’s serial experiments: The performer is also required to strike, scratch, pluck and sweep across the strings of the piano, recalling Henry Cowell’s experiments with string piano. Cage also asks for</w:t>
      </w:r>
      <w:r w:rsidR="00BB6BA4">
        <w:t xml:space="preserve"> percussive</w:t>
      </w:r>
      <w:r w:rsidR="00A84C33">
        <w:t xml:space="preserve"> gestures, such as striking of the piano lid or parts of the piano with a beater.</w:t>
      </w:r>
    </w:p>
    <w:p w:rsidR="00A84C33" w:rsidRDefault="00A84C33" w:rsidP="008524B6">
      <w:pPr>
        <w:jc w:val="both"/>
      </w:pPr>
    </w:p>
    <w:p w:rsidR="00A84C33" w:rsidRDefault="00A84C33" w:rsidP="008524B6">
      <w:pPr>
        <w:jc w:val="both"/>
      </w:pPr>
      <w:r>
        <w:t xml:space="preserve">As abstract as </w:t>
      </w:r>
      <w:r>
        <w:rPr>
          <w:i/>
        </w:rPr>
        <w:t xml:space="preserve">Structures 1A </w:t>
      </w:r>
      <w:r>
        <w:t>is, there are sections where a change in tempo is perceivable and as Ligeti pointed out in his analysis, Boulez pays special attention to the overall tempo structure of the piece.</w:t>
      </w:r>
      <w:r>
        <w:rPr>
          <w:rStyle w:val="FootnoteReference"/>
        </w:rPr>
        <w:footnoteReference w:id="63"/>
      </w:r>
      <w:r w:rsidRPr="0086763F">
        <w:t xml:space="preserve"> It makes no sense however, to speak of Cage’</w:t>
      </w:r>
      <w:r>
        <w:t>s piece as a fast or slow piece, not least because of</w:t>
      </w:r>
      <w:r w:rsidRPr="0086763F">
        <w:t xml:space="preserve"> Cage’s mutabl</w:t>
      </w:r>
      <w:r w:rsidR="00013931">
        <w:t>e tempi.</w:t>
      </w:r>
      <w:r>
        <w:t xml:space="preserve"> </w:t>
      </w:r>
      <w:r w:rsidR="00A213D2">
        <w:t>Such musical considerations are simply sidesteppe</w:t>
      </w:r>
      <w:r w:rsidR="00E74FAB">
        <w:t xml:space="preserve">d but nevertheless cement its reputation as a </w:t>
      </w:r>
      <w:r w:rsidR="00A213D2">
        <w:t xml:space="preserve">tour de force of algorithmic composition. </w:t>
      </w:r>
      <w:r w:rsidR="00A213D2" w:rsidRPr="0086763F">
        <w:t>Actually</w:t>
      </w:r>
      <w:r w:rsidRPr="0086763F">
        <w:t xml:space="preserve">, </w:t>
      </w:r>
      <w:r w:rsidRPr="009812AD">
        <w:t>Tudor</w:t>
      </w:r>
      <w:r>
        <w:t xml:space="preserve"> regarded the tempo fluctuations in the work as paramount and consulted a mathematician to derive two formulas for the durations at a stable tempo and at a modified tempo. It is apt that the pre-</w:t>
      </w:r>
      <w:r>
        <w:lastRenderedPageBreak/>
        <w:t>performance work of Tudor, who apparently amassed as many as 80 pages of computations, graphs and lists as performance aids</w:t>
      </w:r>
      <w:r>
        <w:rPr>
          <w:rStyle w:val="FootnoteReference"/>
        </w:rPr>
        <w:footnoteReference w:id="64"/>
      </w:r>
      <w:r>
        <w:t xml:space="preserve"> was mirrored by Cage’s own intense pre-compositional planning.</w:t>
      </w:r>
    </w:p>
    <w:p w:rsidR="00043EBE" w:rsidRDefault="00043EBE" w:rsidP="00A60B87">
      <w:pPr>
        <w:jc w:val="both"/>
      </w:pPr>
    </w:p>
    <w:p w:rsidR="0007443A" w:rsidRDefault="00043EBE" w:rsidP="00A60B87">
      <w:pPr>
        <w:jc w:val="both"/>
      </w:pPr>
      <w:r>
        <w:t>C</w:t>
      </w:r>
      <w:r w:rsidR="00942824">
        <w:t>age might be said to have</w:t>
      </w:r>
      <w:r w:rsidR="00355D89">
        <w:t xml:space="preserve"> more readily</w:t>
      </w:r>
      <w:r w:rsidR="00942824">
        <w:t xml:space="preserve"> grasped </w:t>
      </w:r>
      <w:r w:rsidR="00CC6489">
        <w:t xml:space="preserve">the consequences of automatism. He appreciated that </w:t>
      </w:r>
      <w:r w:rsidR="00942824">
        <w:t>assigning musical decisions to numbers</w:t>
      </w:r>
      <w:r w:rsidR="00CC6489">
        <w:t xml:space="preserve"> or chance operations</w:t>
      </w:r>
      <w:r w:rsidR="00942824">
        <w:t xml:space="preserve"> was a removal of the will of the composer, and to this end</w:t>
      </w:r>
      <w:r w:rsidR="0096092C">
        <w:t xml:space="preserve"> he</w:t>
      </w:r>
      <w:r w:rsidR="00942824">
        <w:t xml:space="preserve"> understood, perhaps more than Boulez, that it </w:t>
      </w:r>
      <w:r w:rsidR="00582DBE">
        <w:t xml:space="preserve">was extinction of the composer: </w:t>
      </w:r>
      <w:r w:rsidR="00942824" w:rsidRPr="006E1C2C">
        <w:t>‘</w:t>
      </w:r>
      <w:r w:rsidR="00942824" w:rsidRPr="00942824">
        <w:rPr>
          <w:i/>
        </w:rPr>
        <w:t xml:space="preserve">The </w:t>
      </w:r>
      <w:r w:rsidR="00942824">
        <w:rPr>
          <w:i/>
        </w:rPr>
        <w:t>Music of Changes</w:t>
      </w:r>
      <w:r w:rsidR="00942824">
        <w:t xml:space="preserve"> is an object more inhuman than human, since chance operations brought it into being’</w:t>
      </w:r>
      <w:r w:rsidR="006E1C2C">
        <w:t>.</w:t>
      </w:r>
      <w:r w:rsidR="007F5D10" w:rsidRPr="007F5D10">
        <w:rPr>
          <w:rStyle w:val="FootnoteReference"/>
        </w:rPr>
        <w:t xml:space="preserve"> </w:t>
      </w:r>
      <w:r w:rsidR="007F5D10">
        <w:rPr>
          <w:rStyle w:val="FootnoteReference"/>
        </w:rPr>
        <w:footnoteReference w:id="65"/>
      </w:r>
      <w:r w:rsidR="006E1C2C">
        <w:t xml:space="preserve"> Cage’s </w:t>
      </w:r>
      <w:r w:rsidR="00644311">
        <w:t xml:space="preserve">future compositional endeavours, </w:t>
      </w:r>
      <w:r w:rsidR="006E1C2C">
        <w:t>from</w:t>
      </w:r>
      <w:r w:rsidR="00644311">
        <w:t xml:space="preserve"> </w:t>
      </w:r>
      <w:r w:rsidR="00644311" w:rsidRPr="00644311">
        <w:rPr>
          <w:i/>
        </w:rPr>
        <w:t>4’33”</w:t>
      </w:r>
      <w:r w:rsidR="006E1C2C">
        <w:t xml:space="preserve"> to</w:t>
      </w:r>
      <w:r w:rsidR="00644311">
        <w:t xml:space="preserve"> </w:t>
      </w:r>
      <w:r w:rsidR="00644311">
        <w:rPr>
          <w:i/>
        </w:rPr>
        <w:t>HPSCHD</w:t>
      </w:r>
      <w:r w:rsidR="00644311">
        <w:t xml:space="preserve"> </w:t>
      </w:r>
      <w:r w:rsidR="00BF78B8">
        <w:t>are</w:t>
      </w:r>
      <w:r w:rsidR="00644311">
        <w:t xml:space="preserve"> more </w:t>
      </w:r>
      <w:r w:rsidR="00582DBE">
        <w:t>consistent</w:t>
      </w:r>
      <w:r w:rsidR="00644311">
        <w:t xml:space="preserve"> with the consequences of total</w:t>
      </w:r>
      <w:r w:rsidR="005218EE">
        <w:t xml:space="preserve"> automatism:</w:t>
      </w:r>
      <w:r w:rsidR="000D4AF9">
        <w:t xml:space="preserve"> that</w:t>
      </w:r>
      <w:r w:rsidR="005218EE">
        <w:t xml:space="preserve"> of apparent purposelessness.</w:t>
      </w:r>
      <w:r w:rsidR="00886852">
        <w:t xml:space="preserve"> Cage was</w:t>
      </w:r>
      <w:r w:rsidR="00270751">
        <w:t xml:space="preserve"> by temperament and outlook, mo</w:t>
      </w:r>
      <w:r w:rsidR="0096211A">
        <w:t xml:space="preserve">re accepting of removing </w:t>
      </w:r>
      <w:r w:rsidR="00642836">
        <w:t>human agency</w:t>
      </w:r>
      <w:r w:rsidR="0096211A">
        <w:t xml:space="preserve"> from music than Boulez ever would be</w:t>
      </w:r>
      <w:r w:rsidR="00642836">
        <w:t>.</w:t>
      </w:r>
      <w:r w:rsidR="005C063F">
        <w:t xml:space="preserve"> </w:t>
      </w:r>
    </w:p>
    <w:p w:rsidR="0007443A" w:rsidRDefault="0007443A" w:rsidP="00A60B87">
      <w:pPr>
        <w:jc w:val="both"/>
      </w:pPr>
    </w:p>
    <w:p w:rsidR="00C55C15" w:rsidRPr="00795F33" w:rsidRDefault="005C063F" w:rsidP="00A60B87">
      <w:pPr>
        <w:jc w:val="both"/>
        <w:rPr>
          <w:i/>
        </w:rPr>
      </w:pPr>
      <w:r>
        <w:t xml:space="preserve">It must be said however that </w:t>
      </w:r>
      <w:r>
        <w:rPr>
          <w:i/>
        </w:rPr>
        <w:t>Music of Changes</w:t>
      </w:r>
      <w:r w:rsidR="00F91647">
        <w:t xml:space="preserve"> was the summit of Cage’s experiments with total organization by chance</w:t>
      </w:r>
      <w:r w:rsidR="00260A79">
        <w:t xml:space="preserve"> to date</w:t>
      </w:r>
      <w:r w:rsidR="00F91647">
        <w:t>. Faced with the seeming paradox of chance processes producing a work of forbidding complexity and determinism, he continued to use random procedures to produce pieces that were indeterm</w:t>
      </w:r>
      <w:r w:rsidR="00BF4D20">
        <w:t xml:space="preserve">inate with respect to length, </w:t>
      </w:r>
      <w:r w:rsidR="00F91647">
        <w:t>structure</w:t>
      </w:r>
      <w:r w:rsidR="00BF4D20">
        <w:t xml:space="preserve"> and outcome</w:t>
      </w:r>
      <w:r w:rsidR="00B4270A">
        <w:t xml:space="preserve">. The degrees of indeterminacy varied from piece to piece. </w:t>
      </w:r>
      <w:r w:rsidR="00F91647">
        <w:t xml:space="preserve">For instance, </w:t>
      </w:r>
      <w:r w:rsidR="00AC06BB">
        <w:rPr>
          <w:i/>
        </w:rPr>
        <w:t>Atlas Eclipticalis</w:t>
      </w:r>
      <w:r w:rsidR="00AC06BB">
        <w:t xml:space="preserve"> (1961)</w:t>
      </w:r>
      <w:r w:rsidR="008E7DE4">
        <w:t xml:space="preserve"> is for a</w:t>
      </w:r>
      <w:r w:rsidR="002E1564">
        <w:t>n</w:t>
      </w:r>
      <w:r w:rsidR="008E7DE4">
        <w:t xml:space="preserve"> 86-strong orchestra, though any number or combination of players may perform the piece. Unlike his </w:t>
      </w:r>
      <w:r w:rsidR="008E7DE4">
        <w:rPr>
          <w:i/>
        </w:rPr>
        <w:t>Music of Changes,</w:t>
      </w:r>
      <w:r w:rsidR="008E7DE4">
        <w:t xml:space="preserve"> tempo is unspecified and the durations relate to the tempo specified by the conductor in performance. He also experimented with indeterminacy in </w:t>
      </w:r>
      <w:r w:rsidR="008E7DE4">
        <w:rPr>
          <w:i/>
        </w:rPr>
        <w:t xml:space="preserve">Concert for Piano and Orchestra </w:t>
      </w:r>
      <w:r w:rsidR="008E7DE4">
        <w:t>(1957-8).</w:t>
      </w:r>
      <w:r w:rsidR="00536202">
        <w:t xml:space="preserve"> As non-linear as </w:t>
      </w:r>
      <w:r w:rsidR="00536202">
        <w:rPr>
          <w:i/>
        </w:rPr>
        <w:t>Music of Changes</w:t>
      </w:r>
      <w:r w:rsidR="00536202">
        <w:t xml:space="preserve"> might have been in terms of musical direction, the expectation is that one plays through the score page by page as one would with a traditional piece of music. In </w:t>
      </w:r>
      <w:r w:rsidR="00A02D3E">
        <w:rPr>
          <w:i/>
        </w:rPr>
        <w:t>Concert for Piano and Orchestra</w:t>
      </w:r>
      <w:r w:rsidR="00536202">
        <w:t xml:space="preserve"> piece one simply has parts for each instrument which can be played in any order by any combination of instruments</w:t>
      </w:r>
      <w:r w:rsidR="00DE3A41">
        <w:t xml:space="preserve"> (compare this with </w:t>
      </w:r>
      <w:r w:rsidR="00DE3A41">
        <w:rPr>
          <w:i/>
        </w:rPr>
        <w:t>Music of Changes</w:t>
      </w:r>
      <w:r w:rsidR="00DE3A41">
        <w:t xml:space="preserve">, which unquestionably requires </w:t>
      </w:r>
      <w:r w:rsidR="00C74372">
        <w:t>a</w:t>
      </w:r>
      <w:r w:rsidR="00DE3A41">
        <w:t xml:space="preserve"> virtuoso pianist)</w:t>
      </w:r>
      <w:r w:rsidR="00536202">
        <w:t>. Thus, it can act as a solo piece for piano, a chamber ensemble piece or an orchestral piece. At the notational level, the parts are somewhat detailed but aspects such as durations, dynamics and pi</w:t>
      </w:r>
      <w:r w:rsidR="00D272AF">
        <w:t>tch are unspecified or hinted at</w:t>
      </w:r>
      <w:r w:rsidR="00536202">
        <w:t xml:space="preserve">. </w:t>
      </w:r>
      <w:r w:rsidR="006C1FDC">
        <w:t xml:space="preserve">Though Cage retained the use of chance as an algorithm throughout his works, after </w:t>
      </w:r>
      <w:r w:rsidR="006C1FDC">
        <w:rPr>
          <w:i/>
        </w:rPr>
        <w:t>Music of Changes</w:t>
      </w:r>
      <w:r w:rsidR="006C1FDC">
        <w:t>, it would not be to produce such determinate resul</w:t>
      </w:r>
      <w:r w:rsidR="00CA6BC1">
        <w:t>ts in musical composition again</w:t>
      </w:r>
      <w:r w:rsidR="00795F33">
        <w:t xml:space="preserve"> until the three sets of etudes in the 1970s.</w:t>
      </w:r>
    </w:p>
    <w:p w:rsidR="00644311" w:rsidRDefault="00644311" w:rsidP="00A60B87">
      <w:pPr>
        <w:jc w:val="both"/>
      </w:pPr>
    </w:p>
    <w:p w:rsidR="00194845" w:rsidRDefault="00194845">
      <w:pPr>
        <w:widowControl/>
        <w:suppressAutoHyphens w:val="0"/>
      </w:pPr>
      <w:r>
        <w:br w:type="page"/>
      </w:r>
    </w:p>
    <w:p w:rsidR="00194845" w:rsidRPr="00194845" w:rsidRDefault="00194845" w:rsidP="00A60B87">
      <w:pPr>
        <w:jc w:val="both"/>
        <w:rPr>
          <w:b/>
        </w:rPr>
      </w:pPr>
      <w:r>
        <w:rPr>
          <w:b/>
        </w:rPr>
        <w:lastRenderedPageBreak/>
        <w:t xml:space="preserve">4. </w:t>
      </w:r>
      <w:r w:rsidR="00D77625">
        <w:rPr>
          <w:b/>
        </w:rPr>
        <w:t xml:space="preserve">Iannis </w:t>
      </w:r>
      <w:r>
        <w:rPr>
          <w:b/>
        </w:rPr>
        <w:t xml:space="preserve">Xenakis and </w:t>
      </w:r>
      <w:r>
        <w:rPr>
          <w:b/>
          <w:i/>
        </w:rPr>
        <w:t>Achorripsis</w:t>
      </w:r>
    </w:p>
    <w:p w:rsidR="00194845" w:rsidRDefault="00194845" w:rsidP="00A60B87">
      <w:pPr>
        <w:jc w:val="both"/>
      </w:pPr>
    </w:p>
    <w:p w:rsidR="00C55C15" w:rsidRDefault="008D3D48" w:rsidP="00A60B87">
      <w:pPr>
        <w:jc w:val="both"/>
      </w:pPr>
      <w:r>
        <w:t xml:space="preserve"> Xenakis was a singular figure in his incorrigible harvesting of mathematical techniques for the purposes of music production.</w:t>
      </w:r>
      <w:r w:rsidR="00A3080F">
        <w:t xml:space="preserve"> </w:t>
      </w:r>
      <w:r w:rsidR="00AE781B">
        <w:t>In fact, several of his pieces apply probabilistic mathematics to music, including the law</w:t>
      </w:r>
      <w:r>
        <w:t xml:space="preserve"> of large numbers</w:t>
      </w:r>
      <w:r w:rsidR="00AE781B">
        <w:t>.</w:t>
      </w:r>
      <w:r w:rsidR="00AE781B">
        <w:rPr>
          <w:rStyle w:val="FootnoteReference"/>
        </w:rPr>
        <w:footnoteReference w:id="66"/>
      </w:r>
      <w:r w:rsidR="003F72B3">
        <w:t xml:space="preserve"> </w:t>
      </w:r>
      <w:r w:rsidR="00CD622A">
        <w:t>H</w:t>
      </w:r>
      <w:r w:rsidR="003F72B3">
        <w:t>is experience as an e</w:t>
      </w:r>
      <w:r w:rsidR="005A2500">
        <w:t xml:space="preserve">ngineer and architect gave him </w:t>
      </w:r>
      <w:r w:rsidR="003F72B3">
        <w:t xml:space="preserve">confidence in the </w:t>
      </w:r>
      <w:r w:rsidR="005A2500">
        <w:t>usage</w:t>
      </w:r>
      <w:r w:rsidR="003F72B3">
        <w:t xml:space="preserve"> of mathematical techn</w:t>
      </w:r>
      <w:r w:rsidR="008477AB">
        <w:t>iques for non-musical problems</w:t>
      </w:r>
      <w:r w:rsidR="005A2500">
        <w:t>.</w:t>
      </w:r>
    </w:p>
    <w:p w:rsidR="00AC1966" w:rsidRDefault="00AC1966" w:rsidP="00A60B87">
      <w:pPr>
        <w:jc w:val="both"/>
      </w:pPr>
    </w:p>
    <w:p w:rsidR="00006ADB" w:rsidRDefault="004E589F" w:rsidP="00A60B87">
      <w:pPr>
        <w:jc w:val="both"/>
      </w:pPr>
      <w:r>
        <w:t xml:space="preserve">His </w:t>
      </w:r>
      <w:r>
        <w:rPr>
          <w:i/>
        </w:rPr>
        <w:t>oeuvre</w:t>
      </w:r>
      <w:r>
        <w:t xml:space="preserve"> is a testament to the creativity of applying mathematical theories to various musical problems</w:t>
      </w:r>
      <w:r w:rsidR="001C5006">
        <w:t xml:space="preserve"> to produce works of unique power and scope</w:t>
      </w:r>
      <w:r>
        <w:t>. As these techniques were highly novel</w:t>
      </w:r>
      <w:r w:rsidR="001C5006">
        <w:t xml:space="preserve"> (and remain so) </w:t>
      </w:r>
      <w:r>
        <w:t xml:space="preserve">he felt compelled to explain and justify his practices which served the purpose of exposition </w:t>
      </w:r>
      <w:r w:rsidR="00786712">
        <w:t xml:space="preserve">of the work </w:t>
      </w:r>
      <w:r>
        <w:t xml:space="preserve">as well as defining his own position, </w:t>
      </w:r>
      <w:r w:rsidR="00EF2119">
        <w:t>which as we will see is opposed to practices</w:t>
      </w:r>
      <w:r>
        <w:t xml:space="preserve"> </w:t>
      </w:r>
      <w:r w:rsidR="00EF2119">
        <w:t>we have already discussed.</w:t>
      </w:r>
    </w:p>
    <w:p w:rsidR="00701979" w:rsidRDefault="00701979" w:rsidP="00A60B87">
      <w:pPr>
        <w:jc w:val="both"/>
      </w:pPr>
    </w:p>
    <w:p w:rsidR="003F0307" w:rsidRPr="00A3080F" w:rsidRDefault="00B02239" w:rsidP="00A60B87">
      <w:pPr>
        <w:jc w:val="both"/>
        <w:rPr>
          <w:color w:val="FF0000"/>
        </w:rPr>
      </w:pPr>
      <w:r>
        <w:t xml:space="preserve">As </w:t>
      </w:r>
      <w:r w:rsidR="005514EF">
        <w:t xml:space="preserve">discussed </w:t>
      </w:r>
      <w:r w:rsidR="00414BDD">
        <w:t>at</w:t>
      </w:r>
      <w:r w:rsidR="005514EF">
        <w:t xml:space="preserve"> the end of the second chapter</w:t>
      </w:r>
      <w:r>
        <w:t xml:space="preserve">, it </w:t>
      </w:r>
      <w:r w:rsidR="00243517">
        <w:t>mattered to Xenakis that his own theories had a solid inte</w:t>
      </w:r>
      <w:r w:rsidR="004D2305">
        <w:t>llectual basis</w:t>
      </w:r>
      <w:r w:rsidR="00180DDD">
        <w:t xml:space="preserve"> and he attacked competing theories which he believed did not hold up to scrutiny. Furthermore,</w:t>
      </w:r>
      <w:r w:rsidR="00243517">
        <w:t xml:space="preserve"> </w:t>
      </w:r>
      <w:r w:rsidR="007A59E7">
        <w:t>Xenakis believed that the intellectual debates</w:t>
      </w:r>
      <w:r w:rsidR="00414D6D">
        <w:t xml:space="preserve"> in music at the time</w:t>
      </w:r>
      <w:r w:rsidR="007A59E7">
        <w:t xml:space="preserve"> had their roots in philosophy be</w:t>
      </w:r>
      <w:r w:rsidR="00AB56F4">
        <w:t>ginning with the Ancient Greeks.</w:t>
      </w:r>
      <w:r w:rsidR="007A59E7">
        <w:rPr>
          <w:rStyle w:val="FootnoteReference"/>
        </w:rPr>
        <w:footnoteReference w:id="67"/>
      </w:r>
      <w:r w:rsidR="00426D3B">
        <w:t xml:space="preserve"> The titles of his pieces</w:t>
      </w:r>
      <w:r w:rsidR="00856FE7">
        <w:t xml:space="preserve"> overtly</w:t>
      </w:r>
      <w:r w:rsidR="00426D3B">
        <w:t xml:space="preserve"> reflected intellectual concerns, for instance, </w:t>
      </w:r>
      <w:r w:rsidR="00426D3B">
        <w:rPr>
          <w:i/>
        </w:rPr>
        <w:t xml:space="preserve">Pithoprakta </w:t>
      </w:r>
      <w:r w:rsidR="00426D3B">
        <w:t>meaning ‘</w:t>
      </w:r>
      <w:r w:rsidR="00856FE7">
        <w:t xml:space="preserve">actions through probability’, </w:t>
      </w:r>
      <w:r w:rsidR="00856FE7">
        <w:rPr>
          <w:i/>
        </w:rPr>
        <w:t xml:space="preserve">Terretektorh </w:t>
      </w:r>
      <w:r w:rsidR="00856FE7">
        <w:t xml:space="preserve">meaning ‘construction by action’ or </w:t>
      </w:r>
      <w:r w:rsidR="00856FE7">
        <w:rPr>
          <w:i/>
        </w:rPr>
        <w:t>Synapha</w:t>
      </w:r>
      <w:r w:rsidR="00856FE7">
        <w:rPr>
          <w:rFonts w:cs="Times New Roman"/>
          <w:i/>
        </w:rPr>
        <w:t>ï</w:t>
      </w:r>
      <w:r w:rsidR="00856FE7">
        <w:rPr>
          <w:i/>
        </w:rPr>
        <w:t xml:space="preserve"> </w:t>
      </w:r>
      <w:r w:rsidR="00856FE7">
        <w:t>meaning ‘connexities’.</w:t>
      </w:r>
      <w:r w:rsidR="00856FE7">
        <w:rPr>
          <w:rStyle w:val="FootnoteReference"/>
        </w:rPr>
        <w:footnoteReference w:id="68"/>
      </w:r>
      <w:r w:rsidR="00EB7518">
        <w:t xml:space="preserve"> </w:t>
      </w:r>
      <w:r w:rsidR="00EB7518">
        <w:rPr>
          <w:i/>
        </w:rPr>
        <w:t xml:space="preserve">Pithoprakta </w:t>
      </w:r>
      <w:r w:rsidR="00EB7518">
        <w:t xml:space="preserve">and </w:t>
      </w:r>
      <w:proofErr w:type="spellStart"/>
      <w:r w:rsidR="003A2DCC">
        <w:rPr>
          <w:i/>
        </w:rPr>
        <w:t>Metasta</w:t>
      </w:r>
      <w:r w:rsidR="00EB7518">
        <w:rPr>
          <w:i/>
        </w:rPr>
        <w:t>s</w:t>
      </w:r>
      <w:r w:rsidR="003B4BE3">
        <w:rPr>
          <w:i/>
        </w:rPr>
        <w:t>e</w:t>
      </w:r>
      <w:r w:rsidR="00EB7518">
        <w:rPr>
          <w:i/>
        </w:rPr>
        <w:t>is</w:t>
      </w:r>
      <w:proofErr w:type="spellEnd"/>
      <w:r w:rsidR="003F0307">
        <w:t xml:space="preserve"> had won </w:t>
      </w:r>
      <w:proofErr w:type="spellStart"/>
      <w:r w:rsidR="003F0307">
        <w:t>Xenakis</w:t>
      </w:r>
      <w:proofErr w:type="spellEnd"/>
      <w:r w:rsidR="003F0307">
        <w:t xml:space="preserve"> notoriety for his usage of probabilistic methods to create sound-masses at variance with the serialist music of the time. </w:t>
      </w:r>
      <w:r w:rsidR="003F0307">
        <w:rPr>
          <w:i/>
        </w:rPr>
        <w:t>Achorripsis</w:t>
      </w:r>
      <w:r w:rsidR="003F0307">
        <w:t xml:space="preserve"> (Greek for ‘jets of sound’) was a continuation of the ‘stochastic music’</w:t>
      </w:r>
      <w:r w:rsidR="00031D3A">
        <w:t xml:space="preserve"> he had begun to investigate in his compositions and propound in various articles</w:t>
      </w:r>
      <w:r w:rsidR="002A7F0F">
        <w:t>, but it is distinct from the earlier works in being the first to rigorously follow a formal plan derived from the mathematical laws Xenakis had imposed.</w:t>
      </w:r>
      <w:r w:rsidR="002A7F0F">
        <w:rPr>
          <w:rStyle w:val="FootnoteReference"/>
        </w:rPr>
        <w:footnoteReference w:id="69"/>
      </w:r>
      <w:r w:rsidR="00031D3A">
        <w:t xml:space="preserve"> It might be regarded as analogous to Boulez’s own </w:t>
      </w:r>
      <w:r w:rsidR="00031D3A">
        <w:rPr>
          <w:i/>
        </w:rPr>
        <w:t>Structures</w:t>
      </w:r>
      <w:r w:rsidR="00351790">
        <w:t xml:space="preserve"> </w:t>
      </w:r>
      <w:r w:rsidR="00031D3A">
        <w:t xml:space="preserve">in that Boulez’s </w:t>
      </w:r>
      <w:r w:rsidR="000B7CBC">
        <w:t xml:space="preserve">works prior to </w:t>
      </w:r>
      <w:r w:rsidR="000B7CBC">
        <w:rPr>
          <w:i/>
        </w:rPr>
        <w:t>Structures</w:t>
      </w:r>
      <w:r w:rsidR="00031D3A">
        <w:t xml:space="preserve"> had utilised the 12-tone row less stringently.</w:t>
      </w:r>
    </w:p>
    <w:p w:rsidR="001B7BF2" w:rsidRDefault="001B7BF2" w:rsidP="00A60B87">
      <w:pPr>
        <w:jc w:val="both"/>
      </w:pPr>
    </w:p>
    <w:p w:rsidR="00CD590D" w:rsidRPr="00C719A5" w:rsidRDefault="00137156" w:rsidP="00CD590D">
      <w:pPr>
        <w:jc w:val="both"/>
      </w:pPr>
      <w:r>
        <w:t>Xenakis, in his critique of his contemporaries</w:t>
      </w:r>
      <w:r w:rsidR="00CD590D">
        <w:t>, believed that the correct way to understand chance was through understanding probability. Probability theory says that an event, such as rolling a seven with two dice, is an event which can be assigned a numerical value that indicates the probability of it</w:t>
      </w:r>
      <w:r w:rsidR="003D306F">
        <w:t>s</w:t>
      </w:r>
      <w:r w:rsidR="00CD590D">
        <w:t xml:space="preserve"> occurring. Naturally, rolling a seven is only one possible outcome of several in this case, and indeed one is able to assign a</w:t>
      </w:r>
      <w:r w:rsidR="00A3080F">
        <w:t xml:space="preserve"> numerical value to each outcome</w:t>
      </w:r>
      <w:r w:rsidR="00CD590D">
        <w:t xml:space="preserve">. The sum of these outcomes equals one and the various probabilities of the events or variables are known as a </w:t>
      </w:r>
      <w:r w:rsidR="00CD590D">
        <w:rPr>
          <w:i/>
        </w:rPr>
        <w:t>probability distribution</w:t>
      </w:r>
      <w:r w:rsidR="00CD590D">
        <w:t>.</w:t>
      </w:r>
      <w:r w:rsidR="00CD590D">
        <w:rPr>
          <w:rStyle w:val="FootnoteReference"/>
        </w:rPr>
        <w:footnoteReference w:id="70"/>
      </w:r>
      <w:r w:rsidR="00CD590D">
        <w:t xml:space="preserve">  </w:t>
      </w:r>
    </w:p>
    <w:p w:rsidR="003479A3" w:rsidRDefault="003479A3" w:rsidP="00A60B87">
      <w:pPr>
        <w:jc w:val="both"/>
      </w:pPr>
    </w:p>
    <w:p w:rsidR="008857AE" w:rsidRDefault="00E9204C" w:rsidP="00A60B87">
      <w:pPr>
        <w:jc w:val="both"/>
      </w:pPr>
      <w:r>
        <w:t xml:space="preserve">Certain classes of probability distributions </w:t>
      </w:r>
      <w:r w:rsidR="003D306F">
        <w:t>are</w:t>
      </w:r>
      <w:r>
        <w:t xml:space="preserve"> used for calculating probabilities. In order to use these distributions in a valid sense, it is assumed that the events are </w:t>
      </w:r>
      <w:r>
        <w:rPr>
          <w:i/>
        </w:rPr>
        <w:t>independent</w:t>
      </w:r>
      <w:r>
        <w:t xml:space="preserve">, that is, the likelihood of one event occurring is not affected by a previous event. Xenakis reasoned that he could apply such thinking to music. His overarching idea was that sounds made by an instrument or collection of instruments could be governed by a mathematical formula or law, and could be </w:t>
      </w:r>
      <w:r w:rsidR="00FE699F">
        <w:t>construed</w:t>
      </w:r>
      <w:r>
        <w:t xml:space="preserve"> as events occurring in a given time interval.</w:t>
      </w:r>
      <w:r w:rsidR="00CD590D">
        <w:t xml:space="preserve"> </w:t>
      </w:r>
      <w:r w:rsidR="00137156">
        <w:t>His choice for</w:t>
      </w:r>
      <w:r w:rsidR="003479A3">
        <w:t xml:space="preserve"> modelling these events was</w:t>
      </w:r>
      <w:r w:rsidR="00137156">
        <w:t xml:space="preserve"> th</w:t>
      </w:r>
      <w:r w:rsidR="003479A3">
        <w:t>e</w:t>
      </w:r>
      <w:r w:rsidR="00557AEB">
        <w:t xml:space="preserve"> </w:t>
      </w:r>
      <w:r w:rsidR="00907C53">
        <w:rPr>
          <w:i/>
        </w:rPr>
        <w:t xml:space="preserve">Poisson </w:t>
      </w:r>
      <w:r w:rsidR="00F95759">
        <w:rPr>
          <w:i/>
        </w:rPr>
        <w:t>distribution</w:t>
      </w:r>
      <w:r w:rsidR="003479A3">
        <w:rPr>
          <w:i/>
        </w:rPr>
        <w:t>,</w:t>
      </w:r>
      <w:r w:rsidR="00F95759">
        <w:t xml:space="preserve"> </w:t>
      </w:r>
      <w:r w:rsidR="003479A3">
        <w:t>which</w:t>
      </w:r>
      <w:r w:rsidR="00907C53">
        <w:t xml:space="preserve"> </w:t>
      </w:r>
      <w:r w:rsidR="00621BA8">
        <w:t>is used</w:t>
      </w:r>
      <w:r w:rsidR="00907C53">
        <w:t xml:space="preserve"> to </w:t>
      </w:r>
      <w:r w:rsidR="00B06032">
        <w:t>determine the probability of a certain number of events happening in a given time</w:t>
      </w:r>
      <w:r w:rsidR="00F168C8">
        <w:rPr>
          <w:rStyle w:val="FootnoteReference"/>
        </w:rPr>
        <w:footnoteReference w:id="71"/>
      </w:r>
      <w:r w:rsidR="00137156">
        <w:t xml:space="preserve">: </w:t>
      </w:r>
    </w:p>
    <w:p w:rsidR="000B7CBC" w:rsidRPr="00031D3A" w:rsidRDefault="000B7CBC" w:rsidP="00A60B87">
      <w:pPr>
        <w:jc w:val="both"/>
      </w:pPr>
    </w:p>
    <w:p w:rsidR="00C205FB" w:rsidRDefault="00FE1331" w:rsidP="00A60B87">
      <w:pPr>
        <w:jc w:val="both"/>
      </w:pPr>
      <m:oMathPara>
        <m:oMath>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λ</m:t>
                  </m:r>
                </m:e>
                <m:sup>
                  <m:r>
                    <w:rPr>
                      <w:rFonts w:ascii="Cambria Math" w:hAnsi="Cambria Math"/>
                    </w:rPr>
                    <m:t>k</m:t>
                  </m:r>
                </m:sup>
              </m:sSup>
            </m:num>
            <m:den>
              <m:r>
                <w:rPr>
                  <w:rFonts w:ascii="Cambria Math" w:hAnsi="Cambria Math"/>
                </w:rPr>
                <m:t xml:space="preserve">K! </m:t>
              </m:r>
            </m:den>
          </m:f>
          <m:sSup>
            <m:sSupPr>
              <m:ctrlPr>
                <w:rPr>
                  <w:rFonts w:ascii="Cambria Math" w:hAnsi="Cambria Math"/>
                  <w:i/>
                </w:rPr>
              </m:ctrlPr>
            </m:sSupPr>
            <m:e>
              <m:r>
                <w:rPr>
                  <w:rFonts w:ascii="Cambria Math" w:hAnsi="Cambria Math"/>
                </w:rPr>
                <m:t xml:space="preserve"> e</m:t>
              </m:r>
            </m:e>
            <m:sup>
              <m:r>
                <w:rPr>
                  <w:rFonts w:ascii="Cambria Math" w:hAnsi="Cambria Math"/>
                </w:rPr>
                <m:t>-λ</m:t>
              </m:r>
            </m:sup>
          </m:sSup>
        </m:oMath>
      </m:oMathPara>
    </w:p>
    <w:p w:rsidR="0023315E" w:rsidRDefault="0023315E" w:rsidP="00A60B87">
      <w:pPr>
        <w:jc w:val="both"/>
      </w:pPr>
    </w:p>
    <w:p w:rsidR="000F10E5" w:rsidRDefault="000F10E5" w:rsidP="00A60B87">
      <w:pPr>
        <w:jc w:val="both"/>
      </w:pPr>
    </w:p>
    <w:p w:rsidR="006A7AAE" w:rsidRPr="00621BA8" w:rsidRDefault="00AF6987" w:rsidP="00A60B87">
      <w:pPr>
        <w:jc w:val="both"/>
      </w:pPr>
      <w:r>
        <w:t>I shal</w:t>
      </w:r>
      <w:r w:rsidR="008C1D40">
        <w:t xml:space="preserve">l define the terms as follows: </w:t>
      </w:r>
      <w:r w:rsidR="0010491D">
        <w:rPr>
          <w:i/>
        </w:rPr>
        <w:t>p</w:t>
      </w:r>
      <w:r>
        <w:t xml:space="preserve"> is the probability of an event occurring, </w:t>
      </w:r>
      <w:r w:rsidR="00C52FFB" w:rsidRPr="00E4045D">
        <w:rPr>
          <w:rFonts w:cs="Times New Roman"/>
        </w:rPr>
        <w:t>λ</w:t>
      </w:r>
      <w:r w:rsidR="00EA7D1F">
        <w:rPr>
          <w:rFonts w:cs="Times New Roman"/>
        </w:rPr>
        <w:t xml:space="preserve"> (Greek symbol for lambda)</w:t>
      </w:r>
      <w:r>
        <w:t xml:space="preserve"> is t</w:t>
      </w:r>
      <w:r w:rsidR="00EA7D1F">
        <w:t xml:space="preserve">he expected initial probability, </w:t>
      </w:r>
      <w:r w:rsidRPr="0010491D">
        <w:rPr>
          <w:i/>
        </w:rPr>
        <w:t>k</w:t>
      </w:r>
      <w:r>
        <w:t xml:space="preserve"> is the number of events we wish to test the probability for</w:t>
      </w:r>
      <w:r w:rsidR="008C1D40">
        <w:t xml:space="preserve"> and </w:t>
      </w:r>
      <w:r w:rsidR="008C1D40">
        <w:rPr>
          <w:i/>
        </w:rPr>
        <w:t xml:space="preserve">e </w:t>
      </w:r>
      <w:r w:rsidR="008C1D40">
        <w:t xml:space="preserve">is </w:t>
      </w:r>
      <w:r w:rsidR="0010491D">
        <w:t>a mathematical constant</w:t>
      </w:r>
      <w:r w:rsidR="0051786A">
        <w:t xml:space="preserve"> equal to 2.7183</w:t>
      </w:r>
      <w:r w:rsidR="0010491D">
        <w:t xml:space="preserve"> that is the</w:t>
      </w:r>
      <w:r w:rsidR="008323E4">
        <w:t xml:space="preserve"> base of the natural logarithm</w:t>
      </w:r>
      <w:r w:rsidR="0051786A">
        <w:t>s</w:t>
      </w:r>
      <w:r>
        <w:t>.</w:t>
      </w:r>
      <w:r w:rsidR="009F5A27">
        <w:t xml:space="preserve"> The exclamation mark denotes a ‘factorial’</w:t>
      </w:r>
      <w:r w:rsidR="009E55AF">
        <w:t xml:space="preserve"> number</w:t>
      </w:r>
      <w:r w:rsidR="009F5A27">
        <w:t xml:space="preserve">, which requires the multiplication of the number specified and any positive whole numbers </w:t>
      </w:r>
      <w:r w:rsidR="00F81292">
        <w:t xml:space="preserve">less than or equal to the number specified </w:t>
      </w:r>
      <w:r w:rsidR="009F5A27">
        <w:t xml:space="preserve">(That is, 2! </w:t>
      </w:r>
      <w:r w:rsidR="009E55AF">
        <w:t>expresses</w:t>
      </w:r>
      <w:r w:rsidR="00DC387F">
        <w:t xml:space="preserve"> 2 x 1 and</w:t>
      </w:r>
      <w:r w:rsidR="009F5A27">
        <w:t xml:space="preserve"> 6! </w:t>
      </w:r>
      <w:r w:rsidR="009E55AF">
        <w:t xml:space="preserve">is the product of </w:t>
      </w:r>
      <w:r w:rsidR="009F5A27">
        <w:t>6 x 5 x 4 x 3 x 2 x 1</w:t>
      </w:r>
      <w:r w:rsidR="009F5A27" w:rsidRPr="00621BA8">
        <w:t>)</w:t>
      </w:r>
      <w:r w:rsidR="006B00D1" w:rsidRPr="00621BA8">
        <w:t>.</w:t>
      </w:r>
      <w:r w:rsidR="009F5A27" w:rsidRPr="00621BA8">
        <w:t xml:space="preserve"> </w:t>
      </w:r>
      <w:r w:rsidR="0083269F">
        <w:t>To give a non-musical example at first,</w:t>
      </w:r>
      <w:r w:rsidR="00173BA8" w:rsidRPr="00621BA8">
        <w:t xml:space="preserve"> suppose</w:t>
      </w:r>
      <w:r w:rsidR="0083269F">
        <w:t xml:space="preserve"> that</w:t>
      </w:r>
      <w:r w:rsidR="00144327">
        <w:t xml:space="preserve"> on a usual day</w:t>
      </w:r>
      <w:r w:rsidR="00173BA8" w:rsidRPr="00621BA8">
        <w:t xml:space="preserve"> that a doctor sees on average </w:t>
      </w:r>
      <w:r w:rsidR="00621BA8" w:rsidRPr="00621BA8">
        <w:t>six</w:t>
      </w:r>
      <w:r w:rsidR="00173BA8" w:rsidRPr="00621BA8">
        <w:t xml:space="preserve"> patients an hour. The probability that the doctor </w:t>
      </w:r>
      <w:r w:rsidR="00CB7E84">
        <w:t>would se</w:t>
      </w:r>
      <w:r w:rsidR="00655232">
        <w:t>e</w:t>
      </w:r>
      <w:r w:rsidR="00173BA8" w:rsidRPr="00621BA8">
        <w:t xml:space="preserve"> exactly </w:t>
      </w:r>
      <w:r w:rsidR="00621BA8" w:rsidRPr="00621BA8">
        <w:t>three</w:t>
      </w:r>
      <w:r w:rsidR="00173BA8" w:rsidRPr="00621BA8">
        <w:t xml:space="preserve"> patients</w:t>
      </w:r>
      <w:r w:rsidR="0083269F">
        <w:t>, arriving at random intervals</w:t>
      </w:r>
      <w:r w:rsidR="006B6659">
        <w:t>,</w:t>
      </w:r>
      <w:r w:rsidR="00173BA8" w:rsidRPr="00621BA8">
        <w:t xml:space="preserve"> in a given hour is</w:t>
      </w:r>
      <w:r w:rsidR="008C7F62">
        <w:t xml:space="preserve"> calculated</w:t>
      </w:r>
      <w:r w:rsidR="00173BA8" w:rsidRPr="00621BA8">
        <w:t>:</w:t>
      </w:r>
    </w:p>
    <w:p w:rsidR="002361CB" w:rsidRPr="00621BA8" w:rsidRDefault="00F64A36" w:rsidP="00F64A36">
      <w:pPr>
        <w:tabs>
          <w:tab w:val="left" w:pos="7384"/>
        </w:tabs>
        <w:jc w:val="both"/>
      </w:pPr>
      <w:r w:rsidRPr="00621BA8">
        <w:tab/>
      </w:r>
    </w:p>
    <w:p w:rsidR="002361CB" w:rsidRPr="00621BA8" w:rsidRDefault="00FE1331" w:rsidP="002361CB">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6</m:t>
                  </m:r>
                </m:e>
                <m:sup>
                  <m:r>
                    <w:rPr>
                      <w:rFonts w:ascii="Cambria Math" w:hAnsi="Cambria Math"/>
                    </w:rPr>
                    <m:t>3</m:t>
                  </m:r>
                </m:sup>
              </m:sSup>
            </m:num>
            <m:den>
              <m:r>
                <w:rPr>
                  <w:rFonts w:ascii="Cambria Math" w:hAnsi="Cambria Math"/>
                </w:rPr>
                <m:t>3!</m:t>
              </m:r>
            </m:den>
          </m:f>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-6</m:t>
              </m:r>
            </m:sup>
          </m:sSup>
        </m:oMath>
      </m:oMathPara>
    </w:p>
    <w:p w:rsidR="006A7AAE" w:rsidRPr="00621BA8" w:rsidRDefault="006A7AAE" w:rsidP="00A60B87">
      <w:pPr>
        <w:jc w:val="both"/>
      </w:pPr>
    </w:p>
    <w:p w:rsidR="009657CC" w:rsidRPr="00621BA8" w:rsidRDefault="00FE1331" w:rsidP="00F03976">
      <w:pPr>
        <w:jc w:val="center"/>
        <w:rPr>
          <w:rFonts w:ascii="Cambria Math" w:hAnsi="Cambria Math"/>
        </w:rPr>
      </w:pPr>
      <m:oMathPara>
        <m:oMathParaPr>
          <m:jc m:val="center"/>
        </m:oMathParaPr>
        <m:oMath>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 xml:space="preserve">= </m:t>
          </m:r>
          <m:f>
            <m:fPr>
              <m:ctrlPr>
                <w:rPr>
                  <w:rFonts w:ascii="Cambria Math" w:hAnsi="Cambria Math"/>
                  <w:i/>
                </w:rPr>
              </m:ctrlPr>
            </m:fPr>
            <m:num>
              <m:d>
                <m:dPr>
                  <m:ctrlPr>
                    <w:rPr>
                      <w:rFonts w:ascii="Cambria Math" w:hAnsi="Cambria Math"/>
                      <w:i/>
                    </w:rPr>
                  </m:ctrlPr>
                </m:dPr>
                <m:e>
                  <m:r>
                    <w:rPr>
                      <w:rFonts w:ascii="Cambria Math" w:hAnsi="Cambria Math"/>
                    </w:rPr>
                    <m:t>216</m:t>
                  </m:r>
                </m:e>
              </m:d>
            </m:num>
            <m:den>
              <m:r>
                <w:rPr>
                  <w:rFonts w:ascii="Cambria Math" w:hAnsi="Cambria Math"/>
                </w:rPr>
                <m:t>6</m:t>
              </m:r>
            </m:den>
          </m:f>
          <m:r>
            <w:rPr>
              <w:rFonts w:ascii="Cambria Math" w:hAnsi="Cambria Math"/>
            </w:rPr>
            <m:t xml:space="preserve"> </m:t>
          </m:r>
          <m:d>
            <m:dPr>
              <m:ctrlPr>
                <w:rPr>
                  <w:rFonts w:ascii="Cambria Math" w:hAnsi="Cambria Math"/>
                  <w:i/>
                </w:rPr>
              </m:ctrlPr>
            </m:dPr>
            <m:e>
              <m:r>
                <w:rPr>
                  <w:rFonts w:ascii="Cambria Math" w:hAnsi="Cambria Math"/>
                </w:rPr>
                <m:t>0.00248</m:t>
              </m:r>
            </m:e>
          </m:d>
          <m:r>
            <w:rPr>
              <w:rFonts w:ascii="Cambria Math" w:hAnsi="Cambria Math"/>
            </w:rPr>
            <m:t xml:space="preserve">=0.09 </m:t>
          </m:r>
        </m:oMath>
      </m:oMathPara>
    </w:p>
    <w:p w:rsidR="00F03976" w:rsidRPr="00621BA8" w:rsidRDefault="00F03976" w:rsidP="00F03976">
      <w:pPr>
        <w:jc w:val="center"/>
      </w:pPr>
    </w:p>
    <w:p w:rsidR="006A7AAE" w:rsidRPr="00621BA8" w:rsidRDefault="00F03976" w:rsidP="00A60B87">
      <w:pPr>
        <w:jc w:val="both"/>
      </w:pPr>
      <w:r w:rsidRPr="00621BA8">
        <w:t>Thus, the probability of this occurring is 9%</w:t>
      </w:r>
      <w:r w:rsidR="00845362">
        <w:t xml:space="preserve"> (0.09 x 100 = 9)</w:t>
      </w:r>
      <w:r w:rsidRPr="00621BA8">
        <w:t xml:space="preserve">. </w:t>
      </w:r>
      <w:r w:rsidR="009657CC" w:rsidRPr="00621BA8">
        <w:t>One can do the same for all other possibilities</w:t>
      </w:r>
      <w:r w:rsidR="00604443" w:rsidRPr="00621BA8">
        <w:t xml:space="preserve"> in our thought experiment</w:t>
      </w:r>
      <w:r w:rsidR="00057AD7" w:rsidRPr="00621BA8">
        <w:t>, from no patients to</w:t>
      </w:r>
      <w:r w:rsidR="00850737">
        <w:t xml:space="preserve"> an</w:t>
      </w:r>
      <w:r w:rsidR="00057AD7" w:rsidRPr="00621BA8">
        <w:t xml:space="preserve"> above average numbe</w:t>
      </w:r>
      <w:r w:rsidR="00850737">
        <w:t>r of patients</w:t>
      </w:r>
      <w:r w:rsidR="00B136B8" w:rsidRPr="00621BA8">
        <w:t>. Each calculation produces</w:t>
      </w:r>
      <w:r w:rsidR="00D64112" w:rsidRPr="00621BA8">
        <w:t xml:space="preserve"> a numerical probability</w:t>
      </w:r>
      <w:r w:rsidR="009657CC" w:rsidRPr="00621BA8">
        <w:t xml:space="preserve"> of each event</w:t>
      </w:r>
      <w:r w:rsidR="00D36DEA" w:rsidRPr="00621BA8">
        <w:t xml:space="preserve"> occu</w:t>
      </w:r>
      <w:r w:rsidR="00C62606" w:rsidRPr="00621BA8">
        <w:t>r</w:t>
      </w:r>
      <w:r w:rsidR="00D36DEA" w:rsidRPr="00621BA8">
        <w:t>ring</w:t>
      </w:r>
      <w:r w:rsidR="009657CC" w:rsidRPr="00621BA8">
        <w:t xml:space="preserve">. </w:t>
      </w:r>
      <w:r w:rsidR="00E620B4" w:rsidRPr="00621BA8">
        <w:t>Note that the Poisson formulation requires</w:t>
      </w:r>
      <w:r w:rsidR="00F81292" w:rsidRPr="00621BA8">
        <w:t xml:space="preserve"> an initial </w:t>
      </w:r>
      <w:r w:rsidR="00C52FFB" w:rsidRPr="00621BA8">
        <w:t xml:space="preserve">estimate to be put into the calculation. This is the value of </w:t>
      </w:r>
      <w:r w:rsidR="009657CC" w:rsidRPr="00621BA8">
        <w:rPr>
          <w:rFonts w:cs="Times New Roman"/>
        </w:rPr>
        <w:t>λ</w:t>
      </w:r>
      <w:r w:rsidR="00474570" w:rsidRPr="00621BA8">
        <w:rPr>
          <w:rFonts w:cs="Times New Roman"/>
        </w:rPr>
        <w:t xml:space="preserve"> and in our previous </w:t>
      </w:r>
      <w:r w:rsidR="00621BA8" w:rsidRPr="00621BA8">
        <w:rPr>
          <w:rFonts w:cs="Times New Roman"/>
        </w:rPr>
        <w:t>example,</w:t>
      </w:r>
      <w:r w:rsidR="00474570" w:rsidRPr="00621BA8">
        <w:rPr>
          <w:rFonts w:cs="Times New Roman"/>
        </w:rPr>
        <w:t xml:space="preserve"> this number was </w:t>
      </w:r>
      <w:r w:rsidR="00CA7601">
        <w:rPr>
          <w:rFonts w:cs="Times New Roman"/>
        </w:rPr>
        <w:t>six</w:t>
      </w:r>
      <w:r w:rsidR="003E5779" w:rsidRPr="00621BA8">
        <w:rPr>
          <w:rFonts w:cs="Times New Roman"/>
        </w:rPr>
        <w:t xml:space="preserve"> -</w:t>
      </w:r>
      <w:r w:rsidR="009657CC" w:rsidRPr="00621BA8">
        <w:t xml:space="preserve"> Xenakis chose 0.6 for this particular value, from which he obtains the following probabilities:</w:t>
      </w:r>
    </w:p>
    <w:p w:rsidR="009657CC" w:rsidRDefault="009657CC" w:rsidP="00A60B87">
      <w:pPr>
        <w:jc w:val="both"/>
      </w:pPr>
    </w:p>
    <w:p w:rsidR="007E25B9" w:rsidRDefault="007E25B9" w:rsidP="000B4612">
      <w:pPr>
        <w:jc w:val="center"/>
        <w:outlineLvl w:val="0"/>
        <w:rPr>
          <w:rFonts w:ascii="Cambria Math" w:hAnsi="Cambria Math"/>
        </w:rPr>
      </w:pPr>
      <w:r>
        <w:rPr>
          <w:rFonts w:ascii="Cambria Math" w:hAnsi="Cambria Math"/>
        </w:rPr>
        <w:t>P</w:t>
      </w:r>
      <w:r>
        <w:rPr>
          <w:rFonts w:ascii="Cambria Math" w:hAnsi="Cambria Math"/>
          <w:vertAlign w:val="subscript"/>
        </w:rPr>
        <w:t>o</w:t>
      </w:r>
      <w:r>
        <w:rPr>
          <w:rFonts w:ascii="Cambria Math" w:hAnsi="Cambria Math"/>
        </w:rPr>
        <w:t xml:space="preserve"> = 0.5488</w:t>
      </w:r>
    </w:p>
    <w:p w:rsidR="007E25B9" w:rsidRDefault="007E25B9" w:rsidP="007E25B9">
      <w:pPr>
        <w:jc w:val="center"/>
        <w:rPr>
          <w:rFonts w:ascii="Cambria Math" w:hAnsi="Cambria Math"/>
        </w:rPr>
      </w:pPr>
      <w:r>
        <w:rPr>
          <w:rFonts w:ascii="Cambria Math" w:hAnsi="Cambria Math"/>
        </w:rPr>
        <w:t>P</w:t>
      </w:r>
      <w:r>
        <w:rPr>
          <w:rFonts w:ascii="Cambria Math" w:hAnsi="Cambria Math"/>
          <w:vertAlign w:val="subscript"/>
        </w:rPr>
        <w:t>1</w:t>
      </w:r>
      <w:r>
        <w:rPr>
          <w:rFonts w:ascii="Cambria Math" w:hAnsi="Cambria Math"/>
        </w:rPr>
        <w:t xml:space="preserve"> = 0.3293</w:t>
      </w:r>
    </w:p>
    <w:p w:rsidR="007E25B9" w:rsidRDefault="007E25B9" w:rsidP="007E25B9">
      <w:pPr>
        <w:jc w:val="center"/>
        <w:rPr>
          <w:rFonts w:ascii="Cambria Math" w:hAnsi="Cambria Math"/>
        </w:rPr>
      </w:pPr>
      <w:r>
        <w:rPr>
          <w:rFonts w:ascii="Cambria Math" w:hAnsi="Cambria Math"/>
        </w:rPr>
        <w:t>P</w:t>
      </w:r>
      <w:r>
        <w:rPr>
          <w:rFonts w:ascii="Cambria Math" w:hAnsi="Cambria Math"/>
          <w:vertAlign w:val="subscript"/>
        </w:rPr>
        <w:t>2</w:t>
      </w:r>
      <w:r>
        <w:rPr>
          <w:rFonts w:ascii="Cambria Math" w:hAnsi="Cambria Math"/>
        </w:rPr>
        <w:t xml:space="preserve"> = 0.0988</w:t>
      </w:r>
    </w:p>
    <w:p w:rsidR="007E25B9" w:rsidRDefault="007E25B9" w:rsidP="007E25B9">
      <w:pPr>
        <w:jc w:val="center"/>
        <w:rPr>
          <w:rFonts w:ascii="Cambria Math" w:hAnsi="Cambria Math"/>
        </w:rPr>
      </w:pPr>
      <w:r>
        <w:rPr>
          <w:rFonts w:ascii="Cambria Math" w:hAnsi="Cambria Math"/>
        </w:rPr>
        <w:t>P</w:t>
      </w:r>
      <w:r>
        <w:rPr>
          <w:rFonts w:ascii="Cambria Math" w:hAnsi="Cambria Math"/>
          <w:vertAlign w:val="subscript"/>
        </w:rPr>
        <w:t>3</w:t>
      </w:r>
      <w:r>
        <w:rPr>
          <w:rFonts w:ascii="Cambria Math" w:hAnsi="Cambria Math"/>
        </w:rPr>
        <w:t xml:space="preserve"> = 0.0198</w:t>
      </w:r>
    </w:p>
    <w:p w:rsidR="007E25B9" w:rsidRDefault="007E25B9" w:rsidP="007E25B9">
      <w:pPr>
        <w:jc w:val="center"/>
        <w:rPr>
          <w:rFonts w:ascii="Cambria Math" w:hAnsi="Cambria Math"/>
        </w:rPr>
      </w:pPr>
      <w:r>
        <w:rPr>
          <w:rFonts w:ascii="Cambria Math" w:hAnsi="Cambria Math"/>
        </w:rPr>
        <w:t>P</w:t>
      </w:r>
      <w:r>
        <w:rPr>
          <w:rFonts w:ascii="Cambria Math" w:hAnsi="Cambria Math"/>
          <w:vertAlign w:val="subscript"/>
        </w:rPr>
        <w:t>4</w:t>
      </w:r>
      <w:r>
        <w:rPr>
          <w:rFonts w:ascii="Cambria Math" w:hAnsi="Cambria Math"/>
        </w:rPr>
        <w:t xml:space="preserve"> = 0.0030</w:t>
      </w:r>
    </w:p>
    <w:p w:rsidR="007E25B9" w:rsidRDefault="007E25B9" w:rsidP="007E25B9">
      <w:pPr>
        <w:jc w:val="center"/>
        <w:rPr>
          <w:rFonts w:ascii="Cambria Math" w:hAnsi="Cambria Math"/>
        </w:rPr>
      </w:pPr>
      <w:r>
        <w:rPr>
          <w:rFonts w:ascii="Cambria Math" w:hAnsi="Cambria Math"/>
        </w:rPr>
        <w:t>P</w:t>
      </w:r>
      <w:r>
        <w:rPr>
          <w:rFonts w:ascii="Cambria Math" w:hAnsi="Cambria Math"/>
          <w:vertAlign w:val="subscript"/>
        </w:rPr>
        <w:t>5</w:t>
      </w:r>
      <w:r>
        <w:rPr>
          <w:rFonts w:ascii="Cambria Math" w:hAnsi="Cambria Math"/>
        </w:rPr>
        <w:t xml:space="preserve"> = 0.0004</w:t>
      </w:r>
    </w:p>
    <w:p w:rsidR="007E25B9" w:rsidRPr="007E25B9" w:rsidRDefault="007E25B9" w:rsidP="007E25B9">
      <w:pPr>
        <w:jc w:val="center"/>
        <w:rPr>
          <w:rFonts w:ascii="Cambria Math" w:hAnsi="Cambria Math"/>
        </w:rPr>
      </w:pPr>
    </w:p>
    <w:p w:rsidR="009657CC" w:rsidRDefault="003B45C5" w:rsidP="00A60B87">
      <w:pPr>
        <w:jc w:val="both"/>
      </w:pPr>
      <w:r>
        <w:t>In this instance, the likelihood of no events occurring is the highest probability, at</w:t>
      </w:r>
      <w:r w:rsidR="00280981">
        <w:t xml:space="preserve"> </w:t>
      </w:r>
      <w:r w:rsidR="00280981">
        <w:rPr>
          <w:rFonts w:cs="Times New Roman"/>
        </w:rPr>
        <w:t>≈</w:t>
      </w:r>
      <w:r>
        <w:t xml:space="preserve"> 55%, the likelihood of one event occurring is</w:t>
      </w:r>
      <w:r w:rsidR="00280981">
        <w:t xml:space="preserve"> </w:t>
      </w:r>
      <w:r w:rsidR="00280981">
        <w:rPr>
          <w:rFonts w:cs="Times New Roman"/>
        </w:rPr>
        <w:t>≈</w:t>
      </w:r>
      <w:r>
        <w:t xml:space="preserve"> 33% and so on. </w:t>
      </w:r>
      <w:r w:rsidR="00CB1385">
        <w:t>T</w:t>
      </w:r>
      <w:r w:rsidR="00D021BF">
        <w:t xml:space="preserve">he value of </w:t>
      </w:r>
      <w:r w:rsidR="00D021BF">
        <w:rPr>
          <w:rFonts w:cs="Times New Roman"/>
        </w:rPr>
        <w:t>λ</w:t>
      </w:r>
      <w:r w:rsidR="00D021BF">
        <w:t xml:space="preserve"> affects the probability </w:t>
      </w:r>
      <w:r w:rsidR="00CB1385">
        <w:t>distribution in that</w:t>
      </w:r>
      <w:r w:rsidR="00D021BF">
        <w:t xml:space="preserve"> a higher value will increase the probability of some event </w:t>
      </w:r>
      <w:r w:rsidR="001D7638">
        <w:t>occurring and for a lower value</w:t>
      </w:r>
      <w:r w:rsidR="00D021BF">
        <w:t xml:space="preserve"> this will increase the probability of nothing occurring.</w:t>
      </w:r>
      <w:r w:rsidR="00625B52">
        <w:rPr>
          <w:rStyle w:val="FootnoteReference"/>
        </w:rPr>
        <w:footnoteReference w:id="72"/>
      </w:r>
      <w:r w:rsidR="001469EA">
        <w:t xml:space="preserve"> </w:t>
      </w:r>
    </w:p>
    <w:p w:rsidR="001469EA" w:rsidRDefault="001469EA" w:rsidP="00A60B87">
      <w:pPr>
        <w:jc w:val="both"/>
      </w:pPr>
    </w:p>
    <w:p w:rsidR="001469EA" w:rsidRDefault="0062074B" w:rsidP="00A60B87">
      <w:pPr>
        <w:jc w:val="both"/>
      </w:pPr>
      <w:r>
        <w:t xml:space="preserve">How does Xenakis apply this to music? </w:t>
      </w:r>
      <w:r w:rsidR="0028244C">
        <w:t xml:space="preserve">He begins by defining </w:t>
      </w:r>
      <w:r w:rsidR="00A213D2">
        <w:t>seven</w:t>
      </w:r>
      <w:r w:rsidR="0028244C">
        <w:t xml:space="preserve"> different timbres and specifies that the piece will be split into 28 units of time. Therefore, multiplying these numbers gives us 196 – therefore there are 196 cells in which musical events will happen or not happen. </w:t>
      </w:r>
      <w:r w:rsidR="00BD3288">
        <w:t xml:space="preserve">The probabilities above </w:t>
      </w:r>
      <w:r w:rsidR="003D184E">
        <w:t>relate to the likelihood of how many cells will have no events, one event, two events and so o</w:t>
      </w:r>
      <w:r w:rsidR="00E47731">
        <w:t xml:space="preserve">n. </w:t>
      </w:r>
      <w:r w:rsidR="00A213D2">
        <w:t>To distribute these probabilities amongst the grid, they are multiplied by 196 to yield the following values:</w:t>
      </w:r>
    </w:p>
    <w:p w:rsidR="00E47731" w:rsidRDefault="00E47731" w:rsidP="00A60B87">
      <w:pPr>
        <w:jc w:val="both"/>
      </w:pPr>
    </w:p>
    <w:p w:rsidR="00DD06CA" w:rsidRDefault="00E47731" w:rsidP="000B4612">
      <w:pPr>
        <w:ind w:left="2836" w:firstLine="709"/>
        <w:outlineLvl w:val="0"/>
        <w:rPr>
          <w:rFonts w:ascii="Cambria Math" w:hAnsi="Cambria Math"/>
        </w:rPr>
      </w:pPr>
      <w:r>
        <w:rPr>
          <w:rFonts w:ascii="Cambria Math" w:hAnsi="Cambria Math"/>
        </w:rPr>
        <w:t>P</w:t>
      </w:r>
      <w:r>
        <w:rPr>
          <w:rFonts w:ascii="Cambria Math" w:hAnsi="Cambria Math"/>
          <w:vertAlign w:val="subscript"/>
        </w:rPr>
        <w:t>o</w:t>
      </w:r>
      <w:r>
        <w:rPr>
          <w:rFonts w:ascii="Cambria Math" w:hAnsi="Cambria Math"/>
        </w:rPr>
        <w:t xml:space="preserve"> = 0.5488 x 196 = 107</w:t>
      </w:r>
    </w:p>
    <w:p w:rsidR="00E47731" w:rsidRDefault="00E47731" w:rsidP="00DD06CA">
      <w:pPr>
        <w:ind w:left="2836" w:firstLine="709"/>
        <w:rPr>
          <w:rFonts w:ascii="Cambria Math" w:hAnsi="Cambria Math"/>
        </w:rPr>
      </w:pPr>
      <w:r>
        <w:rPr>
          <w:rFonts w:ascii="Cambria Math" w:hAnsi="Cambria Math"/>
        </w:rPr>
        <w:t>P</w:t>
      </w:r>
      <w:r>
        <w:rPr>
          <w:rFonts w:ascii="Cambria Math" w:hAnsi="Cambria Math"/>
          <w:vertAlign w:val="subscript"/>
        </w:rPr>
        <w:t>1</w:t>
      </w:r>
      <w:r>
        <w:rPr>
          <w:rFonts w:ascii="Cambria Math" w:hAnsi="Cambria Math"/>
        </w:rPr>
        <w:t xml:space="preserve"> = 0.3293 x 196 = 65</w:t>
      </w:r>
    </w:p>
    <w:p w:rsidR="00E47731" w:rsidRDefault="00E47731" w:rsidP="00DD06CA">
      <w:pPr>
        <w:ind w:left="2836" w:firstLine="709"/>
        <w:rPr>
          <w:rFonts w:ascii="Cambria Math" w:hAnsi="Cambria Math"/>
        </w:rPr>
      </w:pPr>
      <w:r>
        <w:rPr>
          <w:rFonts w:ascii="Cambria Math" w:hAnsi="Cambria Math"/>
        </w:rPr>
        <w:t>P</w:t>
      </w:r>
      <w:r>
        <w:rPr>
          <w:rFonts w:ascii="Cambria Math" w:hAnsi="Cambria Math"/>
          <w:vertAlign w:val="subscript"/>
        </w:rPr>
        <w:t>2</w:t>
      </w:r>
      <w:r>
        <w:rPr>
          <w:rFonts w:ascii="Cambria Math" w:hAnsi="Cambria Math"/>
        </w:rPr>
        <w:t xml:space="preserve"> = 0.0988 x 196 = 19</w:t>
      </w:r>
    </w:p>
    <w:p w:rsidR="00E47731" w:rsidRDefault="00E47731" w:rsidP="006B2DCF">
      <w:pPr>
        <w:ind w:left="2836" w:firstLine="709"/>
        <w:rPr>
          <w:rFonts w:ascii="Cambria Math" w:hAnsi="Cambria Math"/>
        </w:rPr>
      </w:pPr>
      <w:r>
        <w:rPr>
          <w:rFonts w:ascii="Cambria Math" w:hAnsi="Cambria Math"/>
        </w:rPr>
        <w:lastRenderedPageBreak/>
        <w:t>P</w:t>
      </w:r>
      <w:r>
        <w:rPr>
          <w:rFonts w:ascii="Cambria Math" w:hAnsi="Cambria Math"/>
          <w:vertAlign w:val="subscript"/>
        </w:rPr>
        <w:t>3</w:t>
      </w:r>
      <w:r>
        <w:rPr>
          <w:rFonts w:ascii="Cambria Math" w:hAnsi="Cambria Math"/>
        </w:rPr>
        <w:t xml:space="preserve"> = 0.0198 x 196 = 4</w:t>
      </w:r>
    </w:p>
    <w:p w:rsidR="00E47731" w:rsidRDefault="00E47731" w:rsidP="006B2DCF">
      <w:pPr>
        <w:ind w:left="2836" w:firstLine="709"/>
        <w:rPr>
          <w:rFonts w:ascii="Cambria Math" w:hAnsi="Cambria Math"/>
        </w:rPr>
      </w:pPr>
      <w:r>
        <w:rPr>
          <w:rFonts w:ascii="Cambria Math" w:hAnsi="Cambria Math"/>
        </w:rPr>
        <w:t>P</w:t>
      </w:r>
      <w:r>
        <w:rPr>
          <w:rFonts w:ascii="Cambria Math" w:hAnsi="Cambria Math"/>
          <w:vertAlign w:val="subscript"/>
        </w:rPr>
        <w:t>4</w:t>
      </w:r>
      <w:r>
        <w:rPr>
          <w:rFonts w:ascii="Cambria Math" w:hAnsi="Cambria Math"/>
        </w:rPr>
        <w:t xml:space="preserve"> = 0.0030 x 196 = 1</w:t>
      </w:r>
    </w:p>
    <w:p w:rsidR="00E47731" w:rsidRDefault="00E47731" w:rsidP="006B2DCF">
      <w:pPr>
        <w:ind w:left="2836" w:firstLine="709"/>
        <w:rPr>
          <w:rFonts w:ascii="Cambria Math" w:hAnsi="Cambria Math"/>
        </w:rPr>
      </w:pPr>
      <w:r>
        <w:rPr>
          <w:rFonts w:ascii="Cambria Math" w:hAnsi="Cambria Math"/>
        </w:rPr>
        <w:t>P</w:t>
      </w:r>
      <w:r>
        <w:rPr>
          <w:rFonts w:ascii="Cambria Math" w:hAnsi="Cambria Math"/>
          <w:vertAlign w:val="subscript"/>
        </w:rPr>
        <w:t>5</w:t>
      </w:r>
      <w:r>
        <w:rPr>
          <w:rFonts w:ascii="Cambria Math" w:hAnsi="Cambria Math"/>
        </w:rPr>
        <w:t xml:space="preserve"> = 0.0004 x 196 = 0</w:t>
      </w:r>
    </w:p>
    <w:p w:rsidR="00DD06CA" w:rsidRDefault="00DD06CA" w:rsidP="00E47731">
      <w:pPr>
        <w:jc w:val="center"/>
        <w:rPr>
          <w:rFonts w:ascii="Cambria Math" w:hAnsi="Cambria Math"/>
        </w:rPr>
      </w:pPr>
    </w:p>
    <w:p w:rsidR="002418F6" w:rsidRDefault="00447EFA" w:rsidP="002418F6">
      <w:pPr>
        <w:jc w:val="both"/>
        <w:rPr>
          <w:rFonts w:cs="Times New Roman"/>
        </w:rPr>
      </w:pPr>
      <w:r>
        <w:rPr>
          <w:rFonts w:cs="Times New Roman"/>
        </w:rPr>
        <w:t>Therefore,</w:t>
      </w:r>
      <w:r w:rsidR="002418F6" w:rsidRPr="00471546">
        <w:rPr>
          <w:rFonts w:cs="Times New Roman"/>
        </w:rPr>
        <w:t xml:space="preserve"> of the 196 cells, 107 are such that no</w:t>
      </w:r>
      <w:r w:rsidR="002418F6">
        <w:rPr>
          <w:rFonts w:cs="Times New Roman"/>
        </w:rPr>
        <w:t xml:space="preserve"> events occur: In musical terms,</w:t>
      </w:r>
      <w:r w:rsidR="002418F6" w:rsidRPr="00471546">
        <w:rPr>
          <w:rFonts w:cs="Times New Roman"/>
        </w:rPr>
        <w:t xml:space="preserve"> we have silence.</w:t>
      </w:r>
      <w:r w:rsidR="002418F6">
        <w:rPr>
          <w:rFonts w:cs="Times New Roman"/>
        </w:rPr>
        <w:t xml:space="preserve"> Xenakis also applies Poisson’s law to distribute the various events amongst the grid. </w:t>
      </w:r>
      <w:r w:rsidR="002418F6" w:rsidRPr="0085227D">
        <w:rPr>
          <w:rFonts w:cs="Times New Roman"/>
        </w:rPr>
        <w:t>T</w:t>
      </w:r>
      <w:r w:rsidR="00A46E70" w:rsidRPr="0085227D">
        <w:rPr>
          <w:rFonts w:cs="Times New Roman"/>
        </w:rPr>
        <w:t>he finished grid</w:t>
      </w:r>
      <w:r w:rsidR="00797DBC" w:rsidRPr="0085227D">
        <w:rPr>
          <w:rFonts w:cs="Times New Roman"/>
        </w:rPr>
        <w:t>s are produced on</w:t>
      </w:r>
      <w:r w:rsidR="00A46E70" w:rsidRPr="0085227D">
        <w:rPr>
          <w:rFonts w:cs="Times New Roman"/>
        </w:rPr>
        <w:t xml:space="preserve"> </w:t>
      </w:r>
      <w:r w:rsidR="00797DBC" w:rsidRPr="0085227D">
        <w:rPr>
          <w:rFonts w:cs="Times New Roman"/>
        </w:rPr>
        <w:t>pages 40-41</w:t>
      </w:r>
      <w:r w:rsidR="00CB3EA8" w:rsidRPr="0085227D">
        <w:rPr>
          <w:rFonts w:cs="Times New Roman"/>
        </w:rPr>
        <w:t>.</w:t>
      </w:r>
    </w:p>
    <w:p w:rsidR="002418F6" w:rsidRDefault="002418F6" w:rsidP="002418F6">
      <w:pPr>
        <w:jc w:val="both"/>
      </w:pPr>
    </w:p>
    <w:p w:rsidR="002418F6" w:rsidRDefault="002418F6" w:rsidP="002418F6">
      <w:pPr>
        <w:jc w:val="both"/>
        <w:rPr>
          <w:rFonts w:cs="Times New Roman"/>
        </w:rPr>
      </w:pPr>
      <w:r>
        <w:rPr>
          <w:rFonts w:cs="Times New Roman"/>
        </w:rPr>
        <w:t xml:space="preserve">That is, he re-uses the same calculation to determine how many columns will have instances of each type of event (or non-event). For instance, the calculations determined that 65 cells </w:t>
      </w:r>
      <w:r w:rsidR="00A213D2">
        <w:rPr>
          <w:rFonts w:cs="Times New Roman"/>
        </w:rPr>
        <w:t>would</w:t>
      </w:r>
      <w:r>
        <w:rPr>
          <w:rFonts w:cs="Times New Roman"/>
        </w:rPr>
        <w:t xml:space="preserve"> contain a single event. As there are 28 columns, performing the following calculation 65/28 yields 2.32, a new value by which to determine how columns have 0 single events, 1 single events, 2 single events and so on:</w:t>
      </w:r>
    </w:p>
    <w:p w:rsidR="002418F6" w:rsidRDefault="002418F6" w:rsidP="002418F6">
      <w:pPr>
        <w:jc w:val="both"/>
        <w:rPr>
          <w:rFonts w:cs="Times New Roman"/>
        </w:rPr>
      </w:pPr>
    </w:p>
    <w:p w:rsidR="002418F6" w:rsidRDefault="00FE1331" w:rsidP="002418F6">
      <w:pPr>
        <w:jc w:val="both"/>
      </w:pPr>
      <m:oMathPara>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2.32</m:t>
                  </m:r>
                </m:e>
                <m:sup>
                  <m:r>
                    <w:rPr>
                      <w:rFonts w:ascii="Cambria Math" w:hAnsi="Cambria Math"/>
                    </w:rPr>
                    <m:t>1</m:t>
                  </m:r>
                </m:sup>
              </m:sSup>
            </m:num>
            <m:den>
              <m:r>
                <w:rPr>
                  <w:rFonts w:ascii="Cambria Math" w:hAnsi="Cambria Math"/>
                </w:rPr>
                <m:t>1!</m:t>
              </m:r>
            </m:den>
          </m:f>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-2.32</m:t>
              </m:r>
            </m:sup>
          </m:sSup>
        </m:oMath>
      </m:oMathPara>
    </w:p>
    <w:p w:rsidR="002418F6" w:rsidRDefault="002418F6" w:rsidP="002418F6">
      <w:pPr>
        <w:jc w:val="both"/>
        <w:rPr>
          <w:rFonts w:cs="Times New Roman"/>
        </w:rPr>
      </w:pPr>
    </w:p>
    <w:p w:rsidR="002418F6" w:rsidRDefault="00655232" w:rsidP="002418F6">
      <w:pPr>
        <w:jc w:val="both"/>
        <w:rPr>
          <w:rFonts w:cs="Times New Roman"/>
        </w:rPr>
      </w:pPr>
      <w:r>
        <w:rPr>
          <w:rFonts w:cs="Times New Roman"/>
        </w:rPr>
        <w:t>The above value yields approximately six</w:t>
      </w:r>
      <w:r w:rsidR="002418F6">
        <w:rPr>
          <w:rFonts w:cs="Times New Roman"/>
        </w:rPr>
        <w:t xml:space="preserve"> columns in which one single event will occur. This is borne out by </w:t>
      </w:r>
      <w:r w:rsidR="00C12EA1">
        <w:rPr>
          <w:rFonts w:cs="Times New Roman"/>
        </w:rPr>
        <w:t>fig. 16</w:t>
      </w:r>
      <w:r w:rsidR="00A564B7">
        <w:rPr>
          <w:rFonts w:cs="Times New Roman"/>
        </w:rPr>
        <w:t>, which I have reproduced from Xenakis’s own chart</w:t>
      </w:r>
      <w:r w:rsidR="002418F6">
        <w:rPr>
          <w:rFonts w:cs="Times New Roman"/>
        </w:rPr>
        <w:t>. Once the columnar calculations have been completed, Xenakis reapplies the formula for the instance of each type of</w:t>
      </w:r>
      <w:r w:rsidR="00427CA3">
        <w:rPr>
          <w:rFonts w:cs="Times New Roman"/>
        </w:rPr>
        <w:t xml:space="preserve"> event per row</w:t>
      </w:r>
      <w:r w:rsidR="002418F6">
        <w:rPr>
          <w:rFonts w:cs="Times New Roman"/>
        </w:rPr>
        <w:t xml:space="preserve"> and so horizontally and vertically</w:t>
      </w:r>
      <w:r w:rsidR="00427CA3">
        <w:rPr>
          <w:rFonts w:cs="Times New Roman"/>
        </w:rPr>
        <w:t>,</w:t>
      </w:r>
      <w:r w:rsidR="002418F6">
        <w:rPr>
          <w:rFonts w:cs="Times New Roman"/>
        </w:rPr>
        <w:t xml:space="preserve"> the matrix has the same level of logic. It is evident that the pre-compositional plan has a remarkable degree of rigour and consistency, following a deductive chain of initial calculations and subsequent recalculations based on the data provided</w:t>
      </w:r>
      <w:r w:rsidR="00C056BD">
        <w:rPr>
          <w:rFonts w:cs="Times New Roman"/>
        </w:rPr>
        <w:t xml:space="preserve"> by Poisson’s elegant algorithm, although Xenakis did manipulate some of the figures for musical</w:t>
      </w:r>
      <w:r w:rsidR="00EA6301">
        <w:rPr>
          <w:rFonts w:cs="Times New Roman"/>
        </w:rPr>
        <w:t xml:space="preserve"> or artistic</w:t>
      </w:r>
      <w:r w:rsidR="00C056BD">
        <w:rPr>
          <w:rFonts w:cs="Times New Roman"/>
        </w:rPr>
        <w:t xml:space="preserve"> considerations.</w:t>
      </w:r>
      <w:r w:rsidR="00C056BD">
        <w:rPr>
          <w:rStyle w:val="FootnoteReference"/>
          <w:rFonts w:cs="Times New Roman"/>
        </w:rPr>
        <w:footnoteReference w:id="73"/>
      </w:r>
    </w:p>
    <w:p w:rsidR="002418F6" w:rsidRDefault="002418F6" w:rsidP="002418F6">
      <w:pPr>
        <w:jc w:val="both"/>
        <w:rPr>
          <w:rFonts w:cs="Times New Roman"/>
        </w:rPr>
      </w:pPr>
    </w:p>
    <w:p w:rsidR="002418F6" w:rsidRDefault="00365172" w:rsidP="002418F6">
      <w:pPr>
        <w:jc w:val="both"/>
        <w:rPr>
          <w:rFonts w:cs="Times New Roman"/>
        </w:rPr>
      </w:pPr>
      <w:r>
        <w:rPr>
          <w:rFonts w:cs="Times New Roman"/>
        </w:rPr>
        <w:t>Regarding what constitutes a ‘single event’, this is not as simple as mapping ‘single’ to one, ‘double’ to two.</w:t>
      </w:r>
      <w:r w:rsidR="000E330C">
        <w:rPr>
          <w:rFonts w:cs="Times New Roman"/>
        </w:rPr>
        <w:t xml:space="preserve"> Xenakis specified an average for each: zero remains zero, a single event has on average five sounds per </w:t>
      </w:r>
      <w:r w:rsidR="00BD7CB6">
        <w:rPr>
          <w:rFonts w:cs="Times New Roman"/>
        </w:rPr>
        <w:t>bar</w:t>
      </w:r>
      <w:r w:rsidR="000E330C">
        <w:rPr>
          <w:rFonts w:cs="Times New Roman"/>
        </w:rPr>
        <w:t xml:space="preserve">, a double event has </w:t>
      </w:r>
      <w:r w:rsidR="008F0E85">
        <w:rPr>
          <w:rFonts w:cs="Times New Roman"/>
        </w:rPr>
        <w:t>10</w:t>
      </w:r>
      <w:r w:rsidR="000E330C">
        <w:rPr>
          <w:rFonts w:cs="Times New Roman"/>
        </w:rPr>
        <w:t xml:space="preserve">, a triple event has </w:t>
      </w:r>
      <w:r w:rsidR="00260ACC">
        <w:rPr>
          <w:rFonts w:cs="Times New Roman"/>
        </w:rPr>
        <w:t>15</w:t>
      </w:r>
      <w:r w:rsidR="000E330C">
        <w:rPr>
          <w:rFonts w:cs="Times New Roman"/>
        </w:rPr>
        <w:t xml:space="preserve"> and quadruple is </w:t>
      </w:r>
      <w:r w:rsidR="00260ACC">
        <w:rPr>
          <w:rFonts w:cs="Times New Roman"/>
        </w:rPr>
        <w:t>20</w:t>
      </w:r>
      <w:r w:rsidR="000E330C">
        <w:rPr>
          <w:rFonts w:cs="Times New Roman"/>
        </w:rPr>
        <w:t>.</w:t>
      </w:r>
      <w:r w:rsidR="00BD7CB6">
        <w:rPr>
          <w:rFonts w:cs="Times New Roman"/>
        </w:rPr>
        <w:t xml:space="preserve"> This influences</w:t>
      </w:r>
      <w:r w:rsidR="002418F6">
        <w:rPr>
          <w:rFonts w:cs="Times New Roman"/>
        </w:rPr>
        <w:t xml:space="preserve"> the composition of the notes, </w:t>
      </w:r>
      <w:r w:rsidR="00BD7CB6">
        <w:rPr>
          <w:rFonts w:cs="Times New Roman"/>
        </w:rPr>
        <w:t xml:space="preserve">but the notion of an average </w:t>
      </w:r>
      <w:r w:rsidR="002418F6">
        <w:rPr>
          <w:rFonts w:cs="Times New Roman"/>
        </w:rPr>
        <w:t>allows</w:t>
      </w:r>
      <w:r w:rsidR="00BD7CB6">
        <w:rPr>
          <w:rFonts w:cs="Times New Roman"/>
        </w:rPr>
        <w:t xml:space="preserve"> for</w:t>
      </w:r>
      <w:r w:rsidR="002418F6">
        <w:rPr>
          <w:rFonts w:cs="Times New Roman"/>
        </w:rPr>
        <w:t xml:space="preserve"> more scope</w:t>
      </w:r>
      <w:r w:rsidR="00BD7CB6">
        <w:rPr>
          <w:rFonts w:cs="Times New Roman"/>
        </w:rPr>
        <w:t xml:space="preserve"> compositionally</w:t>
      </w:r>
      <w:r w:rsidR="002418F6">
        <w:rPr>
          <w:rFonts w:cs="Times New Roman"/>
        </w:rPr>
        <w:t>.</w:t>
      </w:r>
      <w:r w:rsidR="00BD7CB6">
        <w:rPr>
          <w:rFonts w:cs="Times New Roman"/>
        </w:rPr>
        <w:t xml:space="preserve"> That is, deciding that a single event could be anywhere from 2.5 to 6.5 sounds per bar allows for greater possibilities.</w:t>
      </w:r>
      <w:r w:rsidR="002418F6">
        <w:rPr>
          <w:rFonts w:cs="Times New Roman"/>
        </w:rPr>
        <w:t xml:space="preserve"> Xenakis specifies that each column in </w:t>
      </w:r>
      <w:r w:rsidR="00BD7CB6">
        <w:rPr>
          <w:rFonts w:cs="Times New Roman"/>
        </w:rPr>
        <w:t>the matrix is equal to 6.5 bars. Therefore, as Arsenault explains,</w:t>
      </w:r>
      <w:r w:rsidR="00A9530E">
        <w:rPr>
          <w:rFonts w:cs="Times New Roman"/>
        </w:rPr>
        <w:t xml:space="preserve"> we would expect a single event cell to have, on average, 32.5 </w:t>
      </w:r>
      <w:r w:rsidR="001F55B8">
        <w:rPr>
          <w:rFonts w:cs="Times New Roman"/>
        </w:rPr>
        <w:t xml:space="preserve">separate attacks </w:t>
      </w:r>
      <w:r w:rsidR="00A9530E">
        <w:rPr>
          <w:rFonts w:cs="Times New Roman"/>
        </w:rPr>
        <w:t>(</w:t>
      </w:r>
      <w:r w:rsidR="00DC2683">
        <w:rPr>
          <w:rFonts w:cs="Times New Roman"/>
        </w:rPr>
        <w:t xml:space="preserve">the product of </w:t>
      </w:r>
      <w:r w:rsidR="00A9530E">
        <w:rPr>
          <w:rFonts w:cs="Times New Roman"/>
        </w:rPr>
        <w:t>6.5 x 5)</w:t>
      </w:r>
      <w:r w:rsidR="00DC2683">
        <w:rPr>
          <w:rFonts w:cs="Times New Roman"/>
        </w:rPr>
        <w:t>.</w:t>
      </w:r>
      <w:r w:rsidR="00DC2683">
        <w:rPr>
          <w:rStyle w:val="FootnoteReference"/>
          <w:rFonts w:cs="Times New Roman"/>
        </w:rPr>
        <w:footnoteReference w:id="74"/>
      </w:r>
      <w:r w:rsidR="002418F6">
        <w:rPr>
          <w:rFonts w:cs="Times New Roman"/>
        </w:rPr>
        <w:t xml:space="preserve"> </w:t>
      </w:r>
    </w:p>
    <w:p w:rsidR="00BD7CB6" w:rsidRDefault="00BD7CB6" w:rsidP="002418F6">
      <w:pPr>
        <w:jc w:val="both"/>
        <w:rPr>
          <w:rFonts w:cs="Times New Roman"/>
        </w:rPr>
      </w:pPr>
    </w:p>
    <w:p w:rsidR="00DD06CA" w:rsidRDefault="00DD06CA" w:rsidP="002418F6">
      <w:pPr>
        <w:jc w:val="both"/>
        <w:rPr>
          <w:rFonts w:ascii="Cambria Math" w:hAnsi="Cambria Math"/>
        </w:rPr>
      </w:pPr>
    </w:p>
    <w:p w:rsidR="00987950" w:rsidRDefault="00FE1331" w:rsidP="00DA2B72">
      <w:pPr>
        <w:jc w:val="both"/>
      </w:pPr>
      <w:r w:rsidRPr="00FE1331">
        <w:rPr>
          <w:rFonts w:cs="Times New Roman"/>
          <w:noProof/>
          <w:lang w:val="en-US" w:eastAsia="zh-TW"/>
        </w:rPr>
        <w:lastRenderedPageBreak/>
        <w:pict>
          <v:shapetype id="_x0000_t202" coordsize="21600,21600" o:spt="202" path="m,l,21600r21600,l21600,xe">
            <v:stroke joinstyle="miter"/>
            <v:path gradientshapeok="t" o:connecttype="rect"/>
          </v:shapetype>
          <v:shape id="Text Box 4" o:spid="_x0000_s1026" type="#_x0000_t202" style="position:absolute;left:0;text-align:left;margin-left:18.2pt;margin-top:275.3pt;width:42.3pt;height:170.3pt;z-index:25166028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" strokecolor="white [3212]">
            <v:path arrowok="t"/>
            <v:textbox style="layout-flow:vertical;mso-next-textbox:#Text Box 4;mso-fit-shape-to-text:t">
              <w:txbxContent>
                <w:p w:rsidR="0032160E" w:rsidRPr="007E6543" w:rsidRDefault="0032160E" w:rsidP="000705D1">
                  <w:pPr>
                    <w:rPr>
                      <w:rFonts w:cs="Times New Roman"/>
                      <w:i/>
                    </w:rPr>
                  </w:pPr>
                  <w:r w:rsidRPr="00B161D8">
                    <w:rPr>
                      <w:rFonts w:cs="Times New Roman"/>
                      <w:b/>
                      <w:sz w:val="22"/>
                      <w:szCs w:val="22"/>
                    </w:rPr>
                    <w:t xml:space="preserve">Fig. </w:t>
                  </w:r>
                  <w:r>
                    <w:rPr>
                      <w:rFonts w:cs="Times New Roman"/>
                      <w:b/>
                      <w:sz w:val="22"/>
                      <w:szCs w:val="22"/>
                    </w:rPr>
                    <w:t>16</w:t>
                  </w:r>
                  <w:r>
                    <w:rPr>
                      <w:rFonts w:cs="Times New Roman"/>
                      <w:i/>
                      <w:sz w:val="22"/>
                      <w:szCs w:val="22"/>
                    </w:rPr>
                    <w:t xml:space="preserve"> </w:t>
                  </w:r>
                  <w:r>
                    <w:rPr>
                      <w:rFonts w:cs="Times New Roman"/>
                      <w:sz w:val="22"/>
                      <w:szCs w:val="22"/>
                    </w:rPr>
                    <w:t xml:space="preserve">General plan of </w:t>
                  </w:r>
                  <w:r>
                    <w:rPr>
                      <w:rFonts w:cs="Times New Roman"/>
                      <w:i/>
                      <w:sz w:val="22"/>
                      <w:szCs w:val="22"/>
                    </w:rPr>
                    <w:t>Achorripsis</w:t>
                  </w:r>
                </w:p>
                <w:p w:rsidR="0032160E" w:rsidRDefault="0032160E"/>
              </w:txbxContent>
            </v:textbox>
          </v:shape>
        </w:pict>
      </w:r>
      <w:r w:rsidR="00683FC5">
        <w:rPr>
          <w:noProof/>
          <w:lang w:eastAsia="en-GB" w:bidi="ar-SA"/>
        </w:rPr>
        <w:drawing>
          <wp:inline distT="0" distB="0" distL="0" distR="0">
            <wp:extent cx="5486400" cy="8940800"/>
            <wp:effectExtent l="0" t="0" r="0" b="0"/>
            <wp:docPr id="2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6400" cy="8940800"/>
                    </a:xfrm>
                    <a:prstGeom prst="rect">
                      <a:avLst/>
                    </a:prstGeom>
                    <a:noFill/>
                    <a:ln>
                      <a:noFill/>
                    </a:ln>
                  </pic:spPr>
                </pic:pic>
              </a:graphicData>
            </a:graphic>
          </wp:inline>
        </w:drawing>
      </w:r>
    </w:p>
    <w:p w:rsidR="00A36FA0" w:rsidRDefault="00A36FA0" w:rsidP="00DA2B72">
      <w:pPr>
        <w:jc w:val="both"/>
        <w:rPr>
          <w:rFonts w:cs="Times New Roman"/>
        </w:rPr>
      </w:pPr>
    </w:p>
    <w:tbl>
      <w:tblPr>
        <w:tblStyle w:val="TableGrid"/>
        <w:tblW w:w="0" w:type="auto"/>
        <w:tblLook w:val="04A0"/>
      </w:tblPr>
      <w:tblGrid>
        <w:gridCol w:w="1043"/>
        <w:gridCol w:w="643"/>
        <w:gridCol w:w="643"/>
        <w:gridCol w:w="643"/>
        <w:gridCol w:w="644"/>
        <w:gridCol w:w="644"/>
        <w:gridCol w:w="644"/>
        <w:gridCol w:w="586"/>
        <w:gridCol w:w="586"/>
        <w:gridCol w:w="644"/>
        <w:gridCol w:w="625"/>
        <w:gridCol w:w="644"/>
        <w:gridCol w:w="644"/>
        <w:gridCol w:w="644"/>
        <w:gridCol w:w="577"/>
      </w:tblGrid>
      <w:tr w:rsidR="00014621" w:rsidTr="00014621">
        <w:tc>
          <w:tcPr>
            <w:tcW w:w="1043" w:type="dxa"/>
          </w:tcPr>
          <w:p w:rsidR="00014621" w:rsidRPr="00014621" w:rsidRDefault="00014621" w:rsidP="00DA2B72">
            <w:pPr>
              <w:jc w:val="both"/>
              <w:rPr>
                <w:rFonts w:cs="Times New Roman"/>
                <w:b/>
              </w:rPr>
            </w:pPr>
            <w:r w:rsidRPr="00014621">
              <w:rPr>
                <w:rFonts w:cs="Times New Roman"/>
                <w:b/>
              </w:rPr>
              <w:lastRenderedPageBreak/>
              <w:t>Column</w:t>
            </w:r>
          </w:p>
        </w:tc>
        <w:tc>
          <w:tcPr>
            <w:tcW w:w="643" w:type="dxa"/>
          </w:tcPr>
          <w:p w:rsidR="00014621" w:rsidRPr="00014621" w:rsidRDefault="00014621" w:rsidP="00DA2B72">
            <w:pPr>
              <w:jc w:val="both"/>
              <w:rPr>
                <w:rFonts w:cs="Times New Roman"/>
                <w:b/>
              </w:rPr>
            </w:pPr>
            <w:r w:rsidRPr="00014621">
              <w:rPr>
                <w:rFonts w:cs="Times New Roman"/>
                <w:b/>
              </w:rPr>
              <w:t>1</w:t>
            </w:r>
          </w:p>
        </w:tc>
        <w:tc>
          <w:tcPr>
            <w:tcW w:w="643" w:type="dxa"/>
          </w:tcPr>
          <w:p w:rsidR="00014621" w:rsidRPr="00014621" w:rsidRDefault="00014621" w:rsidP="00DA2B72">
            <w:pPr>
              <w:jc w:val="both"/>
              <w:rPr>
                <w:rFonts w:cs="Times New Roman"/>
                <w:b/>
              </w:rPr>
            </w:pPr>
            <w:r w:rsidRPr="00014621">
              <w:rPr>
                <w:rFonts w:cs="Times New Roman"/>
                <w:b/>
              </w:rPr>
              <w:t>2</w:t>
            </w:r>
          </w:p>
        </w:tc>
        <w:tc>
          <w:tcPr>
            <w:tcW w:w="643" w:type="dxa"/>
          </w:tcPr>
          <w:p w:rsidR="00014621" w:rsidRPr="00014621" w:rsidRDefault="00014621" w:rsidP="00DA2B72">
            <w:pPr>
              <w:jc w:val="both"/>
              <w:rPr>
                <w:rFonts w:cs="Times New Roman"/>
                <w:b/>
              </w:rPr>
            </w:pPr>
            <w:r w:rsidRPr="00014621">
              <w:rPr>
                <w:rFonts w:cs="Times New Roman"/>
                <w:b/>
              </w:rPr>
              <w:t>3</w:t>
            </w:r>
          </w:p>
        </w:tc>
        <w:tc>
          <w:tcPr>
            <w:tcW w:w="644" w:type="dxa"/>
          </w:tcPr>
          <w:p w:rsidR="00014621" w:rsidRPr="00014621" w:rsidRDefault="00014621" w:rsidP="00DA2B72">
            <w:pPr>
              <w:jc w:val="both"/>
              <w:rPr>
                <w:rFonts w:cs="Times New Roman"/>
                <w:b/>
              </w:rPr>
            </w:pPr>
            <w:r w:rsidRPr="00014621">
              <w:rPr>
                <w:rFonts w:cs="Times New Roman"/>
                <w:b/>
              </w:rPr>
              <w:t>4</w:t>
            </w:r>
          </w:p>
        </w:tc>
        <w:tc>
          <w:tcPr>
            <w:tcW w:w="644" w:type="dxa"/>
          </w:tcPr>
          <w:p w:rsidR="00014621" w:rsidRPr="00014621" w:rsidRDefault="00014621" w:rsidP="00DA2B72">
            <w:pPr>
              <w:jc w:val="both"/>
              <w:rPr>
                <w:rFonts w:cs="Times New Roman"/>
                <w:b/>
              </w:rPr>
            </w:pPr>
            <w:r w:rsidRPr="00014621">
              <w:rPr>
                <w:rFonts w:cs="Times New Roman"/>
                <w:b/>
              </w:rPr>
              <w:t>5</w:t>
            </w:r>
          </w:p>
        </w:tc>
        <w:tc>
          <w:tcPr>
            <w:tcW w:w="644" w:type="dxa"/>
          </w:tcPr>
          <w:p w:rsidR="00014621" w:rsidRPr="00014621" w:rsidRDefault="00014621" w:rsidP="00DA2B72">
            <w:pPr>
              <w:jc w:val="both"/>
              <w:rPr>
                <w:rFonts w:cs="Times New Roman"/>
                <w:b/>
              </w:rPr>
            </w:pPr>
            <w:r w:rsidRPr="00014621">
              <w:rPr>
                <w:rFonts w:cs="Times New Roman"/>
                <w:b/>
              </w:rPr>
              <w:t>6</w:t>
            </w:r>
          </w:p>
        </w:tc>
        <w:tc>
          <w:tcPr>
            <w:tcW w:w="586" w:type="dxa"/>
          </w:tcPr>
          <w:p w:rsidR="00014621" w:rsidRPr="00014621" w:rsidRDefault="00014621" w:rsidP="00DA2B72">
            <w:pPr>
              <w:jc w:val="both"/>
              <w:rPr>
                <w:rFonts w:cs="Times New Roman"/>
                <w:b/>
              </w:rPr>
            </w:pPr>
            <w:r w:rsidRPr="00014621">
              <w:rPr>
                <w:rFonts w:cs="Times New Roman"/>
                <w:b/>
              </w:rPr>
              <w:t>7</w:t>
            </w:r>
          </w:p>
        </w:tc>
        <w:tc>
          <w:tcPr>
            <w:tcW w:w="586" w:type="dxa"/>
          </w:tcPr>
          <w:p w:rsidR="00014621" w:rsidRPr="00014621" w:rsidRDefault="00014621" w:rsidP="00DA2B72">
            <w:pPr>
              <w:jc w:val="both"/>
              <w:rPr>
                <w:rFonts w:cs="Times New Roman"/>
                <w:b/>
              </w:rPr>
            </w:pPr>
            <w:r w:rsidRPr="00014621">
              <w:rPr>
                <w:rFonts w:cs="Times New Roman"/>
                <w:b/>
              </w:rPr>
              <w:t>8</w:t>
            </w:r>
          </w:p>
        </w:tc>
        <w:tc>
          <w:tcPr>
            <w:tcW w:w="644" w:type="dxa"/>
          </w:tcPr>
          <w:p w:rsidR="00014621" w:rsidRPr="00014621" w:rsidRDefault="00014621" w:rsidP="00DA2B72">
            <w:pPr>
              <w:jc w:val="both"/>
              <w:rPr>
                <w:rFonts w:cs="Times New Roman"/>
                <w:b/>
              </w:rPr>
            </w:pPr>
            <w:r w:rsidRPr="00014621">
              <w:rPr>
                <w:rFonts w:cs="Times New Roman"/>
                <w:b/>
              </w:rPr>
              <w:t>9</w:t>
            </w:r>
          </w:p>
        </w:tc>
        <w:tc>
          <w:tcPr>
            <w:tcW w:w="625" w:type="dxa"/>
          </w:tcPr>
          <w:p w:rsidR="00014621" w:rsidRPr="00014621" w:rsidRDefault="00014621" w:rsidP="00DA2B72">
            <w:pPr>
              <w:jc w:val="both"/>
              <w:rPr>
                <w:rFonts w:cs="Times New Roman"/>
                <w:b/>
              </w:rPr>
            </w:pPr>
            <w:r w:rsidRPr="00014621">
              <w:rPr>
                <w:rFonts w:cs="Times New Roman"/>
                <w:b/>
              </w:rPr>
              <w:t>10</w:t>
            </w:r>
          </w:p>
        </w:tc>
        <w:tc>
          <w:tcPr>
            <w:tcW w:w="644" w:type="dxa"/>
          </w:tcPr>
          <w:p w:rsidR="00014621" w:rsidRPr="00014621" w:rsidRDefault="00014621" w:rsidP="00DA2B72">
            <w:pPr>
              <w:jc w:val="both"/>
              <w:rPr>
                <w:rFonts w:cs="Times New Roman"/>
                <w:b/>
              </w:rPr>
            </w:pPr>
            <w:r w:rsidRPr="00014621">
              <w:rPr>
                <w:rFonts w:cs="Times New Roman"/>
                <w:b/>
              </w:rPr>
              <w:t>11</w:t>
            </w:r>
          </w:p>
        </w:tc>
        <w:tc>
          <w:tcPr>
            <w:tcW w:w="644" w:type="dxa"/>
          </w:tcPr>
          <w:p w:rsidR="00014621" w:rsidRPr="00014621" w:rsidRDefault="00014621" w:rsidP="00DA2B72">
            <w:pPr>
              <w:jc w:val="both"/>
              <w:rPr>
                <w:rFonts w:cs="Times New Roman"/>
                <w:b/>
              </w:rPr>
            </w:pPr>
            <w:r w:rsidRPr="00014621">
              <w:rPr>
                <w:rFonts w:cs="Times New Roman"/>
                <w:b/>
              </w:rPr>
              <w:t>12</w:t>
            </w:r>
          </w:p>
        </w:tc>
        <w:tc>
          <w:tcPr>
            <w:tcW w:w="644" w:type="dxa"/>
          </w:tcPr>
          <w:p w:rsidR="00014621" w:rsidRPr="00014621" w:rsidRDefault="00014621" w:rsidP="00DA2B72">
            <w:pPr>
              <w:jc w:val="both"/>
              <w:rPr>
                <w:rFonts w:cs="Times New Roman"/>
                <w:b/>
              </w:rPr>
            </w:pPr>
            <w:r w:rsidRPr="00014621">
              <w:rPr>
                <w:rFonts w:cs="Times New Roman"/>
                <w:b/>
              </w:rPr>
              <w:t>13</w:t>
            </w:r>
          </w:p>
        </w:tc>
        <w:tc>
          <w:tcPr>
            <w:tcW w:w="577" w:type="dxa"/>
          </w:tcPr>
          <w:p w:rsidR="00014621" w:rsidRPr="00014621" w:rsidRDefault="00014621" w:rsidP="00DA2B72">
            <w:pPr>
              <w:jc w:val="both"/>
              <w:rPr>
                <w:rFonts w:cs="Times New Roman"/>
                <w:b/>
              </w:rPr>
            </w:pPr>
            <w:r>
              <w:rPr>
                <w:rFonts w:cs="Times New Roman"/>
                <w:b/>
              </w:rPr>
              <w:t>14</w:t>
            </w:r>
          </w:p>
        </w:tc>
      </w:tr>
      <w:tr w:rsidR="00014621" w:rsidTr="00014621">
        <w:tc>
          <w:tcPr>
            <w:tcW w:w="1043" w:type="dxa"/>
          </w:tcPr>
          <w:p w:rsidR="00014621" w:rsidRPr="00014621" w:rsidRDefault="00253C7A" w:rsidP="00DA2B72">
            <w:pPr>
              <w:jc w:val="both"/>
              <w:rPr>
                <w:rFonts w:cs="Times New Roman"/>
                <w:b/>
              </w:rPr>
            </w:pPr>
            <w:r>
              <w:rPr>
                <w:rFonts w:cs="Times New Roman"/>
                <w:b/>
              </w:rPr>
              <w:t>Flutes</w:t>
            </w:r>
          </w:p>
        </w:tc>
        <w:tc>
          <w:tcPr>
            <w:tcW w:w="643" w:type="dxa"/>
          </w:tcPr>
          <w:p w:rsidR="00014621" w:rsidRDefault="00014621" w:rsidP="00DA2B72">
            <w:pPr>
              <w:jc w:val="both"/>
              <w:rPr>
                <w:rFonts w:cs="Times New Roman"/>
              </w:rPr>
            </w:pPr>
          </w:p>
        </w:tc>
        <w:tc>
          <w:tcPr>
            <w:tcW w:w="643" w:type="dxa"/>
          </w:tcPr>
          <w:p w:rsidR="00014621" w:rsidRDefault="00014621" w:rsidP="00DA2B72">
            <w:pPr>
              <w:jc w:val="both"/>
              <w:rPr>
                <w:rFonts w:cs="Times New Roman"/>
              </w:rPr>
            </w:pPr>
            <w:r>
              <w:rPr>
                <w:rFonts w:cs="Times New Roman"/>
              </w:rPr>
              <w:t>4.5</w:t>
            </w:r>
          </w:p>
        </w:tc>
        <w:tc>
          <w:tcPr>
            <w:tcW w:w="643" w:type="dxa"/>
          </w:tcPr>
          <w:p w:rsidR="00014621" w:rsidRDefault="00014621" w:rsidP="00DA2B72">
            <w:pPr>
              <w:jc w:val="both"/>
              <w:rPr>
                <w:rFonts w:cs="Times New Roman"/>
              </w:rPr>
            </w:pPr>
            <w:r>
              <w:rPr>
                <w:rFonts w:cs="Times New Roman"/>
              </w:rPr>
              <w:t>6</w:t>
            </w:r>
          </w:p>
        </w:tc>
        <w:tc>
          <w:tcPr>
            <w:tcW w:w="644" w:type="dxa"/>
          </w:tcPr>
          <w:p w:rsidR="00014621" w:rsidRDefault="00014621" w:rsidP="00DA2B72">
            <w:pPr>
              <w:jc w:val="both"/>
              <w:rPr>
                <w:rFonts w:cs="Times New Roman"/>
              </w:rPr>
            </w:pPr>
            <w:r>
              <w:rPr>
                <w:rFonts w:cs="Times New Roman"/>
              </w:rPr>
              <w:t>9</w:t>
            </w:r>
          </w:p>
        </w:tc>
        <w:tc>
          <w:tcPr>
            <w:tcW w:w="644" w:type="dxa"/>
          </w:tcPr>
          <w:p w:rsidR="00014621" w:rsidRDefault="00014621" w:rsidP="00DA2B72">
            <w:pPr>
              <w:jc w:val="both"/>
              <w:rPr>
                <w:rFonts w:cs="Times New Roman"/>
              </w:rPr>
            </w:pPr>
            <w:r>
              <w:rPr>
                <w:rFonts w:cs="Times New Roman"/>
              </w:rPr>
              <w:t>10</w:t>
            </w:r>
          </w:p>
        </w:tc>
        <w:tc>
          <w:tcPr>
            <w:tcW w:w="644" w:type="dxa"/>
          </w:tcPr>
          <w:p w:rsidR="00014621" w:rsidRDefault="00014621" w:rsidP="00DA2B72">
            <w:pPr>
              <w:jc w:val="both"/>
              <w:rPr>
                <w:rFonts w:cs="Times New Roman"/>
              </w:rPr>
            </w:pPr>
          </w:p>
        </w:tc>
        <w:tc>
          <w:tcPr>
            <w:tcW w:w="586" w:type="dxa"/>
          </w:tcPr>
          <w:p w:rsidR="00014621" w:rsidRDefault="00014621" w:rsidP="00DA2B72">
            <w:pPr>
              <w:jc w:val="both"/>
              <w:rPr>
                <w:rFonts w:cs="Times New Roman"/>
              </w:rPr>
            </w:pPr>
          </w:p>
        </w:tc>
        <w:tc>
          <w:tcPr>
            <w:tcW w:w="586" w:type="dxa"/>
          </w:tcPr>
          <w:p w:rsidR="00014621" w:rsidRDefault="00014621" w:rsidP="00DA2B72">
            <w:pPr>
              <w:jc w:val="both"/>
              <w:rPr>
                <w:rFonts w:cs="Times New Roman"/>
              </w:rPr>
            </w:pPr>
          </w:p>
        </w:tc>
        <w:tc>
          <w:tcPr>
            <w:tcW w:w="644" w:type="dxa"/>
          </w:tcPr>
          <w:p w:rsidR="00014621" w:rsidRDefault="00E214F0" w:rsidP="00DA2B72">
            <w:pPr>
              <w:jc w:val="both"/>
              <w:rPr>
                <w:rFonts w:cs="Times New Roman"/>
              </w:rPr>
            </w:pPr>
            <w:r>
              <w:rPr>
                <w:rFonts w:cs="Times New Roman"/>
              </w:rPr>
              <w:t>5</w:t>
            </w:r>
          </w:p>
        </w:tc>
        <w:tc>
          <w:tcPr>
            <w:tcW w:w="625" w:type="dxa"/>
          </w:tcPr>
          <w:p w:rsidR="00014621" w:rsidRDefault="00014621" w:rsidP="00DA2B72">
            <w:pPr>
              <w:jc w:val="both"/>
              <w:rPr>
                <w:rFonts w:cs="Times New Roman"/>
              </w:rPr>
            </w:pPr>
          </w:p>
        </w:tc>
        <w:tc>
          <w:tcPr>
            <w:tcW w:w="644" w:type="dxa"/>
          </w:tcPr>
          <w:p w:rsidR="00014621" w:rsidRDefault="00014621" w:rsidP="00DA2B72">
            <w:pPr>
              <w:jc w:val="both"/>
              <w:rPr>
                <w:rFonts w:cs="Times New Roman"/>
              </w:rPr>
            </w:pPr>
          </w:p>
        </w:tc>
        <w:tc>
          <w:tcPr>
            <w:tcW w:w="644" w:type="dxa"/>
          </w:tcPr>
          <w:p w:rsidR="00014621" w:rsidRDefault="00014621" w:rsidP="00DA2B72">
            <w:pPr>
              <w:jc w:val="both"/>
              <w:rPr>
                <w:rFonts w:cs="Times New Roman"/>
              </w:rPr>
            </w:pPr>
          </w:p>
        </w:tc>
        <w:tc>
          <w:tcPr>
            <w:tcW w:w="644" w:type="dxa"/>
          </w:tcPr>
          <w:p w:rsidR="00014621" w:rsidRDefault="00014621" w:rsidP="00DA2B72">
            <w:pPr>
              <w:jc w:val="both"/>
              <w:rPr>
                <w:rFonts w:cs="Times New Roman"/>
              </w:rPr>
            </w:pPr>
          </w:p>
        </w:tc>
        <w:tc>
          <w:tcPr>
            <w:tcW w:w="577" w:type="dxa"/>
          </w:tcPr>
          <w:p w:rsidR="00014621" w:rsidRDefault="00014621" w:rsidP="00DA2B72">
            <w:pPr>
              <w:jc w:val="both"/>
              <w:rPr>
                <w:rFonts w:cs="Times New Roman"/>
              </w:rPr>
            </w:pPr>
          </w:p>
        </w:tc>
      </w:tr>
      <w:tr w:rsidR="00014621" w:rsidTr="00014621">
        <w:tc>
          <w:tcPr>
            <w:tcW w:w="1043" w:type="dxa"/>
          </w:tcPr>
          <w:p w:rsidR="00014621" w:rsidRPr="00014621" w:rsidRDefault="00253C7A" w:rsidP="00DA2B72">
            <w:pPr>
              <w:jc w:val="both"/>
              <w:rPr>
                <w:rFonts w:cs="Times New Roman"/>
                <w:b/>
              </w:rPr>
            </w:pPr>
            <w:r>
              <w:rPr>
                <w:rFonts w:cs="Times New Roman"/>
                <w:b/>
              </w:rPr>
              <w:t>Oboes</w:t>
            </w:r>
          </w:p>
        </w:tc>
        <w:tc>
          <w:tcPr>
            <w:tcW w:w="643" w:type="dxa"/>
          </w:tcPr>
          <w:p w:rsidR="00014621" w:rsidRDefault="00014621" w:rsidP="00DA2B72">
            <w:pPr>
              <w:jc w:val="both"/>
              <w:rPr>
                <w:rFonts w:cs="Times New Roman"/>
              </w:rPr>
            </w:pPr>
          </w:p>
        </w:tc>
        <w:tc>
          <w:tcPr>
            <w:tcW w:w="643" w:type="dxa"/>
          </w:tcPr>
          <w:p w:rsidR="00014621" w:rsidRDefault="00014621" w:rsidP="00DA2B72">
            <w:pPr>
              <w:jc w:val="both"/>
              <w:rPr>
                <w:rFonts w:cs="Times New Roman"/>
              </w:rPr>
            </w:pPr>
          </w:p>
        </w:tc>
        <w:tc>
          <w:tcPr>
            <w:tcW w:w="643" w:type="dxa"/>
          </w:tcPr>
          <w:p w:rsidR="00014621" w:rsidRDefault="00014621" w:rsidP="00DA2B72">
            <w:pPr>
              <w:jc w:val="both"/>
              <w:rPr>
                <w:rFonts w:cs="Times New Roman"/>
              </w:rPr>
            </w:pPr>
          </w:p>
        </w:tc>
        <w:tc>
          <w:tcPr>
            <w:tcW w:w="644" w:type="dxa"/>
          </w:tcPr>
          <w:p w:rsidR="00014621" w:rsidRDefault="00014621" w:rsidP="00DA2B72">
            <w:pPr>
              <w:jc w:val="both"/>
              <w:rPr>
                <w:rFonts w:cs="Times New Roman"/>
              </w:rPr>
            </w:pPr>
          </w:p>
        </w:tc>
        <w:tc>
          <w:tcPr>
            <w:tcW w:w="644" w:type="dxa"/>
          </w:tcPr>
          <w:p w:rsidR="00014621" w:rsidRDefault="00014621" w:rsidP="00DA2B72">
            <w:pPr>
              <w:jc w:val="both"/>
              <w:rPr>
                <w:rFonts w:cs="Times New Roman"/>
              </w:rPr>
            </w:pPr>
          </w:p>
        </w:tc>
        <w:tc>
          <w:tcPr>
            <w:tcW w:w="644" w:type="dxa"/>
          </w:tcPr>
          <w:p w:rsidR="00014621" w:rsidRDefault="00014621" w:rsidP="00DA2B72">
            <w:pPr>
              <w:jc w:val="both"/>
              <w:rPr>
                <w:rFonts w:cs="Times New Roman"/>
              </w:rPr>
            </w:pPr>
            <w:r>
              <w:rPr>
                <w:rFonts w:cs="Times New Roman"/>
              </w:rPr>
              <w:t>5.5</w:t>
            </w:r>
          </w:p>
        </w:tc>
        <w:tc>
          <w:tcPr>
            <w:tcW w:w="586" w:type="dxa"/>
          </w:tcPr>
          <w:p w:rsidR="00014621" w:rsidRDefault="00014621" w:rsidP="00DA2B72">
            <w:pPr>
              <w:jc w:val="both"/>
              <w:rPr>
                <w:rFonts w:cs="Times New Roman"/>
              </w:rPr>
            </w:pPr>
            <w:r>
              <w:rPr>
                <w:rFonts w:cs="Times New Roman"/>
              </w:rPr>
              <w:t>4</w:t>
            </w:r>
          </w:p>
        </w:tc>
        <w:tc>
          <w:tcPr>
            <w:tcW w:w="586" w:type="dxa"/>
          </w:tcPr>
          <w:p w:rsidR="00014621" w:rsidRDefault="00014621" w:rsidP="00DA2B72">
            <w:pPr>
              <w:jc w:val="both"/>
              <w:rPr>
                <w:rFonts w:cs="Times New Roman"/>
              </w:rPr>
            </w:pPr>
          </w:p>
        </w:tc>
        <w:tc>
          <w:tcPr>
            <w:tcW w:w="644" w:type="dxa"/>
          </w:tcPr>
          <w:p w:rsidR="00014621" w:rsidRDefault="00014621" w:rsidP="00DA2B72">
            <w:pPr>
              <w:jc w:val="both"/>
              <w:rPr>
                <w:rFonts w:cs="Times New Roman"/>
              </w:rPr>
            </w:pPr>
            <w:r>
              <w:rPr>
                <w:rFonts w:cs="Times New Roman"/>
              </w:rPr>
              <w:t>5</w:t>
            </w:r>
          </w:p>
        </w:tc>
        <w:tc>
          <w:tcPr>
            <w:tcW w:w="625" w:type="dxa"/>
          </w:tcPr>
          <w:p w:rsidR="00014621" w:rsidRDefault="00014621" w:rsidP="00DA2B72">
            <w:pPr>
              <w:jc w:val="both"/>
              <w:rPr>
                <w:rFonts w:cs="Times New Roman"/>
              </w:rPr>
            </w:pPr>
            <w:r>
              <w:rPr>
                <w:rFonts w:cs="Times New Roman"/>
              </w:rPr>
              <w:t>6</w:t>
            </w:r>
          </w:p>
        </w:tc>
        <w:tc>
          <w:tcPr>
            <w:tcW w:w="644" w:type="dxa"/>
          </w:tcPr>
          <w:p w:rsidR="00014621" w:rsidRDefault="00014621" w:rsidP="00DA2B72">
            <w:pPr>
              <w:jc w:val="both"/>
              <w:rPr>
                <w:rFonts w:cs="Times New Roman"/>
              </w:rPr>
            </w:pPr>
          </w:p>
        </w:tc>
        <w:tc>
          <w:tcPr>
            <w:tcW w:w="644" w:type="dxa"/>
          </w:tcPr>
          <w:p w:rsidR="00014621" w:rsidRDefault="00014621" w:rsidP="00DA2B72">
            <w:pPr>
              <w:jc w:val="both"/>
              <w:rPr>
                <w:rFonts w:cs="Times New Roman"/>
              </w:rPr>
            </w:pPr>
          </w:p>
        </w:tc>
        <w:tc>
          <w:tcPr>
            <w:tcW w:w="644" w:type="dxa"/>
          </w:tcPr>
          <w:p w:rsidR="00014621" w:rsidRDefault="00014621" w:rsidP="00DA2B72">
            <w:pPr>
              <w:jc w:val="both"/>
              <w:rPr>
                <w:rFonts w:cs="Times New Roman"/>
              </w:rPr>
            </w:pPr>
            <w:r>
              <w:rPr>
                <w:rFonts w:cs="Times New Roman"/>
              </w:rPr>
              <w:t>4.5</w:t>
            </w:r>
          </w:p>
        </w:tc>
        <w:tc>
          <w:tcPr>
            <w:tcW w:w="577" w:type="dxa"/>
          </w:tcPr>
          <w:p w:rsidR="00014621" w:rsidRDefault="00014621" w:rsidP="00DA2B72">
            <w:pPr>
              <w:jc w:val="both"/>
              <w:rPr>
                <w:rFonts w:cs="Times New Roman"/>
              </w:rPr>
            </w:pPr>
          </w:p>
        </w:tc>
      </w:tr>
      <w:tr w:rsidR="00014621" w:rsidTr="00014621">
        <w:tc>
          <w:tcPr>
            <w:tcW w:w="1043" w:type="dxa"/>
          </w:tcPr>
          <w:p w:rsidR="00014621" w:rsidRPr="00014621" w:rsidRDefault="00253C7A" w:rsidP="00DA2B72">
            <w:pPr>
              <w:jc w:val="both"/>
              <w:rPr>
                <w:rFonts w:cs="Times New Roman"/>
                <w:b/>
              </w:rPr>
            </w:pPr>
            <w:r>
              <w:rPr>
                <w:rFonts w:cs="Times New Roman"/>
                <w:b/>
              </w:rPr>
              <w:t>Gliss</w:t>
            </w:r>
          </w:p>
        </w:tc>
        <w:tc>
          <w:tcPr>
            <w:tcW w:w="643" w:type="dxa"/>
          </w:tcPr>
          <w:p w:rsidR="00014621" w:rsidRDefault="00014621" w:rsidP="00DA2B72">
            <w:pPr>
              <w:jc w:val="both"/>
              <w:rPr>
                <w:rFonts w:cs="Times New Roman"/>
              </w:rPr>
            </w:pPr>
          </w:p>
        </w:tc>
        <w:tc>
          <w:tcPr>
            <w:tcW w:w="643" w:type="dxa"/>
          </w:tcPr>
          <w:p w:rsidR="00014621" w:rsidRDefault="00014621" w:rsidP="00DA2B72">
            <w:pPr>
              <w:jc w:val="both"/>
              <w:rPr>
                <w:rFonts w:cs="Times New Roman"/>
              </w:rPr>
            </w:pPr>
          </w:p>
        </w:tc>
        <w:tc>
          <w:tcPr>
            <w:tcW w:w="643" w:type="dxa"/>
          </w:tcPr>
          <w:p w:rsidR="00014621" w:rsidRDefault="00014621" w:rsidP="00DA2B72">
            <w:pPr>
              <w:jc w:val="both"/>
              <w:rPr>
                <w:rFonts w:cs="Times New Roman"/>
              </w:rPr>
            </w:pPr>
            <w:r>
              <w:rPr>
                <w:rFonts w:cs="Times New Roman"/>
              </w:rPr>
              <w:t>5</w:t>
            </w:r>
          </w:p>
        </w:tc>
        <w:tc>
          <w:tcPr>
            <w:tcW w:w="644" w:type="dxa"/>
          </w:tcPr>
          <w:p w:rsidR="00014621" w:rsidRDefault="00014621" w:rsidP="00DA2B72">
            <w:pPr>
              <w:jc w:val="both"/>
              <w:rPr>
                <w:rFonts w:cs="Times New Roman"/>
              </w:rPr>
            </w:pPr>
          </w:p>
        </w:tc>
        <w:tc>
          <w:tcPr>
            <w:tcW w:w="644" w:type="dxa"/>
          </w:tcPr>
          <w:p w:rsidR="00014621" w:rsidRDefault="00014621" w:rsidP="00DA2B72">
            <w:pPr>
              <w:jc w:val="both"/>
              <w:rPr>
                <w:rFonts w:cs="Times New Roman"/>
              </w:rPr>
            </w:pPr>
          </w:p>
        </w:tc>
        <w:tc>
          <w:tcPr>
            <w:tcW w:w="644" w:type="dxa"/>
          </w:tcPr>
          <w:p w:rsidR="00014621" w:rsidRDefault="00014621" w:rsidP="00DA2B72">
            <w:pPr>
              <w:jc w:val="both"/>
              <w:rPr>
                <w:rFonts w:cs="Times New Roman"/>
              </w:rPr>
            </w:pPr>
            <w:r>
              <w:rPr>
                <w:rFonts w:cs="Times New Roman"/>
              </w:rPr>
              <w:t>5</w:t>
            </w:r>
          </w:p>
        </w:tc>
        <w:tc>
          <w:tcPr>
            <w:tcW w:w="586" w:type="dxa"/>
          </w:tcPr>
          <w:p w:rsidR="00014621" w:rsidRDefault="00014621" w:rsidP="00DA2B72">
            <w:pPr>
              <w:jc w:val="both"/>
              <w:rPr>
                <w:rFonts w:cs="Times New Roman"/>
              </w:rPr>
            </w:pPr>
          </w:p>
        </w:tc>
        <w:tc>
          <w:tcPr>
            <w:tcW w:w="586" w:type="dxa"/>
          </w:tcPr>
          <w:p w:rsidR="00014621" w:rsidRDefault="00014621" w:rsidP="00DA2B72">
            <w:pPr>
              <w:jc w:val="both"/>
              <w:rPr>
                <w:rFonts w:cs="Times New Roman"/>
              </w:rPr>
            </w:pPr>
          </w:p>
        </w:tc>
        <w:tc>
          <w:tcPr>
            <w:tcW w:w="644" w:type="dxa"/>
          </w:tcPr>
          <w:p w:rsidR="00014621" w:rsidRDefault="00014621" w:rsidP="00DA2B72">
            <w:pPr>
              <w:jc w:val="both"/>
              <w:rPr>
                <w:rFonts w:cs="Times New Roman"/>
              </w:rPr>
            </w:pPr>
            <w:r>
              <w:rPr>
                <w:rFonts w:cs="Times New Roman"/>
              </w:rPr>
              <w:t>4</w:t>
            </w:r>
          </w:p>
        </w:tc>
        <w:tc>
          <w:tcPr>
            <w:tcW w:w="625" w:type="dxa"/>
          </w:tcPr>
          <w:p w:rsidR="00014621" w:rsidRDefault="00014621" w:rsidP="00DA2B72">
            <w:pPr>
              <w:jc w:val="both"/>
              <w:rPr>
                <w:rFonts w:cs="Times New Roman"/>
              </w:rPr>
            </w:pPr>
            <w:r>
              <w:rPr>
                <w:rFonts w:cs="Times New Roman"/>
              </w:rPr>
              <w:t>10</w:t>
            </w:r>
          </w:p>
        </w:tc>
        <w:tc>
          <w:tcPr>
            <w:tcW w:w="644" w:type="dxa"/>
          </w:tcPr>
          <w:p w:rsidR="00014621" w:rsidRDefault="00014621" w:rsidP="00DA2B72">
            <w:pPr>
              <w:jc w:val="both"/>
              <w:rPr>
                <w:rFonts w:cs="Times New Roman"/>
              </w:rPr>
            </w:pPr>
          </w:p>
        </w:tc>
        <w:tc>
          <w:tcPr>
            <w:tcW w:w="644" w:type="dxa"/>
          </w:tcPr>
          <w:p w:rsidR="00014621" w:rsidRDefault="00014621" w:rsidP="00DA2B72">
            <w:pPr>
              <w:jc w:val="both"/>
              <w:rPr>
                <w:rFonts w:cs="Times New Roman"/>
              </w:rPr>
            </w:pPr>
          </w:p>
        </w:tc>
        <w:tc>
          <w:tcPr>
            <w:tcW w:w="644" w:type="dxa"/>
          </w:tcPr>
          <w:p w:rsidR="00014621" w:rsidRDefault="00014621" w:rsidP="00DA2B72">
            <w:pPr>
              <w:jc w:val="both"/>
              <w:rPr>
                <w:rFonts w:cs="Times New Roman"/>
              </w:rPr>
            </w:pPr>
            <w:r>
              <w:rPr>
                <w:rFonts w:cs="Times New Roman"/>
              </w:rPr>
              <w:t>14</w:t>
            </w:r>
          </w:p>
        </w:tc>
        <w:tc>
          <w:tcPr>
            <w:tcW w:w="577" w:type="dxa"/>
          </w:tcPr>
          <w:p w:rsidR="00014621" w:rsidRDefault="00014621" w:rsidP="00DA2B72">
            <w:pPr>
              <w:jc w:val="both"/>
              <w:rPr>
                <w:rFonts w:cs="Times New Roman"/>
              </w:rPr>
            </w:pPr>
          </w:p>
        </w:tc>
      </w:tr>
      <w:tr w:rsidR="00014621" w:rsidTr="00014621">
        <w:tc>
          <w:tcPr>
            <w:tcW w:w="1043" w:type="dxa"/>
          </w:tcPr>
          <w:p w:rsidR="00014621" w:rsidRPr="00014621" w:rsidRDefault="00253C7A" w:rsidP="00DA2B72">
            <w:pPr>
              <w:jc w:val="both"/>
              <w:rPr>
                <w:rFonts w:cs="Times New Roman"/>
                <w:b/>
              </w:rPr>
            </w:pPr>
            <w:r>
              <w:rPr>
                <w:rFonts w:cs="Times New Roman"/>
                <w:b/>
              </w:rPr>
              <w:t>Perc.</w:t>
            </w:r>
          </w:p>
        </w:tc>
        <w:tc>
          <w:tcPr>
            <w:tcW w:w="643" w:type="dxa"/>
          </w:tcPr>
          <w:p w:rsidR="00014621" w:rsidRDefault="00014621" w:rsidP="00DA2B72">
            <w:pPr>
              <w:jc w:val="both"/>
              <w:rPr>
                <w:rFonts w:cs="Times New Roman"/>
              </w:rPr>
            </w:pPr>
          </w:p>
        </w:tc>
        <w:tc>
          <w:tcPr>
            <w:tcW w:w="643" w:type="dxa"/>
          </w:tcPr>
          <w:p w:rsidR="00014621" w:rsidRDefault="00014621" w:rsidP="00DA2B72">
            <w:pPr>
              <w:jc w:val="both"/>
              <w:rPr>
                <w:rFonts w:cs="Times New Roman"/>
              </w:rPr>
            </w:pPr>
          </w:p>
        </w:tc>
        <w:tc>
          <w:tcPr>
            <w:tcW w:w="643" w:type="dxa"/>
          </w:tcPr>
          <w:p w:rsidR="00014621" w:rsidRDefault="00014621" w:rsidP="00DA2B72">
            <w:pPr>
              <w:jc w:val="both"/>
              <w:rPr>
                <w:rFonts w:cs="Times New Roman"/>
              </w:rPr>
            </w:pPr>
            <w:r>
              <w:rPr>
                <w:rFonts w:cs="Times New Roman"/>
              </w:rPr>
              <w:t>9</w:t>
            </w:r>
          </w:p>
        </w:tc>
        <w:tc>
          <w:tcPr>
            <w:tcW w:w="644" w:type="dxa"/>
          </w:tcPr>
          <w:p w:rsidR="00014621" w:rsidRDefault="00014621" w:rsidP="00DA2B72">
            <w:pPr>
              <w:jc w:val="both"/>
              <w:rPr>
                <w:rFonts w:cs="Times New Roman"/>
              </w:rPr>
            </w:pPr>
          </w:p>
        </w:tc>
        <w:tc>
          <w:tcPr>
            <w:tcW w:w="644" w:type="dxa"/>
          </w:tcPr>
          <w:p w:rsidR="00014621" w:rsidRDefault="00014621" w:rsidP="00DA2B72">
            <w:pPr>
              <w:jc w:val="both"/>
              <w:rPr>
                <w:rFonts w:cs="Times New Roman"/>
              </w:rPr>
            </w:pPr>
            <w:r>
              <w:rPr>
                <w:rFonts w:cs="Times New Roman"/>
              </w:rPr>
              <w:t>9.5</w:t>
            </w:r>
          </w:p>
        </w:tc>
        <w:tc>
          <w:tcPr>
            <w:tcW w:w="644" w:type="dxa"/>
          </w:tcPr>
          <w:p w:rsidR="00014621" w:rsidRDefault="00014621" w:rsidP="00DA2B72">
            <w:pPr>
              <w:jc w:val="both"/>
              <w:rPr>
                <w:rFonts w:cs="Times New Roman"/>
              </w:rPr>
            </w:pPr>
          </w:p>
        </w:tc>
        <w:tc>
          <w:tcPr>
            <w:tcW w:w="586" w:type="dxa"/>
          </w:tcPr>
          <w:p w:rsidR="00014621" w:rsidRDefault="003500BD" w:rsidP="00DA2B72">
            <w:pPr>
              <w:jc w:val="both"/>
              <w:rPr>
                <w:rFonts w:cs="Times New Roman"/>
              </w:rPr>
            </w:pPr>
            <w:r>
              <w:rPr>
                <w:rFonts w:cs="Times New Roman"/>
              </w:rPr>
              <w:t>8.5</w:t>
            </w:r>
          </w:p>
        </w:tc>
        <w:tc>
          <w:tcPr>
            <w:tcW w:w="586" w:type="dxa"/>
          </w:tcPr>
          <w:p w:rsidR="00014621" w:rsidRDefault="00014621" w:rsidP="00DA2B72">
            <w:pPr>
              <w:jc w:val="both"/>
              <w:rPr>
                <w:rFonts w:cs="Times New Roman"/>
              </w:rPr>
            </w:pPr>
          </w:p>
        </w:tc>
        <w:tc>
          <w:tcPr>
            <w:tcW w:w="644" w:type="dxa"/>
          </w:tcPr>
          <w:p w:rsidR="00014621" w:rsidRDefault="00014621" w:rsidP="00DA2B72">
            <w:pPr>
              <w:jc w:val="both"/>
              <w:rPr>
                <w:rFonts w:cs="Times New Roman"/>
              </w:rPr>
            </w:pPr>
          </w:p>
        </w:tc>
        <w:tc>
          <w:tcPr>
            <w:tcW w:w="625" w:type="dxa"/>
          </w:tcPr>
          <w:p w:rsidR="00014621" w:rsidRDefault="00014621" w:rsidP="00DA2B72">
            <w:pPr>
              <w:jc w:val="both"/>
              <w:rPr>
                <w:rFonts w:cs="Times New Roman"/>
              </w:rPr>
            </w:pPr>
            <w:r>
              <w:rPr>
                <w:rFonts w:cs="Times New Roman"/>
              </w:rPr>
              <w:t>4</w:t>
            </w:r>
          </w:p>
        </w:tc>
        <w:tc>
          <w:tcPr>
            <w:tcW w:w="644" w:type="dxa"/>
          </w:tcPr>
          <w:p w:rsidR="00014621" w:rsidRDefault="00014621" w:rsidP="00DA2B72">
            <w:pPr>
              <w:jc w:val="both"/>
              <w:rPr>
                <w:rFonts w:cs="Times New Roman"/>
              </w:rPr>
            </w:pPr>
            <w:r>
              <w:rPr>
                <w:rFonts w:cs="Times New Roman"/>
              </w:rPr>
              <w:t>5</w:t>
            </w:r>
          </w:p>
        </w:tc>
        <w:tc>
          <w:tcPr>
            <w:tcW w:w="644" w:type="dxa"/>
          </w:tcPr>
          <w:p w:rsidR="00014621" w:rsidRDefault="00014621" w:rsidP="00DA2B72">
            <w:pPr>
              <w:jc w:val="both"/>
              <w:rPr>
                <w:rFonts w:cs="Times New Roman"/>
              </w:rPr>
            </w:pPr>
            <w:r>
              <w:rPr>
                <w:rFonts w:cs="Times New Roman"/>
              </w:rPr>
              <w:t>6.5</w:t>
            </w:r>
          </w:p>
        </w:tc>
        <w:tc>
          <w:tcPr>
            <w:tcW w:w="644" w:type="dxa"/>
          </w:tcPr>
          <w:p w:rsidR="00014621" w:rsidRDefault="00014621" w:rsidP="00DA2B72">
            <w:pPr>
              <w:jc w:val="both"/>
              <w:rPr>
                <w:rFonts w:cs="Times New Roman"/>
              </w:rPr>
            </w:pPr>
          </w:p>
        </w:tc>
        <w:tc>
          <w:tcPr>
            <w:tcW w:w="577" w:type="dxa"/>
          </w:tcPr>
          <w:p w:rsidR="00014621" w:rsidRDefault="00014621" w:rsidP="00DA2B72">
            <w:pPr>
              <w:jc w:val="both"/>
              <w:rPr>
                <w:rFonts w:cs="Times New Roman"/>
              </w:rPr>
            </w:pPr>
          </w:p>
        </w:tc>
      </w:tr>
      <w:tr w:rsidR="00014621" w:rsidTr="00014621">
        <w:tc>
          <w:tcPr>
            <w:tcW w:w="1043" w:type="dxa"/>
          </w:tcPr>
          <w:p w:rsidR="00014621" w:rsidRPr="00014621" w:rsidRDefault="00253C7A" w:rsidP="00DA2B72">
            <w:pPr>
              <w:jc w:val="both"/>
              <w:rPr>
                <w:rFonts w:cs="Times New Roman"/>
                <w:b/>
              </w:rPr>
            </w:pPr>
            <w:r>
              <w:rPr>
                <w:rFonts w:cs="Times New Roman"/>
                <w:b/>
              </w:rPr>
              <w:t>Pizz.</w:t>
            </w:r>
          </w:p>
        </w:tc>
        <w:tc>
          <w:tcPr>
            <w:tcW w:w="643" w:type="dxa"/>
          </w:tcPr>
          <w:p w:rsidR="00014621" w:rsidRDefault="00014621" w:rsidP="00DA2B72">
            <w:pPr>
              <w:jc w:val="both"/>
              <w:rPr>
                <w:rFonts w:cs="Times New Roman"/>
              </w:rPr>
            </w:pPr>
            <w:r>
              <w:rPr>
                <w:rFonts w:cs="Times New Roman"/>
              </w:rPr>
              <w:t>3.5</w:t>
            </w:r>
          </w:p>
        </w:tc>
        <w:tc>
          <w:tcPr>
            <w:tcW w:w="643" w:type="dxa"/>
          </w:tcPr>
          <w:p w:rsidR="00014621" w:rsidRDefault="00014621" w:rsidP="00DA2B72">
            <w:pPr>
              <w:jc w:val="both"/>
              <w:rPr>
                <w:rFonts w:cs="Times New Roman"/>
              </w:rPr>
            </w:pPr>
            <w:r>
              <w:rPr>
                <w:rFonts w:cs="Times New Roman"/>
              </w:rPr>
              <w:t>6</w:t>
            </w:r>
          </w:p>
        </w:tc>
        <w:tc>
          <w:tcPr>
            <w:tcW w:w="643" w:type="dxa"/>
          </w:tcPr>
          <w:p w:rsidR="00014621" w:rsidRDefault="00014621" w:rsidP="00DA2B72">
            <w:pPr>
              <w:jc w:val="both"/>
              <w:rPr>
                <w:rFonts w:cs="Times New Roman"/>
              </w:rPr>
            </w:pPr>
            <w:r>
              <w:rPr>
                <w:rFonts w:cs="Times New Roman"/>
              </w:rPr>
              <w:t>4.5</w:t>
            </w:r>
          </w:p>
        </w:tc>
        <w:tc>
          <w:tcPr>
            <w:tcW w:w="644" w:type="dxa"/>
          </w:tcPr>
          <w:p w:rsidR="00014621" w:rsidRDefault="00014621" w:rsidP="00DA2B72">
            <w:pPr>
              <w:jc w:val="both"/>
              <w:rPr>
                <w:rFonts w:cs="Times New Roman"/>
              </w:rPr>
            </w:pPr>
          </w:p>
        </w:tc>
        <w:tc>
          <w:tcPr>
            <w:tcW w:w="644" w:type="dxa"/>
          </w:tcPr>
          <w:p w:rsidR="00014621" w:rsidRDefault="00014621" w:rsidP="00DA2B72">
            <w:pPr>
              <w:jc w:val="both"/>
              <w:rPr>
                <w:rFonts w:cs="Times New Roman"/>
              </w:rPr>
            </w:pPr>
            <w:r>
              <w:rPr>
                <w:rFonts w:cs="Times New Roman"/>
              </w:rPr>
              <w:t>4</w:t>
            </w:r>
          </w:p>
        </w:tc>
        <w:tc>
          <w:tcPr>
            <w:tcW w:w="644" w:type="dxa"/>
          </w:tcPr>
          <w:p w:rsidR="00014621" w:rsidRDefault="00014621" w:rsidP="00DA2B72">
            <w:pPr>
              <w:jc w:val="both"/>
              <w:rPr>
                <w:rFonts w:cs="Times New Roman"/>
              </w:rPr>
            </w:pPr>
            <w:r>
              <w:rPr>
                <w:rFonts w:cs="Times New Roman"/>
              </w:rPr>
              <w:t>5</w:t>
            </w:r>
          </w:p>
        </w:tc>
        <w:tc>
          <w:tcPr>
            <w:tcW w:w="586" w:type="dxa"/>
          </w:tcPr>
          <w:p w:rsidR="00014621" w:rsidRDefault="003500BD" w:rsidP="00DA2B72">
            <w:pPr>
              <w:jc w:val="both"/>
              <w:rPr>
                <w:rFonts w:cs="Times New Roman"/>
              </w:rPr>
            </w:pPr>
            <w:r>
              <w:rPr>
                <w:rFonts w:cs="Times New Roman"/>
              </w:rPr>
              <w:t>5.5</w:t>
            </w:r>
          </w:p>
        </w:tc>
        <w:tc>
          <w:tcPr>
            <w:tcW w:w="586" w:type="dxa"/>
          </w:tcPr>
          <w:p w:rsidR="00014621" w:rsidRDefault="00014621" w:rsidP="00DA2B72">
            <w:pPr>
              <w:jc w:val="both"/>
              <w:rPr>
                <w:rFonts w:cs="Times New Roman"/>
              </w:rPr>
            </w:pPr>
          </w:p>
        </w:tc>
        <w:tc>
          <w:tcPr>
            <w:tcW w:w="644" w:type="dxa"/>
          </w:tcPr>
          <w:p w:rsidR="00014621" w:rsidRDefault="00014621" w:rsidP="00DA2B72">
            <w:pPr>
              <w:jc w:val="both"/>
              <w:rPr>
                <w:rFonts w:cs="Times New Roman"/>
              </w:rPr>
            </w:pPr>
            <w:r>
              <w:rPr>
                <w:rFonts w:cs="Times New Roman"/>
              </w:rPr>
              <w:t>4.5</w:t>
            </w:r>
          </w:p>
        </w:tc>
        <w:tc>
          <w:tcPr>
            <w:tcW w:w="625" w:type="dxa"/>
          </w:tcPr>
          <w:p w:rsidR="00014621" w:rsidRDefault="00014621" w:rsidP="00DA2B72">
            <w:pPr>
              <w:jc w:val="both"/>
              <w:rPr>
                <w:rFonts w:cs="Times New Roman"/>
              </w:rPr>
            </w:pPr>
          </w:p>
        </w:tc>
        <w:tc>
          <w:tcPr>
            <w:tcW w:w="644" w:type="dxa"/>
          </w:tcPr>
          <w:p w:rsidR="00014621" w:rsidRDefault="00014621" w:rsidP="00DA2B72">
            <w:pPr>
              <w:jc w:val="both"/>
              <w:rPr>
                <w:rFonts w:cs="Times New Roman"/>
              </w:rPr>
            </w:pPr>
          </w:p>
        </w:tc>
        <w:tc>
          <w:tcPr>
            <w:tcW w:w="644" w:type="dxa"/>
          </w:tcPr>
          <w:p w:rsidR="00014621" w:rsidRDefault="00014621" w:rsidP="00DA2B72">
            <w:pPr>
              <w:jc w:val="both"/>
              <w:rPr>
                <w:rFonts w:cs="Times New Roman"/>
              </w:rPr>
            </w:pPr>
          </w:p>
        </w:tc>
        <w:tc>
          <w:tcPr>
            <w:tcW w:w="644" w:type="dxa"/>
          </w:tcPr>
          <w:p w:rsidR="00014621" w:rsidRDefault="00014621" w:rsidP="00DA2B72">
            <w:pPr>
              <w:jc w:val="both"/>
              <w:rPr>
                <w:rFonts w:cs="Times New Roman"/>
              </w:rPr>
            </w:pPr>
            <w:r>
              <w:rPr>
                <w:rFonts w:cs="Times New Roman"/>
              </w:rPr>
              <w:t>5</w:t>
            </w:r>
          </w:p>
        </w:tc>
        <w:tc>
          <w:tcPr>
            <w:tcW w:w="577" w:type="dxa"/>
          </w:tcPr>
          <w:p w:rsidR="00014621" w:rsidRDefault="00014621" w:rsidP="00DA2B72">
            <w:pPr>
              <w:jc w:val="both"/>
              <w:rPr>
                <w:rFonts w:cs="Times New Roman"/>
              </w:rPr>
            </w:pPr>
          </w:p>
        </w:tc>
      </w:tr>
      <w:tr w:rsidR="00014621" w:rsidTr="00014621">
        <w:tc>
          <w:tcPr>
            <w:tcW w:w="1043" w:type="dxa"/>
          </w:tcPr>
          <w:p w:rsidR="00014621" w:rsidRPr="00014621" w:rsidRDefault="00253C7A" w:rsidP="00DA2B72">
            <w:pPr>
              <w:jc w:val="both"/>
              <w:rPr>
                <w:rFonts w:cs="Times New Roman"/>
                <w:b/>
              </w:rPr>
            </w:pPr>
            <w:r>
              <w:rPr>
                <w:rFonts w:cs="Times New Roman"/>
                <w:b/>
              </w:rPr>
              <w:t>Brass</w:t>
            </w:r>
          </w:p>
        </w:tc>
        <w:tc>
          <w:tcPr>
            <w:tcW w:w="643" w:type="dxa"/>
          </w:tcPr>
          <w:p w:rsidR="00014621" w:rsidRDefault="00014621" w:rsidP="00DA2B72">
            <w:pPr>
              <w:jc w:val="both"/>
              <w:rPr>
                <w:rFonts w:cs="Times New Roman"/>
              </w:rPr>
            </w:pPr>
          </w:p>
        </w:tc>
        <w:tc>
          <w:tcPr>
            <w:tcW w:w="643" w:type="dxa"/>
          </w:tcPr>
          <w:p w:rsidR="00014621" w:rsidRDefault="00014621" w:rsidP="00DA2B72">
            <w:pPr>
              <w:jc w:val="both"/>
              <w:rPr>
                <w:rFonts w:cs="Times New Roman"/>
              </w:rPr>
            </w:pPr>
          </w:p>
        </w:tc>
        <w:tc>
          <w:tcPr>
            <w:tcW w:w="643" w:type="dxa"/>
          </w:tcPr>
          <w:p w:rsidR="00014621" w:rsidRDefault="00014621" w:rsidP="00DA2B72">
            <w:pPr>
              <w:jc w:val="both"/>
              <w:rPr>
                <w:rFonts w:cs="Times New Roman"/>
              </w:rPr>
            </w:pPr>
          </w:p>
        </w:tc>
        <w:tc>
          <w:tcPr>
            <w:tcW w:w="644" w:type="dxa"/>
          </w:tcPr>
          <w:p w:rsidR="00014621" w:rsidRDefault="00014621" w:rsidP="00DA2B72">
            <w:pPr>
              <w:jc w:val="both"/>
              <w:rPr>
                <w:rFonts w:cs="Times New Roman"/>
              </w:rPr>
            </w:pPr>
          </w:p>
        </w:tc>
        <w:tc>
          <w:tcPr>
            <w:tcW w:w="644" w:type="dxa"/>
          </w:tcPr>
          <w:p w:rsidR="00014621" w:rsidRDefault="00014621" w:rsidP="00DA2B72">
            <w:pPr>
              <w:jc w:val="both"/>
              <w:rPr>
                <w:rFonts w:cs="Times New Roman"/>
              </w:rPr>
            </w:pPr>
          </w:p>
        </w:tc>
        <w:tc>
          <w:tcPr>
            <w:tcW w:w="644" w:type="dxa"/>
          </w:tcPr>
          <w:p w:rsidR="00014621" w:rsidRDefault="00014621" w:rsidP="00DA2B72">
            <w:pPr>
              <w:jc w:val="both"/>
              <w:rPr>
                <w:rFonts w:cs="Times New Roman"/>
              </w:rPr>
            </w:pPr>
          </w:p>
        </w:tc>
        <w:tc>
          <w:tcPr>
            <w:tcW w:w="586" w:type="dxa"/>
          </w:tcPr>
          <w:p w:rsidR="00014621" w:rsidRDefault="003500BD" w:rsidP="00DA2B72">
            <w:pPr>
              <w:jc w:val="both"/>
              <w:rPr>
                <w:rFonts w:cs="Times New Roman"/>
              </w:rPr>
            </w:pPr>
            <w:r>
              <w:rPr>
                <w:rFonts w:cs="Times New Roman"/>
              </w:rPr>
              <w:t>10</w:t>
            </w:r>
          </w:p>
        </w:tc>
        <w:tc>
          <w:tcPr>
            <w:tcW w:w="586" w:type="dxa"/>
          </w:tcPr>
          <w:p w:rsidR="00014621" w:rsidRDefault="00014621" w:rsidP="00DA2B72">
            <w:pPr>
              <w:jc w:val="both"/>
              <w:rPr>
                <w:rFonts w:cs="Times New Roman"/>
              </w:rPr>
            </w:pPr>
          </w:p>
        </w:tc>
        <w:tc>
          <w:tcPr>
            <w:tcW w:w="644" w:type="dxa"/>
          </w:tcPr>
          <w:p w:rsidR="00014621" w:rsidRDefault="00014621" w:rsidP="00DA2B72">
            <w:pPr>
              <w:jc w:val="both"/>
              <w:rPr>
                <w:rFonts w:cs="Times New Roman"/>
              </w:rPr>
            </w:pPr>
            <w:r>
              <w:rPr>
                <w:rFonts w:cs="Times New Roman"/>
              </w:rPr>
              <w:t>5.5</w:t>
            </w:r>
          </w:p>
        </w:tc>
        <w:tc>
          <w:tcPr>
            <w:tcW w:w="625" w:type="dxa"/>
          </w:tcPr>
          <w:p w:rsidR="00014621" w:rsidRDefault="00014621" w:rsidP="00DA2B72">
            <w:pPr>
              <w:jc w:val="both"/>
              <w:rPr>
                <w:rFonts w:cs="Times New Roman"/>
              </w:rPr>
            </w:pPr>
          </w:p>
        </w:tc>
        <w:tc>
          <w:tcPr>
            <w:tcW w:w="644" w:type="dxa"/>
          </w:tcPr>
          <w:p w:rsidR="00014621" w:rsidRDefault="00014621" w:rsidP="00DA2B72">
            <w:pPr>
              <w:jc w:val="both"/>
              <w:rPr>
                <w:rFonts w:cs="Times New Roman"/>
              </w:rPr>
            </w:pPr>
            <w:r>
              <w:rPr>
                <w:rFonts w:cs="Times New Roman"/>
              </w:rPr>
              <w:t>10</w:t>
            </w:r>
          </w:p>
        </w:tc>
        <w:tc>
          <w:tcPr>
            <w:tcW w:w="644" w:type="dxa"/>
          </w:tcPr>
          <w:p w:rsidR="00014621" w:rsidRDefault="00014621" w:rsidP="00DA2B72">
            <w:pPr>
              <w:jc w:val="both"/>
              <w:rPr>
                <w:rFonts w:cs="Times New Roman"/>
              </w:rPr>
            </w:pPr>
          </w:p>
        </w:tc>
        <w:tc>
          <w:tcPr>
            <w:tcW w:w="644" w:type="dxa"/>
          </w:tcPr>
          <w:p w:rsidR="00014621" w:rsidRDefault="00014621" w:rsidP="00DA2B72">
            <w:pPr>
              <w:jc w:val="both"/>
              <w:rPr>
                <w:rFonts w:cs="Times New Roman"/>
              </w:rPr>
            </w:pPr>
          </w:p>
        </w:tc>
        <w:tc>
          <w:tcPr>
            <w:tcW w:w="577" w:type="dxa"/>
          </w:tcPr>
          <w:p w:rsidR="00014621" w:rsidRDefault="00014621" w:rsidP="00DA2B72">
            <w:pPr>
              <w:jc w:val="both"/>
              <w:rPr>
                <w:rFonts w:cs="Times New Roman"/>
              </w:rPr>
            </w:pPr>
            <w:r>
              <w:rPr>
                <w:rFonts w:cs="Times New Roman"/>
              </w:rPr>
              <w:t>4.5</w:t>
            </w:r>
          </w:p>
        </w:tc>
      </w:tr>
      <w:tr w:rsidR="00014621" w:rsidTr="00014621">
        <w:tc>
          <w:tcPr>
            <w:tcW w:w="1043" w:type="dxa"/>
          </w:tcPr>
          <w:p w:rsidR="00014621" w:rsidRPr="00014621" w:rsidRDefault="00253C7A" w:rsidP="00DA2B72">
            <w:pPr>
              <w:jc w:val="both"/>
              <w:rPr>
                <w:rFonts w:cs="Times New Roman"/>
                <w:b/>
              </w:rPr>
            </w:pPr>
            <w:r>
              <w:rPr>
                <w:rFonts w:cs="Times New Roman"/>
                <w:b/>
              </w:rPr>
              <w:t>Arco</w:t>
            </w:r>
          </w:p>
        </w:tc>
        <w:tc>
          <w:tcPr>
            <w:tcW w:w="643" w:type="dxa"/>
          </w:tcPr>
          <w:p w:rsidR="00014621" w:rsidRDefault="00014621" w:rsidP="00DA2B72">
            <w:pPr>
              <w:jc w:val="both"/>
              <w:rPr>
                <w:rFonts w:cs="Times New Roman"/>
              </w:rPr>
            </w:pPr>
          </w:p>
        </w:tc>
        <w:tc>
          <w:tcPr>
            <w:tcW w:w="643" w:type="dxa"/>
          </w:tcPr>
          <w:p w:rsidR="00014621" w:rsidRDefault="00014621" w:rsidP="00DA2B72">
            <w:pPr>
              <w:jc w:val="both"/>
              <w:rPr>
                <w:rFonts w:cs="Times New Roman"/>
              </w:rPr>
            </w:pPr>
          </w:p>
        </w:tc>
        <w:tc>
          <w:tcPr>
            <w:tcW w:w="643" w:type="dxa"/>
          </w:tcPr>
          <w:p w:rsidR="00014621" w:rsidRDefault="00014621" w:rsidP="00DA2B72">
            <w:pPr>
              <w:jc w:val="both"/>
              <w:rPr>
                <w:rFonts w:cs="Times New Roman"/>
              </w:rPr>
            </w:pPr>
          </w:p>
        </w:tc>
        <w:tc>
          <w:tcPr>
            <w:tcW w:w="644" w:type="dxa"/>
          </w:tcPr>
          <w:p w:rsidR="00014621" w:rsidRDefault="00014621" w:rsidP="00DA2B72">
            <w:pPr>
              <w:jc w:val="both"/>
              <w:rPr>
                <w:rFonts w:cs="Times New Roman"/>
              </w:rPr>
            </w:pPr>
            <w:r>
              <w:rPr>
                <w:rFonts w:cs="Times New Roman"/>
              </w:rPr>
              <w:t>6.5</w:t>
            </w:r>
          </w:p>
        </w:tc>
        <w:tc>
          <w:tcPr>
            <w:tcW w:w="644" w:type="dxa"/>
          </w:tcPr>
          <w:p w:rsidR="00014621" w:rsidRDefault="00014621" w:rsidP="00DA2B72">
            <w:pPr>
              <w:jc w:val="both"/>
              <w:rPr>
                <w:rFonts w:cs="Times New Roman"/>
              </w:rPr>
            </w:pPr>
            <w:r>
              <w:rPr>
                <w:rFonts w:cs="Times New Roman"/>
              </w:rPr>
              <w:t>15</w:t>
            </w:r>
          </w:p>
        </w:tc>
        <w:tc>
          <w:tcPr>
            <w:tcW w:w="644" w:type="dxa"/>
          </w:tcPr>
          <w:p w:rsidR="00014621" w:rsidRDefault="00014621" w:rsidP="00DA2B72">
            <w:pPr>
              <w:jc w:val="both"/>
              <w:rPr>
                <w:rFonts w:cs="Times New Roman"/>
              </w:rPr>
            </w:pPr>
          </w:p>
        </w:tc>
        <w:tc>
          <w:tcPr>
            <w:tcW w:w="586" w:type="dxa"/>
          </w:tcPr>
          <w:p w:rsidR="00014621" w:rsidRDefault="003500BD" w:rsidP="00DA2B72">
            <w:pPr>
              <w:jc w:val="both"/>
              <w:rPr>
                <w:rFonts w:cs="Times New Roman"/>
              </w:rPr>
            </w:pPr>
            <w:r>
              <w:rPr>
                <w:rFonts w:cs="Times New Roman"/>
              </w:rPr>
              <w:t>3.5</w:t>
            </w:r>
          </w:p>
        </w:tc>
        <w:tc>
          <w:tcPr>
            <w:tcW w:w="586" w:type="dxa"/>
          </w:tcPr>
          <w:p w:rsidR="00014621" w:rsidRDefault="00014621" w:rsidP="00DA2B72">
            <w:pPr>
              <w:jc w:val="both"/>
              <w:rPr>
                <w:rFonts w:cs="Times New Roman"/>
              </w:rPr>
            </w:pPr>
          </w:p>
        </w:tc>
        <w:tc>
          <w:tcPr>
            <w:tcW w:w="644" w:type="dxa"/>
          </w:tcPr>
          <w:p w:rsidR="00014621" w:rsidRDefault="00014621" w:rsidP="00DA2B72">
            <w:pPr>
              <w:jc w:val="both"/>
              <w:rPr>
                <w:rFonts w:cs="Times New Roman"/>
              </w:rPr>
            </w:pPr>
          </w:p>
        </w:tc>
        <w:tc>
          <w:tcPr>
            <w:tcW w:w="625" w:type="dxa"/>
          </w:tcPr>
          <w:p w:rsidR="00014621" w:rsidRDefault="00014621" w:rsidP="00DA2B72">
            <w:pPr>
              <w:jc w:val="both"/>
              <w:rPr>
                <w:rFonts w:cs="Times New Roman"/>
              </w:rPr>
            </w:pPr>
            <w:r>
              <w:rPr>
                <w:rFonts w:cs="Times New Roman"/>
              </w:rPr>
              <w:t>11</w:t>
            </w:r>
          </w:p>
        </w:tc>
        <w:tc>
          <w:tcPr>
            <w:tcW w:w="644" w:type="dxa"/>
          </w:tcPr>
          <w:p w:rsidR="00014621" w:rsidRDefault="00014621" w:rsidP="00DA2B72">
            <w:pPr>
              <w:jc w:val="both"/>
              <w:rPr>
                <w:rFonts w:cs="Times New Roman"/>
              </w:rPr>
            </w:pPr>
            <w:r>
              <w:rPr>
                <w:rFonts w:cs="Times New Roman"/>
              </w:rPr>
              <w:t>4.5</w:t>
            </w:r>
          </w:p>
        </w:tc>
        <w:tc>
          <w:tcPr>
            <w:tcW w:w="644" w:type="dxa"/>
          </w:tcPr>
          <w:p w:rsidR="00014621" w:rsidRDefault="00014621" w:rsidP="00DA2B72">
            <w:pPr>
              <w:jc w:val="both"/>
              <w:rPr>
                <w:rFonts w:cs="Times New Roman"/>
              </w:rPr>
            </w:pPr>
          </w:p>
        </w:tc>
        <w:tc>
          <w:tcPr>
            <w:tcW w:w="644" w:type="dxa"/>
          </w:tcPr>
          <w:p w:rsidR="00014621" w:rsidRDefault="00014621" w:rsidP="00DA2B72">
            <w:pPr>
              <w:jc w:val="both"/>
              <w:rPr>
                <w:rFonts w:cs="Times New Roman"/>
              </w:rPr>
            </w:pPr>
            <w:r>
              <w:rPr>
                <w:rFonts w:cs="Times New Roman"/>
              </w:rPr>
              <w:t>10</w:t>
            </w:r>
          </w:p>
        </w:tc>
        <w:tc>
          <w:tcPr>
            <w:tcW w:w="577" w:type="dxa"/>
          </w:tcPr>
          <w:p w:rsidR="00014621" w:rsidRDefault="00014621" w:rsidP="00DA2B72">
            <w:pPr>
              <w:jc w:val="both"/>
              <w:rPr>
                <w:rFonts w:cs="Times New Roman"/>
              </w:rPr>
            </w:pPr>
          </w:p>
        </w:tc>
      </w:tr>
    </w:tbl>
    <w:p w:rsidR="00A36FA0" w:rsidRDefault="00A36FA0" w:rsidP="00DA2B72">
      <w:pPr>
        <w:jc w:val="both"/>
        <w:rPr>
          <w:rFonts w:cs="Times New Roman"/>
        </w:rPr>
      </w:pPr>
    </w:p>
    <w:tbl>
      <w:tblPr>
        <w:tblStyle w:val="TableGrid"/>
        <w:tblW w:w="0" w:type="auto"/>
        <w:tblLook w:val="04A0"/>
      </w:tblPr>
      <w:tblGrid>
        <w:gridCol w:w="1043"/>
        <w:gridCol w:w="625"/>
        <w:gridCol w:w="627"/>
        <w:gridCol w:w="628"/>
        <w:gridCol w:w="628"/>
        <w:gridCol w:w="628"/>
        <w:gridCol w:w="633"/>
        <w:gridCol w:w="626"/>
        <w:gridCol w:w="636"/>
        <w:gridCol w:w="628"/>
        <w:gridCol w:w="626"/>
        <w:gridCol w:w="636"/>
        <w:gridCol w:w="626"/>
        <w:gridCol w:w="628"/>
        <w:gridCol w:w="636"/>
      </w:tblGrid>
      <w:tr w:rsidR="00014621" w:rsidTr="00014621">
        <w:tc>
          <w:tcPr>
            <w:tcW w:w="1043" w:type="dxa"/>
          </w:tcPr>
          <w:p w:rsidR="00014621" w:rsidRPr="00014621" w:rsidRDefault="00014621" w:rsidP="00DA2B72">
            <w:pPr>
              <w:jc w:val="both"/>
              <w:rPr>
                <w:rFonts w:cs="Times New Roman"/>
                <w:b/>
              </w:rPr>
            </w:pPr>
            <w:r w:rsidRPr="00014621">
              <w:rPr>
                <w:rFonts w:cs="Times New Roman"/>
                <w:b/>
              </w:rPr>
              <w:t>Column</w:t>
            </w:r>
          </w:p>
        </w:tc>
        <w:tc>
          <w:tcPr>
            <w:tcW w:w="631" w:type="dxa"/>
          </w:tcPr>
          <w:p w:rsidR="00014621" w:rsidRPr="00014621" w:rsidRDefault="00014621" w:rsidP="00DA2B72">
            <w:pPr>
              <w:jc w:val="both"/>
              <w:rPr>
                <w:rFonts w:cs="Times New Roman"/>
                <w:b/>
              </w:rPr>
            </w:pPr>
            <w:r w:rsidRPr="00014621">
              <w:rPr>
                <w:rFonts w:cs="Times New Roman"/>
                <w:b/>
              </w:rPr>
              <w:t>15</w:t>
            </w:r>
          </w:p>
        </w:tc>
        <w:tc>
          <w:tcPr>
            <w:tcW w:w="632" w:type="dxa"/>
          </w:tcPr>
          <w:p w:rsidR="00014621" w:rsidRPr="00014621" w:rsidRDefault="00014621" w:rsidP="00DA2B72">
            <w:pPr>
              <w:jc w:val="both"/>
              <w:rPr>
                <w:rFonts w:cs="Times New Roman"/>
                <w:b/>
              </w:rPr>
            </w:pPr>
            <w:r>
              <w:rPr>
                <w:rFonts w:cs="Times New Roman"/>
                <w:b/>
              </w:rPr>
              <w:t>16</w:t>
            </w:r>
          </w:p>
        </w:tc>
        <w:tc>
          <w:tcPr>
            <w:tcW w:w="633" w:type="dxa"/>
          </w:tcPr>
          <w:p w:rsidR="00014621" w:rsidRPr="00014621" w:rsidRDefault="00014621" w:rsidP="00DA2B72">
            <w:pPr>
              <w:jc w:val="both"/>
              <w:rPr>
                <w:rFonts w:cs="Times New Roman"/>
                <w:b/>
              </w:rPr>
            </w:pPr>
            <w:r>
              <w:rPr>
                <w:rFonts w:cs="Times New Roman"/>
                <w:b/>
              </w:rPr>
              <w:t>17</w:t>
            </w:r>
          </w:p>
        </w:tc>
        <w:tc>
          <w:tcPr>
            <w:tcW w:w="633" w:type="dxa"/>
          </w:tcPr>
          <w:p w:rsidR="00014621" w:rsidRPr="00014621" w:rsidRDefault="00014621" w:rsidP="00DA2B72">
            <w:pPr>
              <w:jc w:val="both"/>
              <w:rPr>
                <w:rFonts w:cs="Times New Roman"/>
                <w:b/>
              </w:rPr>
            </w:pPr>
            <w:r>
              <w:rPr>
                <w:rFonts w:cs="Times New Roman"/>
                <w:b/>
              </w:rPr>
              <w:t>18</w:t>
            </w:r>
          </w:p>
        </w:tc>
        <w:tc>
          <w:tcPr>
            <w:tcW w:w="633" w:type="dxa"/>
          </w:tcPr>
          <w:p w:rsidR="00014621" w:rsidRPr="00014621" w:rsidRDefault="00014621" w:rsidP="00DA2B72">
            <w:pPr>
              <w:jc w:val="both"/>
              <w:rPr>
                <w:rFonts w:cs="Times New Roman"/>
                <w:b/>
              </w:rPr>
            </w:pPr>
            <w:r>
              <w:rPr>
                <w:rFonts w:cs="Times New Roman"/>
                <w:b/>
              </w:rPr>
              <w:t>19</w:t>
            </w:r>
          </w:p>
        </w:tc>
        <w:tc>
          <w:tcPr>
            <w:tcW w:w="633" w:type="dxa"/>
          </w:tcPr>
          <w:p w:rsidR="00014621" w:rsidRPr="00014621" w:rsidRDefault="00014621" w:rsidP="00DA2B72">
            <w:pPr>
              <w:jc w:val="both"/>
              <w:rPr>
                <w:rFonts w:cs="Times New Roman"/>
                <w:b/>
              </w:rPr>
            </w:pPr>
            <w:r>
              <w:rPr>
                <w:rFonts w:cs="Times New Roman"/>
                <w:b/>
              </w:rPr>
              <w:t>20</w:t>
            </w:r>
          </w:p>
        </w:tc>
        <w:tc>
          <w:tcPr>
            <w:tcW w:w="633" w:type="dxa"/>
          </w:tcPr>
          <w:p w:rsidR="00014621" w:rsidRPr="00014621" w:rsidRDefault="00014621" w:rsidP="00DA2B72">
            <w:pPr>
              <w:jc w:val="both"/>
              <w:rPr>
                <w:rFonts w:cs="Times New Roman"/>
                <w:b/>
              </w:rPr>
            </w:pPr>
            <w:r>
              <w:rPr>
                <w:rFonts w:cs="Times New Roman"/>
                <w:b/>
              </w:rPr>
              <w:t>21</w:t>
            </w:r>
          </w:p>
        </w:tc>
        <w:tc>
          <w:tcPr>
            <w:tcW w:w="585" w:type="dxa"/>
          </w:tcPr>
          <w:p w:rsidR="00014621" w:rsidRPr="00014621" w:rsidRDefault="00014621" w:rsidP="00DA2B72">
            <w:pPr>
              <w:jc w:val="both"/>
              <w:rPr>
                <w:rFonts w:cs="Times New Roman"/>
                <w:b/>
              </w:rPr>
            </w:pPr>
            <w:r>
              <w:rPr>
                <w:rFonts w:cs="Times New Roman"/>
                <w:b/>
              </w:rPr>
              <w:t>22</w:t>
            </w:r>
          </w:p>
        </w:tc>
        <w:tc>
          <w:tcPr>
            <w:tcW w:w="633" w:type="dxa"/>
          </w:tcPr>
          <w:p w:rsidR="00014621" w:rsidRPr="00014621" w:rsidRDefault="00014621" w:rsidP="00DA2B72">
            <w:pPr>
              <w:jc w:val="both"/>
              <w:rPr>
                <w:rFonts w:cs="Times New Roman"/>
                <w:b/>
              </w:rPr>
            </w:pPr>
            <w:r>
              <w:rPr>
                <w:rFonts w:cs="Times New Roman"/>
                <w:b/>
              </w:rPr>
              <w:t>23</w:t>
            </w:r>
          </w:p>
        </w:tc>
        <w:tc>
          <w:tcPr>
            <w:tcW w:w="633" w:type="dxa"/>
          </w:tcPr>
          <w:p w:rsidR="00014621" w:rsidRPr="00014621" w:rsidRDefault="00014621" w:rsidP="00DA2B72">
            <w:pPr>
              <w:jc w:val="both"/>
              <w:rPr>
                <w:rFonts w:cs="Times New Roman"/>
                <w:b/>
              </w:rPr>
            </w:pPr>
            <w:r>
              <w:rPr>
                <w:rFonts w:cs="Times New Roman"/>
                <w:b/>
              </w:rPr>
              <w:t>24</w:t>
            </w:r>
          </w:p>
        </w:tc>
        <w:tc>
          <w:tcPr>
            <w:tcW w:w="633" w:type="dxa"/>
          </w:tcPr>
          <w:p w:rsidR="00014621" w:rsidRPr="00014621" w:rsidRDefault="00014621" w:rsidP="00DA2B72">
            <w:pPr>
              <w:jc w:val="both"/>
              <w:rPr>
                <w:rFonts w:cs="Times New Roman"/>
                <w:b/>
              </w:rPr>
            </w:pPr>
            <w:r>
              <w:rPr>
                <w:rFonts w:cs="Times New Roman"/>
                <w:b/>
              </w:rPr>
              <w:t>25</w:t>
            </w:r>
          </w:p>
        </w:tc>
        <w:tc>
          <w:tcPr>
            <w:tcW w:w="633" w:type="dxa"/>
          </w:tcPr>
          <w:p w:rsidR="00014621" w:rsidRPr="00014621" w:rsidRDefault="00014621" w:rsidP="00DA2B72">
            <w:pPr>
              <w:jc w:val="both"/>
              <w:rPr>
                <w:rFonts w:cs="Times New Roman"/>
                <w:b/>
              </w:rPr>
            </w:pPr>
            <w:r>
              <w:rPr>
                <w:rFonts w:cs="Times New Roman"/>
                <w:b/>
              </w:rPr>
              <w:t>26</w:t>
            </w:r>
          </w:p>
        </w:tc>
        <w:tc>
          <w:tcPr>
            <w:tcW w:w="633" w:type="dxa"/>
          </w:tcPr>
          <w:p w:rsidR="00014621" w:rsidRPr="00014621" w:rsidRDefault="00014621" w:rsidP="00DA2B72">
            <w:pPr>
              <w:jc w:val="both"/>
              <w:rPr>
                <w:rFonts w:cs="Times New Roman"/>
                <w:b/>
              </w:rPr>
            </w:pPr>
            <w:r>
              <w:rPr>
                <w:rFonts w:cs="Times New Roman"/>
                <w:b/>
              </w:rPr>
              <w:t>27</w:t>
            </w:r>
          </w:p>
        </w:tc>
        <w:tc>
          <w:tcPr>
            <w:tcW w:w="633" w:type="dxa"/>
          </w:tcPr>
          <w:p w:rsidR="00014621" w:rsidRPr="00014621" w:rsidRDefault="00014621" w:rsidP="00DA2B72">
            <w:pPr>
              <w:jc w:val="both"/>
              <w:rPr>
                <w:rFonts w:cs="Times New Roman"/>
                <w:b/>
              </w:rPr>
            </w:pPr>
            <w:r>
              <w:rPr>
                <w:rFonts w:cs="Times New Roman"/>
                <w:b/>
              </w:rPr>
              <w:t>28</w:t>
            </w:r>
          </w:p>
        </w:tc>
      </w:tr>
      <w:tr w:rsidR="00014621" w:rsidTr="00014621">
        <w:tc>
          <w:tcPr>
            <w:tcW w:w="1043" w:type="dxa"/>
          </w:tcPr>
          <w:p w:rsidR="00014621" w:rsidRPr="00014621" w:rsidRDefault="00253C7A" w:rsidP="00DA2B72">
            <w:pPr>
              <w:jc w:val="both"/>
              <w:rPr>
                <w:rFonts w:cs="Times New Roman"/>
                <w:b/>
              </w:rPr>
            </w:pPr>
            <w:r>
              <w:rPr>
                <w:rFonts w:cs="Times New Roman"/>
                <w:b/>
              </w:rPr>
              <w:t>Flutes</w:t>
            </w:r>
          </w:p>
        </w:tc>
        <w:tc>
          <w:tcPr>
            <w:tcW w:w="631" w:type="dxa"/>
          </w:tcPr>
          <w:p w:rsidR="00014621" w:rsidRDefault="00014621" w:rsidP="00DA2B72">
            <w:pPr>
              <w:jc w:val="both"/>
              <w:rPr>
                <w:rFonts w:cs="Times New Roman"/>
              </w:rPr>
            </w:pPr>
          </w:p>
        </w:tc>
        <w:tc>
          <w:tcPr>
            <w:tcW w:w="632" w:type="dxa"/>
          </w:tcPr>
          <w:p w:rsidR="00014621" w:rsidRDefault="001C6EA1" w:rsidP="00DA2B72">
            <w:pPr>
              <w:jc w:val="both"/>
              <w:rPr>
                <w:rFonts w:cs="Times New Roman"/>
              </w:rPr>
            </w:pPr>
            <w:r>
              <w:rPr>
                <w:rFonts w:cs="Times New Roman"/>
              </w:rPr>
              <w:t>9.5</w:t>
            </w:r>
          </w:p>
        </w:tc>
        <w:tc>
          <w:tcPr>
            <w:tcW w:w="633" w:type="dxa"/>
          </w:tcPr>
          <w:p w:rsidR="00014621" w:rsidRDefault="001C6EA1" w:rsidP="00DA2B72">
            <w:pPr>
              <w:jc w:val="both"/>
              <w:rPr>
                <w:rFonts w:cs="Times New Roman"/>
              </w:rPr>
            </w:pPr>
            <w:r>
              <w:rPr>
                <w:rFonts w:cs="Times New Roman"/>
              </w:rPr>
              <w:t>5</w:t>
            </w:r>
          </w:p>
        </w:tc>
        <w:tc>
          <w:tcPr>
            <w:tcW w:w="633" w:type="dxa"/>
          </w:tcPr>
          <w:p w:rsidR="00014621" w:rsidRDefault="001C6EA1" w:rsidP="00DA2B72">
            <w:pPr>
              <w:jc w:val="both"/>
              <w:rPr>
                <w:rFonts w:cs="Times New Roman"/>
              </w:rPr>
            </w:pPr>
            <w:r>
              <w:rPr>
                <w:rFonts w:cs="Times New Roman"/>
              </w:rPr>
              <w:t>4</w:t>
            </w:r>
          </w:p>
        </w:tc>
        <w:tc>
          <w:tcPr>
            <w:tcW w:w="633" w:type="dxa"/>
          </w:tcPr>
          <w:p w:rsidR="00014621" w:rsidRDefault="001C6EA1" w:rsidP="00DA2B72">
            <w:pPr>
              <w:jc w:val="both"/>
              <w:rPr>
                <w:rFonts w:cs="Times New Roman"/>
              </w:rPr>
            </w:pPr>
            <w:r>
              <w:rPr>
                <w:rFonts w:cs="Times New Roman"/>
              </w:rPr>
              <w:t>5.5</w:t>
            </w:r>
          </w:p>
        </w:tc>
        <w:tc>
          <w:tcPr>
            <w:tcW w:w="633" w:type="dxa"/>
          </w:tcPr>
          <w:p w:rsidR="00014621" w:rsidRDefault="001C6EA1" w:rsidP="00DA2B72">
            <w:pPr>
              <w:jc w:val="both"/>
              <w:rPr>
                <w:rFonts w:cs="Times New Roman"/>
              </w:rPr>
            </w:pPr>
            <w:r>
              <w:rPr>
                <w:rFonts w:cs="Times New Roman"/>
              </w:rPr>
              <w:t>2.5</w:t>
            </w:r>
          </w:p>
        </w:tc>
        <w:tc>
          <w:tcPr>
            <w:tcW w:w="633" w:type="dxa"/>
          </w:tcPr>
          <w:p w:rsidR="00014621" w:rsidRDefault="00014621" w:rsidP="00DA2B72">
            <w:pPr>
              <w:jc w:val="both"/>
              <w:rPr>
                <w:rFonts w:cs="Times New Roman"/>
              </w:rPr>
            </w:pPr>
          </w:p>
        </w:tc>
        <w:tc>
          <w:tcPr>
            <w:tcW w:w="585" w:type="dxa"/>
          </w:tcPr>
          <w:p w:rsidR="00014621" w:rsidRDefault="001C6EA1" w:rsidP="00DA2B72">
            <w:pPr>
              <w:jc w:val="both"/>
              <w:rPr>
                <w:rFonts w:cs="Times New Roman"/>
              </w:rPr>
            </w:pPr>
            <w:r>
              <w:rPr>
                <w:rFonts w:cs="Times New Roman"/>
              </w:rPr>
              <w:t>5</w:t>
            </w:r>
          </w:p>
        </w:tc>
        <w:tc>
          <w:tcPr>
            <w:tcW w:w="633" w:type="dxa"/>
          </w:tcPr>
          <w:p w:rsidR="00014621" w:rsidRDefault="001C6EA1" w:rsidP="00DA2B72">
            <w:pPr>
              <w:jc w:val="both"/>
              <w:rPr>
                <w:rFonts w:cs="Times New Roman"/>
              </w:rPr>
            </w:pPr>
            <w:r>
              <w:rPr>
                <w:rFonts w:cs="Times New Roman"/>
              </w:rPr>
              <w:t>6.5</w:t>
            </w:r>
          </w:p>
        </w:tc>
        <w:tc>
          <w:tcPr>
            <w:tcW w:w="633" w:type="dxa"/>
          </w:tcPr>
          <w:p w:rsidR="00014621" w:rsidRDefault="00014621" w:rsidP="00DA2B72">
            <w:pPr>
              <w:jc w:val="both"/>
              <w:rPr>
                <w:rFonts w:cs="Times New Roman"/>
              </w:rPr>
            </w:pPr>
          </w:p>
        </w:tc>
        <w:tc>
          <w:tcPr>
            <w:tcW w:w="633" w:type="dxa"/>
          </w:tcPr>
          <w:p w:rsidR="00014621" w:rsidRDefault="001C6EA1" w:rsidP="00DA2B72">
            <w:pPr>
              <w:jc w:val="both"/>
              <w:rPr>
                <w:rFonts w:cs="Times New Roman"/>
              </w:rPr>
            </w:pPr>
            <w:r>
              <w:rPr>
                <w:rFonts w:cs="Times New Roman"/>
              </w:rPr>
              <w:t>4.5</w:t>
            </w:r>
          </w:p>
        </w:tc>
        <w:tc>
          <w:tcPr>
            <w:tcW w:w="633" w:type="dxa"/>
          </w:tcPr>
          <w:p w:rsidR="00014621" w:rsidRDefault="00014621" w:rsidP="00DA2B72">
            <w:pPr>
              <w:jc w:val="both"/>
              <w:rPr>
                <w:rFonts w:cs="Times New Roman"/>
              </w:rPr>
            </w:pPr>
          </w:p>
        </w:tc>
        <w:tc>
          <w:tcPr>
            <w:tcW w:w="633" w:type="dxa"/>
          </w:tcPr>
          <w:p w:rsidR="00014621" w:rsidRDefault="001C6EA1" w:rsidP="00DA2B72">
            <w:pPr>
              <w:jc w:val="both"/>
              <w:rPr>
                <w:rFonts w:cs="Times New Roman"/>
              </w:rPr>
            </w:pPr>
            <w:r>
              <w:rPr>
                <w:rFonts w:cs="Times New Roman"/>
              </w:rPr>
              <w:t>5.5</w:t>
            </w:r>
          </w:p>
        </w:tc>
        <w:tc>
          <w:tcPr>
            <w:tcW w:w="633" w:type="dxa"/>
          </w:tcPr>
          <w:p w:rsidR="00014621" w:rsidRDefault="001C6EA1" w:rsidP="00DA2B72">
            <w:pPr>
              <w:jc w:val="both"/>
              <w:rPr>
                <w:rFonts w:cs="Times New Roman"/>
              </w:rPr>
            </w:pPr>
            <w:r>
              <w:rPr>
                <w:rFonts w:cs="Times New Roman"/>
              </w:rPr>
              <w:t>10.5</w:t>
            </w:r>
          </w:p>
        </w:tc>
      </w:tr>
      <w:tr w:rsidR="00014621" w:rsidTr="00014621">
        <w:tc>
          <w:tcPr>
            <w:tcW w:w="1043" w:type="dxa"/>
          </w:tcPr>
          <w:p w:rsidR="00014621" w:rsidRPr="00014621" w:rsidRDefault="00253C7A" w:rsidP="00DA2B72">
            <w:pPr>
              <w:jc w:val="both"/>
              <w:rPr>
                <w:rFonts w:cs="Times New Roman"/>
                <w:b/>
              </w:rPr>
            </w:pPr>
            <w:r>
              <w:rPr>
                <w:rFonts w:cs="Times New Roman"/>
                <w:b/>
              </w:rPr>
              <w:t>Oboes</w:t>
            </w:r>
          </w:p>
        </w:tc>
        <w:tc>
          <w:tcPr>
            <w:tcW w:w="631" w:type="dxa"/>
          </w:tcPr>
          <w:p w:rsidR="00014621" w:rsidRDefault="001C6EA1" w:rsidP="00DA2B72">
            <w:pPr>
              <w:jc w:val="both"/>
              <w:rPr>
                <w:rFonts w:cs="Times New Roman"/>
              </w:rPr>
            </w:pPr>
            <w:r>
              <w:rPr>
                <w:rFonts w:cs="Times New Roman"/>
              </w:rPr>
              <w:t>5</w:t>
            </w:r>
          </w:p>
        </w:tc>
        <w:tc>
          <w:tcPr>
            <w:tcW w:w="632" w:type="dxa"/>
          </w:tcPr>
          <w:p w:rsidR="00014621" w:rsidRDefault="00014621" w:rsidP="00DA2B72">
            <w:pPr>
              <w:jc w:val="both"/>
              <w:rPr>
                <w:rFonts w:cs="Times New Roman"/>
              </w:rPr>
            </w:pPr>
          </w:p>
        </w:tc>
        <w:tc>
          <w:tcPr>
            <w:tcW w:w="633" w:type="dxa"/>
          </w:tcPr>
          <w:p w:rsidR="00014621" w:rsidRDefault="00014621" w:rsidP="00DA2B72">
            <w:pPr>
              <w:jc w:val="both"/>
              <w:rPr>
                <w:rFonts w:cs="Times New Roman"/>
              </w:rPr>
            </w:pPr>
          </w:p>
        </w:tc>
        <w:tc>
          <w:tcPr>
            <w:tcW w:w="633" w:type="dxa"/>
          </w:tcPr>
          <w:p w:rsidR="00014621" w:rsidRDefault="001C6EA1" w:rsidP="00DA2B72">
            <w:pPr>
              <w:jc w:val="both"/>
              <w:rPr>
                <w:rFonts w:cs="Times New Roman"/>
              </w:rPr>
            </w:pPr>
            <w:r>
              <w:rPr>
                <w:rFonts w:cs="Times New Roman"/>
              </w:rPr>
              <w:t>3.5</w:t>
            </w:r>
          </w:p>
        </w:tc>
        <w:tc>
          <w:tcPr>
            <w:tcW w:w="633" w:type="dxa"/>
          </w:tcPr>
          <w:p w:rsidR="00014621" w:rsidRDefault="001C6EA1" w:rsidP="00DA2B72">
            <w:pPr>
              <w:jc w:val="both"/>
              <w:rPr>
                <w:rFonts w:cs="Times New Roman"/>
              </w:rPr>
            </w:pPr>
            <w:r>
              <w:rPr>
                <w:rFonts w:cs="Times New Roman"/>
              </w:rPr>
              <w:t>4.5</w:t>
            </w:r>
          </w:p>
        </w:tc>
        <w:tc>
          <w:tcPr>
            <w:tcW w:w="633" w:type="dxa"/>
          </w:tcPr>
          <w:p w:rsidR="00014621" w:rsidRDefault="00014621" w:rsidP="00DA2B72">
            <w:pPr>
              <w:jc w:val="both"/>
              <w:rPr>
                <w:rFonts w:cs="Times New Roman"/>
              </w:rPr>
            </w:pPr>
          </w:p>
        </w:tc>
        <w:tc>
          <w:tcPr>
            <w:tcW w:w="633" w:type="dxa"/>
          </w:tcPr>
          <w:p w:rsidR="00014621" w:rsidRDefault="00014621" w:rsidP="00DA2B72">
            <w:pPr>
              <w:jc w:val="both"/>
              <w:rPr>
                <w:rFonts w:cs="Times New Roman"/>
              </w:rPr>
            </w:pPr>
          </w:p>
        </w:tc>
        <w:tc>
          <w:tcPr>
            <w:tcW w:w="585" w:type="dxa"/>
          </w:tcPr>
          <w:p w:rsidR="00014621" w:rsidRDefault="001C6EA1" w:rsidP="00DA2B72">
            <w:pPr>
              <w:jc w:val="both"/>
              <w:rPr>
                <w:rFonts w:cs="Times New Roman"/>
              </w:rPr>
            </w:pPr>
            <w:r>
              <w:rPr>
                <w:rFonts w:cs="Times New Roman"/>
              </w:rPr>
              <w:t>5</w:t>
            </w:r>
          </w:p>
        </w:tc>
        <w:tc>
          <w:tcPr>
            <w:tcW w:w="633" w:type="dxa"/>
          </w:tcPr>
          <w:p w:rsidR="00014621" w:rsidRDefault="00014621" w:rsidP="00DA2B72">
            <w:pPr>
              <w:jc w:val="both"/>
              <w:rPr>
                <w:rFonts w:cs="Times New Roman"/>
              </w:rPr>
            </w:pPr>
          </w:p>
        </w:tc>
        <w:tc>
          <w:tcPr>
            <w:tcW w:w="633" w:type="dxa"/>
          </w:tcPr>
          <w:p w:rsidR="00014621" w:rsidRDefault="00014621" w:rsidP="00DA2B72">
            <w:pPr>
              <w:jc w:val="both"/>
              <w:rPr>
                <w:rFonts w:cs="Times New Roman"/>
              </w:rPr>
            </w:pPr>
          </w:p>
        </w:tc>
        <w:tc>
          <w:tcPr>
            <w:tcW w:w="633" w:type="dxa"/>
          </w:tcPr>
          <w:p w:rsidR="00014621" w:rsidRDefault="001C6EA1" w:rsidP="00DA2B72">
            <w:pPr>
              <w:jc w:val="both"/>
              <w:rPr>
                <w:rFonts w:cs="Times New Roman"/>
              </w:rPr>
            </w:pPr>
            <w:r>
              <w:rPr>
                <w:rFonts w:cs="Times New Roman"/>
              </w:rPr>
              <w:t>20</w:t>
            </w:r>
          </w:p>
        </w:tc>
        <w:tc>
          <w:tcPr>
            <w:tcW w:w="633" w:type="dxa"/>
          </w:tcPr>
          <w:p w:rsidR="00014621" w:rsidRDefault="00014621" w:rsidP="00DA2B72">
            <w:pPr>
              <w:jc w:val="both"/>
              <w:rPr>
                <w:rFonts w:cs="Times New Roman"/>
              </w:rPr>
            </w:pPr>
          </w:p>
        </w:tc>
        <w:tc>
          <w:tcPr>
            <w:tcW w:w="633" w:type="dxa"/>
          </w:tcPr>
          <w:p w:rsidR="00014621" w:rsidRDefault="00014621" w:rsidP="00DA2B72">
            <w:pPr>
              <w:jc w:val="both"/>
              <w:rPr>
                <w:rFonts w:cs="Times New Roman"/>
              </w:rPr>
            </w:pPr>
          </w:p>
        </w:tc>
        <w:tc>
          <w:tcPr>
            <w:tcW w:w="633" w:type="dxa"/>
          </w:tcPr>
          <w:p w:rsidR="00014621" w:rsidRDefault="001C6EA1" w:rsidP="00DA2B72">
            <w:pPr>
              <w:jc w:val="both"/>
              <w:rPr>
                <w:rFonts w:cs="Times New Roman"/>
              </w:rPr>
            </w:pPr>
            <w:r>
              <w:rPr>
                <w:rFonts w:cs="Times New Roman"/>
              </w:rPr>
              <w:t>6.5</w:t>
            </w:r>
          </w:p>
        </w:tc>
      </w:tr>
      <w:tr w:rsidR="00014621" w:rsidTr="00014621">
        <w:tc>
          <w:tcPr>
            <w:tcW w:w="1043" w:type="dxa"/>
          </w:tcPr>
          <w:p w:rsidR="00014621" w:rsidRPr="00014621" w:rsidRDefault="00253C7A" w:rsidP="00DA2B72">
            <w:pPr>
              <w:jc w:val="both"/>
              <w:rPr>
                <w:rFonts w:cs="Times New Roman"/>
                <w:b/>
              </w:rPr>
            </w:pPr>
            <w:r>
              <w:rPr>
                <w:rFonts w:cs="Times New Roman"/>
                <w:b/>
              </w:rPr>
              <w:t>Gliss</w:t>
            </w:r>
          </w:p>
        </w:tc>
        <w:tc>
          <w:tcPr>
            <w:tcW w:w="631" w:type="dxa"/>
          </w:tcPr>
          <w:p w:rsidR="00014621" w:rsidRDefault="001C6EA1" w:rsidP="00DA2B72">
            <w:pPr>
              <w:jc w:val="both"/>
              <w:rPr>
                <w:rFonts w:cs="Times New Roman"/>
              </w:rPr>
            </w:pPr>
            <w:r>
              <w:rPr>
                <w:rFonts w:cs="Times New Roman"/>
              </w:rPr>
              <w:t>3.5</w:t>
            </w:r>
          </w:p>
        </w:tc>
        <w:tc>
          <w:tcPr>
            <w:tcW w:w="632" w:type="dxa"/>
          </w:tcPr>
          <w:p w:rsidR="00014621" w:rsidRDefault="001C6EA1" w:rsidP="00DA2B72">
            <w:pPr>
              <w:jc w:val="both"/>
              <w:rPr>
                <w:rFonts w:cs="Times New Roman"/>
              </w:rPr>
            </w:pPr>
            <w:r>
              <w:rPr>
                <w:rFonts w:cs="Times New Roman"/>
              </w:rPr>
              <w:t>6.5</w:t>
            </w:r>
          </w:p>
        </w:tc>
        <w:tc>
          <w:tcPr>
            <w:tcW w:w="633" w:type="dxa"/>
          </w:tcPr>
          <w:p w:rsidR="00014621" w:rsidRDefault="001C6EA1" w:rsidP="00DA2B72">
            <w:pPr>
              <w:jc w:val="both"/>
              <w:rPr>
                <w:rFonts w:cs="Times New Roman"/>
              </w:rPr>
            </w:pPr>
            <w:r>
              <w:rPr>
                <w:rFonts w:cs="Times New Roman"/>
              </w:rPr>
              <w:t>4.5</w:t>
            </w:r>
          </w:p>
        </w:tc>
        <w:tc>
          <w:tcPr>
            <w:tcW w:w="633" w:type="dxa"/>
          </w:tcPr>
          <w:p w:rsidR="00014621" w:rsidRDefault="00014621" w:rsidP="00DA2B72">
            <w:pPr>
              <w:jc w:val="both"/>
              <w:rPr>
                <w:rFonts w:cs="Times New Roman"/>
              </w:rPr>
            </w:pPr>
          </w:p>
        </w:tc>
        <w:tc>
          <w:tcPr>
            <w:tcW w:w="633" w:type="dxa"/>
          </w:tcPr>
          <w:p w:rsidR="00014621" w:rsidRDefault="00014621" w:rsidP="00DA2B72">
            <w:pPr>
              <w:jc w:val="both"/>
              <w:rPr>
                <w:rFonts w:cs="Times New Roman"/>
              </w:rPr>
            </w:pPr>
          </w:p>
        </w:tc>
        <w:tc>
          <w:tcPr>
            <w:tcW w:w="633" w:type="dxa"/>
          </w:tcPr>
          <w:p w:rsidR="00014621" w:rsidRDefault="001C6EA1" w:rsidP="00DA2B72">
            <w:pPr>
              <w:jc w:val="both"/>
              <w:rPr>
                <w:rFonts w:cs="Times New Roman"/>
              </w:rPr>
            </w:pPr>
            <w:r>
              <w:rPr>
                <w:rFonts w:cs="Times New Roman"/>
              </w:rPr>
              <w:t>11.5</w:t>
            </w:r>
          </w:p>
        </w:tc>
        <w:tc>
          <w:tcPr>
            <w:tcW w:w="633" w:type="dxa"/>
          </w:tcPr>
          <w:p w:rsidR="00014621" w:rsidRDefault="00014621" w:rsidP="00DA2B72">
            <w:pPr>
              <w:jc w:val="both"/>
              <w:rPr>
                <w:rFonts w:cs="Times New Roman"/>
              </w:rPr>
            </w:pPr>
          </w:p>
        </w:tc>
        <w:tc>
          <w:tcPr>
            <w:tcW w:w="585" w:type="dxa"/>
          </w:tcPr>
          <w:p w:rsidR="00014621" w:rsidRDefault="001C6EA1" w:rsidP="00DA2B72">
            <w:pPr>
              <w:jc w:val="both"/>
              <w:rPr>
                <w:rFonts w:cs="Times New Roman"/>
              </w:rPr>
            </w:pPr>
            <w:r>
              <w:rPr>
                <w:rFonts w:cs="Times New Roman"/>
              </w:rPr>
              <w:t>6</w:t>
            </w:r>
          </w:p>
        </w:tc>
        <w:tc>
          <w:tcPr>
            <w:tcW w:w="633" w:type="dxa"/>
          </w:tcPr>
          <w:p w:rsidR="00014621" w:rsidRDefault="00014621" w:rsidP="00DA2B72">
            <w:pPr>
              <w:jc w:val="both"/>
              <w:rPr>
                <w:rFonts w:cs="Times New Roman"/>
              </w:rPr>
            </w:pPr>
          </w:p>
        </w:tc>
        <w:tc>
          <w:tcPr>
            <w:tcW w:w="633" w:type="dxa"/>
          </w:tcPr>
          <w:p w:rsidR="00014621" w:rsidRDefault="00014621" w:rsidP="00DA2B72">
            <w:pPr>
              <w:jc w:val="both"/>
              <w:rPr>
                <w:rFonts w:cs="Times New Roman"/>
              </w:rPr>
            </w:pPr>
          </w:p>
        </w:tc>
        <w:tc>
          <w:tcPr>
            <w:tcW w:w="633" w:type="dxa"/>
          </w:tcPr>
          <w:p w:rsidR="00014621" w:rsidRDefault="00014621" w:rsidP="00DA2B72">
            <w:pPr>
              <w:jc w:val="both"/>
              <w:rPr>
                <w:rFonts w:cs="Times New Roman"/>
              </w:rPr>
            </w:pPr>
          </w:p>
        </w:tc>
        <w:tc>
          <w:tcPr>
            <w:tcW w:w="633" w:type="dxa"/>
          </w:tcPr>
          <w:p w:rsidR="00014621" w:rsidRDefault="001C6EA1" w:rsidP="00DA2B72">
            <w:pPr>
              <w:jc w:val="both"/>
              <w:rPr>
                <w:rFonts w:cs="Times New Roman"/>
              </w:rPr>
            </w:pPr>
            <w:r>
              <w:rPr>
                <w:rFonts w:cs="Times New Roman"/>
              </w:rPr>
              <w:t>6</w:t>
            </w:r>
          </w:p>
        </w:tc>
        <w:tc>
          <w:tcPr>
            <w:tcW w:w="633" w:type="dxa"/>
          </w:tcPr>
          <w:p w:rsidR="00014621" w:rsidRDefault="001C6EA1" w:rsidP="00DA2B72">
            <w:pPr>
              <w:jc w:val="both"/>
              <w:rPr>
                <w:rFonts w:cs="Times New Roman"/>
              </w:rPr>
            </w:pPr>
            <w:r>
              <w:rPr>
                <w:rFonts w:cs="Times New Roman"/>
              </w:rPr>
              <w:t>4</w:t>
            </w:r>
          </w:p>
        </w:tc>
        <w:tc>
          <w:tcPr>
            <w:tcW w:w="633" w:type="dxa"/>
          </w:tcPr>
          <w:p w:rsidR="00014621" w:rsidRDefault="00014621" w:rsidP="00DA2B72">
            <w:pPr>
              <w:jc w:val="both"/>
              <w:rPr>
                <w:rFonts w:cs="Times New Roman"/>
              </w:rPr>
            </w:pPr>
          </w:p>
        </w:tc>
      </w:tr>
      <w:tr w:rsidR="00014621" w:rsidTr="00014621">
        <w:tc>
          <w:tcPr>
            <w:tcW w:w="1043" w:type="dxa"/>
          </w:tcPr>
          <w:p w:rsidR="00014621" w:rsidRPr="00014621" w:rsidRDefault="00253C7A" w:rsidP="00DA2B72">
            <w:pPr>
              <w:jc w:val="both"/>
              <w:rPr>
                <w:rFonts w:cs="Times New Roman"/>
                <w:b/>
              </w:rPr>
            </w:pPr>
            <w:r>
              <w:rPr>
                <w:rFonts w:cs="Times New Roman"/>
                <w:b/>
              </w:rPr>
              <w:t>Perc.</w:t>
            </w:r>
          </w:p>
        </w:tc>
        <w:tc>
          <w:tcPr>
            <w:tcW w:w="631" w:type="dxa"/>
          </w:tcPr>
          <w:p w:rsidR="00014621" w:rsidRDefault="00014621" w:rsidP="00DA2B72">
            <w:pPr>
              <w:jc w:val="both"/>
              <w:rPr>
                <w:rFonts w:cs="Times New Roman"/>
              </w:rPr>
            </w:pPr>
          </w:p>
        </w:tc>
        <w:tc>
          <w:tcPr>
            <w:tcW w:w="632" w:type="dxa"/>
          </w:tcPr>
          <w:p w:rsidR="00014621" w:rsidRDefault="00014621" w:rsidP="00DA2B72">
            <w:pPr>
              <w:jc w:val="both"/>
              <w:rPr>
                <w:rFonts w:cs="Times New Roman"/>
              </w:rPr>
            </w:pPr>
          </w:p>
        </w:tc>
        <w:tc>
          <w:tcPr>
            <w:tcW w:w="633" w:type="dxa"/>
          </w:tcPr>
          <w:p w:rsidR="00014621" w:rsidRDefault="001C6EA1" w:rsidP="00DA2B72">
            <w:pPr>
              <w:jc w:val="both"/>
              <w:rPr>
                <w:rFonts w:cs="Times New Roman"/>
              </w:rPr>
            </w:pPr>
            <w:r>
              <w:rPr>
                <w:rFonts w:cs="Times New Roman"/>
              </w:rPr>
              <w:t>10</w:t>
            </w:r>
          </w:p>
        </w:tc>
        <w:tc>
          <w:tcPr>
            <w:tcW w:w="633" w:type="dxa"/>
          </w:tcPr>
          <w:p w:rsidR="00014621" w:rsidRDefault="001C6EA1" w:rsidP="00DA2B72">
            <w:pPr>
              <w:jc w:val="both"/>
              <w:rPr>
                <w:rFonts w:cs="Times New Roman"/>
              </w:rPr>
            </w:pPr>
            <w:r>
              <w:rPr>
                <w:rFonts w:cs="Times New Roman"/>
              </w:rPr>
              <w:t>6</w:t>
            </w:r>
          </w:p>
        </w:tc>
        <w:tc>
          <w:tcPr>
            <w:tcW w:w="633" w:type="dxa"/>
          </w:tcPr>
          <w:p w:rsidR="00014621" w:rsidRDefault="001C6EA1" w:rsidP="00DA2B72">
            <w:pPr>
              <w:jc w:val="both"/>
              <w:rPr>
                <w:rFonts w:cs="Times New Roman"/>
              </w:rPr>
            </w:pPr>
            <w:r>
              <w:rPr>
                <w:rFonts w:cs="Times New Roman"/>
              </w:rPr>
              <w:t>4</w:t>
            </w:r>
          </w:p>
        </w:tc>
        <w:tc>
          <w:tcPr>
            <w:tcW w:w="633" w:type="dxa"/>
          </w:tcPr>
          <w:p w:rsidR="00014621" w:rsidRDefault="001C6EA1" w:rsidP="00DA2B72">
            <w:pPr>
              <w:jc w:val="both"/>
              <w:rPr>
                <w:rFonts w:cs="Times New Roman"/>
              </w:rPr>
            </w:pPr>
            <w:r>
              <w:rPr>
                <w:rFonts w:cs="Times New Roman"/>
              </w:rPr>
              <w:t>3.5</w:t>
            </w:r>
          </w:p>
        </w:tc>
        <w:tc>
          <w:tcPr>
            <w:tcW w:w="633" w:type="dxa"/>
          </w:tcPr>
          <w:p w:rsidR="00014621" w:rsidRDefault="00014621" w:rsidP="00DA2B72">
            <w:pPr>
              <w:jc w:val="both"/>
              <w:rPr>
                <w:rFonts w:cs="Times New Roman"/>
              </w:rPr>
            </w:pPr>
          </w:p>
        </w:tc>
        <w:tc>
          <w:tcPr>
            <w:tcW w:w="585" w:type="dxa"/>
          </w:tcPr>
          <w:p w:rsidR="00014621" w:rsidRDefault="00014621" w:rsidP="00DA2B72">
            <w:pPr>
              <w:jc w:val="both"/>
              <w:rPr>
                <w:rFonts w:cs="Times New Roman"/>
              </w:rPr>
            </w:pPr>
          </w:p>
        </w:tc>
        <w:tc>
          <w:tcPr>
            <w:tcW w:w="633" w:type="dxa"/>
          </w:tcPr>
          <w:p w:rsidR="00014621" w:rsidRDefault="00014621" w:rsidP="00DA2B72">
            <w:pPr>
              <w:jc w:val="both"/>
              <w:rPr>
                <w:rFonts w:cs="Times New Roman"/>
              </w:rPr>
            </w:pPr>
          </w:p>
        </w:tc>
        <w:tc>
          <w:tcPr>
            <w:tcW w:w="633" w:type="dxa"/>
          </w:tcPr>
          <w:p w:rsidR="00014621" w:rsidRDefault="00014621" w:rsidP="00DA2B72">
            <w:pPr>
              <w:jc w:val="both"/>
              <w:rPr>
                <w:rFonts w:cs="Times New Roman"/>
              </w:rPr>
            </w:pPr>
          </w:p>
        </w:tc>
        <w:tc>
          <w:tcPr>
            <w:tcW w:w="633" w:type="dxa"/>
          </w:tcPr>
          <w:p w:rsidR="00014621" w:rsidRDefault="001C6EA1" w:rsidP="00DA2B72">
            <w:pPr>
              <w:jc w:val="both"/>
              <w:rPr>
                <w:rFonts w:cs="Times New Roman"/>
              </w:rPr>
            </w:pPr>
            <w:r>
              <w:rPr>
                <w:rFonts w:cs="Times New Roman"/>
              </w:rPr>
              <w:t>11.5</w:t>
            </w:r>
          </w:p>
        </w:tc>
        <w:tc>
          <w:tcPr>
            <w:tcW w:w="633" w:type="dxa"/>
          </w:tcPr>
          <w:p w:rsidR="00014621" w:rsidRDefault="001C6EA1" w:rsidP="00DA2B72">
            <w:pPr>
              <w:jc w:val="both"/>
              <w:rPr>
                <w:rFonts w:cs="Times New Roman"/>
              </w:rPr>
            </w:pPr>
            <w:r>
              <w:rPr>
                <w:rFonts w:cs="Times New Roman"/>
              </w:rPr>
              <w:t>5</w:t>
            </w:r>
          </w:p>
        </w:tc>
        <w:tc>
          <w:tcPr>
            <w:tcW w:w="633" w:type="dxa"/>
          </w:tcPr>
          <w:p w:rsidR="00014621" w:rsidRDefault="00014621" w:rsidP="00DA2B72">
            <w:pPr>
              <w:jc w:val="both"/>
              <w:rPr>
                <w:rFonts w:cs="Times New Roman"/>
              </w:rPr>
            </w:pPr>
          </w:p>
        </w:tc>
        <w:tc>
          <w:tcPr>
            <w:tcW w:w="633" w:type="dxa"/>
          </w:tcPr>
          <w:p w:rsidR="00014621" w:rsidRDefault="00014621" w:rsidP="00DA2B72">
            <w:pPr>
              <w:jc w:val="both"/>
              <w:rPr>
                <w:rFonts w:cs="Times New Roman"/>
              </w:rPr>
            </w:pPr>
          </w:p>
        </w:tc>
      </w:tr>
      <w:tr w:rsidR="00014621" w:rsidTr="00014621">
        <w:tc>
          <w:tcPr>
            <w:tcW w:w="1043" w:type="dxa"/>
          </w:tcPr>
          <w:p w:rsidR="00014621" w:rsidRPr="00014621" w:rsidRDefault="00253C7A" w:rsidP="00DA2B72">
            <w:pPr>
              <w:jc w:val="both"/>
              <w:rPr>
                <w:rFonts w:cs="Times New Roman"/>
                <w:b/>
              </w:rPr>
            </w:pPr>
            <w:r>
              <w:rPr>
                <w:rFonts w:cs="Times New Roman"/>
                <w:b/>
              </w:rPr>
              <w:t>Pizz.</w:t>
            </w:r>
          </w:p>
        </w:tc>
        <w:tc>
          <w:tcPr>
            <w:tcW w:w="631" w:type="dxa"/>
          </w:tcPr>
          <w:p w:rsidR="00014621" w:rsidRDefault="00014621" w:rsidP="00DA2B72">
            <w:pPr>
              <w:jc w:val="both"/>
              <w:rPr>
                <w:rFonts w:cs="Times New Roman"/>
              </w:rPr>
            </w:pPr>
          </w:p>
        </w:tc>
        <w:tc>
          <w:tcPr>
            <w:tcW w:w="632" w:type="dxa"/>
          </w:tcPr>
          <w:p w:rsidR="00014621" w:rsidRDefault="00014621" w:rsidP="00DA2B72">
            <w:pPr>
              <w:jc w:val="both"/>
              <w:rPr>
                <w:rFonts w:cs="Times New Roman"/>
              </w:rPr>
            </w:pPr>
          </w:p>
        </w:tc>
        <w:tc>
          <w:tcPr>
            <w:tcW w:w="633" w:type="dxa"/>
          </w:tcPr>
          <w:p w:rsidR="00014621" w:rsidRDefault="001C6EA1" w:rsidP="00DA2B72">
            <w:pPr>
              <w:jc w:val="both"/>
              <w:rPr>
                <w:rFonts w:cs="Times New Roman"/>
              </w:rPr>
            </w:pPr>
            <w:r>
              <w:rPr>
                <w:rFonts w:cs="Times New Roman"/>
              </w:rPr>
              <w:t>5.5</w:t>
            </w:r>
          </w:p>
        </w:tc>
        <w:tc>
          <w:tcPr>
            <w:tcW w:w="633" w:type="dxa"/>
          </w:tcPr>
          <w:p w:rsidR="00014621" w:rsidRDefault="001C6EA1" w:rsidP="00DA2B72">
            <w:pPr>
              <w:jc w:val="both"/>
              <w:rPr>
                <w:rFonts w:cs="Times New Roman"/>
              </w:rPr>
            </w:pPr>
            <w:r>
              <w:rPr>
                <w:rFonts w:cs="Times New Roman"/>
              </w:rPr>
              <w:t>3.5</w:t>
            </w:r>
          </w:p>
        </w:tc>
        <w:tc>
          <w:tcPr>
            <w:tcW w:w="633" w:type="dxa"/>
          </w:tcPr>
          <w:p w:rsidR="00014621" w:rsidRDefault="00014621" w:rsidP="00DA2B72">
            <w:pPr>
              <w:jc w:val="both"/>
              <w:rPr>
                <w:rFonts w:cs="Times New Roman"/>
              </w:rPr>
            </w:pPr>
          </w:p>
        </w:tc>
        <w:tc>
          <w:tcPr>
            <w:tcW w:w="633" w:type="dxa"/>
          </w:tcPr>
          <w:p w:rsidR="00014621" w:rsidRDefault="00014621" w:rsidP="00DA2B72">
            <w:pPr>
              <w:jc w:val="both"/>
              <w:rPr>
                <w:rFonts w:cs="Times New Roman"/>
              </w:rPr>
            </w:pPr>
          </w:p>
        </w:tc>
        <w:tc>
          <w:tcPr>
            <w:tcW w:w="633" w:type="dxa"/>
          </w:tcPr>
          <w:p w:rsidR="00014621" w:rsidRDefault="001C6EA1" w:rsidP="00DA2B72">
            <w:pPr>
              <w:jc w:val="both"/>
              <w:rPr>
                <w:rFonts w:cs="Times New Roman"/>
              </w:rPr>
            </w:pPr>
            <w:r>
              <w:rPr>
                <w:rFonts w:cs="Times New Roman"/>
              </w:rPr>
              <w:t>17</w:t>
            </w:r>
          </w:p>
        </w:tc>
        <w:tc>
          <w:tcPr>
            <w:tcW w:w="585" w:type="dxa"/>
          </w:tcPr>
          <w:p w:rsidR="00014621" w:rsidRDefault="001C6EA1" w:rsidP="00DA2B72">
            <w:pPr>
              <w:jc w:val="both"/>
              <w:rPr>
                <w:rFonts w:cs="Times New Roman"/>
              </w:rPr>
            </w:pPr>
            <w:r>
              <w:rPr>
                <w:rFonts w:cs="Times New Roman"/>
              </w:rPr>
              <w:t>10.5</w:t>
            </w:r>
          </w:p>
        </w:tc>
        <w:tc>
          <w:tcPr>
            <w:tcW w:w="633" w:type="dxa"/>
          </w:tcPr>
          <w:p w:rsidR="00014621" w:rsidRDefault="001C6EA1" w:rsidP="00DA2B72">
            <w:pPr>
              <w:jc w:val="both"/>
              <w:rPr>
                <w:rFonts w:cs="Times New Roman"/>
              </w:rPr>
            </w:pPr>
            <w:r>
              <w:rPr>
                <w:rFonts w:cs="Times New Roman"/>
              </w:rPr>
              <w:t>10</w:t>
            </w:r>
          </w:p>
        </w:tc>
        <w:tc>
          <w:tcPr>
            <w:tcW w:w="633" w:type="dxa"/>
          </w:tcPr>
          <w:p w:rsidR="00014621" w:rsidRDefault="00014621" w:rsidP="00DA2B72">
            <w:pPr>
              <w:jc w:val="both"/>
              <w:rPr>
                <w:rFonts w:cs="Times New Roman"/>
              </w:rPr>
            </w:pPr>
          </w:p>
        </w:tc>
        <w:tc>
          <w:tcPr>
            <w:tcW w:w="633" w:type="dxa"/>
          </w:tcPr>
          <w:p w:rsidR="00014621" w:rsidRDefault="001C6EA1" w:rsidP="00DA2B72">
            <w:pPr>
              <w:jc w:val="both"/>
              <w:rPr>
                <w:rFonts w:cs="Times New Roman"/>
              </w:rPr>
            </w:pPr>
            <w:r>
              <w:rPr>
                <w:rFonts w:cs="Times New Roman"/>
              </w:rPr>
              <w:t>4</w:t>
            </w:r>
          </w:p>
        </w:tc>
        <w:tc>
          <w:tcPr>
            <w:tcW w:w="633" w:type="dxa"/>
          </w:tcPr>
          <w:p w:rsidR="00014621" w:rsidRDefault="00014621" w:rsidP="00DA2B72">
            <w:pPr>
              <w:jc w:val="both"/>
              <w:rPr>
                <w:rFonts w:cs="Times New Roman"/>
              </w:rPr>
            </w:pPr>
          </w:p>
        </w:tc>
        <w:tc>
          <w:tcPr>
            <w:tcW w:w="633" w:type="dxa"/>
          </w:tcPr>
          <w:p w:rsidR="00014621" w:rsidRDefault="001C6EA1" w:rsidP="00DA2B72">
            <w:pPr>
              <w:jc w:val="both"/>
              <w:rPr>
                <w:rFonts w:cs="Times New Roman"/>
              </w:rPr>
            </w:pPr>
            <w:r>
              <w:rPr>
                <w:rFonts w:cs="Times New Roman"/>
              </w:rPr>
              <w:t>6.5</w:t>
            </w:r>
          </w:p>
        </w:tc>
        <w:tc>
          <w:tcPr>
            <w:tcW w:w="633" w:type="dxa"/>
          </w:tcPr>
          <w:p w:rsidR="00014621" w:rsidRDefault="001C6EA1" w:rsidP="00DA2B72">
            <w:pPr>
              <w:jc w:val="both"/>
              <w:rPr>
                <w:rFonts w:cs="Times New Roman"/>
              </w:rPr>
            </w:pPr>
            <w:r>
              <w:rPr>
                <w:rFonts w:cs="Times New Roman"/>
              </w:rPr>
              <w:t>5</w:t>
            </w:r>
          </w:p>
        </w:tc>
      </w:tr>
      <w:tr w:rsidR="00014621" w:rsidTr="00014621">
        <w:tc>
          <w:tcPr>
            <w:tcW w:w="1043" w:type="dxa"/>
          </w:tcPr>
          <w:p w:rsidR="00014621" w:rsidRPr="00014621" w:rsidRDefault="00253C7A" w:rsidP="00DA2B72">
            <w:pPr>
              <w:jc w:val="both"/>
              <w:rPr>
                <w:rFonts w:cs="Times New Roman"/>
                <w:b/>
              </w:rPr>
            </w:pPr>
            <w:r>
              <w:rPr>
                <w:rFonts w:cs="Times New Roman"/>
                <w:b/>
              </w:rPr>
              <w:t>Brass</w:t>
            </w:r>
          </w:p>
        </w:tc>
        <w:tc>
          <w:tcPr>
            <w:tcW w:w="631" w:type="dxa"/>
          </w:tcPr>
          <w:p w:rsidR="00014621" w:rsidRDefault="00014621" w:rsidP="00DA2B72">
            <w:pPr>
              <w:jc w:val="both"/>
              <w:rPr>
                <w:rFonts w:cs="Times New Roman"/>
              </w:rPr>
            </w:pPr>
          </w:p>
        </w:tc>
        <w:tc>
          <w:tcPr>
            <w:tcW w:w="632" w:type="dxa"/>
          </w:tcPr>
          <w:p w:rsidR="00014621" w:rsidRDefault="00014621" w:rsidP="00DA2B72">
            <w:pPr>
              <w:jc w:val="both"/>
              <w:rPr>
                <w:rFonts w:cs="Times New Roman"/>
              </w:rPr>
            </w:pPr>
          </w:p>
        </w:tc>
        <w:tc>
          <w:tcPr>
            <w:tcW w:w="633" w:type="dxa"/>
          </w:tcPr>
          <w:p w:rsidR="00014621" w:rsidRDefault="00014621" w:rsidP="00DA2B72">
            <w:pPr>
              <w:jc w:val="both"/>
              <w:rPr>
                <w:rFonts w:cs="Times New Roman"/>
              </w:rPr>
            </w:pPr>
          </w:p>
        </w:tc>
        <w:tc>
          <w:tcPr>
            <w:tcW w:w="633" w:type="dxa"/>
          </w:tcPr>
          <w:p w:rsidR="00014621" w:rsidRDefault="001C6EA1" w:rsidP="00DA2B72">
            <w:pPr>
              <w:jc w:val="both"/>
              <w:rPr>
                <w:rFonts w:cs="Times New Roman"/>
              </w:rPr>
            </w:pPr>
            <w:r>
              <w:rPr>
                <w:rFonts w:cs="Times New Roman"/>
              </w:rPr>
              <w:t>5</w:t>
            </w:r>
          </w:p>
        </w:tc>
        <w:tc>
          <w:tcPr>
            <w:tcW w:w="633" w:type="dxa"/>
          </w:tcPr>
          <w:p w:rsidR="00014621" w:rsidRDefault="001C6EA1" w:rsidP="00DA2B72">
            <w:pPr>
              <w:jc w:val="both"/>
              <w:rPr>
                <w:rFonts w:cs="Times New Roman"/>
              </w:rPr>
            </w:pPr>
            <w:r>
              <w:rPr>
                <w:rFonts w:cs="Times New Roman"/>
              </w:rPr>
              <w:t>6.5</w:t>
            </w:r>
          </w:p>
        </w:tc>
        <w:tc>
          <w:tcPr>
            <w:tcW w:w="633" w:type="dxa"/>
          </w:tcPr>
          <w:p w:rsidR="00014621" w:rsidRDefault="001C6EA1" w:rsidP="00DA2B72">
            <w:pPr>
              <w:jc w:val="both"/>
              <w:rPr>
                <w:rFonts w:cs="Times New Roman"/>
              </w:rPr>
            </w:pPr>
            <w:r>
              <w:rPr>
                <w:rFonts w:cs="Times New Roman"/>
              </w:rPr>
              <w:t>5</w:t>
            </w:r>
          </w:p>
        </w:tc>
        <w:tc>
          <w:tcPr>
            <w:tcW w:w="633" w:type="dxa"/>
          </w:tcPr>
          <w:p w:rsidR="00014621" w:rsidRDefault="00014621" w:rsidP="00DA2B72">
            <w:pPr>
              <w:jc w:val="both"/>
              <w:rPr>
                <w:rFonts w:cs="Times New Roman"/>
              </w:rPr>
            </w:pPr>
          </w:p>
        </w:tc>
        <w:tc>
          <w:tcPr>
            <w:tcW w:w="585" w:type="dxa"/>
          </w:tcPr>
          <w:p w:rsidR="00014621" w:rsidRDefault="00014621" w:rsidP="00DA2B72">
            <w:pPr>
              <w:jc w:val="both"/>
              <w:rPr>
                <w:rFonts w:cs="Times New Roman"/>
              </w:rPr>
            </w:pPr>
          </w:p>
        </w:tc>
        <w:tc>
          <w:tcPr>
            <w:tcW w:w="633" w:type="dxa"/>
          </w:tcPr>
          <w:p w:rsidR="00014621" w:rsidRDefault="00014621" w:rsidP="00DA2B72">
            <w:pPr>
              <w:jc w:val="both"/>
              <w:rPr>
                <w:rFonts w:cs="Times New Roman"/>
              </w:rPr>
            </w:pPr>
          </w:p>
        </w:tc>
        <w:tc>
          <w:tcPr>
            <w:tcW w:w="633" w:type="dxa"/>
          </w:tcPr>
          <w:p w:rsidR="00014621" w:rsidRDefault="00014621" w:rsidP="00DA2B72">
            <w:pPr>
              <w:jc w:val="both"/>
              <w:rPr>
                <w:rFonts w:cs="Times New Roman"/>
              </w:rPr>
            </w:pPr>
          </w:p>
        </w:tc>
        <w:tc>
          <w:tcPr>
            <w:tcW w:w="633" w:type="dxa"/>
          </w:tcPr>
          <w:p w:rsidR="00014621" w:rsidRDefault="001C6EA1" w:rsidP="00DA2B72">
            <w:pPr>
              <w:jc w:val="both"/>
              <w:rPr>
                <w:rFonts w:cs="Times New Roman"/>
              </w:rPr>
            </w:pPr>
            <w:r>
              <w:rPr>
                <w:rFonts w:cs="Times New Roman"/>
              </w:rPr>
              <w:t>10.5</w:t>
            </w:r>
          </w:p>
        </w:tc>
        <w:tc>
          <w:tcPr>
            <w:tcW w:w="633" w:type="dxa"/>
          </w:tcPr>
          <w:p w:rsidR="00014621" w:rsidRDefault="00014621" w:rsidP="00DA2B72">
            <w:pPr>
              <w:jc w:val="both"/>
              <w:rPr>
                <w:rFonts w:cs="Times New Roman"/>
              </w:rPr>
            </w:pPr>
          </w:p>
        </w:tc>
        <w:tc>
          <w:tcPr>
            <w:tcW w:w="633" w:type="dxa"/>
          </w:tcPr>
          <w:p w:rsidR="00014621" w:rsidRDefault="001C6EA1" w:rsidP="00DA2B72">
            <w:pPr>
              <w:jc w:val="both"/>
              <w:rPr>
                <w:rFonts w:cs="Times New Roman"/>
              </w:rPr>
            </w:pPr>
            <w:r>
              <w:rPr>
                <w:rFonts w:cs="Times New Roman"/>
              </w:rPr>
              <w:t>6</w:t>
            </w:r>
          </w:p>
        </w:tc>
        <w:tc>
          <w:tcPr>
            <w:tcW w:w="633" w:type="dxa"/>
          </w:tcPr>
          <w:p w:rsidR="00014621" w:rsidRDefault="00014621" w:rsidP="00DA2B72">
            <w:pPr>
              <w:jc w:val="both"/>
              <w:rPr>
                <w:rFonts w:cs="Times New Roman"/>
              </w:rPr>
            </w:pPr>
          </w:p>
        </w:tc>
      </w:tr>
      <w:tr w:rsidR="00014621" w:rsidTr="00014621">
        <w:tc>
          <w:tcPr>
            <w:tcW w:w="1043" w:type="dxa"/>
          </w:tcPr>
          <w:p w:rsidR="00014621" w:rsidRPr="00014621" w:rsidRDefault="00253C7A" w:rsidP="00DA2B72">
            <w:pPr>
              <w:jc w:val="both"/>
              <w:rPr>
                <w:rFonts w:cs="Times New Roman"/>
                <w:b/>
              </w:rPr>
            </w:pPr>
            <w:r>
              <w:rPr>
                <w:rFonts w:cs="Times New Roman"/>
                <w:b/>
              </w:rPr>
              <w:t>Arco</w:t>
            </w:r>
          </w:p>
        </w:tc>
        <w:tc>
          <w:tcPr>
            <w:tcW w:w="631" w:type="dxa"/>
          </w:tcPr>
          <w:p w:rsidR="00014621" w:rsidRDefault="00014621" w:rsidP="00DA2B72">
            <w:pPr>
              <w:jc w:val="both"/>
              <w:rPr>
                <w:rFonts w:cs="Times New Roman"/>
              </w:rPr>
            </w:pPr>
          </w:p>
        </w:tc>
        <w:tc>
          <w:tcPr>
            <w:tcW w:w="632" w:type="dxa"/>
          </w:tcPr>
          <w:p w:rsidR="00014621" w:rsidRDefault="00014621" w:rsidP="00DA2B72">
            <w:pPr>
              <w:jc w:val="both"/>
              <w:rPr>
                <w:rFonts w:cs="Times New Roman"/>
              </w:rPr>
            </w:pPr>
          </w:p>
        </w:tc>
        <w:tc>
          <w:tcPr>
            <w:tcW w:w="633" w:type="dxa"/>
          </w:tcPr>
          <w:p w:rsidR="00014621" w:rsidRDefault="001C6EA1" w:rsidP="00DA2B72">
            <w:pPr>
              <w:jc w:val="both"/>
              <w:rPr>
                <w:rFonts w:cs="Times New Roman"/>
              </w:rPr>
            </w:pPr>
            <w:r>
              <w:rPr>
                <w:rFonts w:cs="Times New Roman"/>
              </w:rPr>
              <w:t>5</w:t>
            </w:r>
          </w:p>
        </w:tc>
        <w:tc>
          <w:tcPr>
            <w:tcW w:w="633" w:type="dxa"/>
          </w:tcPr>
          <w:p w:rsidR="00014621" w:rsidRDefault="001C6EA1" w:rsidP="00DA2B72">
            <w:pPr>
              <w:jc w:val="both"/>
              <w:rPr>
                <w:rFonts w:cs="Times New Roman"/>
              </w:rPr>
            </w:pPr>
            <w:r>
              <w:rPr>
                <w:rFonts w:cs="Times New Roman"/>
              </w:rPr>
              <w:t>4.5</w:t>
            </w:r>
          </w:p>
        </w:tc>
        <w:tc>
          <w:tcPr>
            <w:tcW w:w="633" w:type="dxa"/>
          </w:tcPr>
          <w:p w:rsidR="00014621" w:rsidRDefault="001C6EA1" w:rsidP="00DA2B72">
            <w:pPr>
              <w:jc w:val="both"/>
              <w:rPr>
                <w:rFonts w:cs="Times New Roman"/>
              </w:rPr>
            </w:pPr>
            <w:r>
              <w:rPr>
                <w:rFonts w:cs="Times New Roman"/>
              </w:rPr>
              <w:t>4</w:t>
            </w:r>
          </w:p>
        </w:tc>
        <w:tc>
          <w:tcPr>
            <w:tcW w:w="633" w:type="dxa"/>
          </w:tcPr>
          <w:p w:rsidR="00014621" w:rsidRDefault="001C6EA1" w:rsidP="00DA2B72">
            <w:pPr>
              <w:jc w:val="both"/>
              <w:rPr>
                <w:rFonts w:cs="Times New Roman"/>
              </w:rPr>
            </w:pPr>
            <w:r>
              <w:rPr>
                <w:rFonts w:cs="Times New Roman"/>
              </w:rPr>
              <w:t>5</w:t>
            </w:r>
          </w:p>
        </w:tc>
        <w:tc>
          <w:tcPr>
            <w:tcW w:w="633" w:type="dxa"/>
          </w:tcPr>
          <w:p w:rsidR="00014621" w:rsidRDefault="00014621" w:rsidP="00DA2B72">
            <w:pPr>
              <w:jc w:val="both"/>
              <w:rPr>
                <w:rFonts w:cs="Times New Roman"/>
              </w:rPr>
            </w:pPr>
          </w:p>
        </w:tc>
        <w:tc>
          <w:tcPr>
            <w:tcW w:w="585" w:type="dxa"/>
          </w:tcPr>
          <w:p w:rsidR="00014621" w:rsidRDefault="00014621" w:rsidP="00DA2B72">
            <w:pPr>
              <w:jc w:val="both"/>
              <w:rPr>
                <w:rFonts w:cs="Times New Roman"/>
              </w:rPr>
            </w:pPr>
          </w:p>
        </w:tc>
        <w:tc>
          <w:tcPr>
            <w:tcW w:w="633" w:type="dxa"/>
          </w:tcPr>
          <w:p w:rsidR="00014621" w:rsidRDefault="00014621" w:rsidP="00DA2B72">
            <w:pPr>
              <w:jc w:val="both"/>
              <w:rPr>
                <w:rFonts w:cs="Times New Roman"/>
              </w:rPr>
            </w:pPr>
          </w:p>
        </w:tc>
        <w:tc>
          <w:tcPr>
            <w:tcW w:w="633" w:type="dxa"/>
          </w:tcPr>
          <w:p w:rsidR="00014621" w:rsidRDefault="00014621" w:rsidP="00DA2B72">
            <w:pPr>
              <w:jc w:val="both"/>
              <w:rPr>
                <w:rFonts w:cs="Times New Roman"/>
              </w:rPr>
            </w:pPr>
          </w:p>
        </w:tc>
        <w:tc>
          <w:tcPr>
            <w:tcW w:w="633" w:type="dxa"/>
          </w:tcPr>
          <w:p w:rsidR="00014621" w:rsidRDefault="001C6EA1" w:rsidP="00DA2B72">
            <w:pPr>
              <w:jc w:val="both"/>
              <w:rPr>
                <w:rFonts w:cs="Times New Roman"/>
              </w:rPr>
            </w:pPr>
            <w:r>
              <w:rPr>
                <w:rFonts w:cs="Times New Roman"/>
              </w:rPr>
              <w:t>9</w:t>
            </w:r>
          </w:p>
        </w:tc>
        <w:tc>
          <w:tcPr>
            <w:tcW w:w="633" w:type="dxa"/>
          </w:tcPr>
          <w:p w:rsidR="00014621" w:rsidRDefault="001C6EA1" w:rsidP="00DA2B72">
            <w:pPr>
              <w:jc w:val="both"/>
              <w:rPr>
                <w:rFonts w:cs="Times New Roman"/>
              </w:rPr>
            </w:pPr>
            <w:r>
              <w:rPr>
                <w:rFonts w:cs="Times New Roman"/>
              </w:rPr>
              <w:t>6</w:t>
            </w:r>
          </w:p>
        </w:tc>
        <w:tc>
          <w:tcPr>
            <w:tcW w:w="633" w:type="dxa"/>
          </w:tcPr>
          <w:p w:rsidR="00014621" w:rsidRDefault="001C6EA1" w:rsidP="00DA2B72">
            <w:pPr>
              <w:jc w:val="both"/>
              <w:rPr>
                <w:rFonts w:cs="Times New Roman"/>
              </w:rPr>
            </w:pPr>
            <w:r>
              <w:rPr>
                <w:rFonts w:cs="Times New Roman"/>
              </w:rPr>
              <w:t>16</w:t>
            </w:r>
          </w:p>
        </w:tc>
        <w:tc>
          <w:tcPr>
            <w:tcW w:w="633" w:type="dxa"/>
          </w:tcPr>
          <w:p w:rsidR="00014621" w:rsidRDefault="00014621" w:rsidP="00DA2B72">
            <w:pPr>
              <w:jc w:val="both"/>
              <w:rPr>
                <w:rFonts w:cs="Times New Roman"/>
              </w:rPr>
            </w:pPr>
          </w:p>
        </w:tc>
      </w:tr>
    </w:tbl>
    <w:p w:rsidR="00014621" w:rsidRDefault="00014621" w:rsidP="00DA2B72">
      <w:pPr>
        <w:jc w:val="both"/>
        <w:rPr>
          <w:rFonts w:cs="Times New Roman"/>
        </w:rPr>
      </w:pPr>
    </w:p>
    <w:p w:rsidR="007E6543" w:rsidRPr="007E6543" w:rsidRDefault="007E6543" w:rsidP="000B4612">
      <w:pPr>
        <w:jc w:val="both"/>
        <w:outlineLvl w:val="0"/>
        <w:rPr>
          <w:rFonts w:cs="Times New Roman"/>
        </w:rPr>
      </w:pPr>
      <w:r w:rsidRPr="00B161D8">
        <w:rPr>
          <w:rFonts w:cs="Times New Roman"/>
          <w:b/>
          <w:sz w:val="22"/>
          <w:szCs w:val="22"/>
        </w:rPr>
        <w:t xml:space="preserve">Fig. </w:t>
      </w:r>
      <w:r>
        <w:rPr>
          <w:rFonts w:cs="Times New Roman"/>
          <w:b/>
          <w:sz w:val="22"/>
          <w:szCs w:val="22"/>
        </w:rPr>
        <w:t>1</w:t>
      </w:r>
      <w:r w:rsidR="00A06E9A">
        <w:rPr>
          <w:rFonts w:cs="Times New Roman"/>
          <w:b/>
          <w:sz w:val="22"/>
          <w:szCs w:val="22"/>
        </w:rPr>
        <w:t>7</w:t>
      </w:r>
      <w:r>
        <w:rPr>
          <w:rFonts w:cs="Times New Roman"/>
          <w:i/>
          <w:sz w:val="22"/>
          <w:szCs w:val="22"/>
        </w:rPr>
        <w:t xml:space="preserve"> </w:t>
      </w:r>
      <w:r>
        <w:rPr>
          <w:rFonts w:cs="Times New Roman"/>
          <w:sz w:val="22"/>
          <w:szCs w:val="22"/>
        </w:rPr>
        <w:t xml:space="preserve">Numerical density plan for </w:t>
      </w:r>
      <w:r>
        <w:rPr>
          <w:rFonts w:cs="Times New Roman"/>
          <w:i/>
          <w:sz w:val="22"/>
          <w:szCs w:val="22"/>
        </w:rPr>
        <w:t>Achorripsis</w:t>
      </w:r>
      <w:r>
        <w:rPr>
          <w:rFonts w:cs="Times New Roman"/>
          <w:sz w:val="22"/>
          <w:szCs w:val="22"/>
        </w:rPr>
        <w:t xml:space="preserve"> </w:t>
      </w:r>
    </w:p>
    <w:p w:rsidR="007E6543" w:rsidRPr="007E6543" w:rsidRDefault="007E6543" w:rsidP="00DA2B72">
      <w:pPr>
        <w:jc w:val="both"/>
        <w:rPr>
          <w:rFonts w:cs="Times New Roman"/>
          <w:b/>
        </w:rPr>
      </w:pPr>
    </w:p>
    <w:p w:rsidR="001B1478" w:rsidRDefault="00A46E70" w:rsidP="00DA2B72">
      <w:pPr>
        <w:jc w:val="both"/>
        <w:rPr>
          <w:rFonts w:cs="Times New Roman"/>
        </w:rPr>
      </w:pPr>
      <w:r>
        <w:rPr>
          <w:rFonts w:cs="Times New Roman"/>
        </w:rPr>
        <w:t xml:space="preserve">Looking at </w:t>
      </w:r>
      <w:r w:rsidR="00185342">
        <w:rPr>
          <w:rFonts w:cs="Times New Roman"/>
        </w:rPr>
        <w:t>fig</w:t>
      </w:r>
      <w:r w:rsidR="00837984">
        <w:rPr>
          <w:rFonts w:cs="Times New Roman"/>
        </w:rPr>
        <w:t>ure</w:t>
      </w:r>
      <w:r w:rsidR="00185342">
        <w:rPr>
          <w:rFonts w:cs="Times New Roman"/>
        </w:rPr>
        <w:t xml:space="preserve"> 1</w:t>
      </w:r>
      <w:r w:rsidR="00C12EA1">
        <w:rPr>
          <w:rFonts w:cs="Times New Roman"/>
        </w:rPr>
        <w:t>7</w:t>
      </w:r>
      <w:r>
        <w:rPr>
          <w:rFonts w:cs="Times New Roman"/>
        </w:rPr>
        <w:t>, we see</w:t>
      </w:r>
      <w:r w:rsidR="00AF67AD">
        <w:rPr>
          <w:rFonts w:cs="Times New Roman"/>
        </w:rPr>
        <w:t xml:space="preserve"> in the first column, which is a single event</w:t>
      </w:r>
      <w:r w:rsidR="006728DC">
        <w:rPr>
          <w:rFonts w:cs="Times New Roman"/>
        </w:rPr>
        <w:t xml:space="preserve"> for pizzicato strings</w:t>
      </w:r>
      <w:r w:rsidR="00AF67AD">
        <w:rPr>
          <w:rFonts w:cs="Times New Roman"/>
        </w:rPr>
        <w:t>,</w:t>
      </w:r>
      <w:r w:rsidR="009436A4">
        <w:rPr>
          <w:rFonts w:cs="Times New Roman"/>
        </w:rPr>
        <w:t xml:space="preserve"> that</w:t>
      </w:r>
      <w:r w:rsidR="00AF67AD">
        <w:rPr>
          <w:rFonts w:cs="Times New Roman"/>
        </w:rPr>
        <w:t xml:space="preserve"> </w:t>
      </w:r>
      <w:r w:rsidR="000F05FE">
        <w:rPr>
          <w:rFonts w:cs="Times New Roman"/>
        </w:rPr>
        <w:t xml:space="preserve">there should be </w:t>
      </w:r>
      <w:r w:rsidR="006B00D1">
        <w:rPr>
          <w:rFonts w:cs="Times New Roman"/>
        </w:rPr>
        <w:t>22.75</w:t>
      </w:r>
      <w:r w:rsidR="000F05FE">
        <w:rPr>
          <w:rFonts w:cs="Times New Roman"/>
        </w:rPr>
        <w:t xml:space="preserve"> sounds in the first ‘unit of time’</w:t>
      </w:r>
      <w:r w:rsidR="00BE372F">
        <w:rPr>
          <w:rFonts w:cs="Times New Roman"/>
        </w:rPr>
        <w:t xml:space="preserve"> (3.5</w:t>
      </w:r>
      <w:r w:rsidR="00CB3EA8">
        <w:rPr>
          <w:rFonts w:cs="Times New Roman"/>
        </w:rPr>
        <w:t xml:space="preserve"> sounds on average per measure</w:t>
      </w:r>
      <w:r w:rsidR="00BE372F">
        <w:rPr>
          <w:rFonts w:cs="Times New Roman"/>
        </w:rPr>
        <w:t xml:space="preserve"> x 6.5</w:t>
      </w:r>
      <w:r w:rsidR="00CB3EA8">
        <w:rPr>
          <w:rFonts w:cs="Times New Roman"/>
        </w:rPr>
        <w:t xml:space="preserve"> bars = 22.75 sounds in total</w:t>
      </w:r>
      <w:r w:rsidR="00BE372F">
        <w:rPr>
          <w:rFonts w:cs="Times New Roman"/>
        </w:rPr>
        <w:t>)</w:t>
      </w:r>
      <w:r w:rsidR="000F05FE">
        <w:rPr>
          <w:rFonts w:cs="Times New Roman"/>
        </w:rPr>
        <w:t xml:space="preserve">. </w:t>
      </w:r>
      <w:r w:rsidR="000E0D50">
        <w:rPr>
          <w:rFonts w:cs="Times New Roman"/>
        </w:rPr>
        <w:t>Looking at</w:t>
      </w:r>
      <w:r w:rsidR="00AE0299">
        <w:rPr>
          <w:rFonts w:cs="Times New Roman"/>
        </w:rPr>
        <w:t xml:space="preserve"> the </w:t>
      </w:r>
      <w:r w:rsidR="00314604">
        <w:rPr>
          <w:rFonts w:cs="Times New Roman"/>
        </w:rPr>
        <w:t xml:space="preserve">opening </w:t>
      </w:r>
      <w:r w:rsidR="00136E65">
        <w:rPr>
          <w:rFonts w:cs="Times New Roman"/>
        </w:rPr>
        <w:t>13</w:t>
      </w:r>
      <w:r w:rsidR="00314604">
        <w:rPr>
          <w:rFonts w:cs="Times New Roman"/>
        </w:rPr>
        <w:t xml:space="preserve"> bars</w:t>
      </w:r>
      <w:r w:rsidR="000F05FE">
        <w:rPr>
          <w:rFonts w:cs="Times New Roman"/>
        </w:rPr>
        <w:t xml:space="preserve"> as an example, </w:t>
      </w:r>
      <w:r w:rsidR="007761AB">
        <w:rPr>
          <w:rFonts w:cs="Times New Roman"/>
        </w:rPr>
        <w:t>Xenakis has 22</w:t>
      </w:r>
      <w:r w:rsidR="009C5BA4">
        <w:rPr>
          <w:rFonts w:cs="Times New Roman"/>
        </w:rPr>
        <w:t xml:space="preserve"> different sounds in the first unit </w:t>
      </w:r>
      <w:r w:rsidR="000358BD">
        <w:rPr>
          <w:rFonts w:cs="Times New Roman"/>
        </w:rPr>
        <w:t>in</w:t>
      </w:r>
      <w:r w:rsidR="009C5BA4">
        <w:rPr>
          <w:rFonts w:cs="Times New Roman"/>
        </w:rPr>
        <w:t xml:space="preserve"> the pizzicato strings, and the second unit of time begins with the entrance from piccolo, e-</w:t>
      </w:r>
      <w:r w:rsidR="00C76D65">
        <w:rPr>
          <w:rFonts w:cs="Times New Roman"/>
        </w:rPr>
        <w:t>flat clarinet and bass clarinet which has a</w:t>
      </w:r>
      <w:r w:rsidR="00DB5849">
        <w:rPr>
          <w:rFonts w:cs="Times New Roman"/>
        </w:rPr>
        <w:t xml:space="preserve"> single event of an average of 4.5 sounds per measure (29.25</w:t>
      </w:r>
      <w:r w:rsidR="00EB3887">
        <w:rPr>
          <w:rFonts w:cs="Times New Roman"/>
        </w:rPr>
        <w:t xml:space="preserve"> sounds in a unit of time) whilst the string pizzicato increases in density to an average of 6 sounds per measure (39 sounds).</w:t>
      </w:r>
      <w:r w:rsidR="00257734">
        <w:rPr>
          <w:rFonts w:cs="Times New Roman"/>
        </w:rPr>
        <w:t xml:space="preserve"> This is mostly borne out by w</w:t>
      </w:r>
      <w:r w:rsidR="00212709">
        <w:rPr>
          <w:rFonts w:cs="Times New Roman"/>
        </w:rPr>
        <w:t>hat we find in the actual score</w:t>
      </w:r>
      <w:r w:rsidR="00257734">
        <w:rPr>
          <w:rFonts w:cs="Times New Roman"/>
        </w:rPr>
        <w:t xml:space="preserve"> and Xenakis stays relatively faithful </w:t>
      </w:r>
      <w:r w:rsidR="006F1EF3">
        <w:rPr>
          <w:rFonts w:cs="Times New Roman"/>
        </w:rPr>
        <w:t>to his preordained plan</w:t>
      </w:r>
      <w:r w:rsidR="0075645B">
        <w:rPr>
          <w:rFonts w:cs="Times New Roman"/>
        </w:rPr>
        <w:t xml:space="preserve"> in this regard</w:t>
      </w:r>
      <w:r w:rsidR="008C6644">
        <w:rPr>
          <w:rFonts w:cs="Times New Roman"/>
        </w:rPr>
        <w:t xml:space="preserve"> (ex. </w:t>
      </w:r>
      <w:r w:rsidR="00FC07C2">
        <w:rPr>
          <w:rFonts w:cs="Times New Roman"/>
        </w:rPr>
        <w:t>9</w:t>
      </w:r>
      <w:r w:rsidR="00744F03">
        <w:rPr>
          <w:rFonts w:cs="Times New Roman"/>
        </w:rPr>
        <w:t>)</w:t>
      </w:r>
      <w:r w:rsidR="006F1EF3">
        <w:rPr>
          <w:rFonts w:cs="Times New Roman"/>
        </w:rPr>
        <w:t xml:space="preserve">. </w:t>
      </w:r>
    </w:p>
    <w:p w:rsidR="001B1478" w:rsidRDefault="001B1478" w:rsidP="00DA2B72">
      <w:pPr>
        <w:jc w:val="both"/>
        <w:rPr>
          <w:rFonts w:cs="Times New Roman"/>
        </w:rPr>
      </w:pPr>
    </w:p>
    <w:p w:rsidR="007A60C3" w:rsidRDefault="001B1478" w:rsidP="00DA2B72">
      <w:pPr>
        <w:jc w:val="both"/>
        <w:rPr>
          <w:rFonts w:cs="Times New Roman"/>
        </w:rPr>
      </w:pPr>
      <w:r>
        <w:rPr>
          <w:rFonts w:cs="Times New Roman"/>
        </w:rPr>
        <w:t>In terms of the architecture of the piece, i</w:t>
      </w:r>
      <w:r w:rsidR="009358D3">
        <w:rPr>
          <w:rFonts w:cs="Times New Roman"/>
        </w:rPr>
        <w:t>t is hard to see a</w:t>
      </w:r>
      <w:r w:rsidR="00494E10">
        <w:rPr>
          <w:rFonts w:cs="Times New Roman"/>
        </w:rPr>
        <w:t>n</w:t>
      </w:r>
      <w:r w:rsidR="009358D3">
        <w:rPr>
          <w:rFonts w:cs="Times New Roman"/>
        </w:rPr>
        <w:t xml:space="preserve"> over-arching </w:t>
      </w:r>
      <w:r w:rsidR="00E028F4">
        <w:rPr>
          <w:rFonts w:cs="Times New Roman"/>
        </w:rPr>
        <w:t>goal</w:t>
      </w:r>
      <w:r w:rsidR="00212709">
        <w:rPr>
          <w:rFonts w:cs="Times New Roman"/>
        </w:rPr>
        <w:t xml:space="preserve"> </w:t>
      </w:r>
      <w:r w:rsidR="009358D3">
        <w:rPr>
          <w:rFonts w:cs="Times New Roman"/>
        </w:rPr>
        <w:t xml:space="preserve">and at best </w:t>
      </w:r>
      <w:r w:rsidR="00212709">
        <w:rPr>
          <w:rFonts w:cs="Times New Roman"/>
        </w:rPr>
        <w:t>it</w:t>
      </w:r>
      <w:r w:rsidR="009358D3">
        <w:rPr>
          <w:rFonts w:cs="Times New Roman"/>
        </w:rPr>
        <w:t xml:space="preserve"> might be thought of</w:t>
      </w:r>
      <w:r w:rsidR="00212709">
        <w:rPr>
          <w:rFonts w:cs="Times New Roman"/>
        </w:rPr>
        <w:t xml:space="preserve"> in terms of three sections delineated by the</w:t>
      </w:r>
      <w:r w:rsidR="00F92CB4">
        <w:rPr>
          <w:rFonts w:cs="Times New Roman"/>
        </w:rPr>
        <w:t xml:space="preserve"> </w:t>
      </w:r>
      <w:r w:rsidR="00CB436D">
        <w:rPr>
          <w:rFonts w:cs="Times New Roman"/>
        </w:rPr>
        <w:t>‘</w:t>
      </w:r>
      <w:r w:rsidR="00F92CB4">
        <w:rPr>
          <w:rFonts w:cs="Times New Roman"/>
        </w:rPr>
        <w:t>silences</w:t>
      </w:r>
      <w:r w:rsidR="00CB436D">
        <w:rPr>
          <w:rFonts w:cs="Times New Roman"/>
        </w:rPr>
        <w:t>’</w:t>
      </w:r>
      <w:r w:rsidR="00A23E09">
        <w:rPr>
          <w:rFonts w:cs="Times New Roman"/>
        </w:rPr>
        <w:t xml:space="preserve"> </w:t>
      </w:r>
      <w:r w:rsidR="00F92CB4">
        <w:rPr>
          <w:rFonts w:cs="Times New Roman"/>
        </w:rPr>
        <w:t>(at column 8 and 24)</w:t>
      </w:r>
      <w:r w:rsidR="00DF7E0E">
        <w:rPr>
          <w:rFonts w:cs="Times New Roman"/>
        </w:rPr>
        <w:t>.</w:t>
      </w:r>
      <w:r w:rsidR="00DF1521">
        <w:rPr>
          <w:rFonts w:cs="Times New Roman"/>
        </w:rPr>
        <w:t xml:space="preserve"> </w:t>
      </w:r>
      <w:r w:rsidR="00626D49">
        <w:rPr>
          <w:rFonts w:cs="Times New Roman"/>
        </w:rPr>
        <w:t xml:space="preserve">In terms of </w:t>
      </w:r>
      <w:r w:rsidR="00372B24">
        <w:rPr>
          <w:rFonts w:cs="Times New Roman"/>
        </w:rPr>
        <w:t xml:space="preserve">dynamics rather than density, the first section might be thought </w:t>
      </w:r>
      <w:r w:rsidR="00CD68ED">
        <w:rPr>
          <w:rFonts w:cs="Times New Roman"/>
        </w:rPr>
        <w:t>of as a generalized crescendo, with the loudest section occurring at Column 6, from bars 32.5 to 39</w:t>
      </w:r>
      <w:r w:rsidR="008323E4">
        <w:rPr>
          <w:rFonts w:cs="Times New Roman"/>
        </w:rPr>
        <w:t>.</w:t>
      </w:r>
      <w:r w:rsidR="00F0493F">
        <w:rPr>
          <w:rFonts w:cs="Times New Roman"/>
        </w:rPr>
        <w:t xml:space="preserve"> Thi</w:t>
      </w:r>
      <w:r w:rsidR="00FE2BB8">
        <w:rPr>
          <w:rFonts w:cs="Times New Roman"/>
        </w:rPr>
        <w:t xml:space="preserve">s demonstrates that Xenakis did not consistently </w:t>
      </w:r>
      <w:r w:rsidR="002709B1">
        <w:rPr>
          <w:rFonts w:cs="Times New Roman"/>
        </w:rPr>
        <w:t>co-ordinate</w:t>
      </w:r>
      <w:r w:rsidR="00F0493F">
        <w:rPr>
          <w:rFonts w:cs="Times New Roman"/>
        </w:rPr>
        <w:t xml:space="preserve"> dynamics with the numerical density.</w:t>
      </w:r>
      <w:r w:rsidR="008323E4">
        <w:rPr>
          <w:rFonts w:cs="Times New Roman"/>
        </w:rPr>
        <w:t xml:space="preserve"> </w:t>
      </w:r>
      <w:r w:rsidR="002418FB">
        <w:rPr>
          <w:rFonts w:cs="Times New Roman"/>
        </w:rPr>
        <w:t xml:space="preserve">It </w:t>
      </w:r>
      <w:r w:rsidR="00F0493F">
        <w:rPr>
          <w:rFonts w:cs="Times New Roman"/>
        </w:rPr>
        <w:t>i</w:t>
      </w:r>
      <w:r w:rsidR="002418FB">
        <w:rPr>
          <w:rFonts w:cs="Times New Roman"/>
        </w:rPr>
        <w:t>s</w:t>
      </w:r>
      <w:r w:rsidR="00F0493F">
        <w:rPr>
          <w:rFonts w:cs="Times New Roman"/>
        </w:rPr>
        <w:t xml:space="preserve"> also</w:t>
      </w:r>
      <w:r w:rsidR="002418FB">
        <w:rPr>
          <w:rFonts w:cs="Times New Roman"/>
        </w:rPr>
        <w:t xml:space="preserve"> interesting to note that Column 8</w:t>
      </w:r>
      <w:r w:rsidR="00230289">
        <w:rPr>
          <w:rFonts w:cs="Times New Roman"/>
        </w:rPr>
        <w:t xml:space="preserve">, </w:t>
      </w:r>
      <w:r w:rsidR="009B1CB2">
        <w:rPr>
          <w:rFonts w:cs="Times New Roman"/>
        </w:rPr>
        <w:t xml:space="preserve">which has no sounds at all, is contradicted by the result in </w:t>
      </w:r>
      <w:r w:rsidR="00F0493F">
        <w:rPr>
          <w:rFonts w:cs="Times New Roman"/>
        </w:rPr>
        <w:t>the score which has isolated sounds in pizzicat</w:t>
      </w:r>
      <w:r w:rsidR="00E214F0">
        <w:rPr>
          <w:rFonts w:cs="Times New Roman"/>
        </w:rPr>
        <w:t>o strings from bars 45.5 to 50, although a quiet dynamic is observed.</w:t>
      </w:r>
    </w:p>
    <w:p w:rsidR="007A60C3" w:rsidRDefault="007A60C3" w:rsidP="00DA2B72">
      <w:pPr>
        <w:jc w:val="both"/>
        <w:rPr>
          <w:rFonts w:cs="Times New Roman"/>
        </w:rPr>
      </w:pPr>
    </w:p>
    <w:p w:rsidR="00744F03" w:rsidRPr="00751A41" w:rsidRDefault="00F0493F" w:rsidP="00DA2B72">
      <w:pPr>
        <w:jc w:val="both"/>
        <w:rPr>
          <w:rFonts w:cs="Times New Roman"/>
        </w:rPr>
      </w:pPr>
      <w:r>
        <w:rPr>
          <w:rFonts w:cs="Times New Roman"/>
        </w:rPr>
        <w:t xml:space="preserve">Column 9 begins half a bar early at the beginning of 51 but this section lasts 7.5 bars to compensate </w:t>
      </w:r>
      <w:r w:rsidR="009A4D0D">
        <w:rPr>
          <w:rFonts w:cs="Times New Roman"/>
        </w:rPr>
        <w:t>f</w:t>
      </w:r>
      <w:r>
        <w:rPr>
          <w:rFonts w:cs="Times New Roman"/>
        </w:rPr>
        <w:t>or the early entries.</w:t>
      </w:r>
      <w:r w:rsidR="007A60C3">
        <w:rPr>
          <w:rFonts w:cs="Times New Roman"/>
        </w:rPr>
        <w:t xml:space="preserve"> The middle section</w:t>
      </w:r>
      <w:r w:rsidR="00E214F0">
        <w:rPr>
          <w:rFonts w:cs="Times New Roman"/>
        </w:rPr>
        <w:t xml:space="preserve"> of the piece,</w:t>
      </w:r>
      <w:r w:rsidR="007A60C3">
        <w:rPr>
          <w:rFonts w:cs="Times New Roman"/>
        </w:rPr>
        <w:t xml:space="preserve"> </w:t>
      </w:r>
      <w:r w:rsidR="00A41B00">
        <w:rPr>
          <w:rFonts w:cs="Times New Roman"/>
        </w:rPr>
        <w:t>from Column 9 to Column 23</w:t>
      </w:r>
      <w:r w:rsidR="00121C7B">
        <w:rPr>
          <w:rFonts w:cs="Times New Roman"/>
        </w:rPr>
        <w:t xml:space="preserve"> </w:t>
      </w:r>
      <w:r w:rsidR="0072586D">
        <w:rPr>
          <w:rFonts w:cs="Times New Roman"/>
        </w:rPr>
        <w:t>is more varied. The first five</w:t>
      </w:r>
      <w:r w:rsidR="00E214F0">
        <w:rPr>
          <w:rFonts w:cs="Times New Roman"/>
        </w:rPr>
        <w:t xml:space="preserve"> columns are fairly co</w:t>
      </w:r>
      <w:r w:rsidR="003A41FD">
        <w:rPr>
          <w:rFonts w:cs="Times New Roman"/>
        </w:rPr>
        <w:t>nstant with regard to density though Xenakis varies the dynamics and there is a greater role for percussion and the glissandi strings, with the glissandi more undulating and s</w:t>
      </w:r>
      <w:r w:rsidR="009D07C2">
        <w:rPr>
          <w:rFonts w:cs="Times New Roman"/>
        </w:rPr>
        <w:t>wooping</w:t>
      </w:r>
      <w:r w:rsidR="003A41FD">
        <w:rPr>
          <w:rFonts w:cs="Times New Roman"/>
        </w:rPr>
        <w:t xml:space="preserve"> than in the previous section. The midpoint of this section has a</w:t>
      </w:r>
      <w:r w:rsidR="007E3F3E">
        <w:rPr>
          <w:rFonts w:cs="Times New Roman"/>
        </w:rPr>
        <w:t xml:space="preserve"> much</w:t>
      </w:r>
      <w:r w:rsidR="00E214F0">
        <w:rPr>
          <w:rFonts w:cs="Times New Roman"/>
        </w:rPr>
        <w:t xml:space="preserve"> spar</w:t>
      </w:r>
      <w:r w:rsidR="007E3F3E">
        <w:rPr>
          <w:rFonts w:cs="Times New Roman"/>
        </w:rPr>
        <w:t>ser passage for the percussion</w:t>
      </w:r>
      <w:r w:rsidR="003A41FD">
        <w:rPr>
          <w:rFonts w:cs="Times New Roman"/>
        </w:rPr>
        <w:t xml:space="preserve"> followed by </w:t>
      </w:r>
      <w:r w:rsidR="003A6C0C">
        <w:rPr>
          <w:rFonts w:cs="Times New Roman"/>
        </w:rPr>
        <w:t>the return of the strings</w:t>
      </w:r>
      <w:r w:rsidR="00E214F0">
        <w:rPr>
          <w:rFonts w:cs="Times New Roman"/>
        </w:rPr>
        <w:t>.</w:t>
      </w:r>
      <w:r w:rsidR="001C71F0">
        <w:rPr>
          <w:rFonts w:cs="Times New Roman"/>
        </w:rPr>
        <w:t xml:space="preserve"> There is a gradual rise and fall in both the number </w:t>
      </w:r>
      <w:r w:rsidR="00BA056E">
        <w:rPr>
          <w:rFonts w:cs="Times New Roman"/>
        </w:rPr>
        <w:t>of instruments and volume level</w:t>
      </w:r>
      <w:r w:rsidR="001C71F0">
        <w:rPr>
          <w:rFonts w:cs="Times New Roman"/>
        </w:rPr>
        <w:t xml:space="preserve"> before</w:t>
      </w:r>
      <w:r w:rsidR="00BA056E">
        <w:rPr>
          <w:rFonts w:cs="Times New Roman"/>
        </w:rPr>
        <w:t xml:space="preserve"> reaching</w:t>
      </w:r>
      <w:r w:rsidR="001C71F0">
        <w:rPr>
          <w:rFonts w:cs="Times New Roman"/>
        </w:rPr>
        <w:t xml:space="preserve"> the third and final section, beginning at bar 156. Here </w:t>
      </w:r>
      <w:r w:rsidR="001572FA">
        <w:rPr>
          <w:rFonts w:cs="Times New Roman"/>
        </w:rPr>
        <w:t xml:space="preserve">is </w:t>
      </w:r>
      <w:r w:rsidR="001C71F0">
        <w:rPr>
          <w:rFonts w:cs="Times New Roman"/>
        </w:rPr>
        <w:t xml:space="preserve">the </w:t>
      </w:r>
      <w:r w:rsidR="00D17639">
        <w:rPr>
          <w:rFonts w:cs="Times New Roman"/>
        </w:rPr>
        <w:t>loudest section</w:t>
      </w:r>
      <w:r w:rsidR="001C71F0">
        <w:rPr>
          <w:rFonts w:cs="Times New Roman"/>
        </w:rPr>
        <w:t xml:space="preserve"> of the piece in terms of volume and density</w:t>
      </w:r>
      <w:r w:rsidR="003A071A">
        <w:rPr>
          <w:rFonts w:cs="Times New Roman"/>
        </w:rPr>
        <w:t xml:space="preserve"> (it is the only section of the piece which has a quadruple event</w:t>
      </w:r>
      <w:r w:rsidR="00DC67C6">
        <w:rPr>
          <w:rFonts w:cs="Times New Roman"/>
        </w:rPr>
        <w:t>,</w:t>
      </w:r>
      <w:r w:rsidR="003A071A">
        <w:rPr>
          <w:rFonts w:cs="Times New Roman"/>
        </w:rPr>
        <w:t xml:space="preserve"> which is given to the oboe class of instruments)</w:t>
      </w:r>
      <w:r w:rsidR="005D0FF8">
        <w:rPr>
          <w:rFonts w:cs="Times New Roman"/>
        </w:rPr>
        <w:t>.</w:t>
      </w:r>
      <w:r w:rsidR="00D72755">
        <w:rPr>
          <w:rFonts w:cs="Times New Roman"/>
        </w:rPr>
        <w:t xml:space="preserve"> The intensity level is maintained</w:t>
      </w:r>
      <w:r w:rsidR="00CC2480">
        <w:rPr>
          <w:rFonts w:cs="Times New Roman"/>
        </w:rPr>
        <w:t>, with the reduction in dynamics coming from</w:t>
      </w:r>
      <w:r w:rsidR="0047146E">
        <w:rPr>
          <w:rFonts w:cs="Times New Roman"/>
        </w:rPr>
        <w:t xml:space="preserve"> a numer</w:t>
      </w:r>
      <w:r w:rsidR="009B1FB8">
        <w:rPr>
          <w:rFonts w:cs="Times New Roman"/>
        </w:rPr>
        <w:t>ical diminution</w:t>
      </w:r>
      <w:r w:rsidR="0047146E">
        <w:rPr>
          <w:rFonts w:cs="Times New Roman"/>
        </w:rPr>
        <w:t>.</w:t>
      </w:r>
      <w:r w:rsidR="00092CE6">
        <w:rPr>
          <w:rFonts w:cs="Times New Roman"/>
        </w:rPr>
        <w:t xml:space="preserve"> The usage of density and masses to structure musical time was consistent with Xenakis’s other works of this period, such as </w:t>
      </w:r>
      <w:proofErr w:type="spellStart"/>
      <w:r w:rsidR="00092CE6">
        <w:rPr>
          <w:rFonts w:cs="Times New Roman"/>
          <w:i/>
        </w:rPr>
        <w:t>Metastas</w:t>
      </w:r>
      <w:r w:rsidR="0030229F">
        <w:rPr>
          <w:rFonts w:cs="Times New Roman"/>
          <w:i/>
        </w:rPr>
        <w:t>e</w:t>
      </w:r>
      <w:r w:rsidR="00092CE6">
        <w:rPr>
          <w:rFonts w:cs="Times New Roman"/>
          <w:i/>
        </w:rPr>
        <w:t>is</w:t>
      </w:r>
      <w:proofErr w:type="spellEnd"/>
      <w:r w:rsidR="00751A41">
        <w:rPr>
          <w:rFonts w:cs="Times New Roman"/>
        </w:rPr>
        <w:t>.</w:t>
      </w:r>
    </w:p>
    <w:p w:rsidR="00744F03" w:rsidRDefault="00744F03">
      <w:pPr>
        <w:widowControl/>
        <w:suppressAutoHyphens w:val="0"/>
        <w:rPr>
          <w:rFonts w:cs="Times New Roman"/>
        </w:rPr>
      </w:pPr>
      <w:r>
        <w:rPr>
          <w:rFonts w:cs="Times New Roman"/>
        </w:rPr>
        <w:br w:type="page"/>
      </w:r>
    </w:p>
    <w:p w:rsidR="00CF70BA" w:rsidRDefault="00744F03" w:rsidP="00DA2B72">
      <w:pPr>
        <w:jc w:val="both"/>
        <w:rPr>
          <w:rFonts w:cs="Times New Roman"/>
        </w:rPr>
      </w:pPr>
      <w:r>
        <w:rPr>
          <w:rFonts w:cs="Times New Roman"/>
          <w:noProof/>
          <w:lang w:eastAsia="en-GB" w:bidi="ar-SA"/>
        </w:rPr>
        <w:lastRenderedPageBreak/>
        <w:drawing>
          <wp:inline distT="0" distB="0" distL="0" distR="0">
            <wp:extent cx="6452368" cy="8229600"/>
            <wp:effectExtent l="19050" t="0" r="5582" b="0"/>
            <wp:docPr id="20" name="Picture 19" descr="extract - achorripsis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 - achorripsis 3.bmp"/>
                    <pic:cNvPicPr/>
                  </pic:nvPicPr>
                  <pic:blipFill>
                    <a:blip r:embed="rId29" cstate="print"/>
                    <a:srcRect t="12817"/>
                    <a:stretch>
                      <a:fillRect/>
                    </a:stretch>
                  </pic:blipFill>
                  <pic:spPr>
                    <a:xfrm>
                      <a:off x="0" y="0"/>
                      <a:ext cx="6453638" cy="8231220"/>
                    </a:xfrm>
                    <a:prstGeom prst="rect">
                      <a:avLst/>
                    </a:prstGeom>
                  </pic:spPr>
                </pic:pic>
              </a:graphicData>
            </a:graphic>
          </wp:inline>
        </w:drawing>
      </w:r>
    </w:p>
    <w:p w:rsidR="000400A7" w:rsidRDefault="000400A7" w:rsidP="00B7473B">
      <w:pPr>
        <w:jc w:val="both"/>
        <w:rPr>
          <w:b/>
          <w:sz w:val="22"/>
          <w:szCs w:val="22"/>
        </w:rPr>
      </w:pPr>
    </w:p>
    <w:p w:rsidR="00B7473B" w:rsidRPr="00E02856" w:rsidRDefault="002B75B1" w:rsidP="000B4612">
      <w:pPr>
        <w:jc w:val="both"/>
        <w:outlineLvl w:val="0"/>
        <w:rPr>
          <w:sz w:val="22"/>
          <w:szCs w:val="22"/>
        </w:rPr>
      </w:pPr>
      <w:r>
        <w:rPr>
          <w:b/>
          <w:sz w:val="22"/>
          <w:szCs w:val="22"/>
        </w:rPr>
        <w:t xml:space="preserve">Ex. </w:t>
      </w:r>
      <w:r w:rsidR="0050476F">
        <w:rPr>
          <w:b/>
          <w:sz w:val="22"/>
          <w:szCs w:val="22"/>
        </w:rPr>
        <w:t>9</w:t>
      </w:r>
      <w:r w:rsidR="00B7473B">
        <w:rPr>
          <w:b/>
          <w:sz w:val="22"/>
          <w:szCs w:val="22"/>
        </w:rPr>
        <w:t xml:space="preserve"> </w:t>
      </w:r>
      <w:r w:rsidR="00B7473B">
        <w:rPr>
          <w:sz w:val="22"/>
          <w:szCs w:val="22"/>
        </w:rPr>
        <w:t xml:space="preserve">Xenakis, </w:t>
      </w:r>
      <w:r w:rsidR="00B7473B">
        <w:rPr>
          <w:i/>
          <w:sz w:val="22"/>
          <w:szCs w:val="22"/>
        </w:rPr>
        <w:t>Achorripsis</w:t>
      </w:r>
      <w:r w:rsidR="00751A41">
        <w:rPr>
          <w:sz w:val="22"/>
          <w:szCs w:val="22"/>
        </w:rPr>
        <w:t>, opening bars</w:t>
      </w:r>
    </w:p>
    <w:p w:rsidR="00744F03" w:rsidRDefault="00744F03" w:rsidP="00DA2B72">
      <w:pPr>
        <w:jc w:val="both"/>
        <w:rPr>
          <w:rFonts w:cs="Times New Roman"/>
        </w:rPr>
      </w:pPr>
    </w:p>
    <w:p w:rsidR="00744F03" w:rsidRDefault="00744F03" w:rsidP="00DA2B72">
      <w:pPr>
        <w:jc w:val="both"/>
        <w:rPr>
          <w:rFonts w:cs="Times New Roman"/>
        </w:rPr>
      </w:pPr>
    </w:p>
    <w:p w:rsidR="000400A7" w:rsidRDefault="000400A7" w:rsidP="00DA2B72">
      <w:pPr>
        <w:jc w:val="both"/>
        <w:rPr>
          <w:rFonts w:cs="Times New Roman"/>
        </w:rPr>
      </w:pPr>
    </w:p>
    <w:p w:rsidR="00B232CB" w:rsidRDefault="00F85794" w:rsidP="00DA2B72">
      <w:pPr>
        <w:jc w:val="both"/>
        <w:rPr>
          <w:rFonts w:cs="Times New Roman"/>
          <w:color w:val="FF0000"/>
        </w:rPr>
      </w:pPr>
      <w:r>
        <w:rPr>
          <w:rFonts w:cs="Times New Roman"/>
        </w:rPr>
        <w:lastRenderedPageBreak/>
        <w:t>The usage of statistical distributions also extended to</w:t>
      </w:r>
      <w:r w:rsidR="002B2B0F">
        <w:rPr>
          <w:rFonts w:cs="Times New Roman"/>
        </w:rPr>
        <w:t xml:space="preserve"> the sounds within the matrix. The calculations are somewhat diff</w:t>
      </w:r>
      <w:r w:rsidR="00B55629">
        <w:rPr>
          <w:rFonts w:cs="Times New Roman"/>
        </w:rPr>
        <w:t xml:space="preserve">erent but retain the usage of </w:t>
      </w:r>
      <w:r w:rsidR="00FD5414">
        <w:rPr>
          <w:rFonts w:cs="Times New Roman"/>
        </w:rPr>
        <w:t>probability distribution</w:t>
      </w:r>
      <w:r w:rsidR="00B55629">
        <w:rPr>
          <w:rFonts w:cs="Times New Roman"/>
        </w:rPr>
        <w:t>s</w:t>
      </w:r>
      <w:r w:rsidR="00FD5414">
        <w:rPr>
          <w:rFonts w:cs="Times New Roman"/>
        </w:rPr>
        <w:t xml:space="preserve"> to produce numerical values.</w:t>
      </w:r>
      <w:r w:rsidR="00E06CDD">
        <w:rPr>
          <w:rFonts w:cs="Times New Roman"/>
        </w:rPr>
        <w:t xml:space="preserve"> </w:t>
      </w:r>
      <w:r w:rsidR="00714666">
        <w:rPr>
          <w:rFonts w:cs="Times New Roman"/>
        </w:rPr>
        <w:t>Xenakis uses various probability distribution</w:t>
      </w:r>
      <w:r w:rsidR="00D052FA">
        <w:rPr>
          <w:rFonts w:cs="Times New Roman"/>
        </w:rPr>
        <w:t xml:space="preserve">s to draw up three tables of probability for a table of durations, a table of speeds and a table of intervals. The durations are relational, that is, they are not absolute units of time but are rather </w:t>
      </w:r>
      <w:r w:rsidR="00D052FA" w:rsidRPr="00363475">
        <w:rPr>
          <w:rFonts w:cs="Times New Roman"/>
        </w:rPr>
        <w:t>to do wi</w:t>
      </w:r>
      <w:r w:rsidR="0014645C" w:rsidRPr="00363475">
        <w:rPr>
          <w:rFonts w:cs="Times New Roman"/>
        </w:rPr>
        <w:t xml:space="preserve">th the durations between notes. </w:t>
      </w:r>
      <w:r w:rsidR="0072586D" w:rsidRPr="00363475">
        <w:rPr>
          <w:rFonts w:cs="Times New Roman"/>
        </w:rPr>
        <w:t>In addition</w:t>
      </w:r>
      <w:r w:rsidR="00410BD8" w:rsidRPr="00363475">
        <w:rPr>
          <w:rFonts w:cs="Times New Roman"/>
        </w:rPr>
        <w:t xml:space="preserve">, one should observe that </w:t>
      </w:r>
      <w:r w:rsidR="00BF00CE" w:rsidRPr="00363475">
        <w:rPr>
          <w:rFonts w:cs="Times New Roman"/>
        </w:rPr>
        <w:t xml:space="preserve">the interval calculations are </w:t>
      </w:r>
      <w:r w:rsidR="00224EB4" w:rsidRPr="00363475">
        <w:rPr>
          <w:rFonts w:cs="Times New Roman"/>
        </w:rPr>
        <w:t xml:space="preserve">concerned with discrete, non-glissandi </w:t>
      </w:r>
      <w:r w:rsidR="0053187D" w:rsidRPr="00363475">
        <w:rPr>
          <w:rFonts w:cs="Times New Roman"/>
        </w:rPr>
        <w:t>attacks,</w:t>
      </w:r>
      <w:r w:rsidR="00410BD8" w:rsidRPr="00363475">
        <w:rPr>
          <w:rFonts w:cs="Times New Roman"/>
        </w:rPr>
        <w:t xml:space="preserve"> </w:t>
      </w:r>
      <w:r w:rsidR="0053187D" w:rsidRPr="00363475">
        <w:rPr>
          <w:rFonts w:cs="Times New Roman"/>
        </w:rPr>
        <w:t xml:space="preserve">though the composer must decide on where to </w:t>
      </w:r>
      <w:r w:rsidR="001F513E">
        <w:rPr>
          <w:rFonts w:cs="Times New Roman"/>
        </w:rPr>
        <w:t xml:space="preserve">start. </w:t>
      </w:r>
      <w:r w:rsidR="0053187D" w:rsidRPr="00363475">
        <w:rPr>
          <w:rFonts w:cs="Times New Roman"/>
        </w:rPr>
        <w:t>The glissandi have their own calculations, determined by rate of change over time.</w:t>
      </w:r>
      <w:r w:rsidR="00B232CB" w:rsidRPr="00355968">
        <w:rPr>
          <w:rFonts w:cs="Times New Roman"/>
          <w:color w:val="FF0000"/>
        </w:rPr>
        <w:t xml:space="preserve"> </w:t>
      </w:r>
    </w:p>
    <w:p w:rsidR="00806CAC" w:rsidRDefault="00806CAC" w:rsidP="00DA2B72">
      <w:pPr>
        <w:jc w:val="both"/>
        <w:rPr>
          <w:rFonts w:cs="Times New Roman"/>
          <w:color w:val="FF0000"/>
        </w:rPr>
      </w:pPr>
    </w:p>
    <w:p w:rsidR="00EC4430" w:rsidRDefault="00714666" w:rsidP="00DA2B72">
      <w:pPr>
        <w:jc w:val="both"/>
        <w:rPr>
          <w:rFonts w:cs="Times New Roman"/>
        </w:rPr>
      </w:pPr>
      <w:r>
        <w:rPr>
          <w:rFonts w:cs="Times New Roman"/>
        </w:rPr>
        <w:t>However,</w:t>
      </w:r>
      <w:r w:rsidR="00C73B3B">
        <w:rPr>
          <w:rFonts w:cs="Times New Roman"/>
        </w:rPr>
        <w:t xml:space="preserve"> as with </w:t>
      </w:r>
      <w:r w:rsidR="00C73B3B">
        <w:rPr>
          <w:rFonts w:cs="Times New Roman"/>
          <w:i/>
        </w:rPr>
        <w:t>Structures</w:t>
      </w:r>
      <w:r w:rsidR="000F7AD6">
        <w:rPr>
          <w:rFonts w:cs="Times New Roman"/>
          <w:i/>
        </w:rPr>
        <w:t xml:space="preserve"> 1a</w:t>
      </w:r>
      <w:r w:rsidR="009E7F1B">
        <w:rPr>
          <w:rFonts w:cs="Times New Roman"/>
        </w:rPr>
        <w:t xml:space="preserve">, </w:t>
      </w:r>
      <w:r w:rsidR="00C73B3B">
        <w:rPr>
          <w:rFonts w:cs="Times New Roman"/>
        </w:rPr>
        <w:t>certain considerations are left out of Xenakis’</w:t>
      </w:r>
      <w:r w:rsidR="00956150">
        <w:rPr>
          <w:rFonts w:cs="Times New Roman"/>
        </w:rPr>
        <w:t>s</w:t>
      </w:r>
      <w:r w:rsidR="00C73B3B">
        <w:rPr>
          <w:rFonts w:cs="Times New Roman"/>
        </w:rPr>
        <w:t xml:space="preserve"> calculations. The dynamics are terraced – no crescendi or decrescendi feature in</w:t>
      </w:r>
      <w:r w:rsidR="00B30CC6">
        <w:rPr>
          <w:rFonts w:cs="Times New Roman"/>
        </w:rPr>
        <w:t xml:space="preserve"> the entire piece</w:t>
      </w:r>
      <w:r w:rsidR="00BC1C04">
        <w:rPr>
          <w:rFonts w:cs="Times New Roman"/>
        </w:rPr>
        <w:t>.</w:t>
      </w:r>
      <w:r w:rsidR="00D259C7">
        <w:rPr>
          <w:rFonts w:cs="Times New Roman"/>
        </w:rPr>
        <w:t xml:space="preserve"> As mentioned</w:t>
      </w:r>
      <w:r w:rsidR="00593E6F">
        <w:rPr>
          <w:rFonts w:cs="Times New Roman"/>
        </w:rPr>
        <w:t xml:space="preserve"> before</w:t>
      </w:r>
      <w:r w:rsidR="00D259C7">
        <w:rPr>
          <w:rFonts w:cs="Times New Roman"/>
        </w:rPr>
        <w:t>, Xenakis might be constrained by interval choices, but not the starting note of the interval.</w:t>
      </w:r>
      <w:r w:rsidR="0054075C">
        <w:rPr>
          <w:rFonts w:cs="Times New Roman"/>
        </w:rPr>
        <w:t xml:space="preserve"> Similarly, articulation is down</w:t>
      </w:r>
      <w:r w:rsidR="008E325E">
        <w:rPr>
          <w:rFonts w:cs="Times New Roman"/>
        </w:rPr>
        <w:t xml:space="preserve"> to the composer’s own preference.</w:t>
      </w:r>
      <w:r w:rsidR="00766AC0">
        <w:rPr>
          <w:rFonts w:cs="Times New Roman"/>
        </w:rPr>
        <w:t xml:space="preserve"> This avoids at least, the troub</w:t>
      </w:r>
      <w:r w:rsidR="00963683">
        <w:rPr>
          <w:rFonts w:cs="Times New Roman"/>
        </w:rPr>
        <w:t>les of Boulez and Cage in yielding irrational</w:t>
      </w:r>
      <w:r w:rsidR="00766AC0">
        <w:rPr>
          <w:rFonts w:cs="Times New Roman"/>
        </w:rPr>
        <w:t xml:space="preserve"> articulation/dynamic </w:t>
      </w:r>
      <w:r w:rsidR="00B60CE7">
        <w:rPr>
          <w:rFonts w:cs="Times New Roman"/>
        </w:rPr>
        <w:t>combinations.</w:t>
      </w:r>
      <w:r w:rsidR="00663FB5">
        <w:rPr>
          <w:rFonts w:cs="Times New Roman"/>
        </w:rPr>
        <w:t xml:space="preserve"> </w:t>
      </w:r>
    </w:p>
    <w:p w:rsidR="00320AC7" w:rsidRDefault="00320AC7" w:rsidP="00DA2B72">
      <w:pPr>
        <w:jc w:val="both"/>
        <w:rPr>
          <w:rFonts w:cs="Times New Roman"/>
        </w:rPr>
      </w:pPr>
    </w:p>
    <w:p w:rsidR="0041642B" w:rsidRPr="00AA5690" w:rsidRDefault="00B228B6" w:rsidP="0041642B">
      <w:pPr>
        <w:jc w:val="both"/>
        <w:rPr>
          <w:color w:val="000000" w:themeColor="text1"/>
        </w:rPr>
      </w:pPr>
      <w:r>
        <w:rPr>
          <w:rFonts w:cs="Times New Roman"/>
        </w:rPr>
        <w:t xml:space="preserve">Given Xenakis’s commitment to modernism, </w:t>
      </w:r>
      <w:r w:rsidR="001C1483">
        <w:rPr>
          <w:rFonts w:cs="Times New Roman"/>
        </w:rPr>
        <w:t>the</w:t>
      </w:r>
      <w:r w:rsidR="00DF582E">
        <w:rPr>
          <w:rFonts w:cs="Times New Roman"/>
        </w:rPr>
        <w:t xml:space="preserve"> pitch material in </w:t>
      </w:r>
      <w:r w:rsidR="00DF582E">
        <w:rPr>
          <w:rFonts w:cs="Times New Roman"/>
          <w:i/>
        </w:rPr>
        <w:t>Achorripsis</w:t>
      </w:r>
      <w:r w:rsidR="00DF582E">
        <w:t xml:space="preserve"> is highly chromatic, and Xenakis was certainly not interested at thi</w:t>
      </w:r>
      <w:r w:rsidR="00EE2016">
        <w:t>s stage in reviving tonal music</w:t>
      </w:r>
      <w:r w:rsidR="00DF582E">
        <w:t xml:space="preserve"> as he</w:t>
      </w:r>
      <w:r w:rsidR="00EE2016">
        <w:t xml:space="preserve"> had</w:t>
      </w:r>
      <w:r w:rsidR="00DF582E">
        <w:t xml:space="preserve"> hailed the emancipation of the dissonance as ‘a new path parallel to that of the physical sciences’</w:t>
      </w:r>
      <w:r w:rsidR="00074724">
        <w:rPr>
          <w:rStyle w:val="FootnoteReference"/>
        </w:rPr>
        <w:footnoteReference w:id="75"/>
      </w:r>
      <w:r w:rsidR="004A7DBA">
        <w:t xml:space="preserve">. Moreover, </w:t>
      </w:r>
      <w:r w:rsidR="009D2E49">
        <w:t>one of his core precepts in composing music was to ‘construct an abstraction from all inherited conventions and to exercise a fundamental critique of acts of thought’.</w:t>
      </w:r>
      <w:r w:rsidR="009D2E49">
        <w:rPr>
          <w:rStyle w:val="FootnoteReference"/>
        </w:rPr>
        <w:footnoteReference w:id="76"/>
      </w:r>
      <w:r w:rsidR="00F85794">
        <w:t xml:space="preserve"> </w:t>
      </w:r>
      <w:r w:rsidR="00E03EE4">
        <w:t xml:space="preserve">Though the music is not </w:t>
      </w:r>
      <w:r w:rsidR="003859BA">
        <w:t xml:space="preserve">strictly </w:t>
      </w:r>
      <w:r w:rsidR="00A4166E">
        <w:t>12</w:t>
      </w:r>
      <w:r w:rsidR="00E03EE4">
        <w:t>-tone, it is very angula</w:t>
      </w:r>
      <w:r w:rsidR="00A41BF8">
        <w:t>r in terms o</w:t>
      </w:r>
      <w:r w:rsidR="004028AC">
        <w:t>f rhythm and pitch displacement,</w:t>
      </w:r>
      <w:r w:rsidR="00913856">
        <w:t xml:space="preserve"> particularly</w:t>
      </w:r>
      <w:r w:rsidR="00E03EE4">
        <w:t xml:space="preserve"> in the writing for</w:t>
      </w:r>
      <w:r w:rsidR="00913856">
        <w:t xml:space="preserve"> the clarinets,</w:t>
      </w:r>
      <w:r w:rsidR="00E9357B">
        <w:t xml:space="preserve"> bringing to mind the </w:t>
      </w:r>
      <w:r w:rsidR="004028AC">
        <w:t>pointillist</w:t>
      </w:r>
      <w:r w:rsidR="00E9357B">
        <w:t xml:space="preserve"> music of </w:t>
      </w:r>
      <w:r w:rsidR="00B05262">
        <w:t>the Second Viennese School</w:t>
      </w:r>
      <w:r w:rsidR="00E9357B">
        <w:t xml:space="preserve">. </w:t>
      </w:r>
      <w:r w:rsidR="0041642B" w:rsidRPr="00AA5690">
        <w:rPr>
          <w:color w:val="000000" w:themeColor="text1"/>
        </w:rPr>
        <w:t>In ex. 9, the texture is closest to</w:t>
      </w:r>
      <w:r w:rsidR="0041642B">
        <w:rPr>
          <w:color w:val="000000" w:themeColor="text1"/>
        </w:rPr>
        <w:t xml:space="preserve"> that of</w:t>
      </w:r>
      <w:r w:rsidR="0041642B" w:rsidRPr="00AA5690">
        <w:rPr>
          <w:color w:val="000000" w:themeColor="text1"/>
        </w:rPr>
        <w:t xml:space="preserve"> polyphony, but with no intentions on the part of the composer of these voices relating to one another as a canon might. The continuity and smoothness of the melodic line is upset by large spaces between attacks, or groups of attacks. One also observes the large leaps between attacks in all of the instruments, as well as fixed but distinctly contrasted dynamics.</w:t>
      </w:r>
      <w:r w:rsidR="00FF1A9F">
        <w:rPr>
          <w:color w:val="000000" w:themeColor="text1"/>
        </w:rPr>
        <w:t xml:space="preserve"> </w:t>
      </w:r>
    </w:p>
    <w:p w:rsidR="003A39F0" w:rsidRDefault="003A39F0" w:rsidP="00DA2B72">
      <w:pPr>
        <w:jc w:val="both"/>
      </w:pPr>
    </w:p>
    <w:p w:rsidR="007F3B1C" w:rsidRDefault="007F3B1C" w:rsidP="007F3B1C">
      <w:pPr>
        <w:jc w:val="both"/>
      </w:pPr>
      <w:r>
        <w:t xml:space="preserve">This style of writing is sometimes juxtaposed with slower-moving, continuous changes in </w:t>
      </w:r>
      <w:r w:rsidR="004F5E26">
        <w:t xml:space="preserve">pitch played in the strings. An </w:t>
      </w:r>
      <w:r>
        <w:t>example of this is the tremolo glissandi in the third bass and violin in ex. 10. Most striking of all is the complexity of the texture: isolated attacks, angular passages, pizzicato and arco strings combine with the seemingly glacial glissandi. This example shows the evolution in texture from the beginning of the piece.</w:t>
      </w:r>
    </w:p>
    <w:p w:rsidR="007F3B1C" w:rsidRDefault="007F3B1C" w:rsidP="00DA2B72">
      <w:pPr>
        <w:jc w:val="both"/>
      </w:pPr>
    </w:p>
    <w:p w:rsidR="00A02D8C" w:rsidRPr="000C1F8D" w:rsidRDefault="00574492" w:rsidP="00DA2B72">
      <w:pPr>
        <w:jc w:val="both"/>
      </w:pPr>
      <w:r>
        <w:t>Certainly, one</w:t>
      </w:r>
      <w:r w:rsidR="001360B8">
        <w:t xml:space="preserve"> characteristic</w:t>
      </w:r>
      <w:r>
        <w:t xml:space="preserve"> </w:t>
      </w:r>
      <w:r w:rsidR="00FC6639">
        <w:t>that</w:t>
      </w:r>
      <w:r>
        <w:t xml:space="preserve"> had distinguished </w:t>
      </w:r>
      <w:r w:rsidR="00956150">
        <w:t>Xenakis’s</w:t>
      </w:r>
      <w:r>
        <w:t xml:space="preserve"> music</w:t>
      </w:r>
      <w:r w:rsidR="00510717">
        <w:t xml:space="preserve"> up</w:t>
      </w:r>
      <w:r>
        <w:t xml:space="preserve"> to this point was the usage of slow-moving glissandi in their own right as musical materials, rather than</w:t>
      </w:r>
      <w:r w:rsidR="002F3B82">
        <w:t xml:space="preserve"> as</w:t>
      </w:r>
      <w:r w:rsidR="00AD53AE">
        <w:t xml:space="preserve"> isolated</w:t>
      </w:r>
      <w:r w:rsidR="002F3B82">
        <w:t xml:space="preserve"> dramatic gestures</w:t>
      </w:r>
      <w:r w:rsidR="008A2C0A">
        <w:rPr>
          <w:rStyle w:val="FootnoteReference"/>
        </w:rPr>
        <w:footnoteReference w:id="77"/>
      </w:r>
      <w:r w:rsidR="002F3B82">
        <w:t>, and the presence of these</w:t>
      </w:r>
      <w:r>
        <w:t xml:space="preserve"> served to prevent any confusion of his music with the atonal music of his contemporaries.</w:t>
      </w:r>
      <w:r w:rsidR="00F352F3">
        <w:t xml:space="preserve"> </w:t>
      </w:r>
      <w:r w:rsidR="00F85755">
        <w:t>In fact,</w:t>
      </w:r>
      <w:r w:rsidR="00F352F3">
        <w:t xml:space="preserve"> t</w:t>
      </w:r>
      <w:r w:rsidR="007E3F3E">
        <w:t>he ending of the piece is notable for a</w:t>
      </w:r>
      <w:r w:rsidR="00F352F3">
        <w:t xml:space="preserve"> </w:t>
      </w:r>
      <w:r w:rsidR="00502B8B">
        <w:t>particular use</w:t>
      </w:r>
      <w:r w:rsidR="007E3F3E">
        <w:t xml:space="preserve"> </w:t>
      </w:r>
      <w:r w:rsidR="00C17CDA">
        <w:t>of glissandi strings: A slow,</w:t>
      </w:r>
      <w:r w:rsidR="007E3F3E">
        <w:t xml:space="preserve"> excruciating ascent fr</w:t>
      </w:r>
      <w:r w:rsidR="00392DD4">
        <w:t xml:space="preserve">om B5 to </w:t>
      </w:r>
      <w:r w:rsidR="001C71F0">
        <w:t>A#6 for seven bars on a violin in tremolo</w:t>
      </w:r>
      <w:r w:rsidR="001971AA">
        <w:t xml:space="preserve"> at </w:t>
      </w:r>
      <w:r w:rsidR="001971AA">
        <w:rPr>
          <w:b/>
          <w:i/>
        </w:rPr>
        <w:t>fff</w:t>
      </w:r>
      <w:r w:rsidR="001C71F0">
        <w:t xml:space="preserve"> is set off against the contrary motion of the bass which covers more ground in its descent</w:t>
      </w:r>
      <w:r w:rsidR="00344DD6">
        <w:t xml:space="preserve">, moving from </w:t>
      </w:r>
      <w:r w:rsidR="004C641D">
        <w:t>E4 to Bb2</w:t>
      </w:r>
      <w:r w:rsidR="00724F20">
        <w:t>.</w:t>
      </w:r>
      <w:r w:rsidR="000C1F8D">
        <w:t xml:space="preserve"> </w:t>
      </w:r>
      <w:r w:rsidR="000366E6">
        <w:t>Complementing this is</w:t>
      </w:r>
      <w:r w:rsidR="000C1F8D">
        <w:t xml:space="preserve"> the sustained tremolo in the third cello. Xenakis scores each of these as </w:t>
      </w:r>
      <w:r w:rsidR="000C1F8D">
        <w:rPr>
          <w:i/>
        </w:rPr>
        <w:t>sul ponticello</w:t>
      </w:r>
      <w:r w:rsidR="000C1F8D">
        <w:t xml:space="preserve"> to distinguish them further.</w:t>
      </w:r>
      <w:r w:rsidR="005D183E">
        <w:t xml:space="preserve"> </w:t>
      </w:r>
    </w:p>
    <w:p w:rsidR="00F22C7B" w:rsidRDefault="00F22C7B" w:rsidP="00DA2B72">
      <w:pPr>
        <w:jc w:val="both"/>
      </w:pPr>
    </w:p>
    <w:p w:rsidR="002236BE" w:rsidRDefault="002D59C8" w:rsidP="00DA2B72">
      <w:pPr>
        <w:jc w:val="both"/>
      </w:pPr>
      <w:r>
        <w:t>Be that as it may, t</w:t>
      </w:r>
      <w:r w:rsidR="00A02D8C">
        <w:t xml:space="preserve">here is nothing about </w:t>
      </w:r>
      <w:r w:rsidR="00956150">
        <w:t>Xenakis’s</w:t>
      </w:r>
      <w:r w:rsidR="00A02D8C">
        <w:t xml:space="preserve"> rules that would dictate the stylistics of a resultant piece, and much like </w:t>
      </w:r>
      <w:r w:rsidR="00A02D8C">
        <w:rPr>
          <w:i/>
        </w:rPr>
        <w:t>Structures</w:t>
      </w:r>
      <w:r w:rsidR="00A02D8C">
        <w:t>, it is akin to a game which may b</w:t>
      </w:r>
      <w:r w:rsidR="00381267">
        <w:t>e played in many different ways and different</w:t>
      </w:r>
      <w:r w:rsidR="00A02D8C">
        <w:t xml:space="preserve"> results which still obey the rules of the game</w:t>
      </w:r>
      <w:r w:rsidR="006F3313">
        <w:t xml:space="preserve"> (one could do the same with </w:t>
      </w:r>
      <w:r w:rsidR="006F3313">
        <w:rPr>
          <w:i/>
        </w:rPr>
        <w:t>Music of Changes</w:t>
      </w:r>
      <w:r w:rsidR="00D17014">
        <w:rPr>
          <w:i/>
        </w:rPr>
        <w:t xml:space="preserve"> or Structures 1a</w:t>
      </w:r>
      <w:r w:rsidR="006F3313">
        <w:t>)</w:t>
      </w:r>
      <w:r w:rsidR="00A02D8C">
        <w:t>.</w:t>
      </w:r>
      <w:r w:rsidR="00D111B1">
        <w:t xml:space="preserve"> Despite a minor inf</w:t>
      </w:r>
      <w:r w:rsidR="001C7FAA">
        <w:t>ringement of the rules to avoid</w:t>
      </w:r>
      <w:r w:rsidR="00D111B1">
        <w:t xml:space="preserve"> silence in the piece for stretches of time,</w:t>
      </w:r>
      <w:r w:rsidR="00E0171A">
        <w:t xml:space="preserve"> and an admission </w:t>
      </w:r>
      <w:r w:rsidR="00DE795A">
        <w:t xml:space="preserve">from the composer </w:t>
      </w:r>
      <w:r w:rsidR="00E0171A">
        <w:t xml:space="preserve">that </w:t>
      </w:r>
      <w:r w:rsidR="00DE795A">
        <w:t>‘</w:t>
      </w:r>
      <w:r w:rsidR="00E0171A">
        <w:t xml:space="preserve">the theory and the </w:t>
      </w:r>
      <w:r w:rsidR="00E0171A">
        <w:lastRenderedPageBreak/>
        <w:t>calculation define the tendencies of the sonic entity</w:t>
      </w:r>
      <w:r w:rsidR="00AC4984">
        <w:t>, but they do not constitute a slavery</w:t>
      </w:r>
      <w:r w:rsidR="00DE795A">
        <w:t>’</w:t>
      </w:r>
      <w:r w:rsidR="003A23F8">
        <w:t>,</w:t>
      </w:r>
      <w:r w:rsidR="00DE795A">
        <w:rPr>
          <w:rStyle w:val="FootnoteReference"/>
        </w:rPr>
        <w:footnoteReference w:id="78"/>
      </w:r>
      <w:r w:rsidR="00D111B1">
        <w:t xml:space="preserve"> </w:t>
      </w:r>
      <w:r w:rsidR="00D111B1">
        <w:rPr>
          <w:i/>
        </w:rPr>
        <w:t>Achorripsis</w:t>
      </w:r>
      <w:r w:rsidR="00D111B1">
        <w:t xml:space="preserve"> is one</w:t>
      </w:r>
      <w:r w:rsidR="00515B3C">
        <w:t xml:space="preserve"> </w:t>
      </w:r>
      <w:r w:rsidR="008510D2">
        <w:t>reasonably</w:t>
      </w:r>
      <w:r w:rsidR="00515B3C">
        <w:t xml:space="preserve"> faithful realization</w:t>
      </w:r>
      <w:r w:rsidR="00A113BE">
        <w:t xml:space="preserve"> of the rules Xenakis laid down</w:t>
      </w:r>
      <w:r w:rsidR="008B27CE">
        <w:t>.</w:t>
      </w:r>
    </w:p>
    <w:p w:rsidR="00E823F5" w:rsidRDefault="00E823F5" w:rsidP="00DA2B72">
      <w:pPr>
        <w:jc w:val="both"/>
      </w:pPr>
    </w:p>
    <w:p w:rsidR="00E008F4" w:rsidRPr="006872C2" w:rsidRDefault="00E823F5" w:rsidP="00DA2B72">
      <w:pPr>
        <w:jc w:val="both"/>
      </w:pPr>
      <w:r w:rsidRPr="004B1523">
        <w:t xml:space="preserve">One may </w:t>
      </w:r>
      <w:r w:rsidR="00DC5B8F">
        <w:t>aver</w:t>
      </w:r>
      <w:r w:rsidRPr="004B1523">
        <w:t xml:space="preserve"> that </w:t>
      </w:r>
      <w:r w:rsidRPr="004B1523">
        <w:rPr>
          <w:i/>
        </w:rPr>
        <w:t>Achorripsis</w:t>
      </w:r>
      <w:r w:rsidRPr="004B1523">
        <w:t xml:space="preserve"> was </w:t>
      </w:r>
      <w:r w:rsidR="001E6314" w:rsidRPr="004B1523">
        <w:t>just one of many of</w:t>
      </w:r>
      <w:r w:rsidRPr="004B1523">
        <w:t xml:space="preserve"> Xenakis’s immensely abstract a</w:t>
      </w:r>
      <w:r w:rsidR="00083E4C" w:rsidRPr="004B1523">
        <w:t>nd formal musical compositions and to this one must assent. Some of the</w:t>
      </w:r>
      <w:r w:rsidR="00FB08A7" w:rsidRPr="004B1523">
        <w:t xml:space="preserve"> works which followed such as </w:t>
      </w:r>
      <w:r w:rsidR="00FB08A7" w:rsidRPr="004B1523">
        <w:rPr>
          <w:i/>
        </w:rPr>
        <w:t>ST/10-1, 080262</w:t>
      </w:r>
      <w:r w:rsidR="00FB08A7" w:rsidRPr="004B1523">
        <w:t xml:space="preserve"> are realizations of the theories laid down by Xenakis in </w:t>
      </w:r>
      <w:r w:rsidR="00FB08A7" w:rsidRPr="004B1523">
        <w:rPr>
          <w:i/>
        </w:rPr>
        <w:t>Achorripsis</w:t>
      </w:r>
      <w:r w:rsidR="005421E6" w:rsidRPr="004B1523">
        <w:t>, only</w:t>
      </w:r>
      <w:r w:rsidR="00FB08A7" w:rsidRPr="004B1523">
        <w:t xml:space="preserve"> this time the computations were done by computer.</w:t>
      </w:r>
      <w:r w:rsidR="005421E6" w:rsidRPr="004B1523">
        <w:t xml:space="preserve"> </w:t>
      </w:r>
      <w:r w:rsidR="00911A73" w:rsidRPr="004B1523">
        <w:t xml:space="preserve">However, I would argue that </w:t>
      </w:r>
      <w:r w:rsidR="00911A73" w:rsidRPr="004B1523">
        <w:rPr>
          <w:i/>
        </w:rPr>
        <w:t>Achorripsis</w:t>
      </w:r>
      <w:r w:rsidR="00911A73" w:rsidRPr="004B1523">
        <w:t xml:space="preserve"> was Xenakis’s most formalized work </w:t>
      </w:r>
      <w:r w:rsidR="00911A73" w:rsidRPr="004B1523">
        <w:rPr>
          <w:i/>
        </w:rPr>
        <w:t>up</w:t>
      </w:r>
      <w:r w:rsidR="00911A73" w:rsidRPr="004B1523">
        <w:t xml:space="preserve"> to that point. </w:t>
      </w:r>
      <w:r w:rsidR="005F1232">
        <w:t>The only</w:t>
      </w:r>
      <w:r w:rsidR="00213533" w:rsidRPr="004B1523">
        <w:t xml:space="preserve"> work prior to </w:t>
      </w:r>
      <w:r w:rsidR="00213533" w:rsidRPr="004B1523">
        <w:rPr>
          <w:i/>
        </w:rPr>
        <w:t>Achorripsis</w:t>
      </w:r>
      <w:r w:rsidR="00213533" w:rsidRPr="004B1523">
        <w:t xml:space="preserve"> </w:t>
      </w:r>
      <w:r w:rsidR="000C61FA">
        <w:t>that</w:t>
      </w:r>
      <w:r w:rsidR="00213533" w:rsidRPr="004B1523">
        <w:t xml:space="preserve"> </w:t>
      </w:r>
      <w:r w:rsidR="00983E5A">
        <w:t>could approach the same level</w:t>
      </w:r>
      <w:r w:rsidR="005C7F34" w:rsidRPr="004B1523">
        <w:t xml:space="preserve"> of</w:t>
      </w:r>
      <w:r w:rsidR="005F1232">
        <w:t xml:space="preserve"> formalism </w:t>
      </w:r>
      <w:r w:rsidR="00213533" w:rsidRPr="004B1523">
        <w:t xml:space="preserve">is </w:t>
      </w:r>
      <w:r w:rsidR="00213533" w:rsidRPr="004B1523">
        <w:rPr>
          <w:i/>
        </w:rPr>
        <w:t>Pithoprakta</w:t>
      </w:r>
      <w:r w:rsidR="00213533" w:rsidRPr="004B1523">
        <w:t xml:space="preserve">. Xenakis himself conceded that </w:t>
      </w:r>
      <w:r w:rsidR="00213533" w:rsidRPr="004B1523">
        <w:rPr>
          <w:i/>
        </w:rPr>
        <w:t>Pithoprakta</w:t>
      </w:r>
      <w:r w:rsidR="00213533" w:rsidRPr="004B1523">
        <w:t xml:space="preserve"> was the </w:t>
      </w:r>
      <w:r w:rsidR="00171F02" w:rsidRPr="004B1523">
        <w:t>‘</w:t>
      </w:r>
      <w:r w:rsidR="00213533" w:rsidRPr="004B1523">
        <w:t>starting point of a</w:t>
      </w:r>
      <w:r w:rsidR="00817BD4" w:rsidRPr="004B1523">
        <w:t xml:space="preserve"> (sic)</w:t>
      </w:r>
      <w:r w:rsidR="00213533" w:rsidRPr="004B1523">
        <w:t xml:space="preserve"> utilisation of the theory and calculus of probabilities in musical composition</w:t>
      </w:r>
      <w:r w:rsidR="00171F02" w:rsidRPr="004B1523">
        <w:t>’</w:t>
      </w:r>
      <w:r w:rsidR="00903B5E" w:rsidRPr="004B1523">
        <w:t>.</w:t>
      </w:r>
      <w:r w:rsidR="00213533" w:rsidRPr="004B1523">
        <w:rPr>
          <w:rStyle w:val="FootnoteReference"/>
        </w:rPr>
        <w:footnoteReference w:id="79"/>
      </w:r>
      <w:r w:rsidR="00522C68" w:rsidRPr="004B1523">
        <w:t xml:space="preserve"> </w:t>
      </w:r>
      <w:r w:rsidR="006715B6" w:rsidRPr="004B1523">
        <w:rPr>
          <w:i/>
        </w:rPr>
        <w:t>Pithoprakta</w:t>
      </w:r>
      <w:r w:rsidR="006715B6" w:rsidRPr="004B1523">
        <w:t xml:space="preserve"> </w:t>
      </w:r>
      <w:r w:rsidR="00BF1D3E" w:rsidRPr="004B1523">
        <w:t xml:space="preserve">also used probability distributions to determine attacks, speeds, as well as the velocity of the glissandi but </w:t>
      </w:r>
      <w:r w:rsidR="005F6D5C" w:rsidRPr="004B1523">
        <w:t>the tripartite form</w:t>
      </w:r>
      <w:r w:rsidR="00F96835" w:rsidRPr="004B1523">
        <w:t xml:space="preserve"> of the piece</w:t>
      </w:r>
      <w:r w:rsidR="005F6D5C" w:rsidRPr="004B1523">
        <w:t xml:space="preserve"> was still</w:t>
      </w:r>
      <w:r w:rsidR="00BF1D3E" w:rsidRPr="004B1523">
        <w:t xml:space="preserve"> Xenakis’s own personal preference</w:t>
      </w:r>
      <w:r w:rsidR="00903B5E" w:rsidRPr="004B1523">
        <w:t>,</w:t>
      </w:r>
      <w:r w:rsidR="00B428A7" w:rsidRPr="004B1523">
        <w:t xml:space="preserve"> and</w:t>
      </w:r>
      <w:r w:rsidR="00903B5E" w:rsidRPr="004B1523">
        <w:t xml:space="preserve"> the section lengths and orchestration, not to say timbral choices a</w:t>
      </w:r>
      <w:r w:rsidR="00837145">
        <w:t>re also the results of his own design</w:t>
      </w:r>
      <w:r w:rsidR="00903B5E" w:rsidRPr="004B1523">
        <w:t>.</w:t>
      </w:r>
      <w:r w:rsidR="00916AD1" w:rsidRPr="004B1523">
        <w:t xml:space="preserve"> </w:t>
      </w:r>
      <w:r w:rsidR="00903B5E" w:rsidRPr="004B1523">
        <w:t>Whereas</w:t>
      </w:r>
      <w:r w:rsidR="00BF1D3E" w:rsidRPr="004B1523">
        <w:t xml:space="preserve">, </w:t>
      </w:r>
      <w:r w:rsidR="007915BB" w:rsidRPr="004B1523">
        <w:t>what we find</w:t>
      </w:r>
      <w:r w:rsidR="00B65A30" w:rsidRPr="004B1523">
        <w:t xml:space="preserve"> with </w:t>
      </w:r>
      <w:r w:rsidR="00B65A30" w:rsidRPr="004B1523">
        <w:rPr>
          <w:i/>
        </w:rPr>
        <w:t>Achorripsis</w:t>
      </w:r>
      <w:r w:rsidR="004312CC" w:rsidRPr="004B1523">
        <w:t xml:space="preserve"> is a further move </w:t>
      </w:r>
      <w:r w:rsidR="004040AC" w:rsidRPr="004B1523">
        <w:t>towards</w:t>
      </w:r>
      <w:r w:rsidR="009E7175" w:rsidRPr="004B1523">
        <w:t xml:space="preserve"> </w:t>
      </w:r>
      <w:r w:rsidR="004312CC" w:rsidRPr="004B1523">
        <w:t>formal abstraction, as</w:t>
      </w:r>
      <w:r w:rsidR="00B65A30" w:rsidRPr="004B1523">
        <w:t xml:space="preserve"> the matrix and its completion in accordance with the</w:t>
      </w:r>
      <w:r w:rsidR="00304209">
        <w:t xml:space="preserve"> mathematical</w:t>
      </w:r>
      <w:r w:rsidR="00B65A30" w:rsidRPr="004B1523">
        <w:t xml:space="preserve"> rules </w:t>
      </w:r>
      <w:r w:rsidR="00F96001" w:rsidRPr="004B1523">
        <w:t>establish</w:t>
      </w:r>
      <w:r w:rsidR="004312CC" w:rsidRPr="004B1523">
        <w:t xml:space="preserve"> </w:t>
      </w:r>
      <w:r w:rsidR="001F6EB2" w:rsidRPr="004B1523">
        <w:t xml:space="preserve">the form of the piece, which is in essence, twenty-eight sections following </w:t>
      </w:r>
      <w:r w:rsidR="00D510D6" w:rsidRPr="004B1523">
        <w:t>one after the other</w:t>
      </w:r>
      <w:r w:rsidR="003930F6" w:rsidRPr="004B1523">
        <w:t>.</w:t>
      </w:r>
      <w:r w:rsidR="00E37802">
        <w:t xml:space="preserve"> The lack of real musical goal or path in </w:t>
      </w:r>
      <w:r w:rsidR="00E37802">
        <w:rPr>
          <w:i/>
        </w:rPr>
        <w:t xml:space="preserve">Achorripsis </w:t>
      </w:r>
      <w:r w:rsidR="00E37802">
        <w:t>reinforces this: The instruments appear to be switched on or off</w:t>
      </w:r>
      <w:r w:rsidR="00056FE5">
        <w:t xml:space="preserve"> according to their </w:t>
      </w:r>
      <w:r w:rsidR="00716AC5">
        <w:t>place</w:t>
      </w:r>
      <w:r w:rsidR="00056FE5">
        <w:t xml:space="preserve"> in the grid</w:t>
      </w:r>
      <w:r w:rsidR="00716AC5">
        <w:t xml:space="preserve"> at a given point in time</w:t>
      </w:r>
      <w:r w:rsidR="00056FE5">
        <w:t>, and the manner of the writing does not vary much for each timbral class, only the density.</w:t>
      </w:r>
      <w:r w:rsidR="006872C2">
        <w:t xml:space="preserve"> </w:t>
      </w:r>
      <w:r w:rsidR="00256AE9">
        <w:t>This is in contrast to</w:t>
      </w:r>
      <w:r w:rsidR="006872C2">
        <w:t xml:space="preserve"> </w:t>
      </w:r>
      <w:r w:rsidR="006872C2">
        <w:rPr>
          <w:i/>
        </w:rPr>
        <w:t>Pithoprakta</w:t>
      </w:r>
      <w:r w:rsidR="006872C2">
        <w:t>, in which clear</w:t>
      </w:r>
      <w:r w:rsidR="00CD47EE">
        <w:t xml:space="preserve"> compositional</w:t>
      </w:r>
      <w:r w:rsidR="006872C2">
        <w:t xml:space="preserve"> dialectics are set-up such as the percussive knocking on the violins and the</w:t>
      </w:r>
      <w:r w:rsidR="0072041C">
        <w:t xml:space="preserve"> expansive passages for the arco strings at the beginning</w:t>
      </w:r>
      <w:r w:rsidR="00B83BD3">
        <w:t>, in which the arco strings ‘win out’</w:t>
      </w:r>
      <w:r w:rsidR="003C29AF">
        <w:t xml:space="preserve"> before giving way to the next textur</w:t>
      </w:r>
      <w:r w:rsidR="00D220C6">
        <w:t>al development.</w:t>
      </w:r>
      <w:r w:rsidR="009F5284">
        <w:t xml:space="preserve"> </w:t>
      </w:r>
    </w:p>
    <w:p w:rsidR="00837145" w:rsidRDefault="00837145" w:rsidP="00DA2B72">
      <w:pPr>
        <w:jc w:val="both"/>
      </w:pPr>
    </w:p>
    <w:p w:rsidR="00CD2F40" w:rsidRPr="00C6175D" w:rsidRDefault="0038288D" w:rsidP="00DA2B72">
      <w:pPr>
        <w:jc w:val="both"/>
      </w:pPr>
      <w:r>
        <w:t>In closing, w</w:t>
      </w:r>
      <w:r w:rsidR="00B1618B">
        <w:t xml:space="preserve">hat is most </w:t>
      </w:r>
      <w:r w:rsidR="0008045E">
        <w:t>remarkable</w:t>
      </w:r>
      <w:r w:rsidR="00B1618B">
        <w:t xml:space="preserve"> of all about the structure</w:t>
      </w:r>
      <w:r>
        <w:t xml:space="preserve"> of </w:t>
      </w:r>
      <w:r>
        <w:rPr>
          <w:i/>
        </w:rPr>
        <w:t>Achorripsis</w:t>
      </w:r>
      <w:r w:rsidR="00B1618B">
        <w:t xml:space="preserve"> is that, in an era when the forms of classical music seemed to be forever lost, with considerations of ope</w:t>
      </w:r>
      <w:r w:rsidR="00AA470F">
        <w:t>n forms and indeterminacy</w:t>
      </w:r>
      <w:r w:rsidR="00B1618B">
        <w:t xml:space="preserve"> </w:t>
      </w:r>
      <w:r w:rsidR="00B1618B">
        <w:rPr>
          <w:i/>
        </w:rPr>
        <w:t>de rigueur</w:t>
      </w:r>
      <w:r w:rsidR="006D45BC">
        <w:rPr>
          <w:i/>
        </w:rPr>
        <w:t xml:space="preserve"> </w:t>
      </w:r>
      <w:r w:rsidR="006D45BC">
        <w:t>in the 1950s</w:t>
      </w:r>
      <w:r w:rsidR="00B1618B">
        <w:t xml:space="preserve">, </w:t>
      </w:r>
      <w:r w:rsidR="00956150">
        <w:t>Xenakis’s</w:t>
      </w:r>
      <w:r w:rsidR="00805D4B">
        <w:t xml:space="preserve"> recurrent</w:t>
      </w:r>
      <w:r w:rsidR="00B1618B">
        <w:t xml:space="preserve"> b</w:t>
      </w:r>
      <w:r w:rsidR="0008045E">
        <w:t>locks of time are absolutely</w:t>
      </w:r>
      <w:r w:rsidR="00A31FC4">
        <w:t xml:space="preserve"> regul</w:t>
      </w:r>
      <w:r w:rsidR="00F6765D">
        <w:t>ar</w:t>
      </w:r>
      <w:r w:rsidR="00805D4B">
        <w:t xml:space="preserve"> and invariant</w:t>
      </w:r>
      <w:r w:rsidR="00B60B26">
        <w:t>.</w:t>
      </w:r>
      <w:r w:rsidR="003F29D6">
        <w:t xml:space="preserve"> </w:t>
      </w:r>
      <w:r w:rsidR="00587C1D">
        <w:t>It was only in later works</w:t>
      </w:r>
      <w:r w:rsidR="006D45BC">
        <w:t xml:space="preserve"> that he </w:t>
      </w:r>
      <w:r w:rsidR="0072586D">
        <w:t>considered</w:t>
      </w:r>
      <w:r w:rsidR="0008045E">
        <w:t xml:space="preserve"> variable section</w:t>
      </w:r>
      <w:r w:rsidR="006D45BC">
        <w:t xml:space="preserve"> lengths when composing algorithmic music.</w:t>
      </w:r>
      <w:r w:rsidR="006D45BC">
        <w:rPr>
          <w:rStyle w:val="FootnoteReference"/>
        </w:rPr>
        <w:footnoteReference w:id="80"/>
      </w:r>
      <w:r w:rsidR="00212E8C">
        <w:t xml:space="preserve"> </w:t>
      </w:r>
      <w:r w:rsidR="004A2642">
        <w:t xml:space="preserve">Nevertheless, </w:t>
      </w:r>
      <w:r w:rsidR="004A3725">
        <w:rPr>
          <w:i/>
        </w:rPr>
        <w:t>Achorripsis</w:t>
      </w:r>
      <w:r w:rsidR="004A3725">
        <w:t xml:space="preserve"> was a pioneering work in incorporating probability structures into the field of musical composition, providing Xenakis with a rigidly structured grid of time into which he would compose acco</w:t>
      </w:r>
      <w:r w:rsidR="00BE372F">
        <w:t xml:space="preserve">rding to numerical denotations which dictated the number and duration of each section, its density, as well as the type of instrument performing the events within the piece. </w:t>
      </w:r>
      <w:r w:rsidR="006C1FDC">
        <w:t>In this sense it is worth comparing with the works examined hitherto: Xenakis had gone one stage further than Boulez in specifying density as a parameter determined by probability</w:t>
      </w:r>
      <w:r w:rsidR="00FD200B">
        <w:rPr>
          <w:rStyle w:val="FootnoteReference"/>
        </w:rPr>
        <w:footnoteReference w:id="81"/>
      </w:r>
      <w:r w:rsidR="006C1FDC">
        <w:t xml:space="preserve">: This was something Cage had done in </w:t>
      </w:r>
      <w:r w:rsidR="006C1FDC" w:rsidRPr="00C534D1">
        <w:rPr>
          <w:i/>
        </w:rPr>
        <w:t>Music of Changes</w:t>
      </w:r>
      <w:r w:rsidR="006C1FDC">
        <w:rPr>
          <w:i/>
        </w:rPr>
        <w:t xml:space="preserve"> </w:t>
      </w:r>
      <w:r w:rsidR="001D4B41">
        <w:t>with his ‘superpositions’</w:t>
      </w:r>
      <w:r w:rsidR="006C1FDC">
        <w:t xml:space="preserve"> or layers. </w:t>
      </w:r>
      <w:r w:rsidR="002F7F13">
        <w:t>However,</w:t>
      </w:r>
      <w:r w:rsidR="00A3254A">
        <w:t xml:space="preserve"> aspects such as dynamics and articulation were left untouched</w:t>
      </w:r>
      <w:r w:rsidR="00C534D1">
        <w:t xml:space="preserve"> by algorithmic control</w:t>
      </w:r>
      <w:r w:rsidR="00AD6008">
        <w:t xml:space="preserve"> in this particular piece. This was something he addressed in future pieces, such as those based on the ST algorithm.</w:t>
      </w:r>
      <w:r w:rsidR="00E07E27">
        <w:t xml:space="preserve"> </w:t>
      </w:r>
      <w:r w:rsidR="00E07E27">
        <w:rPr>
          <w:i/>
        </w:rPr>
        <w:t>Achorripsis</w:t>
      </w:r>
      <w:r w:rsidR="00E07E27">
        <w:t xml:space="preserve"> was a necessary step on the way to such endeavours.</w:t>
      </w:r>
    </w:p>
    <w:p w:rsidR="0047078D" w:rsidRDefault="0047078D" w:rsidP="00DA2B72">
      <w:pPr>
        <w:jc w:val="both"/>
        <w:rPr>
          <w:b/>
        </w:rPr>
      </w:pPr>
    </w:p>
    <w:p w:rsidR="00B55629" w:rsidRDefault="00B55629" w:rsidP="00DA2B72">
      <w:pPr>
        <w:jc w:val="both"/>
        <w:rPr>
          <w:b/>
        </w:rPr>
      </w:pPr>
    </w:p>
    <w:p w:rsidR="0047078D" w:rsidRDefault="004A2642" w:rsidP="00DA2B72">
      <w:pPr>
        <w:jc w:val="both"/>
        <w:rPr>
          <w:b/>
        </w:rPr>
      </w:pPr>
      <w:r>
        <w:rPr>
          <w:b/>
          <w:noProof/>
          <w:lang w:eastAsia="en-GB" w:bidi="ar-SA"/>
        </w:rPr>
        <w:lastRenderedPageBreak/>
        <w:drawing>
          <wp:inline distT="0" distB="0" distL="0" distR="0">
            <wp:extent cx="6235881" cy="8051470"/>
            <wp:effectExtent l="19050" t="0" r="0" b="0"/>
            <wp:docPr id="7" name="Picture 6" descr="extract - achorripsis 2_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 - achorripsis 2_0001.bmp"/>
                    <pic:cNvPicPr/>
                  </pic:nvPicPr>
                  <pic:blipFill>
                    <a:blip r:embed="rId30" cstate="print"/>
                    <a:stretch>
                      <a:fillRect/>
                    </a:stretch>
                  </pic:blipFill>
                  <pic:spPr>
                    <a:xfrm>
                      <a:off x="0" y="0"/>
                      <a:ext cx="6234176" cy="8049268"/>
                    </a:xfrm>
                    <a:prstGeom prst="rect">
                      <a:avLst/>
                    </a:prstGeom>
                  </pic:spPr>
                </pic:pic>
              </a:graphicData>
            </a:graphic>
          </wp:inline>
        </w:drawing>
      </w:r>
    </w:p>
    <w:p w:rsidR="0047078D" w:rsidRPr="00E02856" w:rsidRDefault="002B75B1" w:rsidP="000B4612">
      <w:pPr>
        <w:jc w:val="both"/>
        <w:outlineLvl w:val="0"/>
        <w:rPr>
          <w:sz w:val="22"/>
          <w:szCs w:val="22"/>
        </w:rPr>
      </w:pPr>
      <w:r>
        <w:rPr>
          <w:b/>
          <w:sz w:val="22"/>
          <w:szCs w:val="22"/>
        </w:rPr>
        <w:t xml:space="preserve">Ex. </w:t>
      </w:r>
      <w:r w:rsidR="0050476F">
        <w:rPr>
          <w:b/>
          <w:sz w:val="22"/>
          <w:szCs w:val="22"/>
        </w:rPr>
        <w:t>10</w:t>
      </w:r>
      <w:r w:rsidR="00724F20">
        <w:rPr>
          <w:b/>
          <w:sz w:val="22"/>
          <w:szCs w:val="22"/>
        </w:rPr>
        <w:t xml:space="preserve"> </w:t>
      </w:r>
      <w:r w:rsidR="00724F20">
        <w:rPr>
          <w:sz w:val="22"/>
          <w:szCs w:val="22"/>
        </w:rPr>
        <w:t xml:space="preserve">Xenakis, </w:t>
      </w:r>
      <w:r w:rsidR="00724F20">
        <w:rPr>
          <w:i/>
          <w:sz w:val="22"/>
          <w:szCs w:val="22"/>
        </w:rPr>
        <w:t>Achorripsis</w:t>
      </w:r>
      <w:r w:rsidR="00751A41">
        <w:rPr>
          <w:sz w:val="22"/>
          <w:szCs w:val="22"/>
        </w:rPr>
        <w:t>, closing bars</w:t>
      </w:r>
    </w:p>
    <w:p w:rsidR="0047078D" w:rsidRDefault="0047078D" w:rsidP="00DA2B72">
      <w:pPr>
        <w:jc w:val="both"/>
        <w:rPr>
          <w:b/>
        </w:rPr>
      </w:pPr>
    </w:p>
    <w:p w:rsidR="0047078D" w:rsidRDefault="0047078D" w:rsidP="00DA2B72">
      <w:pPr>
        <w:jc w:val="both"/>
        <w:rPr>
          <w:b/>
        </w:rPr>
      </w:pPr>
    </w:p>
    <w:p w:rsidR="0047078D" w:rsidRDefault="004A2642" w:rsidP="00DA2B72">
      <w:pPr>
        <w:jc w:val="both"/>
        <w:rPr>
          <w:b/>
        </w:rPr>
      </w:pPr>
      <w:r w:rsidRPr="00D12C41">
        <w:rPr>
          <w:b/>
          <w:noProof/>
          <w:lang w:eastAsia="en-GB" w:bidi="ar-SA"/>
        </w:rPr>
        <w:lastRenderedPageBreak/>
        <w:drawing>
          <wp:inline distT="0" distB="0" distL="0" distR="0">
            <wp:extent cx="6113721" cy="7942521"/>
            <wp:effectExtent l="0" t="0" r="0" b="0"/>
            <wp:docPr id="9" name="Picture 7" descr="extract - achorripsis 2_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 - achorripsis 2_0002.bmp"/>
                    <pic:cNvPicPr/>
                  </pic:nvPicPr>
                  <pic:blipFill>
                    <a:blip r:embed="rId31" cstate="print"/>
                    <a:stretch>
                      <a:fillRect/>
                    </a:stretch>
                  </pic:blipFill>
                  <pic:spPr>
                    <a:xfrm>
                      <a:off x="0" y="0"/>
                      <a:ext cx="6120130" cy="7950847"/>
                    </a:xfrm>
                    <a:prstGeom prst="rect">
                      <a:avLst/>
                    </a:prstGeom>
                  </pic:spPr>
                </pic:pic>
              </a:graphicData>
            </a:graphic>
          </wp:inline>
        </w:drawing>
      </w:r>
    </w:p>
    <w:p w:rsidR="00621EB4" w:rsidRDefault="00621EB4" w:rsidP="004156A8">
      <w:pPr>
        <w:jc w:val="both"/>
        <w:rPr>
          <w:b/>
          <w:sz w:val="22"/>
          <w:szCs w:val="22"/>
        </w:rPr>
      </w:pPr>
    </w:p>
    <w:p w:rsidR="00476A29" w:rsidRPr="00BD0CA2" w:rsidRDefault="002B75B1" w:rsidP="000B4612">
      <w:pPr>
        <w:jc w:val="both"/>
        <w:outlineLvl w:val="0"/>
        <w:rPr>
          <w:sz w:val="22"/>
          <w:szCs w:val="22"/>
        </w:rPr>
      </w:pPr>
      <w:r>
        <w:rPr>
          <w:b/>
          <w:sz w:val="22"/>
          <w:szCs w:val="22"/>
        </w:rPr>
        <w:t xml:space="preserve">Ex. </w:t>
      </w:r>
      <w:r w:rsidR="0050476F">
        <w:rPr>
          <w:b/>
          <w:sz w:val="22"/>
          <w:szCs w:val="22"/>
        </w:rPr>
        <w:t>10</w:t>
      </w:r>
      <w:r w:rsidR="00BD0CA2">
        <w:rPr>
          <w:b/>
          <w:sz w:val="22"/>
          <w:szCs w:val="22"/>
        </w:rPr>
        <w:t xml:space="preserve"> </w:t>
      </w:r>
      <w:r w:rsidR="00BD0CA2">
        <w:rPr>
          <w:sz w:val="22"/>
          <w:szCs w:val="22"/>
        </w:rPr>
        <w:t>(</w:t>
      </w:r>
      <w:r w:rsidR="00BD0CA2" w:rsidRPr="00B965E2">
        <w:rPr>
          <w:i/>
          <w:sz w:val="22"/>
          <w:szCs w:val="22"/>
        </w:rPr>
        <w:t>cont</w:t>
      </w:r>
      <w:r w:rsidR="00B965E2" w:rsidRPr="00B965E2">
        <w:rPr>
          <w:i/>
          <w:sz w:val="22"/>
          <w:szCs w:val="22"/>
        </w:rPr>
        <w:t>.</w:t>
      </w:r>
      <w:r w:rsidR="00B965E2">
        <w:rPr>
          <w:sz w:val="22"/>
          <w:szCs w:val="22"/>
        </w:rPr>
        <w:t>)</w:t>
      </w:r>
    </w:p>
    <w:p w:rsidR="00476A29" w:rsidRDefault="00476A29" w:rsidP="004156A8">
      <w:pPr>
        <w:jc w:val="both"/>
        <w:rPr>
          <w:b/>
        </w:rPr>
      </w:pPr>
    </w:p>
    <w:p w:rsidR="00621EB4" w:rsidRDefault="00621EB4" w:rsidP="004156A8">
      <w:pPr>
        <w:jc w:val="both"/>
        <w:rPr>
          <w:b/>
        </w:rPr>
      </w:pPr>
    </w:p>
    <w:p w:rsidR="00621EB4" w:rsidRDefault="00621EB4" w:rsidP="004156A8">
      <w:pPr>
        <w:jc w:val="both"/>
        <w:rPr>
          <w:b/>
        </w:rPr>
      </w:pPr>
    </w:p>
    <w:p w:rsidR="00621EB4" w:rsidRDefault="00621EB4" w:rsidP="004156A8">
      <w:pPr>
        <w:jc w:val="both"/>
        <w:rPr>
          <w:b/>
        </w:rPr>
      </w:pPr>
    </w:p>
    <w:p w:rsidR="00732B90" w:rsidRDefault="00732B90" w:rsidP="004156A8">
      <w:pPr>
        <w:jc w:val="both"/>
        <w:rPr>
          <w:b/>
        </w:rPr>
      </w:pPr>
    </w:p>
    <w:p w:rsidR="00CD2F40" w:rsidRDefault="004A2642" w:rsidP="004156A8">
      <w:pPr>
        <w:jc w:val="both"/>
        <w:rPr>
          <w:b/>
        </w:rPr>
      </w:pPr>
      <w:r>
        <w:rPr>
          <w:b/>
        </w:rPr>
        <w:lastRenderedPageBreak/>
        <w:t xml:space="preserve">5. </w:t>
      </w:r>
      <w:r w:rsidR="00271E64">
        <w:rPr>
          <w:b/>
        </w:rPr>
        <w:t xml:space="preserve">Motivations and </w:t>
      </w:r>
      <w:r w:rsidR="00212E8C">
        <w:rPr>
          <w:b/>
        </w:rPr>
        <w:t>differences</w:t>
      </w:r>
    </w:p>
    <w:p w:rsidR="00520A40" w:rsidRDefault="00520A40" w:rsidP="004156A8">
      <w:pPr>
        <w:jc w:val="both"/>
        <w:rPr>
          <w:b/>
        </w:rPr>
      </w:pPr>
    </w:p>
    <w:p w:rsidR="00443D00" w:rsidRDefault="00EF7416" w:rsidP="004156A8">
      <w:pPr>
        <w:jc w:val="both"/>
      </w:pPr>
      <w:r>
        <w:t>So far we have seen three different approaches</w:t>
      </w:r>
      <w:r w:rsidR="008D4811">
        <w:t xml:space="preserve"> to</w:t>
      </w:r>
      <w:r>
        <w:t xml:space="preserve"> automation </w:t>
      </w:r>
      <w:r w:rsidR="00D70627">
        <w:t>in composition that</w:t>
      </w:r>
      <w:r w:rsidR="009D591B">
        <w:t xml:space="preserve"> </w:t>
      </w:r>
      <w:r w:rsidR="0013451B">
        <w:t>reflected</w:t>
      </w:r>
      <w:r w:rsidR="0005191B">
        <w:t xml:space="preserve"> some</w:t>
      </w:r>
      <w:r>
        <w:t xml:space="preserve"> compositional concerns in the 1950s. We must</w:t>
      </w:r>
      <w:r w:rsidR="00D70627">
        <w:t xml:space="preserve"> firstly </w:t>
      </w:r>
      <w:r>
        <w:t>explore w</w:t>
      </w:r>
      <w:r w:rsidR="00443D00" w:rsidRPr="00980595">
        <w:t xml:space="preserve">hat was behind this frenzy for system and mistrust of intuition in composition, hitherto unknown in music? </w:t>
      </w:r>
    </w:p>
    <w:p w:rsidR="0088399C" w:rsidRDefault="0088399C" w:rsidP="004156A8">
      <w:pPr>
        <w:jc w:val="both"/>
      </w:pPr>
    </w:p>
    <w:p w:rsidR="00443D00" w:rsidRDefault="00443D00" w:rsidP="004156A8">
      <w:pPr>
        <w:jc w:val="both"/>
      </w:pPr>
      <w:r w:rsidRPr="00980595">
        <w:t>Firstly, a clue is given b</w:t>
      </w:r>
      <w:r w:rsidR="00610C09">
        <w:t xml:space="preserve">y </w:t>
      </w:r>
      <w:r w:rsidR="00956150">
        <w:t>Xenakis’s</w:t>
      </w:r>
      <w:r w:rsidR="00610C09">
        <w:t xml:space="preserve"> earlier declaration</w:t>
      </w:r>
      <w:r w:rsidRPr="00980595">
        <w:t xml:space="preserve"> that to compose music was a ‘fundamental critique of acts of thought’. In the three main pieces I have subjected to analysis</w:t>
      </w:r>
      <w:r>
        <w:t>, the</w:t>
      </w:r>
      <w:r w:rsidRPr="00980595">
        <w:t xml:space="preserve"> composers</w:t>
      </w:r>
      <w:r>
        <w:t xml:space="preserve"> in question</w:t>
      </w:r>
      <w:r w:rsidRPr="00980595">
        <w:t xml:space="preserve"> were concerned with effacement of the past. By resorting to abstract structures outside of the traditional domains of music, they ensured that their music would be free of allusions to the music of their forebears. Such constructions, whether they were the square-root form of Cage, the </w:t>
      </w:r>
      <w:r w:rsidR="00091C85">
        <w:t xml:space="preserve">multi-stranded </w:t>
      </w:r>
      <w:r w:rsidRPr="00980595">
        <w:t xml:space="preserve">serialism of Boulez and his peers or </w:t>
      </w:r>
      <w:r w:rsidR="009E44B1">
        <w:t>the stochastic music of Xenakis:</w:t>
      </w:r>
      <w:r w:rsidRPr="00980595">
        <w:t xml:space="preserve"> all of the</w:t>
      </w:r>
      <w:r w:rsidR="007A2076">
        <w:t>se</w:t>
      </w:r>
      <w:r w:rsidRPr="00980595">
        <w:t xml:space="preserve"> were innovative procedures that were new to music and would imply new ways of working with musical material. This was what made the music so provocative at the time; it had little connection with what had gone before. Smith-Brindle in his analysis of ‘The New Music’ speaks of the composer’s desire to ‘eliminate memory’</w:t>
      </w:r>
      <w:r w:rsidRPr="00980595">
        <w:rPr>
          <w:rStyle w:val="FootnoteReference"/>
        </w:rPr>
        <w:footnoteReference w:id="82"/>
      </w:r>
      <w:r w:rsidRPr="00980595">
        <w:t xml:space="preserve"> as one of the main causes of integral serialism. He speaks of its variance with earlier classical music on the basis of memorability: ‘Classical music, however difficult, has a certain predictable quality…but the music of total serialism was unpredictable; performers had to struggle through it note by note’</w:t>
      </w:r>
      <w:r w:rsidR="00827D75">
        <w:t>.</w:t>
      </w:r>
      <w:r w:rsidRPr="00980595">
        <w:rPr>
          <w:rStyle w:val="FootnoteReference"/>
        </w:rPr>
        <w:footnoteReference w:id="83"/>
      </w:r>
      <w:r>
        <w:t xml:space="preserve"> </w:t>
      </w:r>
    </w:p>
    <w:p w:rsidR="000800CA" w:rsidRDefault="000800CA" w:rsidP="004156A8">
      <w:pPr>
        <w:jc w:val="both"/>
      </w:pPr>
    </w:p>
    <w:p w:rsidR="00443D00" w:rsidRPr="00980595" w:rsidRDefault="00443D00" w:rsidP="004156A8">
      <w:pPr>
        <w:jc w:val="both"/>
      </w:pPr>
      <w:r>
        <w:t xml:space="preserve">The performer had reached a similar perspective of this particular music too. We should recall pianist David Tudor’s desire to ‘not remember’ whilst tackling the music of Cage. In a similar vein, John Tilbury commented that ‘I had to learn how to be able to cancel my consciousness of any previous moment, in order to </w:t>
      </w:r>
      <w:r w:rsidR="009E44B1">
        <w:t>be able to produce the next one</w:t>
      </w:r>
      <w:r>
        <w:t>’</w:t>
      </w:r>
      <w:r w:rsidR="009E44B1">
        <w:t>.</w:t>
      </w:r>
      <w:r>
        <w:rPr>
          <w:rStyle w:val="FootnoteReference"/>
        </w:rPr>
        <w:footnoteReference w:id="84"/>
      </w:r>
    </w:p>
    <w:p w:rsidR="00443D00" w:rsidRDefault="00443D00" w:rsidP="004156A8">
      <w:pPr>
        <w:jc w:val="both"/>
      </w:pPr>
    </w:p>
    <w:p w:rsidR="00443D00" w:rsidRPr="00980595" w:rsidRDefault="00443D00" w:rsidP="004156A8">
      <w:pPr>
        <w:jc w:val="both"/>
      </w:pPr>
      <w:r w:rsidRPr="00980595">
        <w:t>Cage thought the best way of doing this was subjugation of the will and a reliance on chance procedures</w:t>
      </w:r>
      <w:r w:rsidR="004D5B99">
        <w:t>, after which</w:t>
      </w:r>
      <w:r w:rsidRPr="00980595">
        <w:t xml:space="preserve"> the only act of volition was deciding to compose. </w:t>
      </w:r>
      <w:r w:rsidR="004D5B99">
        <w:t>Hence,</w:t>
      </w:r>
      <w:r w:rsidRPr="00980595">
        <w:t xml:space="preserve"> he sought music </w:t>
      </w:r>
      <w:r w:rsidR="00C8476D">
        <w:t>that</w:t>
      </w:r>
      <w:r w:rsidR="00221E72">
        <w:t xml:space="preserve"> was free of memor</w:t>
      </w:r>
      <w:r w:rsidR="00C56041">
        <w:t>y</w:t>
      </w:r>
      <w:r w:rsidRPr="00980595">
        <w:t xml:space="preserve"> and the traditions of art. As both Boulez and Cage were highly trained in the traditional aspects of composition, removal of their </w:t>
      </w:r>
      <w:r w:rsidR="00BB4B80">
        <w:t xml:space="preserve">tastes and desires (as far as possible) </w:t>
      </w:r>
      <w:r w:rsidRPr="00980595">
        <w:t>was a necessary step to take on the path to automatism. For Boulez, the best approach was through serialism: ‘We are thus freed from all melody, all harmony and all counterpoint, since serial structure has caused all these (essentially modal and tonal) ideas to disappear’</w:t>
      </w:r>
      <w:r w:rsidR="00110662">
        <w:t>.</w:t>
      </w:r>
      <w:r w:rsidRPr="00980595">
        <w:rPr>
          <w:rStyle w:val="FootnoteReference"/>
        </w:rPr>
        <w:footnoteReference w:id="85"/>
      </w:r>
      <w:r w:rsidRPr="00980595">
        <w:t xml:space="preserve"> Xenakis, </w:t>
      </w:r>
      <w:r w:rsidR="006B68F7">
        <w:t>wary of both</w:t>
      </w:r>
      <w:r w:rsidRPr="00980595">
        <w:t xml:space="preserve"> chance and serialist music</w:t>
      </w:r>
      <w:r w:rsidR="001672B1">
        <w:t>,</w:t>
      </w:r>
      <w:r w:rsidRPr="00980595">
        <w:t xml:space="preserve"> used mathematics to reconstruct music that had reference to concepts in physics, such as density, disorder and rate of change. He did not see that the problems of music were resolvable with recourse to traditional subjects of music, such as harmony or counterpoint. Instead, he sought answers in other disciplines which could be brought to bear on musical considerations: ‘It is necessary to prevail upon more powerful tools such as mathematics and logic and go to the bottom of things to the structure of musical thought’</w:t>
      </w:r>
      <w:r w:rsidR="00801FFA">
        <w:t>.</w:t>
      </w:r>
      <w:r w:rsidRPr="00980595">
        <w:rPr>
          <w:rStyle w:val="FootnoteReference"/>
        </w:rPr>
        <w:footnoteReference w:id="86"/>
      </w:r>
      <w:r w:rsidRPr="00980595">
        <w:t xml:space="preserve"> </w:t>
      </w:r>
    </w:p>
    <w:p w:rsidR="004040E1" w:rsidRDefault="004040E1" w:rsidP="004156A8">
      <w:pPr>
        <w:jc w:val="both"/>
      </w:pPr>
    </w:p>
    <w:p w:rsidR="00443D00" w:rsidRPr="00980595" w:rsidRDefault="00443D00" w:rsidP="004156A8">
      <w:pPr>
        <w:jc w:val="both"/>
      </w:pPr>
      <w:r w:rsidRPr="00980595">
        <w:t>Varèse’s definition of composition as ‘organized sound’ was obviously heeded by the three composers I have discussed.</w:t>
      </w:r>
      <w:r w:rsidR="006C2DDE">
        <w:t xml:space="preserve"> Varèse had utilised unusual sound sources in compositions such as </w:t>
      </w:r>
      <w:r w:rsidR="006C2DDE">
        <w:rPr>
          <w:i/>
        </w:rPr>
        <w:t>Ionisation</w:t>
      </w:r>
      <w:r w:rsidR="00621B53">
        <w:t xml:space="preserve"> and </w:t>
      </w:r>
      <w:r w:rsidR="00A10E03">
        <w:t>his conceptualisation of sound</w:t>
      </w:r>
      <w:r w:rsidRPr="00980595">
        <w:t xml:space="preserve"> in its most general sense not only expanded the palette which composers had available to use but also led to composers into thinking about musical materials in an abstract way; ways that did not have to rely on older musical concepts or tastes. A ‘melody’, however conceived has restrictive connotations in a way that a ‘sound’, which admits of more possibilities, does not. Cage writes approvingly of this: ‘The present methods of writing music, principally those which employ harmony and its reference to particular steps in the field of </w:t>
      </w:r>
      <w:r w:rsidRPr="00980595">
        <w:lastRenderedPageBreak/>
        <w:t>sound, will be inadequate for the composer</w:t>
      </w:r>
      <w:r>
        <w:t>…</w:t>
      </w:r>
      <w:r w:rsidRPr="00980595">
        <w:t>the composer (organizer of sound) will not only be faced with the entire field of sound but also with the entire field of time’</w:t>
      </w:r>
      <w:r w:rsidR="00B22F77">
        <w:t>.</w:t>
      </w:r>
      <w:r w:rsidRPr="00980595">
        <w:rPr>
          <w:rStyle w:val="FootnoteReference"/>
        </w:rPr>
        <w:footnoteReference w:id="87"/>
      </w:r>
      <w:r w:rsidRPr="00980595">
        <w:t xml:space="preserve"> Xenakis conjectured that music is nothing more than to express ‘hum</w:t>
      </w:r>
      <w:r w:rsidR="00B22F77">
        <w:t>an intelligence by sonic means</w:t>
      </w:r>
      <w:r>
        <w:t>’</w:t>
      </w:r>
      <w:r w:rsidR="00B22F77">
        <w:t>.</w:t>
      </w:r>
      <w:r w:rsidRPr="00980595">
        <w:rPr>
          <w:rStyle w:val="FootnoteReference"/>
        </w:rPr>
        <w:footnoteReference w:id="88"/>
      </w:r>
      <w:r w:rsidRPr="00980595">
        <w:t xml:space="preserve"> Boulez at the time of writing </w:t>
      </w:r>
      <w:r w:rsidRPr="00980595">
        <w:rPr>
          <w:i/>
        </w:rPr>
        <w:t xml:space="preserve">Structures 1A </w:t>
      </w:r>
      <w:r w:rsidRPr="00980595">
        <w:t>stated that ‘sound material can only be organized serially’</w:t>
      </w:r>
      <w:r w:rsidRPr="00980595">
        <w:rPr>
          <w:rStyle w:val="FootnoteReference"/>
        </w:rPr>
        <w:footnoteReference w:id="89"/>
      </w:r>
      <w:r w:rsidRPr="00980595">
        <w:t xml:space="preserve"> and he defines the serial row in terms of its sonic aspects: ‘A series is a succession of </w:t>
      </w:r>
      <w:r w:rsidRPr="00980595">
        <w:rPr>
          <w:i/>
        </w:rPr>
        <w:t>n</w:t>
      </w:r>
      <w:r w:rsidRPr="00980595">
        <w:t xml:space="preserve"> sounds’</w:t>
      </w:r>
      <w:r w:rsidR="002A0969">
        <w:t>.</w:t>
      </w:r>
      <w:r w:rsidRPr="00980595">
        <w:rPr>
          <w:rStyle w:val="FootnoteReference"/>
        </w:rPr>
        <w:footnoteReference w:id="90"/>
      </w:r>
      <w:r w:rsidRPr="00980595">
        <w:t xml:space="preserve"> In sum, the generalization of composer as a sound sculptor allowed composers to look to other disciplines</w:t>
      </w:r>
      <w:r w:rsidR="00C739F5">
        <w:t>, be they mathematics or philosophy,</w:t>
      </w:r>
      <w:r w:rsidRPr="00980595">
        <w:t xml:space="preserve"> in order to organize them as he saw fit. As the materials themselves were unprecedented, the methods could be too and again they served to free the music from earlier associations. </w:t>
      </w:r>
    </w:p>
    <w:p w:rsidR="00443D00" w:rsidRDefault="00443D00" w:rsidP="004156A8">
      <w:pPr>
        <w:jc w:val="both"/>
      </w:pPr>
    </w:p>
    <w:p w:rsidR="006B396D" w:rsidRDefault="00443D00" w:rsidP="004156A8">
      <w:pPr>
        <w:jc w:val="both"/>
      </w:pPr>
      <w:r w:rsidRPr="00980595">
        <w:t>What is particular to the European composers I have analysed is associations with the science of the day.</w:t>
      </w:r>
      <w:r w:rsidR="00745D86">
        <w:t xml:space="preserve"> Schoenberg was keen to assert that the method of composing with </w:t>
      </w:r>
      <w:r w:rsidR="00E761C9">
        <w:t>12</w:t>
      </w:r>
      <w:r w:rsidR="00745D86">
        <w:t xml:space="preserve"> tones was not a ‘mere technical device’ but a theory of the ‘rank and importance of scientific theory’.</w:t>
      </w:r>
      <w:r w:rsidR="00745D86">
        <w:rPr>
          <w:rStyle w:val="FootnoteReference"/>
        </w:rPr>
        <w:footnoteReference w:id="91"/>
      </w:r>
      <w:r w:rsidR="00745D86">
        <w:t xml:space="preserve"> </w:t>
      </w:r>
      <w:r w:rsidRPr="00980595">
        <w:t>Xenakis had worked as an engineer and had familiarity with the latest applications of advanced mathematics</w:t>
      </w:r>
      <w:r>
        <w:t xml:space="preserve"> to a wide range of problems.</w:t>
      </w:r>
      <w:r w:rsidRPr="00980595">
        <w:t xml:space="preserve"> Boulez around the 1950s sought to couch his exp</w:t>
      </w:r>
      <w:r w:rsidR="006B396D">
        <w:t xml:space="preserve">lorations in scientific terms: </w:t>
      </w:r>
    </w:p>
    <w:p w:rsidR="006B396D" w:rsidRDefault="006B396D" w:rsidP="004156A8">
      <w:pPr>
        <w:jc w:val="both"/>
      </w:pPr>
    </w:p>
    <w:p w:rsidR="00443D00" w:rsidRDefault="00443D00" w:rsidP="004156A8">
      <w:pPr>
        <w:jc w:val="both"/>
        <w:rPr>
          <w:sz w:val="20"/>
          <w:szCs w:val="20"/>
        </w:rPr>
      </w:pPr>
      <w:r w:rsidRPr="006B396D">
        <w:rPr>
          <w:sz w:val="20"/>
          <w:szCs w:val="20"/>
        </w:rPr>
        <w:t xml:space="preserve">It seems that, the minute one makes contact with a sound-world defined by serial principles, one can, without forcing the point, bring in set-theory, relativity, quantum theory…I have no illusions about the reality of the connections it is all too easy to draw between music, mathematics and philosophy; but I am prepared to claim some equivalence in the way they extend their </w:t>
      </w:r>
      <w:r w:rsidR="006B396D" w:rsidRPr="006B396D">
        <w:rPr>
          <w:sz w:val="20"/>
          <w:szCs w:val="20"/>
        </w:rPr>
        <w:t>respective fields of operation.</w:t>
      </w:r>
      <w:r w:rsidRPr="00980595">
        <w:rPr>
          <w:rStyle w:val="FootnoteReference"/>
        </w:rPr>
        <w:footnoteReference w:id="92"/>
      </w:r>
    </w:p>
    <w:p w:rsidR="00843D67" w:rsidRDefault="00843D67" w:rsidP="004156A8">
      <w:pPr>
        <w:jc w:val="both"/>
        <w:rPr>
          <w:sz w:val="20"/>
          <w:szCs w:val="20"/>
        </w:rPr>
      </w:pPr>
    </w:p>
    <w:p w:rsidR="00271E64" w:rsidRDefault="00443D00" w:rsidP="004156A8">
      <w:pPr>
        <w:jc w:val="both"/>
      </w:pPr>
      <w:r w:rsidRPr="00980595">
        <w:t>Related to this is the reliance on a system ahead of instinct. The three composers discussed were not alone in such an approach but it is clear that musical intuition was relegated in favour of objective system. The chief reason for this seems to be related to that of memory again; reliance on musical intuition led one down to the path of familiar habits and tastes and therefore connected it with music of the past.</w:t>
      </w:r>
      <w:r>
        <w:t xml:space="preserve"> </w:t>
      </w:r>
    </w:p>
    <w:p w:rsidR="00271E64" w:rsidRDefault="00271E64" w:rsidP="004156A8">
      <w:pPr>
        <w:jc w:val="both"/>
      </w:pPr>
    </w:p>
    <w:p w:rsidR="00443D00" w:rsidRDefault="00443D00" w:rsidP="004156A8">
      <w:pPr>
        <w:jc w:val="both"/>
      </w:pPr>
      <w:r>
        <w:t>More traditionally</w:t>
      </w:r>
      <w:r w:rsidR="0066222D">
        <w:t>-</w:t>
      </w:r>
      <w:r>
        <w:t xml:space="preserve">minded composers who relied on craft and intuition were disparaged either overtly or covertly. </w:t>
      </w:r>
      <w:r w:rsidRPr="001A1895">
        <w:t>For example, Bou</w:t>
      </w:r>
      <w:r w:rsidR="00D45E74" w:rsidRPr="001A1895">
        <w:t>lez was dismissive of Berg</w:t>
      </w:r>
      <w:r w:rsidR="005C6D42">
        <w:t xml:space="preserve"> in the 1950s</w:t>
      </w:r>
      <w:r w:rsidR="00D45E74" w:rsidRPr="001A1895">
        <w:t>,</w:t>
      </w:r>
      <w:r w:rsidR="00855D36" w:rsidRPr="001A1895">
        <w:t xml:space="preserve"> or rather aspects of Berg which were celebrated by others: ‘What these dear musicians find comforting in Berg is precisely what I can accept the least: his romanticism and, it must be said, his attachment to tradition’.</w:t>
      </w:r>
      <w:r w:rsidR="00855D36" w:rsidRPr="001A1895">
        <w:rPr>
          <w:rStyle w:val="FootnoteReference"/>
        </w:rPr>
        <w:footnoteReference w:id="93"/>
      </w:r>
      <w:r w:rsidR="00EB6649" w:rsidRPr="001A1895">
        <w:t xml:space="preserve"> On specific music matters Boulez objects to the use of ‘octave leaps in thirds’</w:t>
      </w:r>
      <w:r w:rsidR="00B94D91" w:rsidRPr="001A1895">
        <w:t xml:space="preserve"> and ‘two note turns’</w:t>
      </w:r>
      <w:r w:rsidR="00EB6649" w:rsidRPr="001A1895">
        <w:t xml:space="preserve"> in the </w:t>
      </w:r>
      <w:r w:rsidR="00EB6649" w:rsidRPr="001A1895">
        <w:rPr>
          <w:i/>
        </w:rPr>
        <w:t>Lyric Suite</w:t>
      </w:r>
      <w:r w:rsidR="00F430F6">
        <w:t xml:space="preserve"> (ex. 11</w:t>
      </w:r>
      <w:r w:rsidR="0097105F" w:rsidRPr="001A1895">
        <w:t>)</w:t>
      </w:r>
      <w:r w:rsidR="00EB6649" w:rsidRPr="001A1895">
        <w:t xml:space="preserve"> as well as other features which he regards as springing from the ‘vulgar </w:t>
      </w:r>
      <w:r w:rsidR="00EB6649" w:rsidRPr="001A1895">
        <w:rPr>
          <w:i/>
        </w:rPr>
        <w:t>verism</w:t>
      </w:r>
      <w:r w:rsidR="00EB6649" w:rsidRPr="001A1895">
        <w:t>o excesses of Italian opera’</w:t>
      </w:r>
      <w:r w:rsidR="00744AF6">
        <w:t xml:space="preserve"> (note also the</w:t>
      </w:r>
      <w:r w:rsidR="003A0994">
        <w:t xml:space="preserve"> use of</w:t>
      </w:r>
      <w:r w:rsidR="00744AF6">
        <w:t xml:space="preserve"> </w:t>
      </w:r>
      <w:r w:rsidR="00744AF6" w:rsidRPr="00C12764">
        <w:rPr>
          <w:i/>
        </w:rPr>
        <w:t>Haup</w:t>
      </w:r>
      <w:r w:rsidR="00C12764" w:rsidRPr="00C12764">
        <w:rPr>
          <w:i/>
        </w:rPr>
        <w:t>t</w:t>
      </w:r>
      <w:r w:rsidR="00744AF6" w:rsidRPr="00C12764">
        <w:rPr>
          <w:i/>
        </w:rPr>
        <w:t>stimme</w:t>
      </w:r>
      <w:r w:rsidR="00744AF6">
        <w:t xml:space="preserve">, another Boulezian </w:t>
      </w:r>
      <w:r w:rsidR="008D4C6E">
        <w:t>interdiction</w:t>
      </w:r>
      <w:r w:rsidR="00744AF6">
        <w:t>)</w:t>
      </w:r>
      <w:r w:rsidR="000D4527" w:rsidRPr="001A1895">
        <w:t>.</w:t>
      </w:r>
      <w:r w:rsidR="00EB6649" w:rsidRPr="001A1895">
        <w:rPr>
          <w:rStyle w:val="FootnoteReference"/>
        </w:rPr>
        <w:footnoteReference w:id="94"/>
      </w:r>
      <w:r w:rsidR="00EB63DA">
        <w:rPr>
          <w:color w:val="FF0000"/>
        </w:rPr>
        <w:t xml:space="preserve"> </w:t>
      </w:r>
      <w:r>
        <w:t>Cage was forthright about traditional</w:t>
      </w:r>
      <w:r w:rsidR="0066222D">
        <w:t>ly-</w:t>
      </w:r>
      <w:r>
        <w:t>minded composers who were not engaged in experimental music; he was unfavourable toward composers who used music to ‘express sentiments’ as they were ‘no l</w:t>
      </w:r>
      <w:r w:rsidR="00B94D91">
        <w:t>onger necessary</w:t>
      </w:r>
      <w:r>
        <w:t>’</w:t>
      </w:r>
      <w:r w:rsidR="00B94D91">
        <w:t>.</w:t>
      </w:r>
    </w:p>
    <w:p w:rsidR="003A622B" w:rsidRDefault="003A622B" w:rsidP="004156A8">
      <w:pPr>
        <w:jc w:val="both"/>
      </w:pPr>
    </w:p>
    <w:p w:rsidR="003A622B" w:rsidRDefault="00081750" w:rsidP="004156A8">
      <w:pPr>
        <w:jc w:val="both"/>
      </w:pPr>
      <w:r w:rsidRPr="00081750">
        <w:rPr>
          <w:noProof/>
          <w:lang w:eastAsia="en-GB" w:bidi="ar-SA"/>
        </w:rPr>
        <w:lastRenderedPageBreak/>
        <w:drawing>
          <wp:inline distT="0" distB="0" distL="0" distR="0">
            <wp:extent cx="6120130" cy="2788285"/>
            <wp:effectExtent l="19050" t="0" r="0" b="0"/>
            <wp:docPr id="23" name="Picture 20" descr="extract - ber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 - berg.bmp"/>
                    <pic:cNvPicPr/>
                  </pic:nvPicPr>
                  <pic:blipFill>
                    <a:blip r:embed="rId32" cstate="print"/>
                    <a:stretch>
                      <a:fillRect/>
                    </a:stretch>
                  </pic:blipFill>
                  <pic:spPr>
                    <a:xfrm>
                      <a:off x="0" y="0"/>
                      <a:ext cx="6120130" cy="2788285"/>
                    </a:xfrm>
                    <a:prstGeom prst="rect">
                      <a:avLst/>
                    </a:prstGeom>
                  </pic:spPr>
                </pic:pic>
              </a:graphicData>
            </a:graphic>
          </wp:inline>
        </w:drawing>
      </w:r>
    </w:p>
    <w:p w:rsidR="003A622B" w:rsidRDefault="003A622B" w:rsidP="004156A8">
      <w:pPr>
        <w:jc w:val="both"/>
      </w:pPr>
    </w:p>
    <w:p w:rsidR="003A622B" w:rsidRPr="001A1895" w:rsidRDefault="001A1895" w:rsidP="000B4612">
      <w:pPr>
        <w:jc w:val="both"/>
        <w:outlineLvl w:val="0"/>
        <w:rPr>
          <w:sz w:val="22"/>
          <w:szCs w:val="22"/>
        </w:rPr>
      </w:pPr>
      <w:r w:rsidRPr="00744F03">
        <w:rPr>
          <w:b/>
          <w:sz w:val="22"/>
          <w:szCs w:val="22"/>
        </w:rPr>
        <w:t>Ex. 1</w:t>
      </w:r>
      <w:r w:rsidR="00C824D6">
        <w:rPr>
          <w:b/>
          <w:sz w:val="22"/>
          <w:szCs w:val="22"/>
        </w:rPr>
        <w:t>1</w:t>
      </w:r>
      <w:r>
        <w:rPr>
          <w:sz w:val="22"/>
          <w:szCs w:val="22"/>
        </w:rPr>
        <w:t xml:space="preserve"> Alban Berg, </w:t>
      </w:r>
      <w:r>
        <w:rPr>
          <w:i/>
          <w:sz w:val="22"/>
          <w:szCs w:val="22"/>
        </w:rPr>
        <w:t>Lyric Suite</w:t>
      </w:r>
      <w:r>
        <w:rPr>
          <w:sz w:val="22"/>
          <w:szCs w:val="22"/>
        </w:rPr>
        <w:t>, 3</w:t>
      </w:r>
      <w:r w:rsidRPr="001A1895">
        <w:rPr>
          <w:sz w:val="22"/>
          <w:szCs w:val="22"/>
          <w:vertAlign w:val="superscript"/>
        </w:rPr>
        <w:t>rd</w:t>
      </w:r>
      <w:r w:rsidR="00751A41">
        <w:rPr>
          <w:sz w:val="22"/>
          <w:szCs w:val="22"/>
        </w:rPr>
        <w:t xml:space="preserve"> movement: ‘Trio estatico’</w:t>
      </w:r>
    </w:p>
    <w:p w:rsidR="003A622B" w:rsidRDefault="003A622B" w:rsidP="004156A8">
      <w:pPr>
        <w:jc w:val="both"/>
      </w:pPr>
    </w:p>
    <w:p w:rsidR="008A0F35" w:rsidRDefault="00443D00" w:rsidP="004156A8">
      <w:pPr>
        <w:jc w:val="both"/>
      </w:pPr>
      <w:r>
        <w:t xml:space="preserve">Similarly, </w:t>
      </w:r>
      <w:r w:rsidR="00951043">
        <w:t>Cage dismisses the practices of harmony, counterpoint and composing in simple meters as irrelevant</w:t>
      </w:r>
      <w:r>
        <w:t xml:space="preserve"> in his article on ‘History of Experimental Music in the United States.’</w:t>
      </w:r>
      <w:r>
        <w:rPr>
          <w:rStyle w:val="FootnoteReference"/>
        </w:rPr>
        <w:footnoteReference w:id="95"/>
      </w:r>
      <w:r>
        <w:t xml:space="preserve"> Neo-classical music comes in for the sharpest treatment as being ‘ind</w:t>
      </w:r>
      <w:r w:rsidR="00B22F77">
        <w:t>icative of intellectual poverty</w:t>
      </w:r>
      <w:r>
        <w:t>’</w:t>
      </w:r>
      <w:r w:rsidR="00B22F77">
        <w:t>.</w:t>
      </w:r>
      <w:r w:rsidR="009207A8">
        <w:t xml:space="preserve"> </w:t>
      </w:r>
      <w:r>
        <w:t>Another reason for the disregard of intuition was the desire to recast composition as research or experiment r</w:t>
      </w:r>
      <w:r w:rsidRPr="00980595">
        <w:t>ather than</w:t>
      </w:r>
      <w:r>
        <w:t xml:space="preserve"> as pure art form. Compositional system could assume the character of a scientific experiment, with pre-compositional plans providing the method by which one conducted musical experiments. The results could be</w:t>
      </w:r>
      <w:r w:rsidRPr="00980595">
        <w:t xml:space="preserve"> explained </w:t>
      </w:r>
      <w:r>
        <w:t xml:space="preserve">and discussed </w:t>
      </w:r>
      <w:r w:rsidRPr="00980595">
        <w:t xml:space="preserve">as one might in a scientific </w:t>
      </w:r>
      <w:r>
        <w:t>journal</w:t>
      </w:r>
      <w:r w:rsidRPr="00980595">
        <w:t xml:space="preserve">. To rely on one’s intuition meant a return to the practices of older composers and would imply that one did not regard composition as experimentation with sound. Ligeti writes tellingly in his analysis of </w:t>
      </w:r>
      <w:r w:rsidRPr="00980595">
        <w:rPr>
          <w:i/>
        </w:rPr>
        <w:t>Structures 1A</w:t>
      </w:r>
      <w:r w:rsidR="008A0F35">
        <w:t xml:space="preserve"> that: </w:t>
      </w:r>
    </w:p>
    <w:p w:rsidR="008A0F35" w:rsidRDefault="008A0F35" w:rsidP="004156A8">
      <w:pPr>
        <w:jc w:val="both"/>
      </w:pPr>
    </w:p>
    <w:p w:rsidR="008A0F35" w:rsidRPr="008A0F35" w:rsidRDefault="00443D00" w:rsidP="004156A8">
      <w:pPr>
        <w:jc w:val="both"/>
        <w:rPr>
          <w:sz w:val="20"/>
          <w:szCs w:val="20"/>
        </w:rPr>
      </w:pPr>
      <w:r w:rsidRPr="008A0F35">
        <w:rPr>
          <w:sz w:val="20"/>
          <w:szCs w:val="20"/>
        </w:rPr>
        <w:t xml:space="preserve">Composition loses its essence as ‘artwork’: the act of composing becomes at the same time a research into the newly perceived cohesion of the material. This may seem to be a negative, ‘unartistic’ attitude; but the composer today has no other path if </w:t>
      </w:r>
      <w:r w:rsidR="008A0F35" w:rsidRPr="008A0F35">
        <w:rPr>
          <w:sz w:val="20"/>
          <w:szCs w:val="20"/>
        </w:rPr>
        <w:t>he truly wants to move forward.</w:t>
      </w:r>
      <w:r w:rsidR="00EB7E07">
        <w:rPr>
          <w:rStyle w:val="FootnoteReference"/>
          <w:sz w:val="20"/>
          <w:szCs w:val="20"/>
        </w:rPr>
        <w:footnoteReference w:id="96"/>
      </w:r>
    </w:p>
    <w:p w:rsidR="008A0F35" w:rsidRDefault="008A0F35" w:rsidP="004156A8">
      <w:pPr>
        <w:jc w:val="both"/>
      </w:pPr>
    </w:p>
    <w:p w:rsidR="00443D00" w:rsidRDefault="00443D00" w:rsidP="004156A8">
      <w:pPr>
        <w:jc w:val="both"/>
      </w:pPr>
      <w:r w:rsidRPr="00980595">
        <w:t>This attitude, as Marcus Zagorski reveals</w:t>
      </w:r>
      <w:r w:rsidRPr="00980595">
        <w:rPr>
          <w:rStyle w:val="FootnoteReference"/>
        </w:rPr>
        <w:footnoteReference w:id="97"/>
      </w:r>
      <w:r w:rsidRPr="00980595">
        <w:t xml:space="preserve"> was expressed more explicitly by Stockhausen years earlier: </w:t>
      </w:r>
    </w:p>
    <w:p w:rsidR="00443D00" w:rsidRDefault="00443D00" w:rsidP="004156A8">
      <w:pPr>
        <w:ind w:left="720"/>
        <w:jc w:val="both"/>
        <w:rPr>
          <w:sz w:val="20"/>
          <w:szCs w:val="20"/>
        </w:rPr>
      </w:pPr>
    </w:p>
    <w:p w:rsidR="00443D00" w:rsidRPr="00F8189D" w:rsidRDefault="00443D00" w:rsidP="00FF1F1D">
      <w:pPr>
        <w:jc w:val="both"/>
        <w:rPr>
          <w:sz w:val="20"/>
          <w:szCs w:val="20"/>
        </w:rPr>
      </w:pPr>
      <w:r w:rsidRPr="00F8189D">
        <w:rPr>
          <w:sz w:val="20"/>
          <w:szCs w:val="20"/>
        </w:rPr>
        <w:t>One will have to undertake very many note experiments and the necessary relevant studies. The acceptable results will shape a new idea of sound, which can again provide support for composition. For a long time to come, composing will have to be at the same time researching.</w:t>
      </w:r>
    </w:p>
    <w:p w:rsidR="00443D00" w:rsidRDefault="00443D00" w:rsidP="004156A8">
      <w:pPr>
        <w:jc w:val="both"/>
      </w:pPr>
    </w:p>
    <w:p w:rsidR="00443D00" w:rsidRPr="00980595" w:rsidRDefault="00443D00" w:rsidP="004156A8">
      <w:pPr>
        <w:jc w:val="both"/>
      </w:pPr>
      <w:r w:rsidRPr="00980595">
        <w:t xml:space="preserve">Xenakis was perhaps the most explicit </w:t>
      </w:r>
      <w:r>
        <w:t>of all composers on this point. He states in</w:t>
      </w:r>
      <w:r w:rsidRPr="00980595">
        <w:t xml:space="preserve"> </w:t>
      </w:r>
      <w:r w:rsidRPr="00980595">
        <w:rPr>
          <w:i/>
        </w:rPr>
        <w:t>Formalized Music</w:t>
      </w:r>
      <w:r w:rsidRPr="00980595">
        <w:t xml:space="preserve"> that: </w:t>
      </w:r>
    </w:p>
    <w:p w:rsidR="00443D00" w:rsidRDefault="00443D00" w:rsidP="004156A8">
      <w:pPr>
        <w:jc w:val="both"/>
        <w:rPr>
          <w:sz w:val="20"/>
          <w:szCs w:val="20"/>
        </w:rPr>
      </w:pPr>
    </w:p>
    <w:p w:rsidR="00443D00" w:rsidRDefault="00443D00" w:rsidP="00FF1F1D">
      <w:pPr>
        <w:jc w:val="both"/>
        <w:rPr>
          <w:sz w:val="20"/>
          <w:szCs w:val="20"/>
        </w:rPr>
      </w:pPr>
      <w:r w:rsidRPr="00980595">
        <w:rPr>
          <w:sz w:val="20"/>
          <w:szCs w:val="20"/>
        </w:rPr>
        <w:t>We may further establish that the role of the living composer seems to have evolved, on the one hand, to one of inventing schemes (previously forms) and exploring the limits of these schemes, and on the other, to effecting the scientific synthesis of the new methods of construction…</w:t>
      </w:r>
      <w:r>
        <w:rPr>
          <w:sz w:val="20"/>
          <w:szCs w:val="20"/>
        </w:rPr>
        <w:t>Music, by its abstract nature, is the first of the arts to have attempted the conciliation of artistic creation with scientific thought. Its industrialization is inevitable and irreversible</w:t>
      </w:r>
      <w:r w:rsidRPr="00980595">
        <w:rPr>
          <w:sz w:val="20"/>
          <w:szCs w:val="20"/>
        </w:rPr>
        <w:t>.</w:t>
      </w:r>
      <w:r w:rsidRPr="00980595">
        <w:rPr>
          <w:rStyle w:val="FootnoteReference"/>
          <w:sz w:val="20"/>
          <w:szCs w:val="20"/>
        </w:rPr>
        <w:footnoteReference w:id="98"/>
      </w:r>
    </w:p>
    <w:p w:rsidR="00443D00" w:rsidRDefault="00443D00" w:rsidP="004156A8">
      <w:pPr>
        <w:jc w:val="both"/>
      </w:pPr>
    </w:p>
    <w:p w:rsidR="00E4626E" w:rsidRDefault="00443D00" w:rsidP="004156A8">
      <w:pPr>
        <w:jc w:val="both"/>
      </w:pPr>
      <w:r>
        <w:lastRenderedPageBreak/>
        <w:t>The tone of prophecy</w:t>
      </w:r>
      <w:r w:rsidR="00FD06AD">
        <w:t xml:space="preserve"> is evident</w:t>
      </w:r>
      <w:r>
        <w:t xml:space="preserve"> in </w:t>
      </w:r>
      <w:proofErr w:type="spellStart"/>
      <w:r w:rsidR="00956150">
        <w:t>Xenakis’s</w:t>
      </w:r>
      <w:proofErr w:type="spellEnd"/>
      <w:r>
        <w:t xml:space="preserve"> assertion and suggests a necessity or goal to which the</w:t>
      </w:r>
      <w:r w:rsidR="001520CC">
        <w:t xml:space="preserve"> </w:t>
      </w:r>
      <w:r>
        <w:t xml:space="preserve">evolution of music tends. In fact, all of the composers attempted to justify their musical ideologies as the </w:t>
      </w:r>
      <w:r w:rsidR="009A43CC">
        <w:t xml:space="preserve">ideal </w:t>
      </w:r>
      <w:r>
        <w:t>form of musical composition and as somehow necessarily implied by history.</w:t>
      </w:r>
      <w:r w:rsidR="00E4626E">
        <w:t xml:space="preserve"> One finds similar sentiments expressed by Schoenberg in relation </w:t>
      </w:r>
      <w:r w:rsidR="003D41FC">
        <w:t xml:space="preserve">to his conceptualisation of the </w:t>
      </w:r>
      <w:r w:rsidR="00140C57">
        <w:t>12</w:t>
      </w:r>
      <w:r w:rsidR="003D41FC">
        <w:t>-tone series: ‘</w:t>
      </w:r>
      <w:r w:rsidR="00F831A9">
        <w:t>The method of composing with twelve tones grew out of a necessity’.</w:t>
      </w:r>
      <w:r w:rsidR="00F831A9">
        <w:rPr>
          <w:rStyle w:val="FootnoteReference"/>
        </w:rPr>
        <w:footnoteReference w:id="99"/>
      </w:r>
    </w:p>
    <w:p w:rsidR="0088399C" w:rsidRDefault="0088399C" w:rsidP="004156A8">
      <w:pPr>
        <w:jc w:val="both"/>
      </w:pPr>
    </w:p>
    <w:p w:rsidR="00443D00" w:rsidRDefault="00E4626E" w:rsidP="004156A8">
      <w:pPr>
        <w:jc w:val="both"/>
      </w:pPr>
      <w:r>
        <w:t>Essentially, t</w:t>
      </w:r>
      <w:r w:rsidR="00443D00">
        <w:t>he two prongs of this strategy were to recast musical history in such a way that justified their own ideological position and attack other competing musical practices that were in contradistinction to their own. Kyle Gann writes of Cage’s ‘omnivorous tolerance’</w:t>
      </w:r>
      <w:r w:rsidR="00443D00">
        <w:rPr>
          <w:rStyle w:val="FootnoteReference"/>
        </w:rPr>
        <w:footnoteReference w:id="100"/>
      </w:r>
      <w:r w:rsidR="00443D00">
        <w:t xml:space="preserve">which conveniently overlooks the fact that he made statements every bit as chauvinistic as </w:t>
      </w:r>
      <w:r w:rsidR="00951043">
        <w:t>Boulez</w:t>
      </w:r>
      <w:r w:rsidR="00062C15">
        <w:t xml:space="preserve"> in</w:t>
      </w:r>
      <w:r w:rsidR="00951043">
        <w:t xml:space="preserve"> </w:t>
      </w:r>
      <w:r w:rsidR="00443D00">
        <w:t xml:space="preserve">the 1950s. Cage writes of composition that it is ‘necessarily experimental’ and that </w:t>
      </w:r>
      <w:r w:rsidR="00CB4F96">
        <w:t>his definition</w:t>
      </w:r>
      <w:r w:rsidR="00443D00">
        <w:t xml:space="preserve"> of composition</w:t>
      </w:r>
      <w:r w:rsidR="00CB4F96">
        <w:t xml:space="preserve"> as the integration of</w:t>
      </w:r>
      <w:r w:rsidR="00443D00">
        <w:t xml:space="preserve"> sounds and noises means that ‘so much of European musical studies’ are not pertinent to the present-day composer. In fact, Cage’s belief in the integration of noises and tones into composit</w:t>
      </w:r>
      <w:r w:rsidR="00B22F77">
        <w:t>ion ‘alters the view of history</w:t>
      </w:r>
      <w:r w:rsidR="00443D00">
        <w:t>’</w:t>
      </w:r>
      <w:r w:rsidR="00B22F77">
        <w:t>.</w:t>
      </w:r>
      <w:r w:rsidR="00443D00">
        <w:rPr>
          <w:rStyle w:val="FootnoteReference"/>
        </w:rPr>
        <w:footnoteReference w:id="101"/>
      </w:r>
      <w:r w:rsidR="00443D00">
        <w:t xml:space="preserve"> Certain composers are singled out as innovators: Henry Cowell’s early experiments with string piano are spoken of approvingly as are the open forms of the </w:t>
      </w:r>
      <w:r w:rsidR="00443D00">
        <w:rPr>
          <w:i/>
        </w:rPr>
        <w:t>Mosaic Quartet</w:t>
      </w:r>
      <w:r w:rsidR="00443D00">
        <w:t xml:space="preserve"> which Cage sees a</w:t>
      </w:r>
      <w:r w:rsidR="0066222D">
        <w:t>s</w:t>
      </w:r>
      <w:r w:rsidR="00443D00">
        <w:t xml:space="preserve"> predating Boulez’s own experiments with open form.</w:t>
      </w:r>
      <w:r w:rsidR="00443D00">
        <w:rPr>
          <w:rStyle w:val="FootnoteReference"/>
        </w:rPr>
        <w:footnoteReference w:id="102"/>
      </w:r>
      <w:r w:rsidR="00443D00">
        <w:t xml:space="preserve"> Varèse is credit</w:t>
      </w:r>
      <w:r w:rsidR="00462F0F">
        <w:t>ed</w:t>
      </w:r>
      <w:r w:rsidR="00443D00">
        <w:t xml:space="preserve"> for incorporating noise into the vocabulary of experimental music. Conversely, composers who do not think in the experimental terms Cage proposes are subject to prejudice: Ives is no ‘longer experimental or necessary’, nor is Carl Ruggles. Similarly, Elliott Carter’s innovations in rhythm are not experimental but based on tonality </w:t>
      </w:r>
      <w:r w:rsidR="0032160E">
        <w:t>and the</w:t>
      </w:r>
      <w:r w:rsidR="008A1276">
        <w:t xml:space="preserve"> principle of modulation</w:t>
      </w:r>
      <w:r w:rsidR="0032160E">
        <w:t>.</w:t>
      </w:r>
      <w:r w:rsidR="00443D00">
        <w:t xml:space="preserve"> </w:t>
      </w:r>
      <w:r w:rsidR="0032160E">
        <w:t>The music of the Darmstadt school is treated witheringly in that it exhibits ‘an element of tradition’ and ‘…a surprising acceptance of even the most banal of continuity devices: ascending or descending linear passages, crescendi and diminuendi…’</w:t>
      </w:r>
      <w:r w:rsidR="0032160E">
        <w:rPr>
          <w:rStyle w:val="FootnoteReference"/>
        </w:rPr>
        <w:footnoteReference w:id="103"/>
      </w:r>
      <w:r w:rsidR="0032160E">
        <w:t xml:space="preserve"> and he forecasts that experimental music will supersede the post-Webern serialism in vogue at the time (as well as stating that the characterisation of Boulez et. al’s music as post-Webern is purely a chronological distinction and not a musico-historical one). </w:t>
      </w:r>
      <w:r w:rsidR="00443D00">
        <w:t xml:space="preserve">Therefore, it is clear that Cage was not dissimilar to Boulez in viewing his own compositional automatism in the 1950s (based as it was in chance operations and experimental music) as the ideal form; writing appreciatively of those who pointed the way to it and against those who did not. </w:t>
      </w:r>
    </w:p>
    <w:p w:rsidR="00A113BE" w:rsidRDefault="00A113BE" w:rsidP="004156A8">
      <w:pPr>
        <w:jc w:val="both"/>
      </w:pPr>
    </w:p>
    <w:p w:rsidR="00443D00" w:rsidRDefault="00443D00" w:rsidP="004156A8">
      <w:pPr>
        <w:jc w:val="both"/>
      </w:pPr>
      <w:r>
        <w:t xml:space="preserve">Xenakis, in writing his own view of musical history, speaks in similar terms. He praises the antique music of his homeland as well as Byzantine music. Greek music is favourable for its reliance upon ‘tetrachords and </w:t>
      </w:r>
      <w:r>
        <w:rPr>
          <w:i/>
        </w:rPr>
        <w:t>systems</w:t>
      </w:r>
      <w:r>
        <w:t>’ while Byzantine music is regarded as simultaneously a continuance and preservation of older music.</w:t>
      </w:r>
      <w:r>
        <w:rPr>
          <w:rStyle w:val="FootnoteReference"/>
        </w:rPr>
        <w:footnoteReference w:id="104"/>
      </w:r>
      <w:r>
        <w:t xml:space="preserve"> </w:t>
      </w:r>
      <w:r w:rsidR="0072586D">
        <w:t xml:space="preserve">Most of western classical music from Bach onwards is rejected for the most part by Xenakis, with the exceptions of Debussy and Messiaen for their focus on whole-tone scales and modes of limited transposition respectively. </w:t>
      </w:r>
      <w:r>
        <w:t>Xenakis regards Western classical music’s development as erroneous because of its obsession with polyphony and its dependence on the temporal aspect of music a</w:t>
      </w:r>
      <w:r w:rsidR="001D3280">
        <w:t xml:space="preserve">s well as </w:t>
      </w:r>
      <w:r w:rsidR="0032160E">
        <w:t>the neglect</w:t>
      </w:r>
      <w:r>
        <w:t xml:space="preserve"> and degradation of structures such as modes or systems.</w:t>
      </w:r>
      <w:r>
        <w:rPr>
          <w:rStyle w:val="FootnoteReference"/>
        </w:rPr>
        <w:footnoteReference w:id="105"/>
      </w:r>
      <w:r>
        <w:t xml:space="preserve"> More specifically, the Western practices of harmony and counterpoint had focused only on relationships as they happen in time, like a harmonic progression or a melody, rather than scales or systems which are not affected by time (A scale’s structure remains what it is regardless of its presentation in a musical composition, whereas a harmonic progression or a melody requires time in order to be perceived and is regarded as an </w:t>
      </w:r>
      <w:r>
        <w:rPr>
          <w:i/>
        </w:rPr>
        <w:t>in-time</w:t>
      </w:r>
      <w:r>
        <w:t xml:space="preserve"> realization of an </w:t>
      </w:r>
      <w:r>
        <w:rPr>
          <w:i/>
        </w:rPr>
        <w:t>outside-time</w:t>
      </w:r>
      <w:r>
        <w:t xml:space="preserve"> structure like a scale or chord, in </w:t>
      </w:r>
      <w:r w:rsidR="00956150">
        <w:t>Xenakis’s</w:t>
      </w:r>
      <w:r>
        <w:t xml:space="preserve"> words). I have already mentioned </w:t>
      </w:r>
      <w:r w:rsidR="00956150">
        <w:t>Xenakis’s</w:t>
      </w:r>
      <w:r>
        <w:t xml:space="preserve"> critique of serialism, which </w:t>
      </w:r>
      <w:r>
        <w:lastRenderedPageBreak/>
        <w:t>he generalises to a critique of polyphony as well as his stance against indeterminacy. His championing of ancient music comes from an apparent realization of the ‘dialectics of recent European music, with its wrong turns and dead ends’</w:t>
      </w:r>
      <w:r w:rsidR="008D293B">
        <w:t>.</w:t>
      </w:r>
      <w:r w:rsidR="008D293B" w:rsidRPr="008D293B">
        <w:rPr>
          <w:rStyle w:val="FootnoteReference"/>
        </w:rPr>
        <w:t xml:space="preserve"> </w:t>
      </w:r>
      <w:r w:rsidR="008D293B">
        <w:rPr>
          <w:rStyle w:val="FootnoteReference"/>
        </w:rPr>
        <w:footnoteReference w:id="106"/>
      </w:r>
    </w:p>
    <w:p w:rsidR="00207FBF" w:rsidRDefault="00207FBF" w:rsidP="004156A8">
      <w:pPr>
        <w:jc w:val="both"/>
      </w:pPr>
    </w:p>
    <w:p w:rsidR="00823B2D" w:rsidRDefault="00F4079D" w:rsidP="004156A8">
      <w:pPr>
        <w:jc w:val="both"/>
      </w:pPr>
      <w:r>
        <w:t>It is clear then</w:t>
      </w:r>
      <w:r w:rsidR="009809E9">
        <w:t xml:space="preserve">, </w:t>
      </w:r>
      <w:r w:rsidR="009809E9">
        <w:rPr>
          <w:i/>
        </w:rPr>
        <w:t>prima facie</w:t>
      </w:r>
      <w:r w:rsidR="009809E9">
        <w:t>,</w:t>
      </w:r>
      <w:r>
        <w:t xml:space="preserve"> </w:t>
      </w:r>
      <w:r w:rsidR="00F34FBE">
        <w:t xml:space="preserve">that Xenakis, Cage and Boulez were not so far apart on certain matters. </w:t>
      </w:r>
      <w:r w:rsidR="00D60F15">
        <w:t>All three wanted to do away with writing music in a more traditional sense, as one might have been taught to do so at a musical conservatoire in the 1950s.</w:t>
      </w:r>
      <w:r>
        <w:t xml:space="preserve"> As well as their own works, p</w:t>
      </w:r>
      <w:r w:rsidR="00693BE7">
        <w:t>olemical texts</w:t>
      </w:r>
      <w:r w:rsidR="00091C85">
        <w:t xml:space="preserve"> from the period</w:t>
      </w:r>
      <w:r>
        <w:t xml:space="preserve"> were the products of this belief,</w:t>
      </w:r>
      <w:r w:rsidR="00693BE7">
        <w:t xml:space="preserve"> as we can see from the above points in this section so far</w:t>
      </w:r>
      <w:r w:rsidR="009809E9">
        <w:t>.</w:t>
      </w:r>
    </w:p>
    <w:p w:rsidR="00823B2D" w:rsidRDefault="00823B2D" w:rsidP="004156A8">
      <w:pPr>
        <w:jc w:val="both"/>
      </w:pPr>
    </w:p>
    <w:p w:rsidR="009709D4" w:rsidRDefault="00823B2D" w:rsidP="004156A8">
      <w:pPr>
        <w:jc w:val="both"/>
      </w:pPr>
      <w:r>
        <w:t>Moreover</w:t>
      </w:r>
      <w:r w:rsidR="00693BE7">
        <w:t>,</w:t>
      </w:r>
      <w:r w:rsidR="00D60F15">
        <w:t xml:space="preserve"> </w:t>
      </w:r>
      <w:r w:rsidR="00F34FBE">
        <w:t>Xenakis and Boulez shared a desire to use technical means from other disciplines such as mathematics in their composition.</w:t>
      </w:r>
      <w:r>
        <w:t xml:space="preserve"> </w:t>
      </w:r>
      <w:r w:rsidR="00207FBF">
        <w:t>Another similarity is shared by these two composers i</w:t>
      </w:r>
      <w:r w:rsidR="001A6AC3">
        <w:t>s</w:t>
      </w:r>
      <w:r w:rsidR="00207FBF">
        <w:t xml:space="preserve"> their repudiation of </w:t>
      </w:r>
      <w:r w:rsidR="001A6AC3">
        <w:t>music composed by chance operations</w:t>
      </w:r>
      <w:r w:rsidR="00207FBF">
        <w:t xml:space="preserve"> as practiced by Cage</w:t>
      </w:r>
      <w:r w:rsidR="001A6AC3">
        <w:t>, as well as music that involved a larger degree of improvisation or indeterminate in some sense</w:t>
      </w:r>
      <w:r w:rsidR="00207FBF">
        <w:t>.</w:t>
      </w:r>
      <w:r w:rsidR="001A6AC3">
        <w:t xml:space="preserve"> </w:t>
      </w:r>
      <w:r w:rsidR="009709D4">
        <w:t>T</w:t>
      </w:r>
      <w:r w:rsidR="001A6AC3">
        <w:t xml:space="preserve">he underlying premise </w:t>
      </w:r>
      <w:r w:rsidR="009709D4">
        <w:t>here</w:t>
      </w:r>
      <w:r w:rsidR="001A6AC3">
        <w:t xml:space="preserve"> is that the use of dice or coins was laziness on the part of the composer who wanted to waive responsibility for the results that were produced.</w:t>
      </w:r>
      <w:r w:rsidR="009709D4">
        <w:t xml:space="preserve"> Boulez and Xenakis therefore believed in the composer having more control over the elements of the composition than Cage was seemingly happy to leave to chance, as it were. </w:t>
      </w:r>
    </w:p>
    <w:p w:rsidR="009709D4" w:rsidRDefault="009709D4" w:rsidP="004156A8">
      <w:pPr>
        <w:jc w:val="both"/>
      </w:pPr>
    </w:p>
    <w:p w:rsidR="009709D4" w:rsidRDefault="009709D4" w:rsidP="009709D4">
      <w:pPr>
        <w:jc w:val="both"/>
      </w:pPr>
      <w:r>
        <w:t xml:space="preserve">Xenakis denounced contemporary musical ‘intuitionists’ (composers of graph music and theatre music) for having ‘a romantic attitude’ by relying on spontaneity rather than ‘control by the mind’. </w:t>
      </w:r>
      <w:r w:rsidR="00C26B2A">
        <w:t>This particular musical path, for Xenakis, meant not only ‘trivial improvisation, imprecision and irresponsibility’ but ‘these groups are in fact denying music’.</w:t>
      </w:r>
      <w:r w:rsidR="00C26B2A">
        <w:rPr>
          <w:rStyle w:val="FootnoteReference"/>
        </w:rPr>
        <w:footnoteReference w:id="107"/>
      </w:r>
      <w:r w:rsidR="001905A6">
        <w:t xml:space="preserve"> </w:t>
      </w:r>
      <w:r w:rsidR="00C1022C">
        <w:t>Moreover,</w:t>
      </w:r>
      <w:r w:rsidR="001905A6">
        <w:t xml:space="preserve"> </w:t>
      </w:r>
      <w:proofErr w:type="spellStart"/>
      <w:r w:rsidR="001905A6">
        <w:t>Xenakis</w:t>
      </w:r>
      <w:proofErr w:type="spellEnd"/>
      <w:r w:rsidR="001905A6">
        <w:t xml:space="preserve"> regarded non-mathematical approaches to chance music as impoverished, for they did not prevail upon the tools of statistical analysis: ‘</w:t>
      </w:r>
      <w:r w:rsidR="001E7023">
        <w:t>We are not speaking here of cases where one plays heads or tails in order to choose a particular alternative in some trivial circumstance. The problem is much more serious that</w:t>
      </w:r>
      <w:r w:rsidR="001905A6">
        <w:t>’.</w:t>
      </w:r>
      <w:r w:rsidR="001905A6">
        <w:rPr>
          <w:rStyle w:val="FootnoteReference"/>
        </w:rPr>
        <w:footnoteReference w:id="108"/>
      </w:r>
    </w:p>
    <w:p w:rsidR="000C04B6" w:rsidRDefault="000C04B6" w:rsidP="000C04B6">
      <w:pPr>
        <w:jc w:val="both"/>
      </w:pPr>
    </w:p>
    <w:p w:rsidR="000C04B6" w:rsidRDefault="009548AF" w:rsidP="000C04B6">
      <w:pPr>
        <w:jc w:val="both"/>
      </w:pPr>
      <w:r>
        <w:t>Boulez</w:t>
      </w:r>
      <w:r w:rsidR="000C04B6">
        <w:t xml:space="preserve"> was enthusiastic about Cage’s rejection of taste and his trust in automatic processes, </w:t>
      </w:r>
      <w:r w:rsidR="009809E9">
        <w:t xml:space="preserve">yet </w:t>
      </w:r>
      <w:r>
        <w:t>more</w:t>
      </w:r>
      <w:r w:rsidR="000C04B6">
        <w:t xml:space="preserve"> steadfast in his criticism of chance operations: ‘The only thing, forgive me, which I am not happy with, is the method of absolute chance (</w:t>
      </w:r>
      <w:r w:rsidR="000C04B6">
        <w:rPr>
          <w:i/>
        </w:rPr>
        <w:t>by tossing the coins</w:t>
      </w:r>
      <w:r w:rsidR="000C04B6">
        <w:t>). On the contrary, I believe that chance must be extremely controlled…there is already quite enough of the unknown’.</w:t>
      </w:r>
      <w:r w:rsidR="000C04B6">
        <w:rPr>
          <w:rStyle w:val="FootnoteReference"/>
        </w:rPr>
        <w:footnoteReference w:id="109"/>
      </w:r>
      <w:r w:rsidR="000C04B6">
        <w:t xml:space="preserve"> </w:t>
      </w:r>
    </w:p>
    <w:p w:rsidR="009548AF" w:rsidRDefault="009548AF" w:rsidP="00B81F44">
      <w:pPr>
        <w:jc w:val="both"/>
      </w:pPr>
    </w:p>
    <w:p w:rsidR="00B81F44" w:rsidRDefault="00B81F44" w:rsidP="00B81F44">
      <w:pPr>
        <w:jc w:val="both"/>
      </w:pPr>
      <w:r>
        <w:t>Whilst Cage continued to explore purposelessness and its sonic equivalent in silence, Boulez withdrew from automatism: ‘I was certainly dissatisfied with the sort of inflexibility that had begun to characterise musical ideas’.</w:t>
      </w:r>
      <w:r>
        <w:rPr>
          <w:rStyle w:val="FootnoteReference"/>
        </w:rPr>
        <w:footnoteReference w:id="110"/>
      </w:r>
      <w:r>
        <w:t xml:space="preserve"> He also broadly condemned the early total serial experiments: ‘Moreover, by dint of ‘preorganisation’ and ‘precontrol’ of the material, total absurdity was let loose’.</w:t>
      </w:r>
      <w:r>
        <w:rPr>
          <w:rStyle w:val="FootnoteReference"/>
        </w:rPr>
        <w:footnoteReference w:id="111"/>
      </w:r>
    </w:p>
    <w:p w:rsidR="00B81F44" w:rsidRDefault="00B81F44" w:rsidP="00B81F44">
      <w:pPr>
        <w:jc w:val="both"/>
      </w:pPr>
    </w:p>
    <w:p w:rsidR="005C385E" w:rsidRPr="005C385E" w:rsidRDefault="00B81F44" w:rsidP="005C385E">
      <w:pPr>
        <w:jc w:val="both"/>
      </w:pPr>
      <w:r>
        <w:t>Indeed, Boulez took issue with composers of chance music, diagnosing it as an extreme reaction to total automatism but equally symptomatic of a desire by composers unwilling to take responsibility for their musical decisions: ‘What did this general permissiveness and these long holidays from thought signify, if not a continued flight from responsibility?’</w:t>
      </w:r>
      <w:r>
        <w:rPr>
          <w:rStyle w:val="FootnoteReference"/>
        </w:rPr>
        <w:footnoteReference w:id="112"/>
      </w:r>
      <w:r w:rsidR="00D36F64">
        <w:t xml:space="preserve"> </w:t>
      </w:r>
      <w:r w:rsidR="009548AF">
        <w:t>Boulez took chance music as symptomatic of a kind of fashion parade</w:t>
      </w:r>
      <w:r w:rsidR="00592671">
        <w:t>, a music</w:t>
      </w:r>
      <w:r w:rsidR="009548AF">
        <w:t xml:space="preserve"> with very little substance</w:t>
      </w:r>
      <w:r w:rsidR="003C4901">
        <w:t>:</w:t>
      </w:r>
      <w:r w:rsidR="009548AF">
        <w:t xml:space="preserve"> ‘There was the year of numbered series, that of novel tone colours…, the ‘chance’ year; the formless year…’ He goes on: </w:t>
      </w:r>
      <w:r w:rsidR="009548AF">
        <w:lastRenderedPageBreak/>
        <w:t>‘Such a practice…suggests a brothel of idea</w:t>
      </w:r>
      <w:r w:rsidR="00551B7B">
        <w:t>s</w:t>
      </w:r>
      <w:r w:rsidR="009548AF">
        <w:t>, and can hardly be considered composition’.</w:t>
      </w:r>
      <w:r w:rsidR="009548AF">
        <w:rPr>
          <w:rStyle w:val="FootnoteReference"/>
        </w:rPr>
        <w:footnoteReference w:id="113"/>
      </w:r>
      <w:r w:rsidR="009D77AB">
        <w:t xml:space="preserve"> </w:t>
      </w:r>
      <w:r w:rsidR="00B6261C">
        <w:t xml:space="preserve">Rather intriguingly, and perhaps in an act of self-critique, </w:t>
      </w:r>
      <w:r w:rsidR="00787E2B">
        <w:t xml:space="preserve">he suggests that the broadening of </w:t>
      </w:r>
      <w:r w:rsidR="003C4901">
        <w:t xml:space="preserve">the serial system was in some part to blame for the emergence of a music </w:t>
      </w:r>
      <w:r w:rsidR="00B57504">
        <w:t>which emphasised pre-compositional control above all other aspects</w:t>
      </w:r>
      <w:r w:rsidR="005C385E">
        <w:t>: ‘I</w:t>
      </w:r>
      <w:r w:rsidR="00D81A76" w:rsidRPr="00D81A76">
        <w:t>t was difficult not to feel oneself at the mercy of the law of large numbers..This procedure might be seen as a take-over by numbers; the composer fled from his own responsibility, rel</w:t>
      </w:r>
      <w:r w:rsidR="000C2B9F">
        <w:t>ying on a numerical organization</w:t>
      </w:r>
      <w:r w:rsidR="0032160E">
        <w:t>’</w:t>
      </w:r>
      <w:r w:rsidR="009637CF">
        <w:t>.</w:t>
      </w:r>
      <w:r w:rsidR="00D81A76" w:rsidRPr="00D81A76">
        <w:rPr>
          <w:rStyle w:val="FootnoteReference"/>
        </w:rPr>
        <w:footnoteReference w:id="114"/>
      </w:r>
      <w:r w:rsidR="005C385E" w:rsidRPr="005C385E">
        <w:t xml:space="preserve"> </w:t>
      </w:r>
    </w:p>
    <w:p w:rsidR="00B57504" w:rsidRPr="005C385E" w:rsidRDefault="00D81A76" w:rsidP="00B81F44">
      <w:pPr>
        <w:jc w:val="both"/>
      </w:pPr>
      <w:r w:rsidRPr="00D81A76">
        <w:t xml:space="preserve"> </w:t>
      </w:r>
    </w:p>
    <w:p w:rsidR="00507380" w:rsidRDefault="00B57504" w:rsidP="009709D4">
      <w:pPr>
        <w:jc w:val="both"/>
      </w:pPr>
      <w:r>
        <w:t>Tellingly,</w:t>
      </w:r>
      <w:r w:rsidR="00054999">
        <w:t xml:space="preserve"> the charge of irresponsibility is one that</w:t>
      </w:r>
      <w:r>
        <w:t xml:space="preserve"> Boulez lists against both total serialism and chance music.</w:t>
      </w:r>
      <w:r w:rsidR="00054999">
        <w:t xml:space="preserve"> In ‘Alea’ he writes tha</w:t>
      </w:r>
      <w:r w:rsidR="004F2B84">
        <w:t xml:space="preserve">t of composers who use chance that ‘…the individual does not feel responsible for his work, but merely throws himself by </w:t>
      </w:r>
      <w:proofErr w:type="spellStart"/>
      <w:r w:rsidR="004F2B84">
        <w:t>unadmitt</w:t>
      </w:r>
      <w:r w:rsidR="00F27BF6">
        <w:t>ed</w:t>
      </w:r>
      <w:proofErr w:type="spellEnd"/>
      <w:r w:rsidR="00F27BF6">
        <w:t xml:space="preserve"> weakness…</w:t>
      </w:r>
      <w:r w:rsidR="004F2B84">
        <w:t>’</w:t>
      </w:r>
      <w:r w:rsidR="004F2B84">
        <w:rPr>
          <w:rStyle w:val="FootnoteReference"/>
        </w:rPr>
        <w:footnoteReference w:id="115"/>
      </w:r>
      <w:r>
        <w:t xml:space="preserve"> </w:t>
      </w:r>
      <w:proofErr w:type="spellStart"/>
      <w:r>
        <w:t>Xenakis</w:t>
      </w:r>
      <w:proofErr w:type="spellEnd"/>
      <w:r>
        <w:t xml:space="preserve"> remarks of chance music that</w:t>
      </w:r>
      <w:r w:rsidR="00507380">
        <w:t xml:space="preserve"> ‘[the] composer resigns his function altogether’.</w:t>
      </w:r>
      <w:r w:rsidR="00507380">
        <w:rPr>
          <w:rStyle w:val="FootnoteReference"/>
        </w:rPr>
        <w:footnoteReference w:id="116"/>
      </w:r>
      <w:r>
        <w:t xml:space="preserve"> </w:t>
      </w:r>
      <w:r w:rsidR="00507380">
        <w:t xml:space="preserve">I would argue therefore that there was more that united Xenakis and Boulez in terms </w:t>
      </w:r>
      <w:r w:rsidR="005C385E">
        <w:t xml:space="preserve">of what was permitted for </w:t>
      </w:r>
      <w:r w:rsidR="00886C14">
        <w:t>pre-control of musical material</w:t>
      </w:r>
      <w:r w:rsidR="00507380">
        <w:t>, and though they may have differed on the extent to which the use of mathematics was a valid instrument</w:t>
      </w:r>
      <w:r w:rsidR="00B50745">
        <w:t>,</w:t>
      </w:r>
      <w:r w:rsidR="00E10821">
        <w:t xml:space="preserve"> </w:t>
      </w:r>
      <w:r w:rsidR="00B50745">
        <w:t>the use of chance procedures in terms of pre-compositional planning</w:t>
      </w:r>
      <w:r w:rsidR="00405DAE">
        <w:t xml:space="preserve"> </w:t>
      </w:r>
      <w:r w:rsidR="00886C14">
        <w:t xml:space="preserve">represented </w:t>
      </w:r>
      <w:r w:rsidR="00F57DAE">
        <w:t xml:space="preserve">something objectionable to both in the 1950s. </w:t>
      </w:r>
    </w:p>
    <w:p w:rsidR="00391F1A" w:rsidRDefault="00391F1A" w:rsidP="009709D4">
      <w:pPr>
        <w:jc w:val="both"/>
      </w:pPr>
    </w:p>
    <w:p w:rsidR="00507380" w:rsidRDefault="0051338C" w:rsidP="009709D4">
      <w:pPr>
        <w:jc w:val="both"/>
      </w:pPr>
      <w:r>
        <w:t xml:space="preserve">By comparison, Cage was happy to let </w:t>
      </w:r>
      <w:r w:rsidR="005517C8">
        <w:t xml:space="preserve">the sounds occur as ‘nature intended’ and in this way relinquish the control that Xenakis and Boulez regarded as </w:t>
      </w:r>
      <w:r w:rsidR="000E6595">
        <w:t>necessary for the act of composition.</w:t>
      </w:r>
      <w:r w:rsidR="006F2668">
        <w:t xml:space="preserve"> For Cage, as discussed previously, the idea of a finished work over which one had control </w:t>
      </w:r>
      <w:r w:rsidR="0088399C">
        <w:t>became</w:t>
      </w:r>
      <w:r w:rsidR="006F2668">
        <w:t xml:space="preserve"> questionable in works from the 1950s and onwards, whereby pieces of music ha</w:t>
      </w:r>
      <w:r w:rsidR="00721F93">
        <w:t xml:space="preserve">d no set number of instruments as in </w:t>
      </w:r>
      <w:r w:rsidR="00721F93">
        <w:rPr>
          <w:i/>
        </w:rPr>
        <w:t xml:space="preserve">Concert for Piano and Orchestra </w:t>
      </w:r>
      <w:r w:rsidR="00721F93">
        <w:t xml:space="preserve">from 1958, or the earlier </w:t>
      </w:r>
      <w:r w:rsidR="00721F93">
        <w:rPr>
          <w:i/>
        </w:rPr>
        <w:t>Music for Piano 21-36; 37-52</w:t>
      </w:r>
      <w:r w:rsidR="00721F93">
        <w:t xml:space="preserve"> from 1955, which permitted not only overlapping performances with earlier works in the series, but allowed the performer control over pacing and volume. One imagines</w:t>
      </w:r>
      <w:r w:rsidR="001F0B18">
        <w:t xml:space="preserve"> that </w:t>
      </w:r>
      <w:r w:rsidR="00721F93">
        <w:t xml:space="preserve">works </w:t>
      </w:r>
      <w:r w:rsidR="001F0B18">
        <w:t>of this kind were the ones</w:t>
      </w:r>
      <w:r w:rsidR="00BF0F8A">
        <w:t xml:space="preserve"> </w:t>
      </w:r>
      <w:r w:rsidR="001F0B18">
        <w:t>that</w:t>
      </w:r>
      <w:r w:rsidR="00BF0F8A">
        <w:t xml:space="preserve"> </w:t>
      </w:r>
      <w:r w:rsidR="0097493E">
        <w:t xml:space="preserve">caused </w:t>
      </w:r>
      <w:r w:rsidR="001F0B18">
        <w:t>Boulez and Xenakis</w:t>
      </w:r>
      <w:r w:rsidR="0097493E">
        <w:t xml:space="preserve"> to</w:t>
      </w:r>
      <w:r w:rsidR="001F0B18">
        <w:t xml:space="preserve"> revolt</w:t>
      </w:r>
      <w:r w:rsidR="00BF0F8A">
        <w:t xml:space="preserve">: </w:t>
      </w:r>
      <w:r w:rsidR="00DE0D2D">
        <w:t>Cage was giving decisions traditionally left to the composer to the performer.</w:t>
      </w:r>
    </w:p>
    <w:p w:rsidR="00C46EE5" w:rsidRDefault="00C46EE5" w:rsidP="009709D4">
      <w:pPr>
        <w:jc w:val="both"/>
      </w:pPr>
    </w:p>
    <w:p w:rsidR="007F75B9" w:rsidRPr="002F565D" w:rsidRDefault="00C46EE5" w:rsidP="00C46EE5">
      <w:pPr>
        <w:jc w:val="both"/>
      </w:pPr>
      <w:r>
        <w:t xml:space="preserve">Cage’s compositions questioned the notion that what actually occurred in a piece of music was the will of the composer. His </w:t>
      </w:r>
      <w:r>
        <w:rPr>
          <w:i/>
        </w:rPr>
        <w:t xml:space="preserve">Imaginary Landscape No. 4 </w:t>
      </w:r>
      <w:r>
        <w:t>(1951) for twelve radios and a conductor result in a juxtaposition of white noise from the tuning of the radios as well as the sounds of the broadcasts that are hit upon.</w:t>
      </w:r>
      <w:r w:rsidR="00574EEB">
        <w:t xml:space="preserve"> </w:t>
      </w:r>
      <w:r w:rsidR="00574EEB">
        <w:rPr>
          <w:i/>
        </w:rPr>
        <w:t xml:space="preserve">Pace </w:t>
      </w:r>
      <w:r w:rsidR="00574EEB">
        <w:t>Cage,</w:t>
      </w:r>
      <w:r>
        <w:t xml:space="preserve"> Boulez disregarded the use of noise</w:t>
      </w:r>
      <w:r w:rsidR="003777B3">
        <w:t xml:space="preserve"> ‘used without any hierarchic plan’ which leads to the ‘ancedotal, because of its reference to reality’.</w:t>
      </w:r>
      <w:r w:rsidR="002240D8">
        <w:rPr>
          <w:rStyle w:val="FootnoteReference"/>
        </w:rPr>
        <w:footnoteReference w:id="117"/>
      </w:r>
    </w:p>
    <w:p w:rsidR="00C46EE5" w:rsidRPr="008D293B" w:rsidRDefault="00C46EE5" w:rsidP="009709D4">
      <w:pPr>
        <w:jc w:val="both"/>
      </w:pPr>
    </w:p>
    <w:p w:rsidR="00226C16" w:rsidRDefault="00226C16" w:rsidP="009709D4">
      <w:pPr>
        <w:jc w:val="both"/>
      </w:pPr>
      <w:r>
        <w:t xml:space="preserve">This </w:t>
      </w:r>
      <w:r w:rsidR="00054999">
        <w:t>therefore</w:t>
      </w:r>
      <w:r>
        <w:t xml:space="preserve"> seemed to be the fundamental division between </w:t>
      </w:r>
      <w:r w:rsidR="007A0B7D">
        <w:t>Boulez and Xenakis on one hand and Cage on the other.</w:t>
      </w:r>
      <w:r w:rsidR="003976D0">
        <w:rPr>
          <w:rStyle w:val="FootnoteReference"/>
        </w:rPr>
        <w:footnoteReference w:id="118"/>
      </w:r>
      <w:r w:rsidR="00C043DA">
        <w:t xml:space="preserve"> </w:t>
      </w:r>
      <w:r>
        <w:t xml:space="preserve">Having agreed that music had to move forward from its traditional forms and methods (and the main works examined herein </w:t>
      </w:r>
      <w:r w:rsidR="00E8356F">
        <w:t>do not refer</w:t>
      </w:r>
      <w:r>
        <w:t xml:space="preserve"> to traditional forms such as symphony, sonata or otherwis</w:t>
      </w:r>
      <w:r w:rsidR="00E7276C">
        <w:t>e) they disagreed on how far</w:t>
      </w:r>
      <w:r>
        <w:t xml:space="preserve"> the composer could relinquish control</w:t>
      </w:r>
      <w:r w:rsidR="008F70C1">
        <w:t xml:space="preserve"> of</w:t>
      </w:r>
      <w:r w:rsidR="00E7276C">
        <w:t xml:space="preserve"> his material</w:t>
      </w:r>
      <w:r w:rsidR="008F70C1">
        <w:t>.</w:t>
      </w:r>
      <w:r w:rsidR="00306384">
        <w:t xml:space="preserve"> </w:t>
      </w:r>
      <w:r w:rsidR="00104CF2">
        <w:t xml:space="preserve">Boulez </w:t>
      </w:r>
      <w:r w:rsidR="003F0244">
        <w:t>c</w:t>
      </w:r>
      <w:r w:rsidR="00104CF2">
        <w:t xml:space="preserve">ould accept a small role for chance in terms of ordering of material, as in </w:t>
      </w:r>
      <w:r w:rsidR="00104CF2">
        <w:rPr>
          <w:i/>
        </w:rPr>
        <w:t xml:space="preserve">Éclat </w:t>
      </w:r>
      <w:r w:rsidR="00104CF2">
        <w:t xml:space="preserve">or </w:t>
      </w:r>
      <w:r w:rsidR="00104CF2">
        <w:rPr>
          <w:i/>
        </w:rPr>
        <w:t>Domaines</w:t>
      </w:r>
      <w:r w:rsidR="009548C9">
        <w:rPr>
          <w:i/>
        </w:rPr>
        <w:t>,</w:t>
      </w:r>
      <w:r w:rsidR="00104CF2">
        <w:t xml:space="preserve"> but the</w:t>
      </w:r>
      <w:r w:rsidR="00742B20">
        <w:t xml:space="preserve"> musical</w:t>
      </w:r>
      <w:r w:rsidR="00104CF2">
        <w:t xml:space="preserve"> material was</w:t>
      </w:r>
      <w:r w:rsidR="009548C9">
        <w:t xml:space="preserve"> always</w:t>
      </w:r>
      <w:r w:rsidR="00104CF2">
        <w:t xml:space="preserve"> strictly composed</w:t>
      </w:r>
      <w:r w:rsidR="00183F4E">
        <w:t>.</w:t>
      </w:r>
      <w:r w:rsidR="00104CF2">
        <w:t xml:space="preserve"> </w:t>
      </w:r>
      <w:r w:rsidR="00183F4E">
        <w:t>W</w:t>
      </w:r>
      <w:r w:rsidR="00104CF2">
        <w:t xml:space="preserve">hereas </w:t>
      </w:r>
      <w:proofErr w:type="spellStart"/>
      <w:r w:rsidR="00104CF2">
        <w:t>Xenakis</w:t>
      </w:r>
      <w:proofErr w:type="spellEnd"/>
      <w:r w:rsidR="00104CF2">
        <w:t>, apart from experiment</w:t>
      </w:r>
      <w:r w:rsidR="000123DB">
        <w:t>s</w:t>
      </w:r>
      <w:r w:rsidR="00104CF2">
        <w:t xml:space="preserve"> with game theory in </w:t>
      </w:r>
      <w:r w:rsidR="00183F4E">
        <w:rPr>
          <w:i/>
        </w:rPr>
        <w:t>Duel</w:t>
      </w:r>
      <w:r w:rsidR="00A633B4">
        <w:rPr>
          <w:i/>
        </w:rPr>
        <w:t xml:space="preserve"> </w:t>
      </w:r>
      <w:r w:rsidR="002F565D">
        <w:t>(</w:t>
      </w:r>
      <w:r w:rsidR="00A633B4">
        <w:t>1959</w:t>
      </w:r>
      <w:r w:rsidR="002F565D">
        <w:t>)</w:t>
      </w:r>
      <w:r w:rsidR="000123DB">
        <w:rPr>
          <w:i/>
        </w:rPr>
        <w:t xml:space="preserve"> </w:t>
      </w:r>
      <w:r w:rsidR="000123DB">
        <w:t xml:space="preserve">and </w:t>
      </w:r>
      <w:r w:rsidR="000123DB">
        <w:rPr>
          <w:i/>
        </w:rPr>
        <w:t>Stratégie</w:t>
      </w:r>
      <w:r w:rsidR="00A633B4">
        <w:rPr>
          <w:i/>
        </w:rPr>
        <w:t xml:space="preserve"> </w:t>
      </w:r>
      <w:r w:rsidR="002F565D">
        <w:t>(</w:t>
      </w:r>
      <w:r w:rsidR="00A633B4">
        <w:t>1962</w:t>
      </w:r>
      <w:r w:rsidR="002F565D">
        <w:t>)</w:t>
      </w:r>
      <w:r w:rsidR="00183F4E">
        <w:t xml:space="preserve"> (which still featured musical material written very precisely),</w:t>
      </w:r>
      <w:r w:rsidR="004A1FB0">
        <w:t xml:space="preserve"> largely</w:t>
      </w:r>
      <w:r w:rsidR="00183F4E">
        <w:t xml:space="preserve"> stayed clear of </w:t>
      </w:r>
      <w:r w:rsidR="003E3CD1">
        <w:t>permitting</w:t>
      </w:r>
      <w:r w:rsidR="00183F4E">
        <w:t xml:space="preserve"> chance</w:t>
      </w:r>
      <w:r w:rsidR="003E3CD1">
        <w:t xml:space="preserve"> or optional orders</w:t>
      </w:r>
      <w:r w:rsidR="00183F4E">
        <w:t xml:space="preserve"> into the performance of his music.</w:t>
      </w:r>
      <w:r w:rsidR="00CA59DA">
        <w:rPr>
          <w:rStyle w:val="FootnoteReference"/>
        </w:rPr>
        <w:footnoteReference w:id="119"/>
      </w:r>
      <w:r w:rsidR="00A633B4">
        <w:t xml:space="preserve"> </w:t>
      </w:r>
    </w:p>
    <w:p w:rsidR="00B83ACD" w:rsidRDefault="00B83ACD" w:rsidP="004156A8">
      <w:pPr>
        <w:jc w:val="both"/>
      </w:pPr>
    </w:p>
    <w:p w:rsidR="007F7D65" w:rsidRDefault="004A00BA" w:rsidP="004156A8">
      <w:pPr>
        <w:jc w:val="both"/>
        <w:rPr>
          <w:b/>
        </w:rPr>
      </w:pPr>
      <w:r>
        <w:rPr>
          <w:b/>
        </w:rPr>
        <w:lastRenderedPageBreak/>
        <w:t>6</w:t>
      </w:r>
      <w:r w:rsidR="00474056">
        <w:rPr>
          <w:b/>
        </w:rPr>
        <w:t>. Directions s</w:t>
      </w:r>
      <w:r w:rsidR="002F2E6C">
        <w:rPr>
          <w:b/>
        </w:rPr>
        <w:t>ince 1950</w:t>
      </w:r>
    </w:p>
    <w:p w:rsidR="00832038" w:rsidRDefault="00832038" w:rsidP="004156A8">
      <w:pPr>
        <w:jc w:val="both"/>
      </w:pPr>
    </w:p>
    <w:p w:rsidR="00443D00" w:rsidRPr="009F5ACC" w:rsidRDefault="009809E9" w:rsidP="004156A8">
      <w:pPr>
        <w:jc w:val="both"/>
      </w:pPr>
      <w:commentRangeStart w:id="0"/>
      <w:r>
        <w:t>In</w:t>
      </w:r>
      <w:commentRangeEnd w:id="0"/>
      <w:r w:rsidR="00833C47">
        <w:rPr>
          <w:rStyle w:val="CommentReference"/>
        </w:rPr>
        <w:commentReference w:id="0"/>
      </w:r>
      <w:r>
        <w:t xml:space="preserve"> spite of the</w:t>
      </w:r>
      <w:r w:rsidR="00352293">
        <w:t xml:space="preserve"> </w:t>
      </w:r>
      <w:r>
        <w:t>differences</w:t>
      </w:r>
      <w:r w:rsidR="009506D9">
        <w:t xml:space="preserve"> between the compose</w:t>
      </w:r>
      <w:r w:rsidR="00466494">
        <w:t>rs</w:t>
      </w:r>
      <w:r>
        <w:t>,</w:t>
      </w:r>
      <w:r w:rsidR="00352293">
        <w:t xml:space="preserve"> relating</w:t>
      </w:r>
      <w:r w:rsidR="00A376E1">
        <w:t xml:space="preserve"> to the extent of human intervention within a composition,</w:t>
      </w:r>
      <w:r w:rsidR="000E0359">
        <w:t xml:space="preserve"> </w:t>
      </w:r>
      <w:commentRangeStart w:id="2"/>
      <w:r w:rsidR="000E0359">
        <w:t>what</w:t>
      </w:r>
      <w:r w:rsidR="002F2E6C">
        <w:t xml:space="preserve"> </w:t>
      </w:r>
      <w:r w:rsidR="00443D00">
        <w:t xml:space="preserve">algorithmic composition did </w:t>
      </w:r>
      <w:commentRangeEnd w:id="2"/>
      <w:r w:rsidR="00387B1D">
        <w:rPr>
          <w:rStyle w:val="CommentReference"/>
        </w:rPr>
        <w:commentReference w:id="2"/>
      </w:r>
      <w:r w:rsidR="00443D00">
        <w:t>was to foster a wide</w:t>
      </w:r>
      <w:r w:rsidR="00206ADA">
        <w:t>r</w:t>
      </w:r>
      <w:r w:rsidR="00443D00">
        <w:t xml:space="preserve"> range of styles and approaches to composition than had been previously </w:t>
      </w:r>
      <w:r w:rsidR="008B21EA">
        <w:t>in</w:t>
      </w:r>
      <w:r w:rsidR="00443D00">
        <w:t>conceivable under traditional musical terms.</w:t>
      </w:r>
      <w:r w:rsidR="005052CC">
        <w:t xml:space="preserve"> </w:t>
      </w:r>
      <w:commentRangeStart w:id="3"/>
      <w:r w:rsidR="00443D00">
        <w:t xml:space="preserve">The introduction of </w:t>
      </w:r>
      <w:r w:rsidR="000611D3">
        <w:t xml:space="preserve">total </w:t>
      </w:r>
      <w:proofErr w:type="spellStart"/>
      <w:r w:rsidR="000611D3">
        <w:t>serialism</w:t>
      </w:r>
      <w:proofErr w:type="spellEnd"/>
      <w:r w:rsidR="00443D00">
        <w:t xml:space="preserve">, chance and statistics were novel ideas </w:t>
      </w:r>
      <w:commentRangeEnd w:id="3"/>
      <w:r w:rsidR="007B22D1">
        <w:rPr>
          <w:rStyle w:val="CommentReference"/>
        </w:rPr>
        <w:commentReference w:id="3"/>
      </w:r>
      <w:r w:rsidR="00832038">
        <w:t>that resulted from a desire to explore new sound worlds through</w:t>
      </w:r>
      <w:r w:rsidR="00095F9F">
        <w:t xml:space="preserve"> the</w:t>
      </w:r>
      <w:r w:rsidR="00832038">
        <w:t xml:space="preserve"> usage of their respective methods.</w:t>
      </w:r>
      <w:r w:rsidR="00095F9F">
        <w:t xml:space="preserve"> </w:t>
      </w:r>
      <w:r w:rsidR="008D763C">
        <w:t>The main division was the extent to which the algorithm took over what the composer had traditionally done</w:t>
      </w:r>
      <w:r w:rsidR="008C376F">
        <w:t>.</w:t>
      </w:r>
      <w:r w:rsidR="006F032B">
        <w:t xml:space="preserve"> That is,</w:t>
      </w:r>
      <w:r w:rsidR="008C376F">
        <w:t xml:space="preserve"> </w:t>
      </w:r>
      <w:r w:rsidR="006F032B">
        <w:t>Cage</w:t>
      </w:r>
      <w:r w:rsidR="004A722E">
        <w:t xml:space="preserve"> </w:t>
      </w:r>
      <w:r w:rsidR="006F032B">
        <w:t>would be</w:t>
      </w:r>
      <w:r w:rsidR="003035A0">
        <w:t xml:space="preserve"> content with a piece which had few traces of human intention as its result</w:t>
      </w:r>
      <w:r w:rsidR="004A722E">
        <w:t>: s</w:t>
      </w:r>
      <w:r w:rsidR="003035A0">
        <w:t>uch</w:t>
      </w:r>
      <w:r w:rsidR="004E463A">
        <w:t xml:space="preserve"> a</w:t>
      </w:r>
      <w:r w:rsidR="003035A0">
        <w:t xml:space="preserve"> </w:t>
      </w:r>
      <w:r w:rsidR="004E463A">
        <w:t>work</w:t>
      </w:r>
      <w:r w:rsidR="003035A0">
        <w:t xml:space="preserve"> would not be countenanced by </w:t>
      </w:r>
      <w:r w:rsidR="00BB759C">
        <w:t>Boulez</w:t>
      </w:r>
      <w:r w:rsidR="00842C80">
        <w:t xml:space="preserve"> (or </w:t>
      </w:r>
      <w:proofErr w:type="spellStart"/>
      <w:r w:rsidR="00513316">
        <w:t>Xenakis</w:t>
      </w:r>
      <w:proofErr w:type="spellEnd"/>
      <w:r w:rsidR="00842C80">
        <w:t>)</w:t>
      </w:r>
      <w:r w:rsidR="00354DC8">
        <w:t xml:space="preserve"> for reasons </w:t>
      </w:r>
      <w:r w:rsidR="00976B97">
        <w:t>explicated</w:t>
      </w:r>
      <w:r w:rsidR="00876E1F">
        <w:t xml:space="preserve"> already</w:t>
      </w:r>
      <w:r w:rsidR="00AA36E6">
        <w:t xml:space="preserve"> and their works had elements which were solely left to the composer to determine.</w:t>
      </w:r>
      <w:r w:rsidR="00494325">
        <w:t xml:space="preserve"> </w:t>
      </w:r>
    </w:p>
    <w:p w:rsidR="004040E1" w:rsidRDefault="004040E1" w:rsidP="004156A8">
      <w:pPr>
        <w:jc w:val="both"/>
      </w:pPr>
    </w:p>
    <w:p w:rsidR="00443D00" w:rsidRDefault="005471FD" w:rsidP="004156A8">
      <w:pPr>
        <w:jc w:val="both"/>
      </w:pPr>
      <w:r>
        <w:t>Yet</w:t>
      </w:r>
      <w:r w:rsidR="00443D00">
        <w:t xml:space="preserve"> the automatic had no singular, correct approach. Indeed, a composer</w:t>
      </w:r>
      <w:r w:rsidR="002F2E6C">
        <w:t xml:space="preserve"> would</w:t>
      </w:r>
      <w:r w:rsidR="00443D00">
        <w:t xml:space="preserve"> have to find the algorithm which</w:t>
      </w:r>
      <w:r w:rsidR="00681D8C">
        <w:t xml:space="preserve"> somehow</w:t>
      </w:r>
      <w:r w:rsidR="00443D00">
        <w:t xml:space="preserve"> proved that </w:t>
      </w:r>
      <w:r w:rsidR="00443D00" w:rsidRPr="00CC6E6C">
        <w:rPr>
          <w:i/>
        </w:rPr>
        <w:t>his system</w:t>
      </w:r>
      <w:r w:rsidR="00443D00">
        <w:t xml:space="preserve"> was the only correct and complete one</w:t>
      </w:r>
      <w:r w:rsidR="00263A61">
        <w:t>.</w:t>
      </w:r>
      <w:r w:rsidR="00443D00">
        <w:t xml:space="preserve"> This was a task more suited to the mathematician than the composer. Indeed, there was nothing about each system that mutually excluded the other. As many composers found</w:t>
      </w:r>
      <w:r w:rsidR="005809B1">
        <w:t xml:space="preserve"> in</w:t>
      </w:r>
      <w:r w:rsidR="00443D00">
        <w:t xml:space="preserve"> the 1950s, </w:t>
      </w:r>
      <w:r w:rsidR="007750BE">
        <w:t xml:space="preserve">differing </w:t>
      </w:r>
      <w:r w:rsidR="004878DD">
        <w:t>tactics</w:t>
      </w:r>
      <w:r w:rsidR="007750BE">
        <w:t xml:space="preserve"> could be artfully smuggled</w:t>
      </w:r>
      <w:r w:rsidR="00443D00">
        <w:t xml:space="preserve"> into their</w:t>
      </w:r>
      <w:r w:rsidR="00A8630A">
        <w:t xml:space="preserve"> own</w:t>
      </w:r>
      <w:r w:rsidR="00443D00">
        <w:t xml:space="preserve"> systems: Chance could be serialised in degre</w:t>
      </w:r>
      <w:r w:rsidR="009615B4">
        <w:t>es or calculated mathematically using statistics</w:t>
      </w:r>
      <w:r w:rsidR="00443D00">
        <w:t>. The rhythmic tumul</w:t>
      </w:r>
      <w:r w:rsidR="00CA78CD">
        <w:t>t in Boulez’s early piano works c</w:t>
      </w:r>
      <w:r w:rsidR="00443D00">
        <w:t xml:space="preserve">ould be replicated by chance operations. </w:t>
      </w:r>
      <w:r w:rsidR="009212FD">
        <w:t>Open-form thinking</w:t>
      </w:r>
      <w:r w:rsidR="0016694C">
        <w:t xml:space="preserve"> originating from the New York School</w:t>
      </w:r>
      <w:r w:rsidR="009212FD">
        <w:t xml:space="preserve"> found its way into the compositions of </w:t>
      </w:r>
      <w:r w:rsidR="00E94843">
        <w:t>serialist composers</w:t>
      </w:r>
      <w:r w:rsidR="009212FD">
        <w:t xml:space="preserve"> such as</w:t>
      </w:r>
      <w:r w:rsidR="00D576CA">
        <w:t xml:space="preserve"> in</w:t>
      </w:r>
      <w:r w:rsidR="009212FD">
        <w:t xml:space="preserve"> Stockhausen</w:t>
      </w:r>
      <w:r w:rsidR="00103AC0">
        <w:t xml:space="preserve">’s </w:t>
      </w:r>
      <w:r w:rsidR="00103AC0" w:rsidRPr="00103AC0">
        <w:rPr>
          <w:bCs/>
          <w:i/>
          <w:iCs/>
        </w:rPr>
        <w:t>Klavierstück</w:t>
      </w:r>
      <w:r w:rsidR="00103AC0">
        <w:rPr>
          <w:bCs/>
          <w:i/>
          <w:iCs/>
        </w:rPr>
        <w:t xml:space="preserve"> XI</w:t>
      </w:r>
      <w:r w:rsidR="00103AC0">
        <w:t xml:space="preserve"> and Boulez’s Third Piano Sonata.</w:t>
      </w:r>
    </w:p>
    <w:p w:rsidR="00132017" w:rsidRDefault="00132017" w:rsidP="004156A8">
      <w:pPr>
        <w:jc w:val="both"/>
      </w:pPr>
    </w:p>
    <w:p w:rsidR="00266BFF" w:rsidRPr="00897DFE" w:rsidRDefault="002159E6" w:rsidP="004156A8">
      <w:pPr>
        <w:jc w:val="both"/>
      </w:pPr>
      <w:r w:rsidRPr="00897DFE">
        <w:t xml:space="preserve">Though few remained consistently faithful to the techniques of serialism (with Milton Babbitt a chief exception) </w:t>
      </w:r>
      <w:r w:rsidR="00446596" w:rsidRPr="00897DFE">
        <w:t xml:space="preserve">or indeterminacy, such techniques undoubtedly </w:t>
      </w:r>
      <w:r w:rsidR="001D3280">
        <w:t xml:space="preserve">showing composers what could be achieved in terms </w:t>
      </w:r>
      <w:r w:rsidR="00BC736F">
        <w:t>of pre-compositional automation</w:t>
      </w:r>
      <w:r w:rsidR="00446596" w:rsidRPr="00897DFE">
        <w:t xml:space="preserve">, with intervention from the composer being the independent variable as it was with </w:t>
      </w:r>
      <w:r w:rsidR="00C33391" w:rsidRPr="00897DFE">
        <w:t xml:space="preserve">the works examined herein. </w:t>
      </w:r>
      <w:r w:rsidR="00272462" w:rsidRPr="00897DFE">
        <w:t>The development of the computer and its increasing computational power were also factors in its subsequent progression. These enabled Xenakis to</w:t>
      </w:r>
      <w:r w:rsidR="00207218" w:rsidRPr="00897DFE">
        <w:t xml:space="preserve"> realise</w:t>
      </w:r>
      <w:r w:rsidR="00272462" w:rsidRPr="00897DFE">
        <w:t xml:space="preserve"> some of the ideas regarding stochastic synthesis outlined</w:t>
      </w:r>
      <w:r w:rsidR="00207218" w:rsidRPr="00897DFE">
        <w:t xml:space="preserve"> earlier</w:t>
      </w:r>
      <w:r w:rsidR="00272462" w:rsidRPr="00897DFE">
        <w:t xml:space="preserve"> in his </w:t>
      </w:r>
      <w:r w:rsidR="00272462" w:rsidRPr="00897DFE">
        <w:rPr>
          <w:i/>
        </w:rPr>
        <w:t>Formalized Music.</w:t>
      </w:r>
      <w:r w:rsidR="00272462" w:rsidRPr="00897DFE">
        <w:t xml:space="preserve"> Computers greatly reduced the time needed for calculation, as well as</w:t>
      </w:r>
      <w:r w:rsidR="004E05B3" w:rsidRPr="00897DFE">
        <w:t xml:space="preserve"> providing accuracy with the mathematical equations</w:t>
      </w:r>
      <w:r w:rsidR="001626E8" w:rsidRPr="00897DFE">
        <w:t xml:space="preserve"> and data output. Parallel to this development was the usage of computers in their own right as generators or synthesizers of sound.</w:t>
      </w:r>
      <w:r w:rsidR="00207218" w:rsidRPr="00897DFE">
        <w:t xml:space="preserve"> This differed sharply from musique concrete, which used existing or ‘found’ sounds although there is now considerable overlap between the two</w:t>
      </w:r>
      <w:r w:rsidR="00DE1391" w:rsidRPr="00897DFE">
        <w:t xml:space="preserve"> approaches</w:t>
      </w:r>
      <w:r w:rsidR="00207218" w:rsidRPr="00897DFE">
        <w:t xml:space="preserve"> in modern electroacoustic music.</w:t>
      </w:r>
      <w:r w:rsidR="00DE1391" w:rsidRPr="00897DFE">
        <w:t xml:space="preserve"> Xenakis developed the UPIC</w:t>
      </w:r>
      <w:r w:rsidR="001F45DD" w:rsidRPr="00897DFE">
        <w:rPr>
          <w:rFonts w:ascii="Sylfaen" w:hAnsi="Sylfaen"/>
        </w:rPr>
        <w:t xml:space="preserve"> </w:t>
      </w:r>
      <w:r w:rsidR="00DE1391" w:rsidRPr="00965DB6">
        <w:rPr>
          <w:rFonts w:cs="Times New Roman"/>
        </w:rPr>
        <w:t>system</w:t>
      </w:r>
      <w:r w:rsidR="001F45DD" w:rsidRPr="00965DB6">
        <w:rPr>
          <w:rFonts w:cs="Times New Roman"/>
        </w:rPr>
        <w:t xml:space="preserve"> (Unité Polygogique Informatique de CEMAMu)</w:t>
      </w:r>
      <w:r w:rsidR="00DE1391" w:rsidRPr="00965DB6">
        <w:rPr>
          <w:rFonts w:cs="Times New Roman"/>
        </w:rPr>
        <w:t xml:space="preserve">, a computer-aided composition program </w:t>
      </w:r>
      <w:r w:rsidR="001F45DD" w:rsidRPr="00965DB6">
        <w:rPr>
          <w:rFonts w:cs="Times New Roman"/>
        </w:rPr>
        <w:t>which allowed its users to compo</w:t>
      </w:r>
      <w:r w:rsidR="00760DB9" w:rsidRPr="00965DB6">
        <w:rPr>
          <w:rFonts w:cs="Times New Roman"/>
        </w:rPr>
        <w:t xml:space="preserve">se by the use of a </w:t>
      </w:r>
      <w:r w:rsidR="001F45DD" w:rsidRPr="00965DB6">
        <w:rPr>
          <w:rFonts w:cs="Times New Roman"/>
        </w:rPr>
        <w:t>graphic interface. The user ‘draws’ lines or shapes onto the device which are in turn synthesized into sounds by the computer.</w:t>
      </w:r>
      <w:r w:rsidR="001F45DD" w:rsidRPr="00965DB6">
        <w:rPr>
          <w:rStyle w:val="FootnoteReference"/>
          <w:rFonts w:cs="Times New Roman"/>
        </w:rPr>
        <w:footnoteReference w:id="120"/>
      </w:r>
      <w:r w:rsidR="001F45DD" w:rsidRPr="00965DB6">
        <w:rPr>
          <w:rFonts w:cs="Times New Roman"/>
        </w:rPr>
        <w:t xml:space="preserve"> It saw usage in several of </w:t>
      </w:r>
      <w:r w:rsidR="00956150" w:rsidRPr="00965DB6">
        <w:rPr>
          <w:rFonts w:cs="Times New Roman"/>
        </w:rPr>
        <w:t>Xenakis’s</w:t>
      </w:r>
      <w:r w:rsidR="001F45DD" w:rsidRPr="00965DB6">
        <w:rPr>
          <w:rFonts w:cs="Times New Roman"/>
        </w:rPr>
        <w:t xml:space="preserve"> pieces, such as </w:t>
      </w:r>
      <w:r w:rsidR="001F45DD" w:rsidRPr="00965DB6">
        <w:rPr>
          <w:rFonts w:cs="Times New Roman"/>
          <w:i/>
        </w:rPr>
        <w:t>Mycenae alpha</w:t>
      </w:r>
      <w:r w:rsidR="001F45DD" w:rsidRPr="00965DB6">
        <w:rPr>
          <w:rFonts w:cs="Times New Roman"/>
        </w:rPr>
        <w:t xml:space="preserve">, </w:t>
      </w:r>
      <w:r w:rsidR="001F45DD" w:rsidRPr="00965DB6">
        <w:rPr>
          <w:rFonts w:cs="Times New Roman"/>
          <w:i/>
        </w:rPr>
        <w:t>Pour la paix</w:t>
      </w:r>
      <w:r w:rsidR="001F45DD" w:rsidRPr="00965DB6">
        <w:rPr>
          <w:rFonts w:cs="Times New Roman"/>
        </w:rPr>
        <w:t xml:space="preserve"> and </w:t>
      </w:r>
      <w:r w:rsidR="009D50D8" w:rsidRPr="00965DB6">
        <w:rPr>
          <w:rFonts w:cs="Times New Roman"/>
          <w:i/>
        </w:rPr>
        <w:t>GENDY</w:t>
      </w:r>
      <w:r w:rsidR="002056E8" w:rsidRPr="00965DB6">
        <w:rPr>
          <w:rFonts w:cs="Times New Roman"/>
          <w:i/>
        </w:rPr>
        <w:t xml:space="preserve">3 </w:t>
      </w:r>
      <w:r w:rsidR="002056E8" w:rsidRPr="00965DB6">
        <w:rPr>
          <w:rFonts w:cs="Times New Roman"/>
        </w:rPr>
        <w:t>as well as in the</w:t>
      </w:r>
      <w:r w:rsidR="002056E8" w:rsidRPr="00897DFE">
        <w:t xml:space="preserve"> work of other composers such as Jean-Claude Risset.</w:t>
      </w:r>
      <w:r w:rsidR="00043DD8" w:rsidRPr="00897DFE">
        <w:t xml:space="preserve"> Further developments to the system, supervised by Xenakis, allowed the application of stochastic techniques he had </w:t>
      </w:r>
      <w:r w:rsidR="009B458E" w:rsidRPr="00897DFE">
        <w:t>theorized</w:t>
      </w:r>
      <w:r w:rsidR="00043DD8" w:rsidRPr="00897DFE">
        <w:t xml:space="preserve"> in the 1960s alongside the </w:t>
      </w:r>
      <w:r w:rsidR="00BB56A7" w:rsidRPr="00897DFE">
        <w:t>visual</w:t>
      </w:r>
      <w:r w:rsidR="007D7960" w:rsidRPr="00897DFE">
        <w:t xml:space="preserve"> </w:t>
      </w:r>
      <w:r w:rsidR="00043DD8" w:rsidRPr="00897DFE">
        <w:t>approach.</w:t>
      </w:r>
      <w:r w:rsidR="006A6E2F" w:rsidRPr="00897DFE">
        <w:t xml:space="preserve"> </w:t>
      </w:r>
    </w:p>
    <w:p w:rsidR="00D02738" w:rsidRPr="00897DFE" w:rsidRDefault="00D02738" w:rsidP="004156A8">
      <w:pPr>
        <w:jc w:val="both"/>
      </w:pPr>
    </w:p>
    <w:p w:rsidR="00284D69" w:rsidRPr="00F27BF6" w:rsidRDefault="000D629C" w:rsidP="004156A8">
      <w:pPr>
        <w:jc w:val="both"/>
      </w:pPr>
      <w:r w:rsidRPr="00897DFE">
        <w:t>The computer proved itself a natural ally for composers seeking to automate certain parameters of composition</w:t>
      </w:r>
      <w:r w:rsidR="002D17CE">
        <w:t>, whilst still seeking to retain control over the artistic intention</w:t>
      </w:r>
      <w:r w:rsidR="0064340F">
        <w:t xml:space="preserve"> and goals</w:t>
      </w:r>
      <w:r w:rsidR="002D17CE">
        <w:t xml:space="preserve"> of a piece</w:t>
      </w:r>
      <w:r w:rsidRPr="00897DFE">
        <w:t>. In addition to Xenakis’s experiments in the seventies</w:t>
      </w:r>
      <w:r w:rsidR="005E124A" w:rsidRPr="00897DFE">
        <w:t>,</w:t>
      </w:r>
      <w:r w:rsidRPr="00897DFE">
        <w:t xml:space="preserve"> the work</w:t>
      </w:r>
      <w:r w:rsidR="00A82B46" w:rsidRPr="00897DFE">
        <w:t>s</w:t>
      </w:r>
      <w:r w:rsidRPr="00897DFE">
        <w:t xml:space="preserve"> of </w:t>
      </w:r>
      <w:r w:rsidR="005E124A" w:rsidRPr="00897DFE">
        <w:t>Gerard Grisey and Tristan Murail</w:t>
      </w:r>
      <w:r w:rsidRPr="00897DFE">
        <w:t xml:space="preserve"> bear mention as they used </w:t>
      </w:r>
      <w:r w:rsidR="005E124A" w:rsidRPr="00897DFE">
        <w:t>computer-generated analyses of</w:t>
      </w:r>
      <w:r w:rsidR="00FA4273" w:rsidRPr="00897DFE">
        <w:t xml:space="preserve"> the</w:t>
      </w:r>
      <w:r w:rsidR="005E124A" w:rsidRPr="00897DFE">
        <w:t xml:space="preserve"> spectr</w:t>
      </w:r>
      <w:r w:rsidR="00FA4273" w:rsidRPr="00897DFE">
        <w:t>a of a given sound or tone</w:t>
      </w:r>
      <w:r w:rsidR="005E124A" w:rsidRPr="00897DFE">
        <w:t xml:space="preserve"> to compose pieces</w:t>
      </w:r>
      <w:r w:rsidR="006002C5" w:rsidRPr="00897DFE">
        <w:t xml:space="preserve"> based on these scientific analyses</w:t>
      </w:r>
      <w:r w:rsidR="005E124A" w:rsidRPr="00897DFE">
        <w:t>.</w:t>
      </w:r>
      <w:r w:rsidR="007A51CF" w:rsidRPr="00897DFE">
        <w:t xml:space="preserve"> Concepts such as frequency modulation and additive synthesis also influenced the</w:t>
      </w:r>
      <w:r w:rsidR="00FD44B9" w:rsidRPr="00897DFE">
        <w:t xml:space="preserve"> thinking behind these</w:t>
      </w:r>
      <w:r w:rsidR="007A51CF" w:rsidRPr="00897DFE">
        <w:t xml:space="preserve"> composers’ works.</w:t>
      </w:r>
      <w:r w:rsidR="007A51CF" w:rsidRPr="00897DFE">
        <w:rPr>
          <w:rStyle w:val="FootnoteReference"/>
        </w:rPr>
        <w:footnoteReference w:id="121"/>
      </w:r>
      <w:r w:rsidR="005E124A" w:rsidRPr="00897DFE">
        <w:t xml:space="preserve"> In this case, the algorithm is used as an aid and the human is still the main source of creativity.</w:t>
      </w:r>
      <w:r w:rsidR="00D80309" w:rsidRPr="00897DFE">
        <w:t xml:space="preserve"> </w:t>
      </w:r>
      <w:r w:rsidR="00F27BF6">
        <w:t xml:space="preserve">For instance, </w:t>
      </w:r>
      <w:proofErr w:type="spellStart"/>
      <w:r w:rsidR="00F27BF6">
        <w:lastRenderedPageBreak/>
        <w:t>Grisey’s</w:t>
      </w:r>
      <w:proofErr w:type="spellEnd"/>
      <w:r w:rsidR="00F27BF6">
        <w:t xml:space="preserve"> </w:t>
      </w:r>
      <w:proofErr w:type="spellStart"/>
      <w:r w:rsidR="00F27BF6">
        <w:rPr>
          <w:i/>
        </w:rPr>
        <w:t>Partiels</w:t>
      </w:r>
      <w:proofErr w:type="spellEnd"/>
      <w:r w:rsidR="00BE33F5">
        <w:rPr>
          <w:i/>
        </w:rPr>
        <w:t xml:space="preserve"> </w:t>
      </w:r>
      <w:r w:rsidR="00BE33F5">
        <w:t>(197</w:t>
      </w:r>
      <w:r w:rsidR="00BF5E70">
        <w:t>5)</w:t>
      </w:r>
      <w:r w:rsidR="00F27BF6">
        <w:t xml:space="preserve"> uses sonograms of brass instruments to</w:t>
      </w:r>
      <w:r w:rsidR="008D58E6">
        <w:t xml:space="preserve"> compositionally</w:t>
      </w:r>
      <w:r w:rsidR="00F27BF6">
        <w:t xml:space="preserve"> ‘reconstruct’ the timbre of a low E in terms of its fundamental and partials.</w:t>
      </w:r>
      <w:r w:rsidR="00F27BF6">
        <w:rPr>
          <w:rStyle w:val="FootnoteReference"/>
        </w:rPr>
        <w:footnoteReference w:id="122"/>
      </w:r>
    </w:p>
    <w:p w:rsidR="000A31FE" w:rsidRDefault="000A31FE" w:rsidP="004156A8">
      <w:pPr>
        <w:jc w:val="both"/>
      </w:pPr>
    </w:p>
    <w:p w:rsidR="00414A4B" w:rsidRDefault="00D80309" w:rsidP="004156A8">
      <w:pPr>
        <w:jc w:val="both"/>
      </w:pPr>
      <w:r w:rsidRPr="00897DFE">
        <w:t>At the same time,</w:t>
      </w:r>
      <w:r w:rsidR="005E124A" w:rsidRPr="00897DFE">
        <w:t xml:space="preserve"> </w:t>
      </w:r>
      <w:r w:rsidRPr="00897DFE">
        <w:t>t</w:t>
      </w:r>
      <w:r w:rsidR="005E124A" w:rsidRPr="00897DFE">
        <w:t>here has also been</w:t>
      </w:r>
      <w:r w:rsidR="00353F0A" w:rsidRPr="00897DFE">
        <w:t xml:space="preserve"> </w:t>
      </w:r>
      <w:r w:rsidR="005E124A" w:rsidRPr="00897DFE">
        <w:t xml:space="preserve">a greater focus on computers being the creative generator of the music itself. </w:t>
      </w:r>
      <w:r w:rsidR="004E491A" w:rsidRPr="00897DFE">
        <w:t>This strategy relegates the role of the human being to</w:t>
      </w:r>
      <w:r w:rsidR="005E124A" w:rsidRPr="00897DFE">
        <w:t xml:space="preserve"> a</w:t>
      </w:r>
      <w:r w:rsidR="004E491A" w:rsidRPr="00897DFE">
        <w:t xml:space="preserve"> programmer</w:t>
      </w:r>
      <w:r w:rsidR="00935399" w:rsidRPr="00897DFE">
        <w:t xml:space="preserve"> (albeit a </w:t>
      </w:r>
      <w:r w:rsidR="00236CB3" w:rsidRPr="00897DFE">
        <w:t>musically inclined</w:t>
      </w:r>
      <w:r w:rsidR="00935399" w:rsidRPr="00897DFE">
        <w:t xml:space="preserve"> one</w:t>
      </w:r>
      <w:r w:rsidR="005C35ED">
        <w:t xml:space="preserve"> usually</w:t>
      </w:r>
      <w:r w:rsidR="00935399" w:rsidRPr="00897DFE">
        <w:t>)</w:t>
      </w:r>
      <w:r w:rsidR="004E491A" w:rsidRPr="00897DFE">
        <w:t xml:space="preserve"> with the creativity emerging from the rules and syntax of the computer program.</w:t>
      </w:r>
      <w:r w:rsidR="00D53154" w:rsidRPr="00897DFE">
        <w:t xml:space="preserve"> One such approach</w:t>
      </w:r>
      <w:r w:rsidR="005B1938" w:rsidRPr="00897DFE">
        <w:t xml:space="preserve"> was developed by David Cope</w:t>
      </w:r>
      <w:r w:rsidRPr="00897DFE">
        <w:t>.</w:t>
      </w:r>
      <w:r w:rsidR="00B60C4B" w:rsidRPr="00897DFE">
        <w:rPr>
          <w:rStyle w:val="FootnoteReference"/>
        </w:rPr>
        <w:footnoteReference w:id="123"/>
      </w:r>
      <w:r w:rsidR="006513A2" w:rsidRPr="00897DFE">
        <w:t xml:space="preserve"> Cope programmed </w:t>
      </w:r>
      <w:r w:rsidR="006513A2" w:rsidRPr="00897DFE">
        <w:rPr>
          <w:i/>
        </w:rPr>
        <w:t>signatures</w:t>
      </w:r>
      <w:r w:rsidR="006513A2" w:rsidRPr="00897DFE">
        <w:t>, that is, motives used by a composer in more than one work</w:t>
      </w:r>
      <w:r w:rsidR="00FF35A2" w:rsidRPr="00897DFE">
        <w:t xml:space="preserve"> as well as</w:t>
      </w:r>
      <w:r w:rsidR="006513A2" w:rsidRPr="00897DFE">
        <w:t xml:space="preserve"> stylistic features such as ostinati or characteristic rhythms like a waltz. The output from the computer is a combination of these </w:t>
      </w:r>
      <w:r w:rsidR="00316773" w:rsidRPr="00897DFE">
        <w:t>encoded signatures</w:t>
      </w:r>
      <w:r w:rsidR="006513A2" w:rsidRPr="00897DFE">
        <w:t>.</w:t>
      </w:r>
      <w:r w:rsidR="006513A2" w:rsidRPr="0038345F">
        <w:rPr>
          <w:color w:val="FF0000"/>
        </w:rPr>
        <w:t xml:space="preserve"> </w:t>
      </w:r>
      <w:r w:rsidR="000372D6" w:rsidRPr="002A6F35">
        <w:t>Cope later developed models to allow for</w:t>
      </w:r>
      <w:r w:rsidR="006513A2" w:rsidRPr="002A6F35">
        <w:t xml:space="preserve"> </w:t>
      </w:r>
      <w:r w:rsidR="000372D6" w:rsidRPr="002A6F35">
        <w:t>separation of the</w:t>
      </w:r>
      <w:r w:rsidR="006513A2" w:rsidRPr="002A6F35">
        <w:t xml:space="preserve"> </w:t>
      </w:r>
      <w:r w:rsidR="000372D6" w:rsidRPr="002A6F35">
        <w:t>patterns</w:t>
      </w:r>
      <w:r w:rsidR="006513A2" w:rsidRPr="002A6F35">
        <w:t xml:space="preserve"> into harmonic patterns, melodic patterns, </w:t>
      </w:r>
      <w:r w:rsidR="00690BC5" w:rsidRPr="002A6F35">
        <w:t>and dynamic pattern</w:t>
      </w:r>
      <w:r w:rsidR="00253340" w:rsidRPr="002A6F35">
        <w:t>s</w:t>
      </w:r>
      <w:r w:rsidR="006513A2" w:rsidRPr="002A6F35">
        <w:t>.</w:t>
      </w:r>
      <w:r w:rsidR="004167F8" w:rsidRPr="002A6F35">
        <w:t xml:space="preserve"> </w:t>
      </w:r>
      <w:r w:rsidR="00C90779" w:rsidRPr="002A6F35">
        <w:t>Following on from this research, Cope has</w:t>
      </w:r>
      <w:r w:rsidR="004167F8" w:rsidRPr="002A6F35">
        <w:t xml:space="preserve"> also created </w:t>
      </w:r>
      <w:r w:rsidR="00973F45" w:rsidRPr="002A6F35">
        <w:t>a program named ‘Emily Howell’</w:t>
      </w:r>
      <w:r w:rsidR="00B70024" w:rsidRPr="002A6F35">
        <w:t xml:space="preserve"> which has been descr</w:t>
      </w:r>
      <w:r w:rsidR="00973F45" w:rsidRPr="002A6F35">
        <w:t>ibed as an attempt to create a ‘virtual composer’</w:t>
      </w:r>
      <w:r w:rsidR="00B70024" w:rsidRPr="002A6F35">
        <w:t>.</w:t>
      </w:r>
      <w:r w:rsidR="00B70024" w:rsidRPr="002A6F35">
        <w:rPr>
          <w:rStyle w:val="FootnoteReference"/>
        </w:rPr>
        <w:footnoteReference w:id="124"/>
      </w:r>
      <w:r w:rsidR="00AB722D" w:rsidRPr="002A6F35">
        <w:t xml:space="preserve"> This program is more focused on a contemporary style</w:t>
      </w:r>
      <w:r w:rsidR="00211039" w:rsidRPr="002A6F35">
        <w:t xml:space="preserve"> and is more interactive than Cope’s previous model.</w:t>
      </w:r>
      <w:r w:rsidR="00690BC5" w:rsidRPr="002A6F35">
        <w:t xml:space="preserve"> </w:t>
      </w:r>
      <w:r w:rsidR="005C464C" w:rsidRPr="002A6F35">
        <w:t xml:space="preserve">Cope asks the computer a musical question and the computer responds based on the resources it has programmed into it; </w:t>
      </w:r>
      <w:r w:rsidR="0096001C" w:rsidRPr="002A6F35">
        <w:t>Cope then accepts or rejects the material it has offered</w:t>
      </w:r>
      <w:r w:rsidR="00396290" w:rsidRPr="002A6F35">
        <w:t xml:space="preserve">. As more and more of these exchanges occur, the computer </w:t>
      </w:r>
      <w:r w:rsidR="00973F45" w:rsidRPr="002A6F35">
        <w:t>develops a sort of ‘understanding’</w:t>
      </w:r>
      <w:r w:rsidR="00396290" w:rsidRPr="002A6F35">
        <w:t xml:space="preserve"> based on what</w:t>
      </w:r>
      <w:r w:rsidR="00973F45" w:rsidRPr="002A6F35">
        <w:t xml:space="preserve"> the human composer has deemed ‘good’ or ‘bad’</w:t>
      </w:r>
      <w:r w:rsidR="00396290" w:rsidRPr="002A6F35">
        <w:t>.</w:t>
      </w:r>
      <w:r w:rsidR="00A03B3A" w:rsidRPr="002A6F35">
        <w:t xml:space="preserve"> That is, the computer </w:t>
      </w:r>
      <w:r w:rsidR="00B41E4C" w:rsidRPr="002A6F35">
        <w:t>remembers the</w:t>
      </w:r>
      <w:r w:rsidR="00A03B3A" w:rsidRPr="002A6F35">
        <w:t xml:space="preserve"> certain relations between notes</w:t>
      </w:r>
      <w:r w:rsidR="008260F1" w:rsidRPr="002A6F35">
        <w:t xml:space="preserve"> or patterns</w:t>
      </w:r>
      <w:r w:rsidR="00A03B3A" w:rsidRPr="002A6F35">
        <w:t xml:space="preserve"> </w:t>
      </w:r>
      <w:r w:rsidR="00B41E4C" w:rsidRPr="002A6F35">
        <w:t>which the human composer deemed</w:t>
      </w:r>
      <w:r w:rsidR="00A03B3A" w:rsidRPr="002A6F35">
        <w:t xml:space="preserve"> favo</w:t>
      </w:r>
      <w:r w:rsidR="008260F1" w:rsidRPr="002A6F35">
        <w:t>urable and aims to suggest more of those sort</w:t>
      </w:r>
      <w:r w:rsidR="00766AC6" w:rsidRPr="002A6F35">
        <w:t>s</w:t>
      </w:r>
      <w:r w:rsidR="008260F1" w:rsidRPr="002A6F35">
        <w:t xml:space="preserve"> ahead of th</w:t>
      </w:r>
      <w:r w:rsidR="00BB711E" w:rsidRPr="002A6F35">
        <w:t>e patterns</w:t>
      </w:r>
      <w:r w:rsidR="008260F1" w:rsidRPr="002A6F35">
        <w:t xml:space="preserve"> which have been rejected</w:t>
      </w:r>
      <w:r w:rsidR="00A03B3A" w:rsidRPr="002A6F35">
        <w:t>.</w:t>
      </w:r>
      <w:r w:rsidR="00551E20" w:rsidRPr="002A6F35">
        <w:rPr>
          <w:rStyle w:val="FootnoteReference"/>
        </w:rPr>
        <w:footnoteReference w:id="125"/>
      </w:r>
      <w:r w:rsidR="00A03B3A" w:rsidRPr="002A6F35">
        <w:t xml:space="preserve"> </w:t>
      </w:r>
    </w:p>
    <w:p w:rsidR="00C26310" w:rsidRDefault="00C26310" w:rsidP="004156A8">
      <w:pPr>
        <w:jc w:val="both"/>
      </w:pPr>
    </w:p>
    <w:p w:rsidR="00C26310" w:rsidRDefault="00A03B3A" w:rsidP="004156A8">
      <w:pPr>
        <w:jc w:val="both"/>
      </w:pPr>
      <w:r w:rsidRPr="002A6F35">
        <w:t>At the other end of the scale</w:t>
      </w:r>
      <w:r w:rsidR="004553EA" w:rsidRPr="002A6F35">
        <w:t>, much of the development of algorithmic composition that places the computer at the centre of the creative act has focused on trying to simulate more traditional musical idioms, such as four-part harmonization, species counterpoint, or jazz improvisation and chord progressions.</w:t>
      </w:r>
      <w:r w:rsidR="001450F5" w:rsidRPr="002A6F35">
        <w:rPr>
          <w:rStyle w:val="FootnoteReference"/>
        </w:rPr>
        <w:footnoteReference w:id="126"/>
      </w:r>
      <w:r w:rsidR="00B70024" w:rsidRPr="002A6F35">
        <w:t xml:space="preserve"> </w:t>
      </w:r>
      <w:r w:rsidR="00C60783" w:rsidRPr="002A6F35">
        <w:t xml:space="preserve">At the same time, </w:t>
      </w:r>
      <w:r w:rsidR="00953253" w:rsidRPr="002A6F35">
        <w:t>it is not hard to imagine computers producing a version of Boulez’s</w:t>
      </w:r>
      <w:r w:rsidR="0038345F" w:rsidRPr="002A6F35">
        <w:t xml:space="preserve"> </w:t>
      </w:r>
      <w:r w:rsidR="00953253" w:rsidRPr="002A6F35">
        <w:rPr>
          <w:i/>
        </w:rPr>
        <w:t>Structures 1a</w:t>
      </w:r>
      <w:r w:rsidR="00220D3A">
        <w:t>, and similarly, it is possible to see computer simulations/realisations of many of Cage’s experiments.</w:t>
      </w:r>
    </w:p>
    <w:p w:rsidR="00C26310" w:rsidRDefault="00C26310" w:rsidP="004156A8">
      <w:pPr>
        <w:jc w:val="both"/>
      </w:pPr>
    </w:p>
    <w:p w:rsidR="005B56E0" w:rsidRDefault="00671211" w:rsidP="00E90467">
      <w:pPr>
        <w:jc w:val="both"/>
      </w:pPr>
      <w:r w:rsidRPr="002A6F35">
        <w:t xml:space="preserve">There is </w:t>
      </w:r>
      <w:r w:rsidR="003A08C0">
        <w:t>little</w:t>
      </w:r>
      <w:r w:rsidRPr="002A6F35">
        <w:t xml:space="preserve"> doubt that computers will continue to play a role in composition</w:t>
      </w:r>
      <w:r w:rsidR="00BB28D4" w:rsidRPr="002A6F35">
        <w:t xml:space="preserve"> as it develops, whether it is used as a sound </w:t>
      </w:r>
      <w:r w:rsidR="003C4014">
        <w:t xml:space="preserve">source, with the </w:t>
      </w:r>
      <w:r w:rsidR="00B1526A">
        <w:t>data and material</w:t>
      </w:r>
      <w:r w:rsidR="003C4014">
        <w:t xml:space="preserve"> steered and sculpted </w:t>
      </w:r>
      <w:r w:rsidR="00793C62">
        <w:t xml:space="preserve">to fit a composer’s </w:t>
      </w:r>
      <w:r w:rsidR="000A1615">
        <w:t>aim(s)</w:t>
      </w:r>
      <w:r w:rsidR="006F607C">
        <w:t xml:space="preserve"> a la Spectralism</w:t>
      </w:r>
      <w:r w:rsidR="000F017D">
        <w:t>. This path is similar to the one</w:t>
      </w:r>
      <w:r w:rsidR="000A31FE">
        <w:t xml:space="preserve"> Boulez and </w:t>
      </w:r>
      <w:proofErr w:type="spellStart"/>
      <w:r w:rsidR="000A31FE">
        <w:t>Xenakis</w:t>
      </w:r>
      <w:proofErr w:type="spellEnd"/>
      <w:r w:rsidR="00A14089">
        <w:t xml:space="preserve"> had taken</w:t>
      </w:r>
      <w:r w:rsidR="000A31FE">
        <w:t xml:space="preserve">. Another </w:t>
      </w:r>
      <w:r w:rsidR="00210978">
        <w:t>road</w:t>
      </w:r>
      <w:r w:rsidR="000A31FE">
        <w:t>, and perhaps an inevitable on</w:t>
      </w:r>
      <w:r w:rsidR="00E053CA">
        <w:t>e</w:t>
      </w:r>
      <w:r w:rsidR="00554B54">
        <w:t>,</w:t>
      </w:r>
      <w:r w:rsidR="000A31FE">
        <w:t xml:space="preserve"> is to</w:t>
      </w:r>
      <w:r w:rsidR="00BB28D4" w:rsidRPr="002A6F35">
        <w:t xml:space="preserve"> probe deeper into how, if at all, machines can be c</w:t>
      </w:r>
      <w:r w:rsidR="00554B54">
        <w:t xml:space="preserve">reative in their own right. </w:t>
      </w:r>
      <w:r w:rsidR="00F45F77">
        <w:t xml:space="preserve">As detailed </w:t>
      </w:r>
      <w:r w:rsidR="000253F7">
        <w:t>above,</w:t>
      </w:r>
      <w:r w:rsidR="007D71AC">
        <w:t xml:space="preserve"> </w:t>
      </w:r>
      <w:r w:rsidR="008777B3">
        <w:t>computers are capable of mimicking human ‘intentionality’ in composition</w:t>
      </w:r>
      <w:r w:rsidR="00E053CA">
        <w:t xml:space="preserve"> </w:t>
      </w:r>
      <w:r w:rsidR="008777B3">
        <w:t>with the right code</w:t>
      </w:r>
      <w:r w:rsidR="003E0F58">
        <w:t>.</w:t>
      </w:r>
      <w:r w:rsidR="008777B3">
        <w:t xml:space="preserve"> </w:t>
      </w:r>
      <w:r w:rsidR="001B466F">
        <w:t>They</w:t>
      </w:r>
      <w:r w:rsidR="008777B3">
        <w:t xml:space="preserve"> </w:t>
      </w:r>
      <w:r w:rsidR="003E0F58">
        <w:t>may</w:t>
      </w:r>
      <w:r w:rsidR="008777B3">
        <w:t xml:space="preserve"> </w:t>
      </w:r>
      <w:r w:rsidR="00C50605">
        <w:t>yet</w:t>
      </w:r>
      <w:r w:rsidR="008777B3">
        <w:t xml:space="preserve"> be able to produce</w:t>
      </w:r>
      <w:r w:rsidR="00AF2797">
        <w:t xml:space="preserve"> significant</w:t>
      </w:r>
      <w:r w:rsidR="001676A2">
        <w:t xml:space="preserve"> </w:t>
      </w:r>
      <w:r w:rsidR="001413A7">
        <w:t>compositions</w:t>
      </w:r>
      <w:r w:rsidR="00F41434">
        <w:t xml:space="preserve">, </w:t>
      </w:r>
      <w:r w:rsidR="00F41434">
        <w:rPr>
          <w:i/>
        </w:rPr>
        <w:t>sui generis</w:t>
      </w:r>
      <w:r w:rsidR="00F41434">
        <w:t>,</w:t>
      </w:r>
      <w:r w:rsidR="00684E48">
        <w:t xml:space="preserve"> </w:t>
      </w:r>
      <w:r w:rsidR="008777B3">
        <w:t>which show few tra</w:t>
      </w:r>
      <w:r w:rsidR="00B15AC3">
        <w:t>ces of an ego or human design; a result mo</w:t>
      </w:r>
      <w:r w:rsidR="002052CD">
        <w:t>re in keeping with Cage’s ethos of purposelessness.</w:t>
      </w:r>
    </w:p>
    <w:p w:rsidR="00F1637C" w:rsidRDefault="00F1637C" w:rsidP="00E90467">
      <w:pPr>
        <w:jc w:val="both"/>
        <w:rPr>
          <w:b/>
        </w:rPr>
      </w:pPr>
    </w:p>
    <w:p w:rsidR="00F1637C" w:rsidRDefault="00F1637C" w:rsidP="00E90467">
      <w:pPr>
        <w:jc w:val="both"/>
        <w:rPr>
          <w:b/>
        </w:rPr>
      </w:pPr>
    </w:p>
    <w:p w:rsidR="00F1637C" w:rsidRDefault="00F1637C" w:rsidP="00E90467">
      <w:pPr>
        <w:jc w:val="both"/>
        <w:rPr>
          <w:b/>
        </w:rPr>
      </w:pPr>
    </w:p>
    <w:p w:rsidR="00F1637C" w:rsidRDefault="00F1637C" w:rsidP="00E90467">
      <w:pPr>
        <w:jc w:val="both"/>
        <w:rPr>
          <w:b/>
        </w:rPr>
      </w:pPr>
    </w:p>
    <w:p w:rsidR="00F1637C" w:rsidRDefault="00F1637C" w:rsidP="00E90467">
      <w:pPr>
        <w:jc w:val="both"/>
        <w:rPr>
          <w:b/>
        </w:rPr>
      </w:pPr>
    </w:p>
    <w:p w:rsidR="00F1637C" w:rsidRDefault="00F1637C" w:rsidP="00E90467">
      <w:pPr>
        <w:jc w:val="both"/>
        <w:rPr>
          <w:b/>
        </w:rPr>
      </w:pPr>
    </w:p>
    <w:p w:rsidR="00F1637C" w:rsidRDefault="00F1637C" w:rsidP="00E90467">
      <w:pPr>
        <w:jc w:val="both"/>
        <w:rPr>
          <w:b/>
        </w:rPr>
      </w:pPr>
    </w:p>
    <w:p w:rsidR="008D58E6" w:rsidRDefault="008D58E6" w:rsidP="000B4612">
      <w:pPr>
        <w:jc w:val="both"/>
        <w:outlineLvl w:val="0"/>
        <w:rPr>
          <w:b/>
        </w:rPr>
      </w:pPr>
    </w:p>
    <w:p w:rsidR="009C7BBC" w:rsidRPr="005B56E0" w:rsidRDefault="00121132" w:rsidP="000B4612">
      <w:pPr>
        <w:jc w:val="both"/>
        <w:outlineLvl w:val="0"/>
      </w:pPr>
      <w:r>
        <w:rPr>
          <w:b/>
        </w:rPr>
        <w:t>A</w:t>
      </w:r>
      <w:r w:rsidR="008603D7">
        <w:rPr>
          <w:b/>
        </w:rPr>
        <w:t>ppendix</w:t>
      </w:r>
      <w:r w:rsidR="009C7BBC">
        <w:rPr>
          <w:b/>
        </w:rPr>
        <w:t xml:space="preserve">: Classical </w:t>
      </w:r>
      <w:proofErr w:type="spellStart"/>
      <w:r w:rsidR="009C7BBC">
        <w:rPr>
          <w:b/>
        </w:rPr>
        <w:t>Serialism</w:t>
      </w:r>
      <w:proofErr w:type="spellEnd"/>
      <w:r w:rsidR="009C7BBC">
        <w:rPr>
          <w:b/>
        </w:rPr>
        <w:t xml:space="preserve"> </w:t>
      </w:r>
    </w:p>
    <w:p w:rsidR="009C7BBC" w:rsidRDefault="009C7BBC" w:rsidP="00E90467">
      <w:pPr>
        <w:jc w:val="both"/>
        <w:rPr>
          <w:b/>
        </w:rPr>
      </w:pPr>
    </w:p>
    <w:p w:rsidR="009C7BBC" w:rsidRDefault="00575F09" w:rsidP="009C7BBC">
      <w:pPr>
        <w:jc w:val="both"/>
        <w:rPr>
          <w:color w:val="000000"/>
        </w:rPr>
      </w:pPr>
      <w:r>
        <w:rPr>
          <w:color w:val="000000"/>
        </w:rPr>
        <w:t>12</w:t>
      </w:r>
      <w:r w:rsidR="009C7BBC">
        <w:rPr>
          <w:color w:val="000000"/>
        </w:rPr>
        <w:t xml:space="preserve">-tone composition was developed by Arnold Schoenberg as an attempt to formalize and control the free and frequently atonal chromaticism which had emerged in varying degrees of influence by the turn of the century in compositions by the Second Viennese School, as well as those by Richard Strauss and Béla </w:t>
      </w:r>
      <w:bookmarkStart w:id="4" w:name="firsthit"/>
      <w:bookmarkEnd w:id="4"/>
      <w:r w:rsidR="009C7BBC">
        <w:rPr>
          <w:color w:val="000000"/>
        </w:rPr>
        <w:t xml:space="preserve">Bartók. Schoenberg developed the </w:t>
      </w:r>
      <w:r w:rsidR="00D223E5">
        <w:rPr>
          <w:color w:val="000000"/>
        </w:rPr>
        <w:t>tone row</w:t>
      </w:r>
      <w:r w:rsidR="009C7BBC">
        <w:rPr>
          <w:color w:val="000000"/>
        </w:rPr>
        <w:t xml:space="preserve">, that is, a series encompassing all </w:t>
      </w:r>
      <w:r w:rsidR="00A70F88">
        <w:rPr>
          <w:color w:val="000000"/>
        </w:rPr>
        <w:t>12</w:t>
      </w:r>
      <w:r w:rsidR="009C7BBC">
        <w:rPr>
          <w:color w:val="000000"/>
        </w:rPr>
        <w:t xml:space="preserve"> tones of the chromatic scale as the basis for a piece. This series remains the same throughout a piece and is subjected to classical transformations, th</w:t>
      </w:r>
      <w:r w:rsidR="00B11B24">
        <w:rPr>
          <w:color w:val="000000"/>
        </w:rPr>
        <w:t>ese being inversion, retrograde</w:t>
      </w:r>
      <w:r w:rsidR="009C7BBC">
        <w:rPr>
          <w:color w:val="000000"/>
        </w:rPr>
        <w:t xml:space="preserve"> and retrograde-inversion. Below is an example of a </w:t>
      </w:r>
      <w:r w:rsidR="00D223E5">
        <w:rPr>
          <w:color w:val="000000"/>
        </w:rPr>
        <w:t>tone row</w:t>
      </w:r>
      <w:r w:rsidR="009C7BBC">
        <w:rPr>
          <w:color w:val="000000"/>
        </w:rPr>
        <w:t xml:space="preserve"> and the typical transformations. Numbers are used to denote pitch in the example. If we take an E-flat as a starting point, as the example below does, then a chromatic ascent of E-flat, E-natural, F-natural, F-sharp would be notated as (0, 1, 2, 3, 4...). </w:t>
      </w:r>
    </w:p>
    <w:p w:rsidR="009C7BBC" w:rsidRDefault="009C7BBC" w:rsidP="009C7BBC">
      <w:pPr>
        <w:jc w:val="both"/>
        <w:rPr>
          <w:color w:val="000000"/>
        </w:rPr>
      </w:pPr>
    </w:p>
    <w:p w:rsidR="009C7BBC" w:rsidRDefault="009C7BBC" w:rsidP="009C7BBC">
      <w:pPr>
        <w:jc w:val="both"/>
        <w:rPr>
          <w:color w:val="000000"/>
        </w:rPr>
      </w:pPr>
      <w:r>
        <w:rPr>
          <w:color w:val="000000"/>
        </w:rPr>
        <w:t xml:space="preserve">In discussion of this music it is common practice since Allen Forte's </w:t>
      </w:r>
      <w:r>
        <w:rPr>
          <w:i/>
          <w:iCs/>
          <w:color w:val="000000"/>
        </w:rPr>
        <w:t>The Structure of Atonal Music</w:t>
      </w:r>
      <w:r>
        <w:rPr>
          <w:color w:val="000000"/>
        </w:rPr>
        <w:t xml:space="preserve"> to refer to pitch-classes rather than notes or tones. Returning to the previous example, if E-flat acts as the </w:t>
      </w:r>
      <w:r w:rsidR="00C0542E">
        <w:rPr>
          <w:color w:val="000000"/>
        </w:rPr>
        <w:t xml:space="preserve">point of origin for the tone row in the </w:t>
      </w:r>
      <w:r w:rsidR="00720587">
        <w:rPr>
          <w:color w:val="000000"/>
        </w:rPr>
        <w:t>table</w:t>
      </w:r>
      <w:r w:rsidR="00C0542E">
        <w:rPr>
          <w:color w:val="000000"/>
        </w:rPr>
        <w:t xml:space="preserve"> below</w:t>
      </w:r>
      <w:r>
        <w:rPr>
          <w:color w:val="000000"/>
        </w:rPr>
        <w:t>, then E-flat as a pitch class refers to all possible E-flats (and D# sharp by enharmonic equivalence) separated by octaves.</w:t>
      </w:r>
    </w:p>
    <w:p w:rsidR="009C7BBC" w:rsidRDefault="009C7BBC" w:rsidP="009C7BBC">
      <w:pPr>
        <w:jc w:val="both"/>
        <w:rPr>
          <w:color w:val="000000"/>
        </w:rPr>
      </w:pPr>
      <w:r>
        <w:rPr>
          <w:color w:val="000000"/>
        </w:rPr>
        <w:t xml:space="preserve">                                                     </w:t>
      </w:r>
    </w:p>
    <w:p w:rsidR="009C7BBC" w:rsidRDefault="009C7BBC" w:rsidP="009C7BBC">
      <w:pPr>
        <w:jc w:val="both"/>
        <w:rPr>
          <w:color w:val="000000"/>
        </w:rPr>
      </w:pPr>
      <w:r>
        <w:rPr>
          <w:color w:val="000000"/>
        </w:rPr>
        <w:t xml:space="preserve">Prime: </w:t>
      </w:r>
      <w:r>
        <w:rPr>
          <w:color w:val="000000"/>
        </w:rPr>
        <w:tab/>
        <w:t>0</w:t>
      </w:r>
      <w:r>
        <w:rPr>
          <w:color w:val="000000"/>
        </w:rPr>
        <w:tab/>
        <w:t>11</w:t>
      </w:r>
      <w:r>
        <w:rPr>
          <w:color w:val="000000"/>
        </w:rPr>
        <w:tab/>
        <w:t>6</w:t>
      </w:r>
      <w:r>
        <w:rPr>
          <w:color w:val="000000"/>
        </w:rPr>
        <w:tab/>
        <w:t>5</w:t>
      </w:r>
      <w:r>
        <w:rPr>
          <w:color w:val="000000"/>
        </w:rPr>
        <w:tab/>
        <w:t>4</w:t>
      </w:r>
      <w:r>
        <w:rPr>
          <w:color w:val="000000"/>
        </w:rPr>
        <w:tab/>
        <w:t>3</w:t>
      </w:r>
      <w:r>
        <w:rPr>
          <w:color w:val="000000"/>
        </w:rPr>
        <w:tab/>
        <w:t>1</w:t>
      </w:r>
      <w:r>
        <w:rPr>
          <w:color w:val="000000"/>
        </w:rPr>
        <w:tab/>
        <w:t>10</w:t>
      </w:r>
      <w:r>
        <w:rPr>
          <w:color w:val="000000"/>
        </w:rPr>
        <w:tab/>
        <w:t>9</w:t>
      </w:r>
      <w:r>
        <w:rPr>
          <w:color w:val="000000"/>
        </w:rPr>
        <w:tab/>
        <w:t>7</w:t>
      </w:r>
      <w:r>
        <w:rPr>
          <w:color w:val="000000"/>
        </w:rPr>
        <w:tab/>
        <w:t>2</w:t>
      </w:r>
      <w:r>
        <w:rPr>
          <w:color w:val="000000"/>
        </w:rPr>
        <w:tab/>
        <w:t>8</w:t>
      </w:r>
    </w:p>
    <w:p w:rsidR="009C7BBC" w:rsidRDefault="009C7BBC" w:rsidP="009C7BBC">
      <w:pPr>
        <w:jc w:val="both"/>
        <w:rPr>
          <w:color w:val="000000"/>
        </w:rPr>
      </w:pPr>
      <w:r>
        <w:rPr>
          <w:color w:val="000000"/>
        </w:rPr>
        <w:t>Inversion:</w:t>
      </w:r>
      <w:r>
        <w:rPr>
          <w:color w:val="000000"/>
        </w:rPr>
        <w:tab/>
        <w:t>0</w:t>
      </w:r>
      <w:r>
        <w:rPr>
          <w:color w:val="000000"/>
        </w:rPr>
        <w:tab/>
        <w:t>1</w:t>
      </w:r>
      <w:r>
        <w:rPr>
          <w:color w:val="000000"/>
        </w:rPr>
        <w:tab/>
        <w:t>6</w:t>
      </w:r>
      <w:r>
        <w:rPr>
          <w:color w:val="000000"/>
        </w:rPr>
        <w:tab/>
        <w:t>7</w:t>
      </w:r>
      <w:r>
        <w:rPr>
          <w:color w:val="000000"/>
        </w:rPr>
        <w:tab/>
        <w:t>8</w:t>
      </w:r>
      <w:r>
        <w:rPr>
          <w:color w:val="000000"/>
        </w:rPr>
        <w:tab/>
        <w:t>9</w:t>
      </w:r>
      <w:r>
        <w:rPr>
          <w:color w:val="000000"/>
        </w:rPr>
        <w:tab/>
        <w:t>11</w:t>
      </w:r>
      <w:r>
        <w:rPr>
          <w:color w:val="000000"/>
        </w:rPr>
        <w:tab/>
        <w:t>2</w:t>
      </w:r>
      <w:r>
        <w:rPr>
          <w:color w:val="000000"/>
        </w:rPr>
        <w:tab/>
        <w:t>3</w:t>
      </w:r>
      <w:r>
        <w:rPr>
          <w:color w:val="000000"/>
        </w:rPr>
        <w:tab/>
        <w:t>5</w:t>
      </w:r>
      <w:r>
        <w:rPr>
          <w:color w:val="000000"/>
        </w:rPr>
        <w:tab/>
        <w:t>10</w:t>
      </w:r>
      <w:r>
        <w:rPr>
          <w:color w:val="000000"/>
        </w:rPr>
        <w:tab/>
        <w:t>4</w:t>
      </w:r>
    </w:p>
    <w:p w:rsidR="009C7BBC" w:rsidRDefault="009C7BBC" w:rsidP="009C7BBC">
      <w:pPr>
        <w:jc w:val="both"/>
        <w:rPr>
          <w:color w:val="000000"/>
        </w:rPr>
      </w:pPr>
      <w:r>
        <w:rPr>
          <w:color w:val="000000"/>
        </w:rPr>
        <w:t>Retrograde:</w:t>
      </w:r>
      <w:r>
        <w:rPr>
          <w:color w:val="000000"/>
        </w:rPr>
        <w:tab/>
        <w:t>8</w:t>
      </w:r>
      <w:r>
        <w:rPr>
          <w:color w:val="000000"/>
        </w:rPr>
        <w:tab/>
        <w:t>2</w:t>
      </w:r>
      <w:r>
        <w:rPr>
          <w:color w:val="000000"/>
        </w:rPr>
        <w:tab/>
        <w:t>7</w:t>
      </w:r>
      <w:r>
        <w:rPr>
          <w:color w:val="000000"/>
        </w:rPr>
        <w:tab/>
        <w:t>9</w:t>
      </w:r>
      <w:r>
        <w:rPr>
          <w:color w:val="000000"/>
        </w:rPr>
        <w:tab/>
        <w:t>10</w:t>
      </w:r>
      <w:r>
        <w:rPr>
          <w:color w:val="000000"/>
        </w:rPr>
        <w:tab/>
        <w:t>1</w:t>
      </w:r>
      <w:r>
        <w:rPr>
          <w:color w:val="000000"/>
        </w:rPr>
        <w:tab/>
        <w:t>3</w:t>
      </w:r>
      <w:r>
        <w:rPr>
          <w:color w:val="000000"/>
        </w:rPr>
        <w:tab/>
        <w:t>4</w:t>
      </w:r>
      <w:r>
        <w:rPr>
          <w:color w:val="000000"/>
        </w:rPr>
        <w:tab/>
        <w:t>5</w:t>
      </w:r>
      <w:r>
        <w:rPr>
          <w:color w:val="000000"/>
        </w:rPr>
        <w:tab/>
        <w:t>6</w:t>
      </w:r>
      <w:r>
        <w:rPr>
          <w:color w:val="000000"/>
        </w:rPr>
        <w:tab/>
        <w:t>11</w:t>
      </w:r>
      <w:r>
        <w:rPr>
          <w:color w:val="000000"/>
        </w:rPr>
        <w:tab/>
        <w:t>0</w:t>
      </w:r>
    </w:p>
    <w:p w:rsidR="009C7BBC" w:rsidRDefault="009C7BBC" w:rsidP="009C7BBC">
      <w:pPr>
        <w:jc w:val="both"/>
        <w:rPr>
          <w:color w:val="000000"/>
        </w:rPr>
      </w:pPr>
      <w:r>
        <w:rPr>
          <w:color w:val="000000"/>
        </w:rPr>
        <w:t>Retrograde-</w:t>
      </w:r>
    </w:p>
    <w:p w:rsidR="009C7BBC" w:rsidRDefault="009C7BBC" w:rsidP="009C7BBC">
      <w:pPr>
        <w:jc w:val="both"/>
        <w:rPr>
          <w:color w:val="000000"/>
        </w:rPr>
      </w:pPr>
      <w:r>
        <w:rPr>
          <w:color w:val="000000"/>
        </w:rPr>
        <w:t>Inversion:</w:t>
      </w:r>
      <w:r>
        <w:rPr>
          <w:color w:val="000000"/>
        </w:rPr>
        <w:tab/>
        <w:t>4</w:t>
      </w:r>
      <w:r>
        <w:rPr>
          <w:color w:val="000000"/>
        </w:rPr>
        <w:tab/>
        <w:t>10</w:t>
      </w:r>
      <w:r>
        <w:rPr>
          <w:color w:val="000000"/>
        </w:rPr>
        <w:tab/>
        <w:t>5</w:t>
      </w:r>
      <w:r>
        <w:rPr>
          <w:color w:val="000000"/>
        </w:rPr>
        <w:tab/>
        <w:t>3</w:t>
      </w:r>
      <w:r>
        <w:rPr>
          <w:color w:val="000000"/>
        </w:rPr>
        <w:tab/>
        <w:t>2</w:t>
      </w:r>
      <w:r>
        <w:rPr>
          <w:color w:val="000000"/>
        </w:rPr>
        <w:tab/>
        <w:t>11</w:t>
      </w:r>
      <w:r>
        <w:rPr>
          <w:color w:val="000000"/>
        </w:rPr>
        <w:tab/>
        <w:t>9</w:t>
      </w:r>
      <w:r>
        <w:rPr>
          <w:color w:val="000000"/>
        </w:rPr>
        <w:tab/>
        <w:t>8</w:t>
      </w:r>
      <w:r>
        <w:rPr>
          <w:color w:val="000000"/>
        </w:rPr>
        <w:tab/>
        <w:t>7</w:t>
      </w:r>
      <w:r>
        <w:rPr>
          <w:color w:val="000000"/>
        </w:rPr>
        <w:tab/>
        <w:t>6</w:t>
      </w:r>
      <w:r>
        <w:rPr>
          <w:color w:val="000000"/>
        </w:rPr>
        <w:tab/>
        <w:t>1</w:t>
      </w:r>
      <w:r>
        <w:rPr>
          <w:color w:val="000000"/>
        </w:rPr>
        <w:tab/>
        <w:t>0</w:t>
      </w:r>
    </w:p>
    <w:p w:rsidR="00D13103" w:rsidRDefault="00D13103" w:rsidP="009C7BBC">
      <w:pPr>
        <w:jc w:val="both"/>
        <w:rPr>
          <w:color w:val="000000"/>
        </w:rPr>
      </w:pPr>
    </w:p>
    <w:p w:rsidR="00D13103" w:rsidRPr="00236A29" w:rsidRDefault="00D13103" w:rsidP="00D13103">
      <w:pPr>
        <w:jc w:val="both"/>
        <w:rPr>
          <w:rFonts w:cs="Times New Roman"/>
        </w:rPr>
      </w:pPr>
      <w:r w:rsidRPr="00B161D8">
        <w:rPr>
          <w:rFonts w:cs="Times New Roman"/>
          <w:b/>
          <w:sz w:val="22"/>
          <w:szCs w:val="22"/>
        </w:rPr>
        <w:t xml:space="preserve">Fig. </w:t>
      </w:r>
      <w:r>
        <w:rPr>
          <w:rFonts w:cs="Times New Roman"/>
          <w:b/>
          <w:sz w:val="22"/>
          <w:szCs w:val="22"/>
        </w:rPr>
        <w:t>A</w:t>
      </w:r>
      <w:r>
        <w:rPr>
          <w:rFonts w:cs="Times New Roman"/>
          <w:i/>
          <w:sz w:val="22"/>
          <w:szCs w:val="22"/>
        </w:rPr>
        <w:t xml:space="preserve"> </w:t>
      </w:r>
      <w:r w:rsidR="00236A29">
        <w:rPr>
          <w:rFonts w:cs="Times New Roman"/>
          <w:sz w:val="22"/>
          <w:szCs w:val="22"/>
        </w:rPr>
        <w:t>Tone row and its classical transformations</w:t>
      </w:r>
    </w:p>
    <w:p w:rsidR="00D13103" w:rsidRDefault="00D13103" w:rsidP="009C7BBC">
      <w:pPr>
        <w:jc w:val="both"/>
        <w:rPr>
          <w:color w:val="000000"/>
        </w:rPr>
      </w:pPr>
    </w:p>
    <w:p w:rsidR="009C7BBC" w:rsidRDefault="009C7BBC" w:rsidP="009C7BBC">
      <w:pPr>
        <w:jc w:val="both"/>
        <w:rPr>
          <w:color w:val="000000"/>
        </w:rPr>
      </w:pPr>
      <w:r>
        <w:rPr>
          <w:color w:val="000000"/>
        </w:rPr>
        <w:t xml:space="preserve">The prime form is the </w:t>
      </w:r>
      <w:r w:rsidR="00C44078">
        <w:rPr>
          <w:color w:val="000000"/>
        </w:rPr>
        <w:t>blueprint</w:t>
      </w:r>
      <w:r>
        <w:rPr>
          <w:color w:val="000000"/>
        </w:rPr>
        <w:t xml:space="preserve"> for the transformations. It is transposable to any pitch class within the </w:t>
      </w:r>
      <w:r w:rsidR="005F7123">
        <w:rPr>
          <w:color w:val="000000"/>
        </w:rPr>
        <w:t>12-note</w:t>
      </w:r>
      <w:r>
        <w:rPr>
          <w:color w:val="000000"/>
        </w:rPr>
        <w:t xml:space="preserve"> scale. </w:t>
      </w:r>
      <w:r>
        <w:rPr>
          <w:i/>
          <w:iCs/>
          <w:color w:val="000000"/>
        </w:rPr>
        <w:t>Transposition</w:t>
      </w:r>
      <w:r>
        <w:rPr>
          <w:color w:val="000000"/>
        </w:rPr>
        <w:t xml:space="preserve"> applies to all forms of the row. It consists in adding the same number consistently to all elements of the pitch-class row. If one takes the pitches 0, 1, 2, 3 and adds 5 to them, we arrive at a new pitch collection: 5, 6, 7, 8. Traditionally speaking, this would be transposition by a perfect fourth. </w:t>
      </w:r>
      <w:r>
        <w:rPr>
          <w:i/>
          <w:iCs/>
          <w:color w:val="000000"/>
        </w:rPr>
        <w:t>Inversion</w:t>
      </w:r>
      <w:r>
        <w:rPr>
          <w:color w:val="000000"/>
        </w:rPr>
        <w:t xml:space="preserve"> takes the intervals of the prime series and produces a series which is, in terms of semitones, an exact inversion of the prime series. Looking at the prime form, we see that the first interval between a 0 and 11, a semitone downward, is mirrored in the inversion by movement of a semitone upward (0 to 1). It is worth noting that a pitch class and its inversion always sum to 12. </w:t>
      </w:r>
      <w:r>
        <w:rPr>
          <w:i/>
          <w:iCs/>
          <w:color w:val="000000"/>
        </w:rPr>
        <w:t>Retrogression</w:t>
      </w:r>
      <w:r>
        <w:rPr>
          <w:color w:val="000000"/>
        </w:rPr>
        <w:t xml:space="preserve"> is the simplest of the operations, producing a backwards version of the row, and by extension, the retrograde-inversion combines the earlier operations.</w:t>
      </w:r>
    </w:p>
    <w:p w:rsidR="009C7BBC" w:rsidRDefault="009C7BBC" w:rsidP="009C7BBC">
      <w:pPr>
        <w:jc w:val="both"/>
        <w:rPr>
          <w:color w:val="000000"/>
        </w:rPr>
      </w:pPr>
    </w:p>
    <w:p w:rsidR="009C7BBC" w:rsidRDefault="009C7BBC" w:rsidP="009C7BBC">
      <w:pPr>
        <w:jc w:val="both"/>
        <w:rPr>
          <w:color w:val="000000"/>
        </w:rPr>
      </w:pPr>
      <w:r>
        <w:rPr>
          <w:color w:val="000000"/>
        </w:rPr>
        <w:t xml:space="preserve">The consequences of this are worth touching upon. Given that any pitch within the octave may act as zero or '0', there are 12 versions of a prime series. Therefore, there are also 12 versions of a retrograde series, and 12 versions of an invertible series, and naturally, the remaining 12 versions of a retrograde inversion. This perhaps demonstrates the necessity of the method, for Schoenberg, given the extreme chromaticism available to the composer without such controls. The use of a series served as a means of regulating and giving chromatic music an intervallic unity throughout a movement or a whole piece. Of course, it is down to the composer to decide which series they wish to use and indeed, which series or pitch successions will appear to have more importance in the music they write. This is because Schoenberg still regarded concepts such as theme and melody as integral to the conception of a piece, and we still see a differentiation between the main theme (or </w:t>
      </w:r>
      <w:r>
        <w:rPr>
          <w:i/>
          <w:color w:val="000000"/>
        </w:rPr>
        <w:t>Hauptstimme</w:t>
      </w:r>
      <w:r>
        <w:rPr>
          <w:color w:val="000000"/>
        </w:rPr>
        <w:t>) and subsidiary themes (</w:t>
      </w:r>
      <w:r>
        <w:rPr>
          <w:i/>
          <w:color w:val="000000"/>
        </w:rPr>
        <w:t>Neben</w:t>
      </w:r>
      <w:r>
        <w:rPr>
          <w:i/>
          <w:iCs/>
          <w:color w:val="000000"/>
        </w:rPr>
        <w:t>stimme)</w:t>
      </w:r>
      <w:r>
        <w:rPr>
          <w:color w:val="000000"/>
        </w:rPr>
        <w:t xml:space="preserve"> in purely 12-tone music of Schoenberg's, as seen in the extract below:</w:t>
      </w:r>
    </w:p>
    <w:p w:rsidR="009C7BBC" w:rsidRDefault="009C7BBC" w:rsidP="009C7BBC">
      <w:pPr>
        <w:jc w:val="both"/>
        <w:rPr>
          <w:color w:val="000000"/>
        </w:rPr>
      </w:pPr>
    </w:p>
    <w:p w:rsidR="009C7BBC" w:rsidRDefault="009C7BBC" w:rsidP="009C7BBC">
      <w:pPr>
        <w:jc w:val="both"/>
        <w:rPr>
          <w:color w:val="FF0000"/>
        </w:rPr>
      </w:pPr>
      <w:r>
        <w:rPr>
          <w:noProof/>
          <w:color w:val="FF0000"/>
          <w:lang w:eastAsia="en-GB" w:bidi="ar-SA"/>
        </w:rPr>
        <w:lastRenderedPageBreak/>
        <w:drawing>
          <wp:inline distT="0" distB="0" distL="0" distR="0">
            <wp:extent cx="6124575" cy="3543300"/>
            <wp:effectExtent l="19050" t="0" r="9525" b="0"/>
            <wp:docPr id="16" name="Picture 15" descr="extract - schoenber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 - schoenberg.bmp"/>
                    <pic:cNvPicPr/>
                  </pic:nvPicPr>
                  <pic:blipFill>
                    <a:blip r:embed="rId34" cstate="print"/>
                    <a:srcRect t="13575" b="47876"/>
                    <a:stretch>
                      <a:fillRect/>
                    </a:stretch>
                  </pic:blipFill>
                  <pic:spPr>
                    <a:xfrm>
                      <a:off x="0" y="0"/>
                      <a:ext cx="6124575" cy="3543300"/>
                    </a:xfrm>
                    <a:prstGeom prst="rect">
                      <a:avLst/>
                    </a:prstGeom>
                  </pic:spPr>
                </pic:pic>
              </a:graphicData>
            </a:graphic>
          </wp:inline>
        </w:drawing>
      </w:r>
    </w:p>
    <w:p w:rsidR="009C7BBC" w:rsidRPr="00030529" w:rsidRDefault="009C7BBC" w:rsidP="009C7BBC">
      <w:pPr>
        <w:jc w:val="both"/>
        <w:rPr>
          <w:sz w:val="22"/>
          <w:szCs w:val="22"/>
        </w:rPr>
      </w:pPr>
      <w:r>
        <w:rPr>
          <w:b/>
          <w:sz w:val="22"/>
          <w:szCs w:val="22"/>
        </w:rPr>
        <w:t xml:space="preserve">Ex. </w:t>
      </w:r>
      <w:r w:rsidR="00A37FB5">
        <w:rPr>
          <w:b/>
          <w:sz w:val="22"/>
          <w:szCs w:val="22"/>
        </w:rPr>
        <w:t>A</w:t>
      </w:r>
      <w:r w:rsidRPr="00030529">
        <w:rPr>
          <w:b/>
          <w:sz w:val="22"/>
          <w:szCs w:val="22"/>
        </w:rPr>
        <w:t xml:space="preserve"> </w:t>
      </w:r>
      <w:r w:rsidRPr="00030529">
        <w:rPr>
          <w:sz w:val="22"/>
          <w:szCs w:val="22"/>
        </w:rPr>
        <w:t>Schoenberg, Variations for Orchestra</w:t>
      </w:r>
    </w:p>
    <w:p w:rsidR="009C7BBC" w:rsidRDefault="009C7BBC" w:rsidP="009C7BBC">
      <w:pPr>
        <w:jc w:val="both"/>
        <w:rPr>
          <w:color w:val="FF0000"/>
        </w:rPr>
      </w:pPr>
    </w:p>
    <w:p w:rsidR="009C7BBC" w:rsidRDefault="009C7BBC" w:rsidP="009C7BBC">
      <w:pPr>
        <w:jc w:val="both"/>
        <w:rPr>
          <w:color w:val="000000"/>
        </w:rPr>
      </w:pPr>
      <w:r>
        <w:rPr>
          <w:color w:val="000000"/>
        </w:rPr>
        <w:t xml:space="preserve">A brief excursus on the importance of the </w:t>
      </w:r>
      <w:r w:rsidR="00765DA8">
        <w:rPr>
          <w:color w:val="000000"/>
        </w:rPr>
        <w:t>12</w:t>
      </w:r>
      <w:r>
        <w:rPr>
          <w:color w:val="000000"/>
        </w:rPr>
        <w:t>-tone matrix will ensue to serve as a later point of departure as well as a being a visual demonstration of the abstract principles discussed up to this point. A matrix is constructed by writing out the prime series in terms of pitch or using numbers, horizontally. Then, one writes the inversion of this prime series in the first column:</w:t>
      </w:r>
    </w:p>
    <w:p w:rsidR="009C7BBC" w:rsidRDefault="009C7BBC" w:rsidP="009C7BBC">
      <w:pPr>
        <w:jc w:val="both"/>
      </w:pPr>
    </w:p>
    <w:p w:rsidR="009C7BBC" w:rsidRPr="009F604F" w:rsidRDefault="009C7BBC" w:rsidP="009C7BBC">
      <w:pPr>
        <w:jc w:val="both"/>
        <w:rPr>
          <w:color w:val="000000"/>
          <w:sz w:val="22"/>
          <w:szCs w:val="22"/>
        </w:rPr>
      </w:pPr>
      <w:r w:rsidRPr="009F604F">
        <w:rPr>
          <w:color w:val="000000"/>
          <w:sz w:val="22"/>
          <w:szCs w:val="22"/>
        </w:rPr>
        <w:t>Eb</w:t>
      </w:r>
      <w:r w:rsidRPr="009F604F">
        <w:rPr>
          <w:color w:val="000000"/>
          <w:sz w:val="22"/>
          <w:szCs w:val="22"/>
        </w:rPr>
        <w:tab/>
        <w:t>D</w:t>
      </w:r>
      <w:r w:rsidRPr="009F604F">
        <w:rPr>
          <w:color w:val="000000"/>
          <w:sz w:val="22"/>
          <w:szCs w:val="22"/>
        </w:rPr>
        <w:tab/>
        <w:t>A</w:t>
      </w:r>
      <w:r w:rsidRPr="009F604F">
        <w:rPr>
          <w:color w:val="000000"/>
          <w:sz w:val="22"/>
          <w:szCs w:val="22"/>
        </w:rPr>
        <w:tab/>
        <w:t>Ab</w:t>
      </w:r>
      <w:r w:rsidRPr="009F604F">
        <w:rPr>
          <w:color w:val="000000"/>
          <w:sz w:val="22"/>
          <w:szCs w:val="22"/>
        </w:rPr>
        <w:tab/>
        <w:t>G</w:t>
      </w:r>
      <w:r w:rsidRPr="009F604F">
        <w:rPr>
          <w:color w:val="000000"/>
          <w:sz w:val="22"/>
          <w:szCs w:val="22"/>
        </w:rPr>
        <w:tab/>
        <w:t>F#</w:t>
      </w:r>
      <w:r w:rsidRPr="009F604F">
        <w:rPr>
          <w:color w:val="000000"/>
          <w:sz w:val="22"/>
          <w:szCs w:val="22"/>
        </w:rPr>
        <w:tab/>
        <w:t>E</w:t>
      </w:r>
      <w:r w:rsidRPr="009F604F">
        <w:rPr>
          <w:color w:val="000000"/>
          <w:sz w:val="22"/>
          <w:szCs w:val="22"/>
        </w:rPr>
        <w:tab/>
        <w:t>C#</w:t>
      </w:r>
      <w:r w:rsidRPr="009F604F">
        <w:rPr>
          <w:color w:val="000000"/>
          <w:sz w:val="22"/>
          <w:szCs w:val="22"/>
        </w:rPr>
        <w:tab/>
        <w:t>C</w:t>
      </w:r>
      <w:r w:rsidRPr="009F604F">
        <w:rPr>
          <w:color w:val="000000"/>
          <w:sz w:val="22"/>
          <w:szCs w:val="22"/>
        </w:rPr>
        <w:tab/>
        <w:t>Bb</w:t>
      </w:r>
      <w:r w:rsidRPr="009F604F">
        <w:rPr>
          <w:color w:val="000000"/>
          <w:sz w:val="22"/>
          <w:szCs w:val="22"/>
        </w:rPr>
        <w:tab/>
        <w:t>F</w:t>
      </w:r>
      <w:r w:rsidRPr="009F604F">
        <w:rPr>
          <w:color w:val="000000"/>
          <w:sz w:val="22"/>
          <w:szCs w:val="22"/>
        </w:rPr>
        <w:tab/>
        <w:t>B</w:t>
      </w:r>
    </w:p>
    <w:p w:rsidR="009C7BBC" w:rsidRPr="009F604F" w:rsidRDefault="009C7BBC" w:rsidP="009C7BBC">
      <w:pPr>
        <w:jc w:val="both"/>
        <w:rPr>
          <w:sz w:val="22"/>
          <w:szCs w:val="22"/>
        </w:rPr>
      </w:pPr>
    </w:p>
    <w:p w:rsidR="009C7BBC" w:rsidRPr="009F604F" w:rsidRDefault="009C7BBC" w:rsidP="000B4612">
      <w:pPr>
        <w:jc w:val="both"/>
        <w:outlineLvl w:val="0"/>
        <w:rPr>
          <w:color w:val="000000"/>
          <w:sz w:val="22"/>
          <w:szCs w:val="22"/>
        </w:rPr>
      </w:pPr>
      <w:r w:rsidRPr="009F604F">
        <w:rPr>
          <w:color w:val="000000"/>
          <w:sz w:val="22"/>
          <w:szCs w:val="22"/>
        </w:rPr>
        <w:t>E</w:t>
      </w:r>
    </w:p>
    <w:p w:rsidR="009C7BBC" w:rsidRPr="009F604F" w:rsidRDefault="009C7BBC" w:rsidP="009C7BBC">
      <w:pPr>
        <w:jc w:val="both"/>
        <w:rPr>
          <w:sz w:val="22"/>
          <w:szCs w:val="22"/>
        </w:rPr>
      </w:pPr>
    </w:p>
    <w:p w:rsidR="009C7BBC" w:rsidRPr="009F604F" w:rsidRDefault="009C7BBC" w:rsidP="000B4612">
      <w:pPr>
        <w:jc w:val="both"/>
        <w:outlineLvl w:val="0"/>
        <w:rPr>
          <w:color w:val="000000"/>
          <w:sz w:val="22"/>
          <w:szCs w:val="22"/>
        </w:rPr>
      </w:pPr>
      <w:r w:rsidRPr="009F604F">
        <w:rPr>
          <w:color w:val="000000"/>
          <w:sz w:val="22"/>
          <w:szCs w:val="22"/>
        </w:rPr>
        <w:t>A</w:t>
      </w:r>
    </w:p>
    <w:p w:rsidR="009C7BBC" w:rsidRPr="009F604F" w:rsidRDefault="009C7BBC" w:rsidP="009C7BBC">
      <w:pPr>
        <w:jc w:val="both"/>
        <w:rPr>
          <w:sz w:val="22"/>
          <w:szCs w:val="22"/>
        </w:rPr>
      </w:pPr>
    </w:p>
    <w:p w:rsidR="009C7BBC" w:rsidRPr="009F604F" w:rsidRDefault="009C7BBC" w:rsidP="000B4612">
      <w:pPr>
        <w:jc w:val="both"/>
        <w:outlineLvl w:val="0"/>
        <w:rPr>
          <w:color w:val="000000"/>
          <w:sz w:val="22"/>
          <w:szCs w:val="22"/>
        </w:rPr>
      </w:pPr>
      <w:r w:rsidRPr="009F604F">
        <w:rPr>
          <w:color w:val="000000"/>
          <w:sz w:val="22"/>
          <w:szCs w:val="22"/>
        </w:rPr>
        <w:t>Bb</w:t>
      </w:r>
    </w:p>
    <w:p w:rsidR="009C7BBC" w:rsidRPr="009F604F" w:rsidRDefault="009C7BBC" w:rsidP="009C7BBC">
      <w:pPr>
        <w:jc w:val="both"/>
        <w:rPr>
          <w:sz w:val="22"/>
          <w:szCs w:val="22"/>
        </w:rPr>
      </w:pPr>
    </w:p>
    <w:p w:rsidR="009C7BBC" w:rsidRPr="009F604F" w:rsidRDefault="009C7BBC" w:rsidP="000B4612">
      <w:pPr>
        <w:jc w:val="both"/>
        <w:outlineLvl w:val="0"/>
        <w:rPr>
          <w:color w:val="000000"/>
          <w:sz w:val="22"/>
          <w:szCs w:val="22"/>
        </w:rPr>
      </w:pPr>
      <w:r w:rsidRPr="009F604F">
        <w:rPr>
          <w:color w:val="000000"/>
          <w:sz w:val="22"/>
          <w:szCs w:val="22"/>
        </w:rPr>
        <w:t>B</w:t>
      </w:r>
    </w:p>
    <w:p w:rsidR="009C7BBC" w:rsidRPr="009F604F" w:rsidRDefault="009C7BBC" w:rsidP="009C7BBC">
      <w:pPr>
        <w:jc w:val="both"/>
        <w:rPr>
          <w:sz w:val="22"/>
          <w:szCs w:val="22"/>
        </w:rPr>
      </w:pPr>
    </w:p>
    <w:p w:rsidR="009C7BBC" w:rsidRPr="009F604F" w:rsidRDefault="009C7BBC" w:rsidP="000B4612">
      <w:pPr>
        <w:jc w:val="both"/>
        <w:outlineLvl w:val="0"/>
        <w:rPr>
          <w:color w:val="000000"/>
          <w:sz w:val="22"/>
          <w:szCs w:val="22"/>
        </w:rPr>
      </w:pPr>
      <w:r w:rsidRPr="009F604F">
        <w:rPr>
          <w:color w:val="000000"/>
          <w:sz w:val="22"/>
          <w:szCs w:val="22"/>
        </w:rPr>
        <w:t>C</w:t>
      </w:r>
    </w:p>
    <w:p w:rsidR="009C7BBC" w:rsidRPr="009F604F" w:rsidRDefault="009C7BBC" w:rsidP="009C7BBC">
      <w:pPr>
        <w:jc w:val="both"/>
        <w:rPr>
          <w:sz w:val="22"/>
          <w:szCs w:val="22"/>
        </w:rPr>
      </w:pPr>
    </w:p>
    <w:p w:rsidR="009C7BBC" w:rsidRPr="009F604F" w:rsidRDefault="009C7BBC" w:rsidP="000B4612">
      <w:pPr>
        <w:jc w:val="both"/>
        <w:outlineLvl w:val="0"/>
        <w:rPr>
          <w:color w:val="000000"/>
          <w:sz w:val="22"/>
          <w:szCs w:val="22"/>
        </w:rPr>
      </w:pPr>
      <w:r w:rsidRPr="009F604F">
        <w:rPr>
          <w:color w:val="000000"/>
          <w:sz w:val="22"/>
          <w:szCs w:val="22"/>
        </w:rPr>
        <w:t>D</w:t>
      </w:r>
    </w:p>
    <w:p w:rsidR="009C7BBC" w:rsidRPr="009F604F" w:rsidRDefault="009C7BBC" w:rsidP="009C7BBC">
      <w:pPr>
        <w:jc w:val="both"/>
        <w:rPr>
          <w:sz w:val="22"/>
          <w:szCs w:val="22"/>
        </w:rPr>
      </w:pPr>
    </w:p>
    <w:p w:rsidR="009C7BBC" w:rsidRPr="009F604F" w:rsidRDefault="009C7BBC" w:rsidP="000B4612">
      <w:pPr>
        <w:jc w:val="both"/>
        <w:outlineLvl w:val="0"/>
        <w:rPr>
          <w:color w:val="000000"/>
          <w:sz w:val="22"/>
          <w:szCs w:val="22"/>
        </w:rPr>
      </w:pPr>
      <w:r w:rsidRPr="009F604F">
        <w:rPr>
          <w:color w:val="000000"/>
          <w:sz w:val="22"/>
          <w:szCs w:val="22"/>
        </w:rPr>
        <w:t>F</w:t>
      </w:r>
    </w:p>
    <w:p w:rsidR="009C7BBC" w:rsidRPr="009F604F" w:rsidRDefault="009C7BBC" w:rsidP="009C7BBC">
      <w:pPr>
        <w:jc w:val="both"/>
        <w:rPr>
          <w:sz w:val="22"/>
          <w:szCs w:val="22"/>
        </w:rPr>
      </w:pPr>
    </w:p>
    <w:p w:rsidR="009C7BBC" w:rsidRPr="009F604F" w:rsidRDefault="009C7BBC" w:rsidP="000B4612">
      <w:pPr>
        <w:jc w:val="both"/>
        <w:outlineLvl w:val="0"/>
        <w:rPr>
          <w:color w:val="000000"/>
          <w:sz w:val="22"/>
          <w:szCs w:val="22"/>
        </w:rPr>
      </w:pPr>
      <w:r w:rsidRPr="009F604F">
        <w:rPr>
          <w:color w:val="000000"/>
          <w:sz w:val="22"/>
          <w:szCs w:val="22"/>
        </w:rPr>
        <w:t>F#</w:t>
      </w:r>
    </w:p>
    <w:p w:rsidR="009C7BBC" w:rsidRPr="009F604F" w:rsidRDefault="009C7BBC" w:rsidP="009C7BBC">
      <w:pPr>
        <w:jc w:val="both"/>
        <w:rPr>
          <w:sz w:val="22"/>
          <w:szCs w:val="22"/>
        </w:rPr>
      </w:pPr>
    </w:p>
    <w:p w:rsidR="009C7BBC" w:rsidRPr="009F604F" w:rsidRDefault="009C7BBC" w:rsidP="000B4612">
      <w:pPr>
        <w:jc w:val="both"/>
        <w:outlineLvl w:val="0"/>
        <w:rPr>
          <w:color w:val="000000"/>
          <w:sz w:val="22"/>
          <w:szCs w:val="22"/>
        </w:rPr>
      </w:pPr>
      <w:r w:rsidRPr="009F604F">
        <w:rPr>
          <w:color w:val="000000"/>
          <w:sz w:val="22"/>
          <w:szCs w:val="22"/>
        </w:rPr>
        <w:t>Ab</w:t>
      </w:r>
    </w:p>
    <w:p w:rsidR="009C7BBC" w:rsidRPr="009F604F" w:rsidRDefault="009C7BBC" w:rsidP="009C7BBC">
      <w:pPr>
        <w:jc w:val="both"/>
        <w:rPr>
          <w:sz w:val="22"/>
          <w:szCs w:val="22"/>
        </w:rPr>
      </w:pPr>
    </w:p>
    <w:p w:rsidR="009C7BBC" w:rsidRPr="009F604F" w:rsidRDefault="009C7BBC" w:rsidP="000B4612">
      <w:pPr>
        <w:jc w:val="both"/>
        <w:outlineLvl w:val="0"/>
        <w:rPr>
          <w:color w:val="000000"/>
          <w:sz w:val="22"/>
          <w:szCs w:val="22"/>
        </w:rPr>
      </w:pPr>
      <w:r w:rsidRPr="009F604F">
        <w:rPr>
          <w:color w:val="000000"/>
          <w:sz w:val="22"/>
          <w:szCs w:val="22"/>
        </w:rPr>
        <w:t>C#</w:t>
      </w:r>
    </w:p>
    <w:p w:rsidR="009C7BBC" w:rsidRPr="009F604F" w:rsidRDefault="009C7BBC" w:rsidP="009C7BBC">
      <w:pPr>
        <w:jc w:val="both"/>
        <w:rPr>
          <w:sz w:val="22"/>
          <w:szCs w:val="22"/>
        </w:rPr>
      </w:pPr>
    </w:p>
    <w:p w:rsidR="009C7BBC" w:rsidRPr="009F604F" w:rsidRDefault="009C7BBC" w:rsidP="000B4612">
      <w:pPr>
        <w:jc w:val="both"/>
        <w:outlineLvl w:val="0"/>
        <w:rPr>
          <w:color w:val="000000"/>
          <w:sz w:val="22"/>
          <w:szCs w:val="22"/>
        </w:rPr>
      </w:pPr>
      <w:r w:rsidRPr="009F604F">
        <w:rPr>
          <w:color w:val="000000"/>
          <w:sz w:val="22"/>
          <w:szCs w:val="22"/>
        </w:rPr>
        <w:t>G</w:t>
      </w:r>
    </w:p>
    <w:p w:rsidR="009C7BBC" w:rsidRDefault="009C7BBC" w:rsidP="009C7BBC">
      <w:pPr>
        <w:jc w:val="both"/>
        <w:rPr>
          <w:color w:val="000000"/>
        </w:rPr>
      </w:pPr>
    </w:p>
    <w:p w:rsidR="009C7BBC" w:rsidRDefault="009C7BBC" w:rsidP="009C7BBC">
      <w:pPr>
        <w:jc w:val="both"/>
        <w:rPr>
          <w:color w:val="000000"/>
        </w:rPr>
      </w:pPr>
      <w:r>
        <w:rPr>
          <w:color w:val="000000"/>
        </w:rPr>
        <w:t xml:space="preserve">From </w:t>
      </w:r>
      <w:r w:rsidR="00CC7266">
        <w:rPr>
          <w:color w:val="000000"/>
        </w:rPr>
        <w:t>here,</w:t>
      </w:r>
      <w:r>
        <w:rPr>
          <w:color w:val="000000"/>
        </w:rPr>
        <w:t xml:space="preserve"> it is a case of writing out the remaining prime series at the relevant transposition for each row. If done correctly, one should have all of the prime series in rows left-to-right, the retrograde rows right-to-left, the inversion series reading vertically top-to-bottom, and bottom-to-</w:t>
      </w:r>
      <w:r>
        <w:rPr>
          <w:color w:val="000000"/>
        </w:rPr>
        <w:lastRenderedPageBreak/>
        <w:t xml:space="preserve">top for the retrograde inversion. The matrix, aside from being convenient for the </w:t>
      </w:r>
      <w:r w:rsidR="00724748">
        <w:rPr>
          <w:color w:val="000000"/>
        </w:rPr>
        <w:t>12</w:t>
      </w:r>
      <w:r>
        <w:rPr>
          <w:color w:val="000000"/>
        </w:rPr>
        <w:t>-tone composer as a presentation of the serial means at his disposal, allows for analysis of relationships between the rows and aids the search for more abstract concepts such as combinatoriality and invariance, along with other concepts found in set theory as applied to music. A completed matrix is shown on the next page.</w:t>
      </w:r>
    </w:p>
    <w:p w:rsidR="009C7BBC" w:rsidRDefault="009C7BBC" w:rsidP="009C7BBC">
      <w:pPr>
        <w:jc w:val="both"/>
      </w:pPr>
    </w:p>
    <w:p w:rsidR="009C7BBC" w:rsidRDefault="009C7BBC" w:rsidP="009C7BBC">
      <w:pPr>
        <w:jc w:val="both"/>
        <w:rPr>
          <w:color w:val="000000"/>
        </w:rPr>
      </w:pPr>
      <w:r>
        <w:rPr>
          <w:color w:val="000000"/>
        </w:rPr>
        <w:t>This is the extent of the formalization in what Stefan Kostka calls ‘Classical Serialism’.</w:t>
      </w:r>
      <w:r>
        <w:rPr>
          <w:rStyle w:val="FootnoteReference1"/>
          <w:color w:val="000000"/>
        </w:rPr>
        <w:footnoteReference w:id="127"/>
      </w:r>
      <w:r>
        <w:rPr>
          <w:color w:val="000000"/>
        </w:rPr>
        <w:t xml:space="preserve"> Serialism represented a startling advance in formalizing aspects or decisions about composition before the actual writing of a piece; similar operations had been utilised and subsequently disregarded in music of the Renaissance, whereby composers devised isorhythmic schemes which regarded the </w:t>
      </w:r>
      <w:r>
        <w:rPr>
          <w:i/>
          <w:iCs/>
          <w:color w:val="000000"/>
        </w:rPr>
        <w:t>color</w:t>
      </w:r>
      <w:r>
        <w:rPr>
          <w:color w:val="000000"/>
        </w:rPr>
        <w:t xml:space="preserve"> and </w:t>
      </w:r>
      <w:r>
        <w:rPr>
          <w:i/>
          <w:iCs/>
          <w:color w:val="000000"/>
        </w:rPr>
        <w:t>talea</w:t>
      </w:r>
      <w:r>
        <w:rPr>
          <w:color w:val="000000"/>
        </w:rPr>
        <w:t xml:space="preserve"> as independent. The </w:t>
      </w:r>
      <w:r>
        <w:rPr>
          <w:i/>
          <w:iCs/>
          <w:color w:val="000000"/>
        </w:rPr>
        <w:t>color</w:t>
      </w:r>
      <w:r>
        <w:rPr>
          <w:color w:val="000000"/>
        </w:rPr>
        <w:t xml:space="preserve"> is a certain sequence of notes that repeat through its rhythmic counterpart, the </w:t>
      </w:r>
      <w:r>
        <w:rPr>
          <w:i/>
          <w:iCs/>
          <w:color w:val="000000"/>
        </w:rPr>
        <w:t>talea,</w:t>
      </w:r>
      <w:r>
        <w:rPr>
          <w:color w:val="000000"/>
        </w:rPr>
        <w:t xml:space="preserve"> which is a series of durations that repeats throughout a piece.</w:t>
      </w:r>
      <w:r>
        <w:rPr>
          <w:rStyle w:val="FootnoteReference1"/>
          <w:color w:val="000000"/>
        </w:rPr>
        <w:footnoteReference w:id="128"/>
      </w:r>
      <w:r>
        <w:rPr>
          <w:color w:val="000000"/>
        </w:rPr>
        <w:t xml:space="preserve"> </w:t>
      </w:r>
    </w:p>
    <w:p w:rsidR="009C7BBC" w:rsidRDefault="009C7BBC" w:rsidP="009C7BBC">
      <w:pPr>
        <w:jc w:val="both"/>
        <w:rPr>
          <w:color w:val="000000"/>
        </w:rPr>
      </w:pPr>
    </w:p>
    <w:p w:rsidR="009C7BBC" w:rsidRDefault="009C7BBC" w:rsidP="009C7BBC">
      <w:pPr>
        <w:jc w:val="both"/>
        <w:rPr>
          <w:color w:val="000000"/>
        </w:rPr>
      </w:pPr>
      <w:r>
        <w:rPr>
          <w:color w:val="000000"/>
        </w:rPr>
        <w:t xml:space="preserve">The first composers to utilise this technique systematically were Arnold Schoenberg, Anton Webern and Alban Berg, for whom history has given the label the ‘Second Viennese School’. It must not be supposed even that each composer used the </w:t>
      </w:r>
      <w:r w:rsidR="00760963">
        <w:rPr>
          <w:color w:val="000000"/>
        </w:rPr>
        <w:t>12</w:t>
      </w:r>
      <w:r>
        <w:rPr>
          <w:color w:val="000000"/>
        </w:rPr>
        <w:t>-note series in the same way; indeed, it was just these differences that many analysts recognised in works by these composers.</w:t>
      </w:r>
    </w:p>
    <w:p w:rsidR="009C7BBC" w:rsidRDefault="009C7BBC" w:rsidP="009C7BBC">
      <w:pPr>
        <w:jc w:val="both"/>
        <w:rPr>
          <w:color w:val="000000"/>
        </w:rPr>
      </w:pPr>
    </w:p>
    <w:p w:rsidR="00DE0D2D" w:rsidRDefault="00DE0D2D" w:rsidP="009C7BBC">
      <w:pPr>
        <w:jc w:val="both"/>
        <w:rPr>
          <w:color w:val="000000"/>
          <w:sz w:val="22"/>
          <w:szCs w:val="22"/>
        </w:rPr>
      </w:pPr>
    </w:p>
    <w:p w:rsidR="009C7BBC" w:rsidRPr="009F604F" w:rsidRDefault="009C7BBC" w:rsidP="009C7BBC">
      <w:pPr>
        <w:jc w:val="both"/>
        <w:rPr>
          <w:color w:val="000000"/>
          <w:sz w:val="22"/>
          <w:szCs w:val="22"/>
        </w:rPr>
      </w:pPr>
      <w:r w:rsidRPr="009F604F">
        <w:rPr>
          <w:color w:val="000000"/>
          <w:sz w:val="22"/>
          <w:szCs w:val="22"/>
        </w:rPr>
        <w:t>Eb</w:t>
      </w:r>
      <w:r w:rsidRPr="009F604F">
        <w:rPr>
          <w:color w:val="000000"/>
          <w:sz w:val="22"/>
          <w:szCs w:val="22"/>
        </w:rPr>
        <w:tab/>
        <w:t>D</w:t>
      </w:r>
      <w:r w:rsidRPr="009F604F">
        <w:rPr>
          <w:color w:val="000000"/>
          <w:sz w:val="22"/>
          <w:szCs w:val="22"/>
        </w:rPr>
        <w:tab/>
        <w:t>A</w:t>
      </w:r>
      <w:r w:rsidRPr="009F604F">
        <w:rPr>
          <w:color w:val="000000"/>
          <w:sz w:val="22"/>
          <w:szCs w:val="22"/>
        </w:rPr>
        <w:tab/>
        <w:t>Ab</w:t>
      </w:r>
      <w:r w:rsidRPr="009F604F">
        <w:rPr>
          <w:color w:val="000000"/>
          <w:sz w:val="22"/>
          <w:szCs w:val="22"/>
        </w:rPr>
        <w:tab/>
        <w:t>G</w:t>
      </w:r>
      <w:r w:rsidRPr="009F604F">
        <w:rPr>
          <w:color w:val="000000"/>
          <w:sz w:val="22"/>
          <w:szCs w:val="22"/>
        </w:rPr>
        <w:tab/>
        <w:t>F#</w:t>
      </w:r>
      <w:r w:rsidRPr="009F604F">
        <w:rPr>
          <w:color w:val="000000"/>
          <w:sz w:val="22"/>
          <w:szCs w:val="22"/>
        </w:rPr>
        <w:tab/>
        <w:t>E</w:t>
      </w:r>
      <w:r w:rsidRPr="009F604F">
        <w:rPr>
          <w:color w:val="000000"/>
          <w:sz w:val="22"/>
          <w:szCs w:val="22"/>
        </w:rPr>
        <w:tab/>
        <w:t>C#</w:t>
      </w:r>
      <w:r w:rsidRPr="009F604F">
        <w:rPr>
          <w:color w:val="000000"/>
          <w:sz w:val="22"/>
          <w:szCs w:val="22"/>
        </w:rPr>
        <w:tab/>
        <w:t>C</w:t>
      </w:r>
      <w:r w:rsidRPr="009F604F">
        <w:rPr>
          <w:color w:val="000000"/>
          <w:sz w:val="22"/>
          <w:szCs w:val="22"/>
        </w:rPr>
        <w:tab/>
        <w:t>Bb</w:t>
      </w:r>
      <w:r w:rsidRPr="009F604F">
        <w:rPr>
          <w:color w:val="000000"/>
          <w:sz w:val="22"/>
          <w:szCs w:val="22"/>
        </w:rPr>
        <w:tab/>
        <w:t>F</w:t>
      </w:r>
      <w:r w:rsidRPr="009F604F">
        <w:rPr>
          <w:color w:val="000000"/>
          <w:sz w:val="22"/>
          <w:szCs w:val="22"/>
        </w:rPr>
        <w:tab/>
        <w:t>B</w:t>
      </w:r>
    </w:p>
    <w:p w:rsidR="009C7BBC" w:rsidRPr="009F604F" w:rsidRDefault="009C7BBC" w:rsidP="009C7BBC">
      <w:pPr>
        <w:jc w:val="both"/>
        <w:rPr>
          <w:sz w:val="22"/>
          <w:szCs w:val="22"/>
        </w:rPr>
      </w:pPr>
    </w:p>
    <w:p w:rsidR="009C7BBC" w:rsidRPr="009F604F" w:rsidRDefault="009C7BBC" w:rsidP="009C7BBC">
      <w:pPr>
        <w:jc w:val="both"/>
        <w:rPr>
          <w:color w:val="000000"/>
          <w:sz w:val="22"/>
          <w:szCs w:val="22"/>
        </w:rPr>
      </w:pPr>
      <w:r w:rsidRPr="009F604F">
        <w:rPr>
          <w:color w:val="000000"/>
          <w:sz w:val="22"/>
          <w:szCs w:val="22"/>
        </w:rPr>
        <w:t>E</w:t>
      </w:r>
      <w:r w:rsidRPr="009F604F">
        <w:rPr>
          <w:color w:val="000000"/>
          <w:sz w:val="22"/>
          <w:szCs w:val="22"/>
        </w:rPr>
        <w:tab/>
        <w:t>Eb</w:t>
      </w:r>
      <w:r w:rsidRPr="009F604F">
        <w:rPr>
          <w:color w:val="000000"/>
          <w:sz w:val="22"/>
          <w:szCs w:val="22"/>
        </w:rPr>
        <w:tab/>
        <w:t>Bb</w:t>
      </w:r>
      <w:r w:rsidRPr="009F604F">
        <w:rPr>
          <w:color w:val="000000"/>
          <w:sz w:val="22"/>
          <w:szCs w:val="22"/>
        </w:rPr>
        <w:tab/>
        <w:t>A</w:t>
      </w:r>
      <w:r w:rsidRPr="009F604F">
        <w:rPr>
          <w:color w:val="000000"/>
          <w:sz w:val="22"/>
          <w:szCs w:val="22"/>
        </w:rPr>
        <w:tab/>
        <w:t>Ab</w:t>
      </w:r>
      <w:r w:rsidRPr="009F604F">
        <w:rPr>
          <w:color w:val="000000"/>
          <w:sz w:val="22"/>
          <w:szCs w:val="22"/>
        </w:rPr>
        <w:tab/>
        <w:t>G</w:t>
      </w:r>
      <w:r w:rsidRPr="009F604F">
        <w:rPr>
          <w:color w:val="000000"/>
          <w:sz w:val="22"/>
          <w:szCs w:val="22"/>
        </w:rPr>
        <w:tab/>
        <w:t>F</w:t>
      </w:r>
      <w:r w:rsidRPr="009F604F">
        <w:rPr>
          <w:color w:val="000000"/>
          <w:sz w:val="22"/>
          <w:szCs w:val="22"/>
        </w:rPr>
        <w:tab/>
        <w:t>D</w:t>
      </w:r>
      <w:r w:rsidRPr="009F604F">
        <w:rPr>
          <w:color w:val="000000"/>
          <w:sz w:val="22"/>
          <w:szCs w:val="22"/>
        </w:rPr>
        <w:tab/>
        <w:t>C#</w:t>
      </w:r>
      <w:r w:rsidRPr="009F604F">
        <w:rPr>
          <w:color w:val="000000"/>
          <w:sz w:val="22"/>
          <w:szCs w:val="22"/>
        </w:rPr>
        <w:tab/>
        <w:t>B</w:t>
      </w:r>
      <w:r w:rsidRPr="009F604F">
        <w:rPr>
          <w:color w:val="000000"/>
          <w:sz w:val="22"/>
          <w:szCs w:val="22"/>
        </w:rPr>
        <w:tab/>
        <w:t>F#</w:t>
      </w:r>
      <w:r w:rsidRPr="009F604F">
        <w:rPr>
          <w:color w:val="000000"/>
          <w:sz w:val="22"/>
          <w:szCs w:val="22"/>
        </w:rPr>
        <w:tab/>
        <w:t>C</w:t>
      </w:r>
    </w:p>
    <w:p w:rsidR="009C7BBC" w:rsidRPr="009F604F" w:rsidRDefault="009C7BBC" w:rsidP="009C7BBC">
      <w:pPr>
        <w:jc w:val="both"/>
        <w:rPr>
          <w:sz w:val="22"/>
          <w:szCs w:val="22"/>
        </w:rPr>
      </w:pPr>
    </w:p>
    <w:p w:rsidR="009C7BBC" w:rsidRPr="009F604F" w:rsidRDefault="009C7BBC" w:rsidP="009C7BBC">
      <w:pPr>
        <w:jc w:val="both"/>
        <w:rPr>
          <w:color w:val="000000"/>
          <w:sz w:val="22"/>
          <w:szCs w:val="22"/>
        </w:rPr>
      </w:pPr>
      <w:r w:rsidRPr="009F604F">
        <w:rPr>
          <w:color w:val="000000"/>
          <w:sz w:val="22"/>
          <w:szCs w:val="22"/>
        </w:rPr>
        <w:t>A</w:t>
      </w:r>
      <w:r w:rsidRPr="009F604F">
        <w:rPr>
          <w:color w:val="000000"/>
          <w:sz w:val="22"/>
          <w:szCs w:val="22"/>
        </w:rPr>
        <w:tab/>
        <w:t>Ab</w:t>
      </w:r>
      <w:r w:rsidRPr="009F604F">
        <w:rPr>
          <w:color w:val="000000"/>
          <w:sz w:val="22"/>
          <w:szCs w:val="22"/>
        </w:rPr>
        <w:tab/>
        <w:t>Eb</w:t>
      </w:r>
      <w:r w:rsidRPr="009F604F">
        <w:rPr>
          <w:color w:val="000000"/>
          <w:sz w:val="22"/>
          <w:szCs w:val="22"/>
        </w:rPr>
        <w:tab/>
        <w:t>D</w:t>
      </w:r>
      <w:r w:rsidRPr="009F604F">
        <w:rPr>
          <w:color w:val="000000"/>
          <w:sz w:val="22"/>
          <w:szCs w:val="22"/>
        </w:rPr>
        <w:tab/>
        <w:t>Db</w:t>
      </w:r>
      <w:r w:rsidRPr="009F604F">
        <w:rPr>
          <w:color w:val="000000"/>
          <w:sz w:val="22"/>
          <w:szCs w:val="22"/>
        </w:rPr>
        <w:tab/>
        <w:t>C</w:t>
      </w:r>
      <w:r w:rsidRPr="009F604F">
        <w:rPr>
          <w:color w:val="000000"/>
          <w:sz w:val="22"/>
          <w:szCs w:val="22"/>
        </w:rPr>
        <w:tab/>
        <w:t>Bb</w:t>
      </w:r>
      <w:r w:rsidRPr="009F604F">
        <w:rPr>
          <w:color w:val="000000"/>
          <w:sz w:val="22"/>
          <w:szCs w:val="22"/>
        </w:rPr>
        <w:tab/>
        <w:t>G</w:t>
      </w:r>
      <w:r w:rsidRPr="009F604F">
        <w:rPr>
          <w:color w:val="000000"/>
          <w:sz w:val="22"/>
          <w:szCs w:val="22"/>
        </w:rPr>
        <w:tab/>
        <w:t>F#</w:t>
      </w:r>
      <w:r w:rsidRPr="009F604F">
        <w:rPr>
          <w:color w:val="000000"/>
          <w:sz w:val="22"/>
          <w:szCs w:val="22"/>
        </w:rPr>
        <w:tab/>
        <w:t>E</w:t>
      </w:r>
      <w:r w:rsidRPr="009F604F">
        <w:rPr>
          <w:color w:val="000000"/>
          <w:sz w:val="22"/>
          <w:szCs w:val="22"/>
        </w:rPr>
        <w:tab/>
        <w:t>B</w:t>
      </w:r>
      <w:r w:rsidRPr="009F604F">
        <w:rPr>
          <w:color w:val="000000"/>
          <w:sz w:val="22"/>
          <w:szCs w:val="22"/>
        </w:rPr>
        <w:tab/>
        <w:t>F</w:t>
      </w:r>
    </w:p>
    <w:p w:rsidR="009C7BBC" w:rsidRPr="009F604F" w:rsidRDefault="009C7BBC" w:rsidP="009C7BBC">
      <w:pPr>
        <w:jc w:val="both"/>
        <w:rPr>
          <w:sz w:val="22"/>
          <w:szCs w:val="22"/>
        </w:rPr>
      </w:pPr>
    </w:p>
    <w:p w:rsidR="009C7BBC" w:rsidRPr="009F604F" w:rsidRDefault="009C7BBC" w:rsidP="009C7BBC">
      <w:pPr>
        <w:jc w:val="both"/>
        <w:rPr>
          <w:color w:val="000000"/>
          <w:sz w:val="22"/>
          <w:szCs w:val="22"/>
        </w:rPr>
      </w:pPr>
      <w:r w:rsidRPr="009F604F">
        <w:rPr>
          <w:color w:val="000000"/>
          <w:sz w:val="22"/>
          <w:szCs w:val="22"/>
        </w:rPr>
        <w:t>Bb</w:t>
      </w:r>
      <w:r w:rsidRPr="009F604F">
        <w:rPr>
          <w:color w:val="000000"/>
          <w:sz w:val="22"/>
          <w:szCs w:val="22"/>
        </w:rPr>
        <w:tab/>
        <w:t>A</w:t>
      </w:r>
      <w:r w:rsidRPr="009F604F">
        <w:rPr>
          <w:color w:val="000000"/>
          <w:sz w:val="22"/>
          <w:szCs w:val="22"/>
        </w:rPr>
        <w:tab/>
        <w:t>E</w:t>
      </w:r>
      <w:r w:rsidRPr="009F604F">
        <w:rPr>
          <w:color w:val="000000"/>
          <w:sz w:val="22"/>
          <w:szCs w:val="22"/>
        </w:rPr>
        <w:tab/>
        <w:t>Eb</w:t>
      </w:r>
      <w:r w:rsidRPr="009F604F">
        <w:rPr>
          <w:color w:val="000000"/>
          <w:sz w:val="22"/>
          <w:szCs w:val="22"/>
        </w:rPr>
        <w:tab/>
        <w:t>D</w:t>
      </w:r>
      <w:r w:rsidRPr="009F604F">
        <w:rPr>
          <w:color w:val="000000"/>
          <w:sz w:val="22"/>
          <w:szCs w:val="22"/>
        </w:rPr>
        <w:tab/>
        <w:t>C#</w:t>
      </w:r>
      <w:r w:rsidRPr="009F604F">
        <w:rPr>
          <w:color w:val="000000"/>
          <w:sz w:val="22"/>
          <w:szCs w:val="22"/>
        </w:rPr>
        <w:tab/>
        <w:t>B</w:t>
      </w:r>
      <w:r w:rsidRPr="009F604F">
        <w:rPr>
          <w:color w:val="000000"/>
          <w:sz w:val="22"/>
          <w:szCs w:val="22"/>
        </w:rPr>
        <w:tab/>
        <w:t>Ab</w:t>
      </w:r>
      <w:r w:rsidRPr="009F604F">
        <w:rPr>
          <w:color w:val="000000"/>
          <w:sz w:val="22"/>
          <w:szCs w:val="22"/>
        </w:rPr>
        <w:tab/>
        <w:t>G</w:t>
      </w:r>
      <w:r w:rsidRPr="009F604F">
        <w:rPr>
          <w:color w:val="000000"/>
          <w:sz w:val="22"/>
          <w:szCs w:val="22"/>
        </w:rPr>
        <w:tab/>
        <w:t>F</w:t>
      </w:r>
      <w:r w:rsidRPr="009F604F">
        <w:rPr>
          <w:color w:val="000000"/>
          <w:sz w:val="22"/>
          <w:szCs w:val="22"/>
        </w:rPr>
        <w:tab/>
        <w:t>C</w:t>
      </w:r>
      <w:r w:rsidRPr="009F604F">
        <w:rPr>
          <w:color w:val="000000"/>
          <w:sz w:val="22"/>
          <w:szCs w:val="22"/>
        </w:rPr>
        <w:tab/>
        <w:t>F#</w:t>
      </w:r>
    </w:p>
    <w:p w:rsidR="009C7BBC" w:rsidRPr="009F604F" w:rsidRDefault="009C7BBC" w:rsidP="009C7BBC">
      <w:pPr>
        <w:jc w:val="both"/>
        <w:rPr>
          <w:sz w:val="22"/>
          <w:szCs w:val="22"/>
        </w:rPr>
      </w:pPr>
    </w:p>
    <w:p w:rsidR="009C7BBC" w:rsidRPr="009F604F" w:rsidRDefault="009C7BBC" w:rsidP="009C7BBC">
      <w:pPr>
        <w:jc w:val="both"/>
        <w:rPr>
          <w:color w:val="000000"/>
          <w:sz w:val="22"/>
          <w:szCs w:val="22"/>
        </w:rPr>
      </w:pPr>
      <w:r w:rsidRPr="009F604F">
        <w:rPr>
          <w:color w:val="000000"/>
          <w:sz w:val="22"/>
          <w:szCs w:val="22"/>
        </w:rPr>
        <w:t>B</w:t>
      </w:r>
      <w:r w:rsidRPr="009F604F">
        <w:rPr>
          <w:color w:val="000000"/>
          <w:sz w:val="22"/>
          <w:szCs w:val="22"/>
        </w:rPr>
        <w:tab/>
        <w:t>Bb</w:t>
      </w:r>
      <w:r w:rsidRPr="009F604F">
        <w:rPr>
          <w:color w:val="000000"/>
          <w:sz w:val="22"/>
          <w:szCs w:val="22"/>
        </w:rPr>
        <w:tab/>
        <w:t>F</w:t>
      </w:r>
      <w:r w:rsidRPr="009F604F">
        <w:rPr>
          <w:color w:val="000000"/>
          <w:sz w:val="22"/>
          <w:szCs w:val="22"/>
        </w:rPr>
        <w:tab/>
        <w:t>E</w:t>
      </w:r>
      <w:r w:rsidRPr="009F604F">
        <w:rPr>
          <w:color w:val="000000"/>
          <w:sz w:val="22"/>
          <w:szCs w:val="22"/>
        </w:rPr>
        <w:tab/>
        <w:t>Eb</w:t>
      </w:r>
      <w:r w:rsidRPr="009F604F">
        <w:rPr>
          <w:color w:val="000000"/>
          <w:sz w:val="22"/>
          <w:szCs w:val="22"/>
        </w:rPr>
        <w:tab/>
        <w:t>D</w:t>
      </w:r>
      <w:r w:rsidRPr="009F604F">
        <w:rPr>
          <w:color w:val="000000"/>
          <w:sz w:val="22"/>
          <w:szCs w:val="22"/>
        </w:rPr>
        <w:tab/>
        <w:t>C</w:t>
      </w:r>
      <w:r w:rsidRPr="009F604F">
        <w:rPr>
          <w:color w:val="000000"/>
          <w:sz w:val="22"/>
          <w:szCs w:val="22"/>
        </w:rPr>
        <w:tab/>
        <w:t>A</w:t>
      </w:r>
      <w:r w:rsidRPr="009F604F">
        <w:rPr>
          <w:color w:val="000000"/>
          <w:sz w:val="22"/>
          <w:szCs w:val="22"/>
        </w:rPr>
        <w:tab/>
        <w:t>Ab</w:t>
      </w:r>
      <w:r w:rsidRPr="009F604F">
        <w:rPr>
          <w:color w:val="000000"/>
          <w:sz w:val="22"/>
          <w:szCs w:val="22"/>
        </w:rPr>
        <w:tab/>
        <w:t>F#</w:t>
      </w:r>
      <w:r w:rsidRPr="009F604F">
        <w:rPr>
          <w:color w:val="000000"/>
          <w:sz w:val="22"/>
          <w:szCs w:val="22"/>
        </w:rPr>
        <w:tab/>
        <w:t>C#</w:t>
      </w:r>
      <w:r w:rsidRPr="009F604F">
        <w:rPr>
          <w:color w:val="000000"/>
          <w:sz w:val="22"/>
          <w:szCs w:val="22"/>
        </w:rPr>
        <w:tab/>
        <w:t>G</w:t>
      </w:r>
    </w:p>
    <w:p w:rsidR="009C7BBC" w:rsidRPr="009F604F" w:rsidRDefault="009C7BBC" w:rsidP="009C7BBC">
      <w:pPr>
        <w:jc w:val="both"/>
        <w:rPr>
          <w:sz w:val="22"/>
          <w:szCs w:val="22"/>
        </w:rPr>
      </w:pPr>
    </w:p>
    <w:p w:rsidR="009C7BBC" w:rsidRPr="009F604F" w:rsidRDefault="009C7BBC" w:rsidP="009C7BBC">
      <w:pPr>
        <w:jc w:val="both"/>
        <w:rPr>
          <w:color w:val="000000"/>
          <w:sz w:val="22"/>
          <w:szCs w:val="22"/>
        </w:rPr>
      </w:pPr>
      <w:r w:rsidRPr="009F604F">
        <w:rPr>
          <w:color w:val="000000"/>
          <w:sz w:val="22"/>
          <w:szCs w:val="22"/>
        </w:rPr>
        <w:t>C</w:t>
      </w:r>
      <w:r w:rsidRPr="009F604F">
        <w:rPr>
          <w:color w:val="000000"/>
          <w:sz w:val="22"/>
          <w:szCs w:val="22"/>
        </w:rPr>
        <w:tab/>
        <w:t>B</w:t>
      </w:r>
      <w:r w:rsidRPr="009F604F">
        <w:rPr>
          <w:color w:val="000000"/>
          <w:sz w:val="22"/>
          <w:szCs w:val="22"/>
        </w:rPr>
        <w:tab/>
        <w:t>F#</w:t>
      </w:r>
      <w:r w:rsidRPr="009F604F">
        <w:rPr>
          <w:color w:val="000000"/>
          <w:sz w:val="22"/>
          <w:szCs w:val="22"/>
        </w:rPr>
        <w:tab/>
        <w:t>F</w:t>
      </w:r>
      <w:r w:rsidRPr="009F604F">
        <w:rPr>
          <w:color w:val="000000"/>
          <w:sz w:val="22"/>
          <w:szCs w:val="22"/>
        </w:rPr>
        <w:tab/>
        <w:t>E</w:t>
      </w:r>
      <w:r w:rsidRPr="009F604F">
        <w:rPr>
          <w:color w:val="000000"/>
          <w:sz w:val="22"/>
          <w:szCs w:val="22"/>
        </w:rPr>
        <w:tab/>
        <w:t>Eb</w:t>
      </w:r>
      <w:r w:rsidRPr="009F604F">
        <w:rPr>
          <w:color w:val="000000"/>
          <w:sz w:val="22"/>
          <w:szCs w:val="22"/>
        </w:rPr>
        <w:tab/>
        <w:t>C#</w:t>
      </w:r>
      <w:r w:rsidRPr="009F604F">
        <w:rPr>
          <w:color w:val="000000"/>
          <w:sz w:val="22"/>
          <w:szCs w:val="22"/>
        </w:rPr>
        <w:tab/>
        <w:t>Bb</w:t>
      </w:r>
      <w:r w:rsidRPr="009F604F">
        <w:rPr>
          <w:color w:val="000000"/>
          <w:sz w:val="22"/>
          <w:szCs w:val="22"/>
        </w:rPr>
        <w:tab/>
        <w:t>A</w:t>
      </w:r>
      <w:r w:rsidRPr="009F604F">
        <w:rPr>
          <w:color w:val="000000"/>
          <w:sz w:val="22"/>
          <w:szCs w:val="22"/>
        </w:rPr>
        <w:tab/>
        <w:t>G</w:t>
      </w:r>
      <w:r w:rsidRPr="009F604F">
        <w:rPr>
          <w:color w:val="000000"/>
          <w:sz w:val="22"/>
          <w:szCs w:val="22"/>
        </w:rPr>
        <w:tab/>
        <w:t>D</w:t>
      </w:r>
      <w:r w:rsidRPr="009F604F">
        <w:rPr>
          <w:color w:val="000000"/>
          <w:sz w:val="22"/>
          <w:szCs w:val="22"/>
        </w:rPr>
        <w:tab/>
        <w:t>G#</w:t>
      </w:r>
    </w:p>
    <w:p w:rsidR="009C7BBC" w:rsidRPr="009F604F" w:rsidRDefault="009C7BBC" w:rsidP="009C7BBC">
      <w:pPr>
        <w:jc w:val="both"/>
        <w:rPr>
          <w:sz w:val="22"/>
          <w:szCs w:val="22"/>
        </w:rPr>
      </w:pPr>
    </w:p>
    <w:p w:rsidR="009C7BBC" w:rsidRPr="009F604F" w:rsidRDefault="009C7BBC" w:rsidP="009C7BBC">
      <w:pPr>
        <w:jc w:val="both"/>
        <w:rPr>
          <w:color w:val="000000"/>
          <w:sz w:val="22"/>
          <w:szCs w:val="22"/>
        </w:rPr>
      </w:pPr>
      <w:r w:rsidRPr="009F604F">
        <w:rPr>
          <w:color w:val="000000"/>
          <w:sz w:val="22"/>
          <w:szCs w:val="22"/>
        </w:rPr>
        <w:t>D</w:t>
      </w:r>
      <w:r w:rsidRPr="009F604F">
        <w:rPr>
          <w:color w:val="000000"/>
          <w:sz w:val="22"/>
          <w:szCs w:val="22"/>
        </w:rPr>
        <w:tab/>
        <w:t>C#</w:t>
      </w:r>
      <w:r w:rsidRPr="009F604F">
        <w:rPr>
          <w:color w:val="000000"/>
          <w:sz w:val="22"/>
          <w:szCs w:val="22"/>
        </w:rPr>
        <w:tab/>
        <w:t>Ab</w:t>
      </w:r>
      <w:r w:rsidRPr="009F604F">
        <w:rPr>
          <w:color w:val="000000"/>
          <w:sz w:val="22"/>
          <w:szCs w:val="22"/>
        </w:rPr>
        <w:tab/>
        <w:t>G</w:t>
      </w:r>
      <w:r w:rsidRPr="009F604F">
        <w:rPr>
          <w:color w:val="000000"/>
          <w:sz w:val="22"/>
          <w:szCs w:val="22"/>
        </w:rPr>
        <w:tab/>
        <w:t>F#</w:t>
      </w:r>
      <w:r w:rsidRPr="009F604F">
        <w:rPr>
          <w:color w:val="000000"/>
          <w:sz w:val="22"/>
          <w:szCs w:val="22"/>
        </w:rPr>
        <w:tab/>
        <w:t>F</w:t>
      </w:r>
      <w:r w:rsidRPr="009F604F">
        <w:rPr>
          <w:color w:val="000000"/>
          <w:sz w:val="22"/>
          <w:szCs w:val="22"/>
        </w:rPr>
        <w:tab/>
        <w:t>Eb</w:t>
      </w:r>
      <w:r w:rsidRPr="009F604F">
        <w:rPr>
          <w:color w:val="000000"/>
          <w:sz w:val="22"/>
          <w:szCs w:val="22"/>
        </w:rPr>
        <w:tab/>
        <w:t>C</w:t>
      </w:r>
      <w:r w:rsidRPr="009F604F">
        <w:rPr>
          <w:color w:val="000000"/>
          <w:sz w:val="22"/>
          <w:szCs w:val="22"/>
        </w:rPr>
        <w:tab/>
        <w:t>B</w:t>
      </w:r>
      <w:r w:rsidRPr="009F604F">
        <w:rPr>
          <w:color w:val="000000"/>
          <w:sz w:val="22"/>
          <w:szCs w:val="22"/>
        </w:rPr>
        <w:tab/>
        <w:t>A</w:t>
      </w:r>
      <w:r w:rsidRPr="009F604F">
        <w:rPr>
          <w:color w:val="000000"/>
          <w:sz w:val="22"/>
          <w:szCs w:val="22"/>
        </w:rPr>
        <w:tab/>
        <w:t>E</w:t>
      </w:r>
      <w:r w:rsidRPr="009F604F">
        <w:rPr>
          <w:color w:val="000000"/>
          <w:sz w:val="22"/>
          <w:szCs w:val="22"/>
        </w:rPr>
        <w:tab/>
        <w:t>Bb</w:t>
      </w:r>
    </w:p>
    <w:p w:rsidR="009C7BBC" w:rsidRPr="009F604F" w:rsidRDefault="009C7BBC" w:rsidP="009C7BBC">
      <w:pPr>
        <w:jc w:val="both"/>
        <w:rPr>
          <w:sz w:val="22"/>
          <w:szCs w:val="22"/>
        </w:rPr>
      </w:pPr>
    </w:p>
    <w:p w:rsidR="009C7BBC" w:rsidRPr="009F604F" w:rsidRDefault="009C7BBC" w:rsidP="009C7BBC">
      <w:pPr>
        <w:jc w:val="both"/>
        <w:rPr>
          <w:color w:val="000000"/>
          <w:sz w:val="22"/>
          <w:szCs w:val="22"/>
        </w:rPr>
      </w:pPr>
      <w:r w:rsidRPr="009F604F">
        <w:rPr>
          <w:color w:val="000000"/>
          <w:sz w:val="22"/>
          <w:szCs w:val="22"/>
        </w:rPr>
        <w:t>F</w:t>
      </w:r>
      <w:r w:rsidRPr="009F604F">
        <w:rPr>
          <w:color w:val="000000"/>
          <w:sz w:val="22"/>
          <w:szCs w:val="22"/>
        </w:rPr>
        <w:tab/>
        <w:t>E</w:t>
      </w:r>
      <w:r w:rsidRPr="009F604F">
        <w:rPr>
          <w:color w:val="000000"/>
          <w:sz w:val="22"/>
          <w:szCs w:val="22"/>
        </w:rPr>
        <w:tab/>
        <w:t>B</w:t>
      </w:r>
      <w:r w:rsidRPr="009F604F">
        <w:rPr>
          <w:color w:val="000000"/>
          <w:sz w:val="22"/>
          <w:szCs w:val="22"/>
        </w:rPr>
        <w:tab/>
        <w:t>Bb</w:t>
      </w:r>
      <w:r w:rsidRPr="009F604F">
        <w:rPr>
          <w:color w:val="000000"/>
          <w:sz w:val="22"/>
          <w:szCs w:val="22"/>
        </w:rPr>
        <w:tab/>
        <w:t>A</w:t>
      </w:r>
      <w:r w:rsidRPr="009F604F">
        <w:rPr>
          <w:color w:val="000000"/>
          <w:sz w:val="22"/>
          <w:szCs w:val="22"/>
        </w:rPr>
        <w:tab/>
        <w:t>Ab</w:t>
      </w:r>
      <w:r w:rsidRPr="009F604F">
        <w:rPr>
          <w:color w:val="000000"/>
          <w:sz w:val="22"/>
          <w:szCs w:val="22"/>
        </w:rPr>
        <w:tab/>
        <w:t>F#</w:t>
      </w:r>
      <w:r w:rsidRPr="009F604F">
        <w:rPr>
          <w:color w:val="000000"/>
          <w:sz w:val="22"/>
          <w:szCs w:val="22"/>
        </w:rPr>
        <w:tab/>
        <w:t>Eb</w:t>
      </w:r>
      <w:r w:rsidRPr="009F604F">
        <w:rPr>
          <w:color w:val="000000"/>
          <w:sz w:val="22"/>
          <w:szCs w:val="22"/>
        </w:rPr>
        <w:tab/>
        <w:t>D</w:t>
      </w:r>
      <w:r w:rsidRPr="009F604F">
        <w:rPr>
          <w:color w:val="000000"/>
          <w:sz w:val="22"/>
          <w:szCs w:val="22"/>
        </w:rPr>
        <w:tab/>
        <w:t>C</w:t>
      </w:r>
      <w:r w:rsidRPr="009F604F">
        <w:rPr>
          <w:color w:val="000000"/>
          <w:sz w:val="22"/>
          <w:szCs w:val="22"/>
        </w:rPr>
        <w:tab/>
        <w:t>G</w:t>
      </w:r>
      <w:r w:rsidRPr="009F604F">
        <w:rPr>
          <w:color w:val="000000"/>
          <w:sz w:val="22"/>
          <w:szCs w:val="22"/>
        </w:rPr>
        <w:tab/>
        <w:t>C#</w:t>
      </w:r>
    </w:p>
    <w:p w:rsidR="009C7BBC" w:rsidRPr="009F604F" w:rsidRDefault="009C7BBC" w:rsidP="009C7BBC">
      <w:pPr>
        <w:jc w:val="both"/>
        <w:rPr>
          <w:sz w:val="22"/>
          <w:szCs w:val="22"/>
        </w:rPr>
      </w:pPr>
    </w:p>
    <w:p w:rsidR="009C7BBC" w:rsidRPr="009F604F" w:rsidRDefault="009C7BBC" w:rsidP="009C7BBC">
      <w:pPr>
        <w:jc w:val="both"/>
        <w:rPr>
          <w:color w:val="000000"/>
          <w:sz w:val="22"/>
          <w:szCs w:val="22"/>
        </w:rPr>
      </w:pPr>
      <w:r w:rsidRPr="009F604F">
        <w:rPr>
          <w:color w:val="000000"/>
          <w:sz w:val="22"/>
          <w:szCs w:val="22"/>
        </w:rPr>
        <w:t>F#</w:t>
      </w:r>
      <w:r w:rsidRPr="009F604F">
        <w:rPr>
          <w:color w:val="000000"/>
          <w:sz w:val="22"/>
          <w:szCs w:val="22"/>
        </w:rPr>
        <w:tab/>
        <w:t>F</w:t>
      </w:r>
      <w:r w:rsidRPr="009F604F">
        <w:rPr>
          <w:color w:val="000000"/>
          <w:sz w:val="22"/>
          <w:szCs w:val="22"/>
        </w:rPr>
        <w:tab/>
        <w:t>C</w:t>
      </w:r>
      <w:r w:rsidRPr="009F604F">
        <w:rPr>
          <w:color w:val="000000"/>
          <w:sz w:val="22"/>
          <w:szCs w:val="22"/>
        </w:rPr>
        <w:tab/>
        <w:t>B</w:t>
      </w:r>
      <w:r w:rsidRPr="009F604F">
        <w:rPr>
          <w:color w:val="000000"/>
          <w:sz w:val="22"/>
          <w:szCs w:val="22"/>
        </w:rPr>
        <w:tab/>
        <w:t>Bb</w:t>
      </w:r>
      <w:r w:rsidRPr="009F604F">
        <w:rPr>
          <w:color w:val="000000"/>
          <w:sz w:val="22"/>
          <w:szCs w:val="22"/>
        </w:rPr>
        <w:tab/>
        <w:t>A</w:t>
      </w:r>
      <w:r w:rsidRPr="009F604F">
        <w:rPr>
          <w:color w:val="000000"/>
          <w:sz w:val="22"/>
          <w:szCs w:val="22"/>
        </w:rPr>
        <w:tab/>
        <w:t>G</w:t>
      </w:r>
      <w:r w:rsidRPr="009F604F">
        <w:rPr>
          <w:color w:val="000000"/>
          <w:sz w:val="22"/>
          <w:szCs w:val="22"/>
        </w:rPr>
        <w:tab/>
        <w:t>E</w:t>
      </w:r>
      <w:r w:rsidRPr="009F604F">
        <w:rPr>
          <w:color w:val="000000"/>
          <w:sz w:val="22"/>
          <w:szCs w:val="22"/>
        </w:rPr>
        <w:tab/>
        <w:t>Eb</w:t>
      </w:r>
      <w:r w:rsidRPr="009F604F">
        <w:rPr>
          <w:color w:val="000000"/>
          <w:sz w:val="22"/>
          <w:szCs w:val="22"/>
        </w:rPr>
        <w:tab/>
        <w:t>C#</w:t>
      </w:r>
      <w:r w:rsidRPr="009F604F">
        <w:rPr>
          <w:color w:val="000000"/>
          <w:sz w:val="22"/>
          <w:szCs w:val="22"/>
        </w:rPr>
        <w:tab/>
        <w:t>Ab</w:t>
      </w:r>
      <w:r w:rsidRPr="009F604F">
        <w:rPr>
          <w:color w:val="000000"/>
          <w:sz w:val="22"/>
          <w:szCs w:val="22"/>
        </w:rPr>
        <w:tab/>
        <w:t>D</w:t>
      </w:r>
    </w:p>
    <w:p w:rsidR="009C7BBC" w:rsidRPr="009F604F" w:rsidRDefault="009C7BBC" w:rsidP="009C7BBC">
      <w:pPr>
        <w:jc w:val="both"/>
        <w:rPr>
          <w:sz w:val="22"/>
          <w:szCs w:val="22"/>
        </w:rPr>
      </w:pPr>
    </w:p>
    <w:p w:rsidR="009C7BBC" w:rsidRPr="009F604F" w:rsidRDefault="009C7BBC" w:rsidP="009C7BBC">
      <w:pPr>
        <w:jc w:val="both"/>
        <w:rPr>
          <w:color w:val="000000"/>
          <w:sz w:val="22"/>
          <w:szCs w:val="22"/>
        </w:rPr>
      </w:pPr>
      <w:r w:rsidRPr="009F604F">
        <w:rPr>
          <w:color w:val="000000"/>
          <w:sz w:val="22"/>
          <w:szCs w:val="22"/>
        </w:rPr>
        <w:t>Ab</w:t>
      </w:r>
      <w:r w:rsidRPr="009F604F">
        <w:rPr>
          <w:color w:val="000000"/>
          <w:sz w:val="22"/>
          <w:szCs w:val="22"/>
        </w:rPr>
        <w:tab/>
        <w:t>G</w:t>
      </w:r>
      <w:r w:rsidRPr="009F604F">
        <w:rPr>
          <w:color w:val="000000"/>
          <w:sz w:val="22"/>
          <w:szCs w:val="22"/>
        </w:rPr>
        <w:tab/>
        <w:t>D</w:t>
      </w:r>
      <w:r w:rsidRPr="009F604F">
        <w:rPr>
          <w:color w:val="000000"/>
          <w:sz w:val="22"/>
          <w:szCs w:val="22"/>
        </w:rPr>
        <w:tab/>
        <w:t>C#</w:t>
      </w:r>
      <w:r w:rsidRPr="009F604F">
        <w:rPr>
          <w:color w:val="000000"/>
          <w:sz w:val="22"/>
          <w:szCs w:val="22"/>
        </w:rPr>
        <w:tab/>
        <w:t>C</w:t>
      </w:r>
      <w:r w:rsidRPr="009F604F">
        <w:rPr>
          <w:color w:val="000000"/>
          <w:sz w:val="22"/>
          <w:szCs w:val="22"/>
        </w:rPr>
        <w:tab/>
        <w:t>B</w:t>
      </w:r>
      <w:r w:rsidRPr="009F604F">
        <w:rPr>
          <w:color w:val="000000"/>
          <w:sz w:val="22"/>
          <w:szCs w:val="22"/>
        </w:rPr>
        <w:tab/>
        <w:t>A</w:t>
      </w:r>
      <w:r w:rsidRPr="009F604F">
        <w:rPr>
          <w:color w:val="000000"/>
          <w:sz w:val="22"/>
          <w:szCs w:val="22"/>
        </w:rPr>
        <w:tab/>
        <w:t>F#</w:t>
      </w:r>
      <w:r w:rsidRPr="009F604F">
        <w:rPr>
          <w:color w:val="000000"/>
          <w:sz w:val="22"/>
          <w:szCs w:val="22"/>
        </w:rPr>
        <w:tab/>
        <w:t>F</w:t>
      </w:r>
      <w:r w:rsidRPr="009F604F">
        <w:rPr>
          <w:color w:val="000000"/>
          <w:sz w:val="22"/>
          <w:szCs w:val="22"/>
        </w:rPr>
        <w:tab/>
        <w:t>Eb</w:t>
      </w:r>
      <w:r w:rsidRPr="009F604F">
        <w:rPr>
          <w:color w:val="000000"/>
          <w:sz w:val="22"/>
          <w:szCs w:val="22"/>
        </w:rPr>
        <w:tab/>
        <w:t>Bb</w:t>
      </w:r>
      <w:r w:rsidRPr="009F604F">
        <w:rPr>
          <w:color w:val="000000"/>
          <w:sz w:val="22"/>
          <w:szCs w:val="22"/>
        </w:rPr>
        <w:tab/>
        <w:t>E</w:t>
      </w:r>
    </w:p>
    <w:p w:rsidR="009C7BBC" w:rsidRPr="009F604F" w:rsidRDefault="009C7BBC" w:rsidP="009C7BBC">
      <w:pPr>
        <w:jc w:val="both"/>
        <w:rPr>
          <w:sz w:val="22"/>
          <w:szCs w:val="22"/>
        </w:rPr>
      </w:pPr>
    </w:p>
    <w:p w:rsidR="009C7BBC" w:rsidRPr="009F604F" w:rsidRDefault="009C7BBC" w:rsidP="009C7BBC">
      <w:pPr>
        <w:jc w:val="both"/>
        <w:rPr>
          <w:color w:val="000000"/>
          <w:sz w:val="22"/>
          <w:szCs w:val="22"/>
        </w:rPr>
      </w:pPr>
      <w:r w:rsidRPr="009F604F">
        <w:rPr>
          <w:color w:val="000000"/>
          <w:sz w:val="22"/>
          <w:szCs w:val="22"/>
        </w:rPr>
        <w:t>C#</w:t>
      </w:r>
      <w:r w:rsidRPr="009F604F">
        <w:rPr>
          <w:color w:val="000000"/>
          <w:sz w:val="22"/>
          <w:szCs w:val="22"/>
        </w:rPr>
        <w:tab/>
        <w:t>C</w:t>
      </w:r>
      <w:r w:rsidRPr="009F604F">
        <w:rPr>
          <w:color w:val="000000"/>
          <w:sz w:val="22"/>
          <w:szCs w:val="22"/>
        </w:rPr>
        <w:tab/>
        <w:t>G</w:t>
      </w:r>
      <w:r w:rsidRPr="009F604F">
        <w:rPr>
          <w:color w:val="000000"/>
          <w:sz w:val="22"/>
          <w:szCs w:val="22"/>
        </w:rPr>
        <w:tab/>
        <w:t>F#</w:t>
      </w:r>
      <w:r w:rsidRPr="009F604F">
        <w:rPr>
          <w:color w:val="000000"/>
          <w:sz w:val="22"/>
          <w:szCs w:val="22"/>
        </w:rPr>
        <w:tab/>
        <w:t>F</w:t>
      </w:r>
      <w:r w:rsidRPr="009F604F">
        <w:rPr>
          <w:color w:val="000000"/>
          <w:sz w:val="22"/>
          <w:szCs w:val="22"/>
        </w:rPr>
        <w:tab/>
        <w:t>E</w:t>
      </w:r>
      <w:r w:rsidRPr="009F604F">
        <w:rPr>
          <w:color w:val="000000"/>
          <w:sz w:val="22"/>
          <w:szCs w:val="22"/>
        </w:rPr>
        <w:tab/>
        <w:t>D</w:t>
      </w:r>
      <w:r w:rsidRPr="009F604F">
        <w:rPr>
          <w:color w:val="000000"/>
          <w:sz w:val="22"/>
          <w:szCs w:val="22"/>
        </w:rPr>
        <w:tab/>
        <w:t>B</w:t>
      </w:r>
      <w:r w:rsidRPr="009F604F">
        <w:rPr>
          <w:color w:val="000000"/>
          <w:sz w:val="22"/>
          <w:szCs w:val="22"/>
        </w:rPr>
        <w:tab/>
        <w:t>Bb</w:t>
      </w:r>
      <w:r w:rsidRPr="009F604F">
        <w:rPr>
          <w:color w:val="000000"/>
          <w:sz w:val="22"/>
          <w:szCs w:val="22"/>
        </w:rPr>
        <w:tab/>
        <w:t>Ab</w:t>
      </w:r>
      <w:r w:rsidRPr="009F604F">
        <w:rPr>
          <w:color w:val="000000"/>
          <w:sz w:val="22"/>
          <w:szCs w:val="22"/>
        </w:rPr>
        <w:tab/>
        <w:t>Eb</w:t>
      </w:r>
      <w:r w:rsidRPr="009F604F">
        <w:rPr>
          <w:color w:val="000000"/>
          <w:sz w:val="22"/>
          <w:szCs w:val="22"/>
        </w:rPr>
        <w:tab/>
        <w:t>A</w:t>
      </w:r>
    </w:p>
    <w:p w:rsidR="009C7BBC" w:rsidRPr="009F604F" w:rsidRDefault="009C7BBC" w:rsidP="009C7BBC">
      <w:pPr>
        <w:jc w:val="both"/>
        <w:rPr>
          <w:sz w:val="22"/>
          <w:szCs w:val="22"/>
        </w:rPr>
      </w:pPr>
    </w:p>
    <w:p w:rsidR="009C7BBC" w:rsidRPr="009F604F" w:rsidRDefault="009C7BBC" w:rsidP="009C7BBC">
      <w:pPr>
        <w:jc w:val="both"/>
        <w:rPr>
          <w:color w:val="000000"/>
          <w:sz w:val="22"/>
          <w:szCs w:val="22"/>
        </w:rPr>
      </w:pPr>
      <w:r w:rsidRPr="009F604F">
        <w:rPr>
          <w:color w:val="000000"/>
          <w:sz w:val="22"/>
          <w:szCs w:val="22"/>
        </w:rPr>
        <w:t>G</w:t>
      </w:r>
      <w:r w:rsidRPr="009F604F">
        <w:rPr>
          <w:color w:val="000000"/>
          <w:sz w:val="22"/>
          <w:szCs w:val="22"/>
        </w:rPr>
        <w:tab/>
        <w:t>F#</w:t>
      </w:r>
      <w:r w:rsidRPr="009F604F">
        <w:rPr>
          <w:color w:val="000000"/>
          <w:sz w:val="22"/>
          <w:szCs w:val="22"/>
        </w:rPr>
        <w:tab/>
        <w:t>C#</w:t>
      </w:r>
      <w:r w:rsidRPr="009F604F">
        <w:rPr>
          <w:color w:val="000000"/>
          <w:sz w:val="22"/>
          <w:szCs w:val="22"/>
        </w:rPr>
        <w:tab/>
        <w:t>C</w:t>
      </w:r>
      <w:r w:rsidRPr="009F604F">
        <w:rPr>
          <w:color w:val="000000"/>
          <w:sz w:val="22"/>
          <w:szCs w:val="22"/>
        </w:rPr>
        <w:tab/>
        <w:t>B</w:t>
      </w:r>
      <w:r w:rsidRPr="009F604F">
        <w:rPr>
          <w:color w:val="000000"/>
          <w:sz w:val="22"/>
          <w:szCs w:val="22"/>
        </w:rPr>
        <w:tab/>
        <w:t>Bb</w:t>
      </w:r>
      <w:r w:rsidRPr="009F604F">
        <w:rPr>
          <w:color w:val="000000"/>
          <w:sz w:val="22"/>
          <w:szCs w:val="22"/>
        </w:rPr>
        <w:tab/>
        <w:t>Ab</w:t>
      </w:r>
      <w:r w:rsidRPr="009F604F">
        <w:rPr>
          <w:color w:val="000000"/>
          <w:sz w:val="22"/>
          <w:szCs w:val="22"/>
        </w:rPr>
        <w:tab/>
        <w:t>F</w:t>
      </w:r>
      <w:r w:rsidRPr="009F604F">
        <w:rPr>
          <w:color w:val="000000"/>
          <w:sz w:val="22"/>
          <w:szCs w:val="22"/>
        </w:rPr>
        <w:tab/>
        <w:t>E</w:t>
      </w:r>
      <w:r w:rsidRPr="009F604F">
        <w:rPr>
          <w:color w:val="000000"/>
          <w:sz w:val="22"/>
          <w:szCs w:val="22"/>
        </w:rPr>
        <w:tab/>
        <w:t>D</w:t>
      </w:r>
      <w:r w:rsidRPr="009F604F">
        <w:rPr>
          <w:color w:val="000000"/>
          <w:sz w:val="22"/>
          <w:szCs w:val="22"/>
        </w:rPr>
        <w:tab/>
        <w:t>A</w:t>
      </w:r>
      <w:r w:rsidRPr="009F604F">
        <w:rPr>
          <w:color w:val="000000"/>
          <w:sz w:val="22"/>
          <w:szCs w:val="22"/>
        </w:rPr>
        <w:tab/>
        <w:t>Eb</w:t>
      </w:r>
    </w:p>
    <w:p w:rsidR="009C7BBC" w:rsidRDefault="009C7BBC" w:rsidP="009C7BBC">
      <w:pPr>
        <w:jc w:val="both"/>
      </w:pPr>
    </w:p>
    <w:p w:rsidR="00F64723" w:rsidRPr="00F64723" w:rsidRDefault="00F64723" w:rsidP="009C7BBC">
      <w:pPr>
        <w:jc w:val="both"/>
        <w:rPr>
          <w:sz w:val="22"/>
          <w:szCs w:val="22"/>
        </w:rPr>
      </w:pPr>
      <w:r w:rsidRPr="00F64723">
        <w:rPr>
          <w:b/>
          <w:sz w:val="22"/>
          <w:szCs w:val="22"/>
        </w:rPr>
        <w:t>Fig. B</w:t>
      </w:r>
      <w:r>
        <w:rPr>
          <w:b/>
          <w:sz w:val="22"/>
          <w:szCs w:val="22"/>
        </w:rPr>
        <w:t xml:space="preserve"> </w:t>
      </w:r>
      <w:r>
        <w:rPr>
          <w:sz w:val="22"/>
          <w:szCs w:val="22"/>
        </w:rPr>
        <w:t>12-tone matrix</w:t>
      </w:r>
    </w:p>
    <w:p w:rsidR="00191270" w:rsidRDefault="00191270" w:rsidP="009C7BBC">
      <w:pPr>
        <w:jc w:val="both"/>
        <w:rPr>
          <w:color w:val="000000"/>
        </w:rPr>
      </w:pPr>
    </w:p>
    <w:p w:rsidR="009C7BBC" w:rsidRDefault="009C7BBC" w:rsidP="009C7BBC">
      <w:pPr>
        <w:jc w:val="both"/>
        <w:rPr>
          <w:color w:val="000000"/>
        </w:rPr>
      </w:pPr>
      <w:r>
        <w:rPr>
          <w:color w:val="000000"/>
        </w:rPr>
        <w:t xml:space="preserve">Despite differences in treatment of the row, the Second Viennese School and succeeding composers before the advent of non-pitch serialism confined usage of the row to pitch relations. They left matters such as dynamics, rhythm and timbre to their own will or desires for what they wanted to achieve or express in a given piece. This is not to say that these fundamental aspects of composition were left untouched by the developments in </w:t>
      </w:r>
      <w:r w:rsidR="00760963">
        <w:rPr>
          <w:color w:val="000000"/>
        </w:rPr>
        <w:t>12</w:t>
      </w:r>
      <w:r>
        <w:rPr>
          <w:color w:val="000000"/>
        </w:rPr>
        <w:t xml:space="preserve">-tone music, and indeed techniques such as </w:t>
      </w:r>
      <w:r>
        <w:rPr>
          <w:i/>
          <w:iCs/>
          <w:color w:val="000000"/>
        </w:rPr>
        <w:lastRenderedPageBreak/>
        <w:t xml:space="preserve">pointillism, </w:t>
      </w:r>
      <w:r>
        <w:rPr>
          <w:color w:val="000000"/>
        </w:rPr>
        <w:t xml:space="preserve">which created an angular, even splintered concept of melodic line, and </w:t>
      </w:r>
      <w:r>
        <w:rPr>
          <w:i/>
          <w:iCs/>
          <w:color w:val="000000"/>
        </w:rPr>
        <w:t>klangfarbenmelodie,</w:t>
      </w:r>
      <w:r>
        <w:rPr>
          <w:color w:val="000000"/>
        </w:rPr>
        <w:t xml:space="preserve"> which extended melodic considerations to timbre. These were novel techniques that emerged both out of the pre-serial and early serial music. The use of devices was guided by intuition and not numerical relations, as Schoenberg and others appeared to think that their system went far enough in leaving one crucial aspect of music to the ‘automatic’.</w:t>
      </w:r>
    </w:p>
    <w:p w:rsidR="009C7BBC" w:rsidRDefault="009C7BBC" w:rsidP="009C7BBC">
      <w:pPr>
        <w:jc w:val="both"/>
        <w:rPr>
          <w:color w:val="000000"/>
        </w:rPr>
      </w:pPr>
    </w:p>
    <w:p w:rsidR="009C7BBC" w:rsidRDefault="009C7BBC" w:rsidP="009C7BBC">
      <w:pPr>
        <w:jc w:val="both"/>
        <w:rPr>
          <w:color w:val="000000"/>
        </w:rPr>
      </w:pPr>
      <w:r>
        <w:rPr>
          <w:color w:val="000000"/>
        </w:rPr>
        <w:t xml:space="preserve">An example will demonstrate these considerations and serve as a basis for later comparison. This is the second movement from Schoenberg's Suite for Piano Op. 25, written from 1921 to 1923 (ex. </w:t>
      </w:r>
      <w:r w:rsidR="005365B9">
        <w:rPr>
          <w:color w:val="000000"/>
        </w:rPr>
        <w:t>B</w:t>
      </w:r>
      <w:r>
        <w:rPr>
          <w:color w:val="000000"/>
        </w:rPr>
        <w:t xml:space="preserve">). It is styled as a gavotte; these commonly appeared in instrumental dance suites from the Baroque period. The general rhythmic schema of the gavotte is adhered to, though expansions and contractions of this are </w:t>
      </w:r>
      <w:r w:rsidR="001A6A10">
        <w:rPr>
          <w:color w:val="000000"/>
        </w:rPr>
        <w:t>encountered already around bar five</w:t>
      </w:r>
      <w:r>
        <w:rPr>
          <w:color w:val="000000"/>
        </w:rPr>
        <w:t xml:space="preserve"> and later on at bars 17 – 20. That Schoenberg adheres to the gavotte's rhythmic schema is clearly demonstrated by the ascending phrase which begins half-way through bar 10</w:t>
      </w:r>
      <w:r>
        <w:rPr>
          <w:color w:val="FF0000"/>
        </w:rPr>
        <w:t>.</w:t>
      </w:r>
      <w:r>
        <w:rPr>
          <w:color w:val="000000"/>
        </w:rPr>
        <w:t xml:space="preserve"> By this point the rhythm of the particular dance is well fixed and the duple meter, aside from an extra beat in bar </w:t>
      </w:r>
      <w:r w:rsidR="00B51490">
        <w:rPr>
          <w:color w:val="000000"/>
        </w:rPr>
        <w:t>five</w:t>
      </w:r>
      <w:r>
        <w:rPr>
          <w:color w:val="000000"/>
        </w:rPr>
        <w:t xml:space="preserve">, remains intact. The steady rhythm in the left hand, which acts as the customary half-measure, as well as the angular figure in the right hand both finish by bar </w:t>
      </w:r>
      <w:r w:rsidR="00760963">
        <w:rPr>
          <w:color w:val="000000"/>
        </w:rPr>
        <w:t>12</w:t>
      </w:r>
      <w:r>
        <w:rPr>
          <w:color w:val="000000"/>
        </w:rPr>
        <w:t>. The regular pulse which is established in bar 10 is maintained through bar 11 too, reinforcing the sense of the dance. This phrase is also distinctive in its strong allusions to the baroque heritage of the form, with its motoric rhythm and regularity of both the accompaniment and the harmonized melody. The following phrase is quite a contrast; being marked</w:t>
      </w:r>
      <w:r>
        <w:rPr>
          <w:i/>
          <w:iCs/>
          <w:color w:val="000000"/>
        </w:rPr>
        <w:t xml:space="preserve"> dolce</w:t>
      </w:r>
      <w:r>
        <w:rPr>
          <w:color w:val="000000"/>
        </w:rPr>
        <w:t xml:space="preserve"> and with many instances where the articulation suggests a legato touch. It lacks the dynamism of the previous phrase. That Schoenberg used, generally speaking, the rhythmic form of the gavotte shows a commitment to traditional forms. He did not think them outdated yet it would be untrue to say that the gavotte of Schoenberg is the gavotte of Bach or Handel. </w:t>
      </w:r>
    </w:p>
    <w:p w:rsidR="009C7BBC" w:rsidRDefault="009C7BBC" w:rsidP="009C7BBC">
      <w:pPr>
        <w:jc w:val="both"/>
        <w:rPr>
          <w:color w:val="000000"/>
        </w:rPr>
      </w:pPr>
    </w:p>
    <w:p w:rsidR="009C7BBC" w:rsidRDefault="009C7BBC" w:rsidP="009C7BBC">
      <w:pPr>
        <w:jc w:val="both"/>
        <w:rPr>
          <w:b/>
          <w:color w:val="000000"/>
          <w:sz w:val="22"/>
          <w:szCs w:val="22"/>
        </w:rPr>
      </w:pPr>
      <w:r>
        <w:rPr>
          <w:noProof/>
          <w:color w:val="000000"/>
          <w:lang w:eastAsia="en-GB" w:bidi="ar-SA"/>
        </w:rPr>
        <w:lastRenderedPageBreak/>
        <w:drawing>
          <wp:inline distT="0" distB="0" distL="0" distR="0">
            <wp:extent cx="6117210" cy="7858125"/>
            <wp:effectExtent l="19050" t="0" r="0" b="0"/>
            <wp:docPr id="10" name="Picture 9" descr="extract - schoenberg 2_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 - schoenberg 2_0001.bmp"/>
                    <pic:cNvPicPr/>
                  </pic:nvPicPr>
                  <pic:blipFill>
                    <a:blip r:embed="rId35" cstate="print"/>
                    <a:stretch>
                      <a:fillRect/>
                    </a:stretch>
                  </pic:blipFill>
                  <pic:spPr>
                    <a:xfrm>
                      <a:off x="0" y="0"/>
                      <a:ext cx="6120130" cy="7861876"/>
                    </a:xfrm>
                    <a:prstGeom prst="rect">
                      <a:avLst/>
                    </a:prstGeom>
                  </pic:spPr>
                </pic:pic>
              </a:graphicData>
            </a:graphic>
          </wp:inline>
        </w:drawing>
      </w:r>
    </w:p>
    <w:p w:rsidR="009C7BBC" w:rsidRPr="00E93C17" w:rsidRDefault="009C7BBC" w:rsidP="009C7BBC">
      <w:pPr>
        <w:jc w:val="both"/>
        <w:rPr>
          <w:color w:val="000000"/>
        </w:rPr>
      </w:pPr>
      <w:r>
        <w:rPr>
          <w:b/>
          <w:color w:val="000000"/>
          <w:sz w:val="22"/>
          <w:szCs w:val="22"/>
        </w:rPr>
        <w:t xml:space="preserve">Ex. </w:t>
      </w:r>
      <w:r w:rsidR="00A37FB5">
        <w:rPr>
          <w:b/>
          <w:color w:val="000000"/>
          <w:sz w:val="22"/>
          <w:szCs w:val="22"/>
        </w:rPr>
        <w:t>B</w:t>
      </w:r>
      <w:r>
        <w:rPr>
          <w:b/>
          <w:color w:val="000000"/>
          <w:sz w:val="22"/>
          <w:szCs w:val="22"/>
        </w:rPr>
        <w:t xml:space="preserve"> </w:t>
      </w:r>
      <w:r>
        <w:rPr>
          <w:color w:val="000000"/>
          <w:sz w:val="22"/>
          <w:szCs w:val="22"/>
        </w:rPr>
        <w:t>Schoenberg, Gavotte from Suite Op. 25</w:t>
      </w:r>
    </w:p>
    <w:p w:rsidR="009C7BBC" w:rsidRDefault="009C7BBC" w:rsidP="009C7BBC">
      <w:pPr>
        <w:jc w:val="both"/>
        <w:rPr>
          <w:color w:val="000000"/>
        </w:rPr>
      </w:pPr>
      <w:r w:rsidRPr="00640750">
        <w:rPr>
          <w:noProof/>
          <w:color w:val="000000"/>
          <w:lang w:eastAsia="en-GB" w:bidi="ar-SA"/>
        </w:rPr>
        <w:lastRenderedPageBreak/>
        <w:drawing>
          <wp:inline distT="0" distB="0" distL="0" distR="0">
            <wp:extent cx="6120130" cy="8976360"/>
            <wp:effectExtent l="19050" t="0" r="0" b="0"/>
            <wp:docPr id="11" name="Picture 11" descr="extract - schoenberg 2_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 - schoenberg 2_0002.bmp"/>
                    <pic:cNvPicPr/>
                  </pic:nvPicPr>
                  <pic:blipFill>
                    <a:blip r:embed="rId36" cstate="print"/>
                    <a:stretch>
                      <a:fillRect/>
                    </a:stretch>
                  </pic:blipFill>
                  <pic:spPr>
                    <a:xfrm>
                      <a:off x="0" y="0"/>
                      <a:ext cx="6120130" cy="8976360"/>
                    </a:xfrm>
                    <a:prstGeom prst="rect">
                      <a:avLst/>
                    </a:prstGeom>
                  </pic:spPr>
                </pic:pic>
              </a:graphicData>
            </a:graphic>
          </wp:inline>
        </w:drawing>
      </w:r>
    </w:p>
    <w:p w:rsidR="009C7BBC" w:rsidRDefault="009C7BBC" w:rsidP="009C7BBC">
      <w:pPr>
        <w:jc w:val="both"/>
        <w:rPr>
          <w:color w:val="000000"/>
          <w:sz w:val="22"/>
          <w:szCs w:val="22"/>
        </w:rPr>
      </w:pPr>
      <w:r>
        <w:rPr>
          <w:b/>
          <w:color w:val="000000"/>
          <w:sz w:val="22"/>
          <w:szCs w:val="22"/>
        </w:rPr>
        <w:t>Ex.</w:t>
      </w:r>
      <w:r w:rsidR="00A37FB5">
        <w:rPr>
          <w:b/>
          <w:color w:val="000000"/>
          <w:sz w:val="22"/>
          <w:szCs w:val="22"/>
        </w:rPr>
        <w:t xml:space="preserve"> B</w:t>
      </w:r>
      <w:r>
        <w:rPr>
          <w:b/>
          <w:color w:val="000000"/>
          <w:sz w:val="22"/>
          <w:szCs w:val="22"/>
        </w:rPr>
        <w:t xml:space="preserve"> </w:t>
      </w:r>
      <w:r w:rsidRPr="00030529">
        <w:rPr>
          <w:color w:val="000000"/>
          <w:sz w:val="22"/>
          <w:szCs w:val="22"/>
        </w:rPr>
        <w:t>(</w:t>
      </w:r>
      <w:r w:rsidRPr="00030529">
        <w:rPr>
          <w:i/>
          <w:color w:val="000000"/>
          <w:sz w:val="22"/>
          <w:szCs w:val="22"/>
        </w:rPr>
        <w:t>cont.</w:t>
      </w:r>
      <w:r w:rsidRPr="00030529">
        <w:rPr>
          <w:color w:val="000000"/>
          <w:sz w:val="22"/>
          <w:szCs w:val="22"/>
        </w:rPr>
        <w:t>)</w:t>
      </w:r>
    </w:p>
    <w:p w:rsidR="009C7BBC" w:rsidRPr="003F1270" w:rsidRDefault="009C7BBC" w:rsidP="009C7BBC">
      <w:pPr>
        <w:jc w:val="both"/>
        <w:rPr>
          <w:color w:val="000000"/>
          <w:sz w:val="22"/>
          <w:szCs w:val="22"/>
        </w:rPr>
      </w:pPr>
      <w:r>
        <w:rPr>
          <w:color w:val="000000"/>
        </w:rPr>
        <w:lastRenderedPageBreak/>
        <w:t xml:space="preserve">Aside from a </w:t>
      </w:r>
      <w:r w:rsidR="00FC6531">
        <w:rPr>
          <w:color w:val="000000"/>
        </w:rPr>
        <w:t>12</w:t>
      </w:r>
      <w:r>
        <w:rPr>
          <w:color w:val="000000"/>
        </w:rPr>
        <w:t>-tone vocabulary which extends the harmony beyond the remit of the Baroque, there are also melodic considerations which give it its serial character. These are the frequent dissonant leaps, exemplified by the triplet figure in the left hand at the end of bar 12; a sequence of minor ninths. The concluding gesture of the piece is another clear example of this prefiguring of pointillism: a pronounced and forceful descent down to the lower registers of the piano – again the choice of dissonant intervals is distinct: an F6 followed by E5, then Eb5, followed by D4, and so on until the final E1 minim, a somewhat heavy-handed ending hinting at the parodic nature of the movement. This is another characteristic of the music which marks it as atonal; the avoidance of smooth voice leading and a preponderance of disjunct steps. A dramatic example of this stylistic trait is the conclusion of bar six, where the bass descends a ninth from F2 the E2 and the treble voice has leapt from F#4 to C7. This is in contradistinction to tonal music which even at its most chromatic, steered towards conjunct motion with skips and leaps used variously but sparingly, usually for moments of high significance or drama, virtuosity and the avoidance of monotony. Therefore, there is a greater acceptance of registral flux in the Gavotte, which complements the attendant loss of tonal centre.</w:t>
      </w:r>
    </w:p>
    <w:p w:rsidR="009C7BBC" w:rsidRDefault="009C7BBC" w:rsidP="009C7BBC">
      <w:pPr>
        <w:jc w:val="both"/>
        <w:rPr>
          <w:color w:val="000000"/>
        </w:rPr>
      </w:pPr>
    </w:p>
    <w:p w:rsidR="009C7BBC" w:rsidRDefault="009C7BBC" w:rsidP="009C7BBC">
      <w:pPr>
        <w:jc w:val="both"/>
        <w:rPr>
          <w:color w:val="000000"/>
        </w:rPr>
      </w:pPr>
      <w:r>
        <w:rPr>
          <w:color w:val="000000"/>
        </w:rPr>
        <w:t>To complete this brief outline an analysis of the row which forms the basis of the piece will follow. The prime series fo</w:t>
      </w:r>
      <w:r w:rsidR="00407850">
        <w:rPr>
          <w:color w:val="000000"/>
        </w:rPr>
        <w:t>r this piece is 0, 1, 3, 9, 2, 11, 4, 10</w:t>
      </w:r>
      <w:r>
        <w:rPr>
          <w:color w:val="000000"/>
        </w:rPr>
        <w:t xml:space="preserve">, 7, 8, 5, 6. The row itself teasingly alludes to the aforementioned baroque precedent of the suite, with the third tetrachord spelling out the famous Bach cryptogram. The row itself is worthy of note in the context of Schoenberg’s </w:t>
      </w:r>
      <w:r w:rsidR="00FC6531">
        <w:rPr>
          <w:color w:val="000000"/>
        </w:rPr>
        <w:t>12</w:t>
      </w:r>
      <w:r>
        <w:rPr>
          <w:color w:val="000000"/>
        </w:rPr>
        <w:t>-note practice. It does not lend itself to the combinatoriality we know that the composer was aware of and sought to exploit in other works, though it does contain some amount of invariance which leads to the notion that Schoenberg was interested early on in maintaining unity throughout transposed chromatic sequences.  Indeed, in P</w:t>
      </w:r>
      <w:r w:rsidRPr="00BE77D4">
        <w:rPr>
          <w:color w:val="000000"/>
          <w:vertAlign w:val="superscript"/>
        </w:rPr>
        <w:t>0</w:t>
      </w:r>
      <w:r>
        <w:rPr>
          <w:color w:val="000000"/>
        </w:rPr>
        <w:t xml:space="preserve"> the subset G, C#, F#, D#, G#, D of the prime row is found exactly repeated in RI</w:t>
      </w:r>
      <w:r w:rsidR="00BE77D4" w:rsidRPr="00BE77D4">
        <w:rPr>
          <w:color w:val="000000"/>
          <w:vertAlign w:val="superscript"/>
        </w:rPr>
        <w:t>1</w:t>
      </w:r>
      <w:r>
        <w:rPr>
          <w:color w:val="000000"/>
        </w:rPr>
        <w:t>, beginning on the fifth note in the retrograde and the third in the prime. This row appears in the Gavotte at bar 17. In general, we can say of this particular row that any of its prime forms will feature a totally invariant subset in its retrograde inversion a semitone higher. The usage of invariant subsets within a piece of music for Schoenberg was one of many ways of giving a piece a sense of motivic unity that would be ever-present throughout the many presentations of the row.</w:t>
      </w:r>
      <w:r>
        <w:rPr>
          <w:rStyle w:val="FootnoteReference1"/>
          <w:color w:val="000000"/>
        </w:rPr>
        <w:footnoteReference w:id="129"/>
      </w:r>
      <w:r>
        <w:rPr>
          <w:color w:val="000000"/>
        </w:rPr>
        <w:t xml:space="preserve"> Schoenberg's own words</w:t>
      </w:r>
      <w:r>
        <w:rPr>
          <w:i/>
          <w:iCs/>
          <w:color w:val="000000"/>
        </w:rPr>
        <w:t xml:space="preserve"> </w:t>
      </w:r>
      <w:r>
        <w:rPr>
          <w:color w:val="000000"/>
        </w:rPr>
        <w:t>give weight to this idea of preserving unity throughout a diverse presentations of the row: ‘Comprehensibility requires limitation of variety, especially if notes, harmonies, motive-forms or contrasts follow each other in rapid succession’</w:t>
      </w:r>
      <w:r>
        <w:rPr>
          <w:rStyle w:val="FootnoteReference1"/>
          <w:color w:val="000000"/>
        </w:rPr>
        <w:footnoteReference w:id="130"/>
      </w:r>
      <w:r>
        <w:rPr>
          <w:color w:val="000000"/>
        </w:rPr>
        <w:t xml:space="preserve"> and, ‘A piece of music resembles in some aspects a photograph album, displaying under changing circumstances the life of its basic idea - its basic motive’.</w:t>
      </w:r>
      <w:r>
        <w:rPr>
          <w:rStyle w:val="FootnoteReference1"/>
          <w:color w:val="000000"/>
        </w:rPr>
        <w:footnoteReference w:id="131"/>
      </w:r>
      <w:r>
        <w:rPr>
          <w:color w:val="000000"/>
        </w:rPr>
        <w:t xml:space="preserve"> </w:t>
      </w:r>
    </w:p>
    <w:p w:rsidR="009C7BBC" w:rsidRDefault="009C7BBC" w:rsidP="009C7BBC">
      <w:pPr>
        <w:jc w:val="both"/>
        <w:rPr>
          <w:color w:val="000000"/>
        </w:rPr>
      </w:pPr>
    </w:p>
    <w:p w:rsidR="009C7BBC" w:rsidRDefault="009C7BBC" w:rsidP="009C7BBC">
      <w:pPr>
        <w:jc w:val="both"/>
        <w:rPr>
          <w:color w:val="000000"/>
        </w:rPr>
      </w:pPr>
      <w:r>
        <w:rPr>
          <w:color w:val="000000"/>
        </w:rPr>
        <w:t>Schoenberg's approach to using the row at this stage is significant. We can see by examining the opening melody that this prime series is used, though out of order. The row is split into three tetrachords, those of [E, F, G, Db], [Gb, E, Ab, D] and [B, C, A, Bb]. The order of appearance is actually [E, F, G, Db], then the third tetrachord of the row which signals the entry of the bass in the texture, and the second tetrachord begins as the third ends. The phrases continue in this way, assigning one tetrachord to each phrase of the two-part texture. The row I</w:t>
      </w:r>
      <w:r w:rsidRPr="00002DAC">
        <w:rPr>
          <w:color w:val="000000"/>
          <w:vertAlign w:val="superscript"/>
        </w:rPr>
        <w:t>6</w:t>
      </w:r>
      <w:r>
        <w:rPr>
          <w:color w:val="000000"/>
        </w:rPr>
        <w:t xml:space="preserve"> begins the second phrase, a transposition of a tritone from the first series. Schoenberg's usage of this interval is reflective of the invariance of the interval of the tritone itself, only advancing to itself and then the octave from the original starting point. We see this invariance denoted in that the first phrase of the piece finishes with G to Db descent, and the first phrase of the second row concludes with a G to Db ascent. The tritone is a prominent interval in the row and it is the final interval of tetrachords one and two of the prime row. Schoenberg opts to give it prominence at the micro-level in terms of </w:t>
      </w:r>
      <w:r>
        <w:rPr>
          <w:color w:val="000000"/>
        </w:rPr>
        <w:lastRenderedPageBreak/>
        <w:t>interval structure as well as macro-level in terms of row choice and the subsequent harmony. There are other instances of this insistence on the tritone in row presentation in the gavotte: At bar 19 I</w:t>
      </w:r>
      <w:r w:rsidRPr="00B6255F">
        <w:rPr>
          <w:color w:val="000000"/>
          <w:vertAlign w:val="superscript"/>
        </w:rPr>
        <w:t>5</w:t>
      </w:r>
      <w:r>
        <w:rPr>
          <w:color w:val="000000"/>
        </w:rPr>
        <w:t xml:space="preserve"> is used for the entire phrase, finishing on an E flat which acts as the beginning note of the ensuing phrase and row, starting in the bass in the new phrase (I</w:t>
      </w:r>
      <w:r w:rsidRPr="00053EBE">
        <w:rPr>
          <w:color w:val="000000"/>
          <w:vertAlign w:val="superscript"/>
        </w:rPr>
        <w:t>11</w:t>
      </w:r>
      <w:r>
        <w:rPr>
          <w:color w:val="000000"/>
        </w:rPr>
        <w:t>).</w:t>
      </w:r>
    </w:p>
    <w:p w:rsidR="009C7BBC" w:rsidRDefault="009C7BBC"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Default="00E070B4" w:rsidP="00E90467">
      <w:pPr>
        <w:jc w:val="both"/>
        <w:rPr>
          <w:color w:val="000000"/>
        </w:rPr>
      </w:pPr>
    </w:p>
    <w:p w:rsidR="00E070B4" w:rsidRPr="00456AF3" w:rsidRDefault="00E070B4" w:rsidP="000B4612">
      <w:pPr>
        <w:jc w:val="both"/>
        <w:outlineLvl w:val="0"/>
        <w:rPr>
          <w:b/>
        </w:rPr>
      </w:pPr>
      <w:r w:rsidRPr="00456AF3">
        <w:rPr>
          <w:b/>
        </w:rPr>
        <w:lastRenderedPageBreak/>
        <w:t>Bibliography</w:t>
      </w:r>
    </w:p>
    <w:p w:rsidR="00E070B4" w:rsidRPr="004F07B0" w:rsidRDefault="00E070B4" w:rsidP="00E070B4">
      <w:pPr>
        <w:jc w:val="both"/>
        <w:rPr>
          <w:b/>
          <w:color w:val="FF0000"/>
        </w:rPr>
      </w:pPr>
    </w:p>
    <w:p w:rsidR="00E070B4" w:rsidRDefault="00E070B4" w:rsidP="000B4612">
      <w:pPr>
        <w:jc w:val="both"/>
        <w:outlineLvl w:val="0"/>
        <w:rPr>
          <w:b/>
        </w:rPr>
      </w:pPr>
      <w:r w:rsidRPr="00456AF3">
        <w:rPr>
          <w:b/>
        </w:rPr>
        <w:t>Books</w:t>
      </w:r>
    </w:p>
    <w:p w:rsidR="00E070B4" w:rsidRDefault="00E070B4" w:rsidP="00E070B4">
      <w:pPr>
        <w:jc w:val="both"/>
        <w:rPr>
          <w:b/>
        </w:rPr>
      </w:pPr>
    </w:p>
    <w:p w:rsidR="00E070B4" w:rsidRPr="00A8783C" w:rsidRDefault="00E070B4" w:rsidP="00E070B4">
      <w:pPr>
        <w:jc w:val="both"/>
      </w:pPr>
      <w:r>
        <w:t xml:space="preserve">Adorno, Theodor, </w:t>
      </w:r>
      <w:r>
        <w:rPr>
          <w:i/>
        </w:rPr>
        <w:t>Dissonanzen: Musik in der verwalteten Welt</w:t>
      </w:r>
      <w:r>
        <w:t xml:space="preserve"> (3</w:t>
      </w:r>
      <w:r w:rsidRPr="00217A24">
        <w:rPr>
          <w:vertAlign w:val="superscript"/>
        </w:rPr>
        <w:t>rd</w:t>
      </w:r>
      <w:r>
        <w:t xml:space="preserve"> edn, Göttingen: Vandenhoeck &amp; Ruprecht, 1963)</w:t>
      </w:r>
    </w:p>
    <w:p w:rsidR="00E070B4" w:rsidRDefault="00E070B4" w:rsidP="00E070B4">
      <w:pPr>
        <w:jc w:val="both"/>
        <w:rPr>
          <w:b/>
          <w:color w:val="FF0000"/>
          <w:u w:val="single"/>
        </w:rPr>
      </w:pPr>
    </w:p>
    <w:p w:rsidR="00E070B4" w:rsidRPr="009C6837" w:rsidRDefault="00E070B4" w:rsidP="00E070B4">
      <w:pPr>
        <w:rPr>
          <w:rFonts w:cs="Times New Roman"/>
          <w:color w:val="000000" w:themeColor="text1"/>
        </w:rPr>
      </w:pPr>
      <w:r w:rsidRPr="009C6837">
        <w:rPr>
          <w:rFonts w:cs="Times New Roman"/>
          <w:color w:val="000000" w:themeColor="text1"/>
        </w:rPr>
        <w:t xml:space="preserve">Boulez, Pierre and John Cage, </w:t>
      </w:r>
      <w:r w:rsidRPr="009C6837">
        <w:rPr>
          <w:rFonts w:cs="Times New Roman"/>
          <w:i/>
          <w:color w:val="000000" w:themeColor="text1"/>
        </w:rPr>
        <w:t>The Boulez-Cage Correspondence</w:t>
      </w:r>
      <w:r w:rsidRPr="009C6837">
        <w:rPr>
          <w:rFonts w:cs="Times New Roman"/>
          <w:color w:val="000000" w:themeColor="text1"/>
        </w:rPr>
        <w:t>, ed. by Jean-Jacques Nattiez, trans. by Robert Samuels (Cambridge: Cambridge University Press, 1993)</w:t>
      </w:r>
    </w:p>
    <w:p w:rsidR="00E070B4" w:rsidRDefault="00E070B4" w:rsidP="00E070B4">
      <w:pPr>
        <w:rPr>
          <w:b/>
          <w:color w:val="FF0000"/>
          <w:u w:val="single"/>
        </w:rPr>
      </w:pPr>
    </w:p>
    <w:p w:rsidR="00E070B4" w:rsidRPr="009C6837" w:rsidRDefault="00E070B4" w:rsidP="000B4612">
      <w:pPr>
        <w:pStyle w:val="FootnoteText"/>
        <w:outlineLvl w:val="0"/>
        <w:rPr>
          <w:rFonts w:cs="Times New Roman"/>
          <w:color w:val="000000" w:themeColor="text1"/>
          <w:sz w:val="24"/>
          <w:szCs w:val="24"/>
        </w:rPr>
      </w:pPr>
      <w:r w:rsidRPr="009C6837">
        <w:rPr>
          <w:rFonts w:cs="Times New Roman"/>
          <w:color w:val="000000" w:themeColor="text1"/>
          <w:sz w:val="24"/>
          <w:szCs w:val="24"/>
        </w:rPr>
        <w:t xml:space="preserve">Boulez, Pierre, </w:t>
      </w:r>
      <w:r w:rsidRPr="009C6837">
        <w:rPr>
          <w:rFonts w:cs="Times New Roman"/>
          <w:i/>
          <w:color w:val="000000" w:themeColor="text1"/>
          <w:sz w:val="24"/>
          <w:szCs w:val="24"/>
        </w:rPr>
        <w:t>Boulez on Music Today</w:t>
      </w:r>
      <w:r w:rsidRPr="009C6837">
        <w:rPr>
          <w:rFonts w:cs="Times New Roman"/>
          <w:color w:val="000000" w:themeColor="text1"/>
          <w:sz w:val="24"/>
          <w:szCs w:val="24"/>
        </w:rPr>
        <w:t xml:space="preserve"> (London: Faber and Faber, 1971)</w:t>
      </w:r>
    </w:p>
    <w:p w:rsidR="00E070B4" w:rsidRDefault="00E070B4" w:rsidP="00E070B4">
      <w:pPr>
        <w:rPr>
          <w:b/>
          <w:color w:val="FF0000"/>
          <w:u w:val="single"/>
        </w:rPr>
      </w:pPr>
    </w:p>
    <w:p w:rsidR="00E070B4" w:rsidRPr="009C6837" w:rsidRDefault="00E070B4" w:rsidP="000B4612">
      <w:pPr>
        <w:outlineLvl w:val="0"/>
        <w:rPr>
          <w:rFonts w:cs="Times New Roman"/>
          <w:color w:val="000000" w:themeColor="text1"/>
        </w:rPr>
      </w:pPr>
      <w:r w:rsidRPr="009C6837">
        <w:rPr>
          <w:rFonts w:cs="Times New Roman"/>
          <w:color w:val="000000" w:themeColor="text1"/>
        </w:rPr>
        <w:t xml:space="preserve">Boulez, Pierre, </w:t>
      </w:r>
      <w:r w:rsidRPr="009C6837">
        <w:rPr>
          <w:rFonts w:cs="Times New Roman"/>
          <w:i/>
          <w:color w:val="000000" w:themeColor="text1"/>
        </w:rPr>
        <w:t xml:space="preserve">Conversations with Célestin Deliège </w:t>
      </w:r>
      <w:r w:rsidRPr="009C6837">
        <w:rPr>
          <w:rFonts w:cs="Times New Roman"/>
          <w:color w:val="000000" w:themeColor="text1"/>
        </w:rPr>
        <w:t>(London: Eulenburg, 1976)</w:t>
      </w:r>
    </w:p>
    <w:p w:rsidR="00E070B4" w:rsidRDefault="00E070B4" w:rsidP="00E070B4">
      <w:pPr>
        <w:rPr>
          <w:b/>
          <w:color w:val="FF0000"/>
          <w:u w:val="single"/>
        </w:rPr>
      </w:pPr>
    </w:p>
    <w:p w:rsidR="00E070B4" w:rsidRDefault="00E070B4" w:rsidP="00E070B4">
      <w:pPr>
        <w:pStyle w:val="FootnoteText"/>
        <w:rPr>
          <w:rFonts w:cs="Times New Roman"/>
          <w:color w:val="000000" w:themeColor="text1"/>
          <w:sz w:val="24"/>
          <w:szCs w:val="24"/>
        </w:rPr>
      </w:pPr>
      <w:r w:rsidRPr="009C6837">
        <w:rPr>
          <w:rFonts w:cs="Times New Roman"/>
          <w:color w:val="000000" w:themeColor="text1"/>
          <w:sz w:val="24"/>
          <w:szCs w:val="24"/>
        </w:rPr>
        <w:t xml:space="preserve">Boulez, Pierre, </w:t>
      </w:r>
      <w:r w:rsidRPr="009C6837">
        <w:rPr>
          <w:rFonts w:cs="Times New Roman"/>
          <w:i/>
          <w:color w:val="000000" w:themeColor="text1"/>
          <w:sz w:val="24"/>
          <w:szCs w:val="24"/>
        </w:rPr>
        <w:t>Orientations</w:t>
      </w:r>
      <w:r w:rsidRPr="009C6837">
        <w:rPr>
          <w:rFonts w:cs="Times New Roman"/>
          <w:color w:val="000000" w:themeColor="text1"/>
          <w:sz w:val="24"/>
          <w:szCs w:val="24"/>
        </w:rPr>
        <w:t>, ed. by Jean-Jacques Nattiez, trans. by Martin Cooper (London: Faber and Faber, 1986)</w:t>
      </w:r>
    </w:p>
    <w:p w:rsidR="00E070B4" w:rsidRDefault="00E070B4" w:rsidP="00E070B4">
      <w:pPr>
        <w:pStyle w:val="FootnoteText"/>
        <w:rPr>
          <w:rFonts w:cs="Times New Roman"/>
          <w:color w:val="000000" w:themeColor="text1"/>
          <w:sz w:val="24"/>
          <w:szCs w:val="24"/>
        </w:rPr>
      </w:pPr>
    </w:p>
    <w:p w:rsidR="00E070B4" w:rsidRDefault="00E070B4" w:rsidP="00E070B4">
      <w:pPr>
        <w:rPr>
          <w:rFonts w:cs="Times New Roman"/>
          <w:color w:val="000000" w:themeColor="text1"/>
        </w:rPr>
      </w:pPr>
      <w:r w:rsidRPr="009C6837">
        <w:rPr>
          <w:rFonts w:cs="Times New Roman"/>
          <w:color w:val="000000" w:themeColor="text1"/>
        </w:rPr>
        <w:t xml:space="preserve">Boulez, Pierre, </w:t>
      </w:r>
      <w:r w:rsidRPr="009C6837">
        <w:rPr>
          <w:rFonts w:cs="Times New Roman"/>
          <w:i/>
          <w:iCs/>
          <w:color w:val="000000" w:themeColor="text1"/>
        </w:rPr>
        <w:t>Stocktakings of an Apprenticeship</w:t>
      </w:r>
      <w:r w:rsidRPr="009C6837">
        <w:rPr>
          <w:rFonts w:cs="Times New Roman"/>
          <w:color w:val="000000" w:themeColor="text1"/>
        </w:rPr>
        <w:t>, trans. by Stephen Walsh (Oxford: Oxford University Press, 1991)</w:t>
      </w:r>
    </w:p>
    <w:p w:rsidR="00E070B4" w:rsidRDefault="00E070B4" w:rsidP="00E070B4">
      <w:pPr>
        <w:rPr>
          <w:rFonts w:cs="Times New Roman"/>
          <w:color w:val="000000" w:themeColor="text1"/>
        </w:rPr>
      </w:pPr>
    </w:p>
    <w:p w:rsidR="00E070B4" w:rsidRPr="009C6837" w:rsidRDefault="00E070B4" w:rsidP="000B4612">
      <w:pPr>
        <w:outlineLvl w:val="0"/>
        <w:rPr>
          <w:rFonts w:cs="Times New Roman"/>
          <w:color w:val="000000" w:themeColor="text1"/>
        </w:rPr>
      </w:pPr>
      <w:r w:rsidRPr="009924CA">
        <w:rPr>
          <w:color w:val="000000" w:themeColor="text1"/>
        </w:rPr>
        <w:t>Cage,</w:t>
      </w:r>
      <w:r>
        <w:rPr>
          <w:color w:val="000000" w:themeColor="text1"/>
        </w:rPr>
        <w:t xml:space="preserve"> John,</w:t>
      </w:r>
      <w:r w:rsidRPr="009924CA">
        <w:rPr>
          <w:color w:val="000000" w:themeColor="text1"/>
        </w:rPr>
        <w:t xml:space="preserve"> </w:t>
      </w:r>
      <w:r w:rsidRPr="009924CA">
        <w:rPr>
          <w:i/>
          <w:color w:val="000000" w:themeColor="text1"/>
        </w:rPr>
        <w:t>Silence</w:t>
      </w:r>
      <w:r w:rsidRPr="009924CA">
        <w:rPr>
          <w:color w:val="000000" w:themeColor="text1"/>
        </w:rPr>
        <w:t xml:space="preserve"> (London: Boyars, 1978)</w:t>
      </w:r>
    </w:p>
    <w:p w:rsidR="00E070B4" w:rsidRDefault="00E070B4" w:rsidP="00E070B4">
      <w:pPr>
        <w:pStyle w:val="FootnoteText"/>
        <w:rPr>
          <w:rFonts w:cs="Times New Roman"/>
          <w:color w:val="000000" w:themeColor="text1"/>
          <w:sz w:val="24"/>
          <w:szCs w:val="24"/>
        </w:rPr>
      </w:pPr>
    </w:p>
    <w:p w:rsidR="00E070B4" w:rsidRDefault="00E070B4" w:rsidP="000B4612">
      <w:pPr>
        <w:pStyle w:val="FootnoteText"/>
        <w:outlineLvl w:val="0"/>
        <w:rPr>
          <w:rFonts w:cs="Times New Roman"/>
          <w:color w:val="000000" w:themeColor="text1"/>
          <w:sz w:val="24"/>
          <w:szCs w:val="24"/>
        </w:rPr>
      </w:pPr>
      <w:r w:rsidRPr="009C6837">
        <w:rPr>
          <w:rFonts w:cs="Times New Roman"/>
          <w:color w:val="000000" w:themeColor="text1"/>
          <w:sz w:val="24"/>
          <w:szCs w:val="24"/>
        </w:rPr>
        <w:t xml:space="preserve">Cope, David, </w:t>
      </w:r>
      <w:r w:rsidRPr="009C6837">
        <w:rPr>
          <w:rFonts w:cs="Times New Roman"/>
          <w:i/>
          <w:color w:val="000000" w:themeColor="text1"/>
          <w:sz w:val="24"/>
          <w:szCs w:val="24"/>
        </w:rPr>
        <w:t>Techniques of the Contemporary Composer</w:t>
      </w:r>
      <w:r w:rsidRPr="009C6837">
        <w:rPr>
          <w:rFonts w:cs="Times New Roman"/>
          <w:color w:val="000000" w:themeColor="text1"/>
          <w:sz w:val="24"/>
          <w:szCs w:val="24"/>
        </w:rPr>
        <w:t xml:space="preserve"> (Belmont: Schirmer, 1997)</w:t>
      </w:r>
    </w:p>
    <w:p w:rsidR="00E070B4" w:rsidRDefault="00E070B4" w:rsidP="00E070B4">
      <w:pPr>
        <w:pStyle w:val="FootnoteText"/>
        <w:rPr>
          <w:rFonts w:cs="Times New Roman"/>
          <w:color w:val="000000" w:themeColor="text1"/>
          <w:sz w:val="24"/>
          <w:szCs w:val="24"/>
        </w:rPr>
      </w:pPr>
    </w:p>
    <w:p w:rsidR="00E070B4" w:rsidRDefault="00E070B4" w:rsidP="00E070B4">
      <w:pPr>
        <w:pStyle w:val="FootnoteText"/>
        <w:ind w:left="0" w:firstLine="0"/>
        <w:rPr>
          <w:rFonts w:cs="Times New Roman"/>
          <w:color w:val="000000" w:themeColor="text1"/>
          <w:sz w:val="24"/>
          <w:szCs w:val="24"/>
        </w:rPr>
      </w:pPr>
      <w:r w:rsidRPr="009C6837">
        <w:rPr>
          <w:rFonts w:cs="Times New Roman"/>
          <w:color w:val="000000" w:themeColor="text1"/>
          <w:sz w:val="24"/>
          <w:szCs w:val="24"/>
        </w:rPr>
        <w:t xml:space="preserve">Feldman, Morton, </w:t>
      </w:r>
      <w:r w:rsidRPr="009C6837">
        <w:rPr>
          <w:rFonts w:cs="Times New Roman"/>
          <w:i/>
          <w:color w:val="000000" w:themeColor="text1"/>
          <w:sz w:val="24"/>
          <w:szCs w:val="24"/>
        </w:rPr>
        <w:t>Giv</w:t>
      </w:r>
      <w:r>
        <w:rPr>
          <w:rFonts w:cs="Times New Roman"/>
          <w:i/>
          <w:color w:val="000000" w:themeColor="text1"/>
          <w:sz w:val="24"/>
          <w:szCs w:val="24"/>
        </w:rPr>
        <w:t xml:space="preserve">e my regards to Eighth Street: </w:t>
      </w:r>
      <w:r w:rsidRPr="009C6837">
        <w:rPr>
          <w:rFonts w:cs="Times New Roman"/>
          <w:i/>
          <w:color w:val="000000" w:themeColor="text1"/>
          <w:sz w:val="24"/>
          <w:szCs w:val="24"/>
        </w:rPr>
        <w:t xml:space="preserve">Collected Writings of Morton Feldman </w:t>
      </w:r>
      <w:r w:rsidRPr="009C6837">
        <w:rPr>
          <w:rFonts w:cs="Times New Roman"/>
          <w:color w:val="000000" w:themeColor="text1"/>
          <w:sz w:val="24"/>
          <w:szCs w:val="24"/>
        </w:rPr>
        <w:t>(Cambridge, Mass.: Exact Change, 2000)</w:t>
      </w:r>
    </w:p>
    <w:p w:rsidR="00E070B4" w:rsidRDefault="00E070B4" w:rsidP="00E070B4">
      <w:pPr>
        <w:pStyle w:val="FootnoteText"/>
        <w:ind w:left="0" w:firstLine="0"/>
        <w:rPr>
          <w:rFonts w:cs="Times New Roman"/>
          <w:color w:val="000000" w:themeColor="text1"/>
          <w:sz w:val="24"/>
          <w:szCs w:val="24"/>
        </w:rPr>
      </w:pPr>
    </w:p>
    <w:p w:rsidR="00E070B4" w:rsidRPr="00C257B8" w:rsidRDefault="00E070B4" w:rsidP="00E070B4">
      <w:pPr>
        <w:pStyle w:val="FootnoteText"/>
        <w:ind w:left="0" w:firstLine="0"/>
        <w:rPr>
          <w:rFonts w:cs="Times New Roman"/>
          <w:color w:val="000000" w:themeColor="text1"/>
          <w:sz w:val="24"/>
          <w:szCs w:val="24"/>
        </w:rPr>
      </w:pPr>
      <w:r>
        <w:rPr>
          <w:rFonts w:cs="Times New Roman"/>
          <w:color w:val="000000" w:themeColor="text1"/>
          <w:sz w:val="24"/>
          <w:szCs w:val="24"/>
        </w:rPr>
        <w:t xml:space="preserve">Grant, M. J., </w:t>
      </w:r>
      <w:r>
        <w:rPr>
          <w:rFonts w:cs="Times New Roman"/>
          <w:i/>
          <w:color w:val="000000" w:themeColor="text1"/>
          <w:sz w:val="24"/>
          <w:szCs w:val="24"/>
        </w:rPr>
        <w:t>Serial music, serial aesthetics: C</w:t>
      </w:r>
      <w:r w:rsidRPr="00540F57">
        <w:rPr>
          <w:rFonts w:cs="Times New Roman"/>
          <w:i/>
          <w:color w:val="000000" w:themeColor="text1"/>
          <w:sz w:val="24"/>
          <w:szCs w:val="24"/>
        </w:rPr>
        <w:t>ompositional theory in post-war Europe</w:t>
      </w:r>
      <w:r>
        <w:rPr>
          <w:rFonts w:cs="Times New Roman"/>
          <w:color w:val="000000" w:themeColor="text1"/>
          <w:sz w:val="24"/>
          <w:szCs w:val="24"/>
        </w:rPr>
        <w:t xml:space="preserve"> (Cambridge</w:t>
      </w:r>
      <w:r w:rsidRPr="00C257B8">
        <w:rPr>
          <w:rFonts w:cs="Times New Roman"/>
          <w:color w:val="000000" w:themeColor="text1"/>
          <w:sz w:val="24"/>
          <w:szCs w:val="24"/>
        </w:rPr>
        <w:t>: Cambridge University Press, 2001</w:t>
      </w:r>
      <w:r>
        <w:rPr>
          <w:rFonts w:cs="Times New Roman"/>
          <w:color w:val="000000" w:themeColor="text1"/>
          <w:sz w:val="24"/>
          <w:szCs w:val="24"/>
        </w:rPr>
        <w:t>)</w:t>
      </w:r>
    </w:p>
    <w:p w:rsidR="00E070B4" w:rsidRDefault="00E070B4" w:rsidP="00E070B4">
      <w:pPr>
        <w:pStyle w:val="FootnoteText"/>
        <w:ind w:left="0" w:firstLine="0"/>
        <w:rPr>
          <w:rFonts w:cs="Times New Roman"/>
          <w:color w:val="000000" w:themeColor="text1"/>
          <w:sz w:val="24"/>
          <w:szCs w:val="24"/>
        </w:rPr>
      </w:pPr>
    </w:p>
    <w:p w:rsidR="00E070B4" w:rsidRPr="009C6837" w:rsidRDefault="00E070B4" w:rsidP="000B4612">
      <w:pPr>
        <w:pStyle w:val="FootnoteText"/>
        <w:ind w:left="0" w:firstLine="0"/>
        <w:outlineLvl w:val="0"/>
        <w:rPr>
          <w:rFonts w:cs="Times New Roman"/>
          <w:color w:val="000000" w:themeColor="text1"/>
          <w:sz w:val="24"/>
          <w:szCs w:val="24"/>
        </w:rPr>
      </w:pPr>
      <w:r w:rsidRPr="009C6837">
        <w:rPr>
          <w:rFonts w:cs="Times New Roman"/>
          <w:color w:val="000000" w:themeColor="text1"/>
          <w:sz w:val="24"/>
          <w:szCs w:val="24"/>
        </w:rPr>
        <w:t xml:space="preserve">Griffiths, Paul, </w:t>
      </w:r>
      <w:r w:rsidRPr="009C6837">
        <w:rPr>
          <w:rFonts w:cs="Times New Roman"/>
          <w:i/>
          <w:color w:val="000000" w:themeColor="text1"/>
          <w:sz w:val="24"/>
          <w:szCs w:val="24"/>
        </w:rPr>
        <w:t>Modern Music and After</w:t>
      </w:r>
      <w:r w:rsidRPr="009C6837">
        <w:rPr>
          <w:rFonts w:cs="Times New Roman"/>
          <w:color w:val="000000" w:themeColor="text1"/>
          <w:sz w:val="24"/>
          <w:szCs w:val="24"/>
        </w:rPr>
        <w:t xml:space="preserve"> (Oxford: Oxford University Press, 1995)</w:t>
      </w:r>
    </w:p>
    <w:p w:rsidR="00E070B4" w:rsidRDefault="00E070B4" w:rsidP="00E070B4">
      <w:pPr>
        <w:rPr>
          <w:rFonts w:cs="Times New Roman"/>
          <w:color w:val="000000" w:themeColor="text1"/>
        </w:rPr>
      </w:pPr>
    </w:p>
    <w:p w:rsidR="00E070B4" w:rsidRPr="009C6837" w:rsidRDefault="00E070B4" w:rsidP="000B4612">
      <w:pPr>
        <w:outlineLvl w:val="0"/>
        <w:rPr>
          <w:rFonts w:cs="Times New Roman"/>
          <w:color w:val="000000" w:themeColor="text1"/>
        </w:rPr>
      </w:pPr>
      <w:r w:rsidRPr="009C6837">
        <w:rPr>
          <w:rFonts w:cs="Times New Roman"/>
          <w:color w:val="000000" w:themeColor="text1"/>
        </w:rPr>
        <w:t xml:space="preserve">Harley, James, </w:t>
      </w:r>
      <w:r w:rsidRPr="009C6837">
        <w:rPr>
          <w:rFonts w:cs="Times New Roman"/>
          <w:i/>
          <w:color w:val="000000" w:themeColor="text1"/>
        </w:rPr>
        <w:t>Xenakis: His Life in Music</w:t>
      </w:r>
      <w:r w:rsidRPr="009C6837">
        <w:rPr>
          <w:rFonts w:cs="Times New Roman"/>
          <w:color w:val="000000" w:themeColor="text1"/>
        </w:rPr>
        <w:t xml:space="preserve"> (London: Routledge, 2004)</w:t>
      </w:r>
    </w:p>
    <w:p w:rsidR="00E070B4" w:rsidRDefault="00E070B4" w:rsidP="00E070B4">
      <w:pPr>
        <w:pStyle w:val="FootnoteText"/>
        <w:rPr>
          <w:rFonts w:cs="Times New Roman"/>
          <w:color w:val="000000" w:themeColor="text1"/>
          <w:sz w:val="24"/>
          <w:szCs w:val="24"/>
        </w:rPr>
      </w:pPr>
    </w:p>
    <w:p w:rsidR="00E070B4" w:rsidRDefault="00E070B4" w:rsidP="000B4612">
      <w:pPr>
        <w:pStyle w:val="FootnoteText"/>
        <w:outlineLvl w:val="0"/>
        <w:rPr>
          <w:rFonts w:cs="Times New Roman"/>
          <w:color w:val="000000" w:themeColor="text1"/>
          <w:sz w:val="24"/>
          <w:szCs w:val="24"/>
        </w:rPr>
      </w:pPr>
      <w:r w:rsidRPr="009C6837">
        <w:rPr>
          <w:rFonts w:cs="Times New Roman"/>
          <w:color w:val="000000" w:themeColor="text1"/>
          <w:sz w:val="24"/>
          <w:szCs w:val="24"/>
        </w:rPr>
        <w:t xml:space="preserve">Hodeir, Andre, </w:t>
      </w:r>
      <w:r w:rsidRPr="009C6837">
        <w:rPr>
          <w:rFonts w:cs="Times New Roman"/>
          <w:i/>
          <w:color w:val="000000" w:themeColor="text1"/>
          <w:sz w:val="24"/>
          <w:szCs w:val="24"/>
        </w:rPr>
        <w:t>Since Debussy: A View of Contemporary Music</w:t>
      </w:r>
      <w:r w:rsidRPr="009C6837">
        <w:rPr>
          <w:rFonts w:cs="Times New Roman"/>
          <w:color w:val="000000" w:themeColor="text1"/>
          <w:sz w:val="24"/>
          <w:szCs w:val="24"/>
        </w:rPr>
        <w:t xml:space="preserve"> (London: Secker &amp; Warburg, 1961)</w:t>
      </w:r>
    </w:p>
    <w:p w:rsidR="00E070B4" w:rsidRDefault="00E070B4" w:rsidP="00E070B4">
      <w:pPr>
        <w:pStyle w:val="FootnoteText"/>
        <w:rPr>
          <w:rFonts w:cs="Times New Roman"/>
          <w:color w:val="000000" w:themeColor="text1"/>
          <w:sz w:val="24"/>
          <w:szCs w:val="24"/>
        </w:rPr>
      </w:pPr>
    </w:p>
    <w:p w:rsidR="00E070B4" w:rsidRPr="007D4E48" w:rsidRDefault="00E070B4" w:rsidP="000B4612">
      <w:pPr>
        <w:pStyle w:val="FootnoteText"/>
        <w:outlineLvl w:val="0"/>
        <w:rPr>
          <w:rFonts w:cs="Times New Roman"/>
          <w:color w:val="000000" w:themeColor="text1"/>
          <w:sz w:val="24"/>
          <w:szCs w:val="24"/>
        </w:rPr>
      </w:pPr>
      <w:r w:rsidRPr="007D4E48">
        <w:rPr>
          <w:sz w:val="24"/>
          <w:szCs w:val="24"/>
        </w:rPr>
        <w:t>Iddon,</w:t>
      </w:r>
      <w:r>
        <w:rPr>
          <w:sz w:val="24"/>
          <w:szCs w:val="24"/>
        </w:rPr>
        <w:t xml:space="preserve"> Martin,</w:t>
      </w:r>
      <w:r w:rsidRPr="007D4E48">
        <w:rPr>
          <w:sz w:val="24"/>
          <w:szCs w:val="24"/>
        </w:rPr>
        <w:t xml:space="preserve"> </w:t>
      </w:r>
      <w:r w:rsidRPr="007D4E48">
        <w:rPr>
          <w:i/>
          <w:sz w:val="24"/>
          <w:szCs w:val="24"/>
        </w:rPr>
        <w:t>New Music at Darmstadt</w:t>
      </w:r>
      <w:r w:rsidRPr="007D4E48">
        <w:rPr>
          <w:sz w:val="24"/>
          <w:szCs w:val="24"/>
        </w:rPr>
        <w:t xml:space="preserve"> (Cambridge: Cambridge University Press, 2013)</w:t>
      </w:r>
    </w:p>
    <w:p w:rsidR="00E070B4" w:rsidRDefault="00E070B4" w:rsidP="00E070B4">
      <w:pPr>
        <w:rPr>
          <w:rFonts w:cs="Times New Roman"/>
          <w:color w:val="000000" w:themeColor="text1"/>
        </w:rPr>
      </w:pPr>
    </w:p>
    <w:p w:rsidR="00E070B4" w:rsidRDefault="00E070B4" w:rsidP="000B4612">
      <w:pPr>
        <w:outlineLvl w:val="0"/>
        <w:rPr>
          <w:rFonts w:cs="Times New Roman"/>
          <w:color w:val="000000" w:themeColor="text1"/>
        </w:rPr>
      </w:pPr>
      <w:r w:rsidRPr="009C6837">
        <w:rPr>
          <w:rFonts w:cs="Times New Roman"/>
          <w:color w:val="000000" w:themeColor="text1"/>
        </w:rPr>
        <w:t xml:space="preserve">Jameux, Dominique, </w:t>
      </w:r>
      <w:r w:rsidRPr="009C6837">
        <w:rPr>
          <w:rFonts w:cs="Times New Roman"/>
          <w:i/>
          <w:color w:val="000000" w:themeColor="text1"/>
        </w:rPr>
        <w:t>Pierre Boulez</w:t>
      </w:r>
      <w:r w:rsidRPr="009C6837">
        <w:rPr>
          <w:rFonts w:cs="Times New Roman"/>
          <w:color w:val="000000" w:themeColor="text1"/>
        </w:rPr>
        <w:t>, trans. by Susan Bradshaw (London: Faber and Faber, 1991)</w:t>
      </w:r>
    </w:p>
    <w:p w:rsidR="00E070B4" w:rsidRDefault="00E070B4" w:rsidP="00E070B4">
      <w:pPr>
        <w:rPr>
          <w:rFonts w:cs="Times New Roman"/>
          <w:color w:val="000000" w:themeColor="text1"/>
        </w:rPr>
      </w:pPr>
    </w:p>
    <w:p w:rsidR="00E070B4" w:rsidRPr="009C6837" w:rsidRDefault="00E070B4" w:rsidP="000B4612">
      <w:pPr>
        <w:outlineLvl w:val="0"/>
        <w:rPr>
          <w:rFonts w:cs="Times New Roman"/>
          <w:color w:val="000000" w:themeColor="text1"/>
        </w:rPr>
      </w:pPr>
      <w:r>
        <w:t xml:space="preserve">Kazimer, Leonard J., </w:t>
      </w:r>
      <w:r>
        <w:rPr>
          <w:i/>
        </w:rPr>
        <w:t>Business Statistics</w:t>
      </w:r>
      <w:r>
        <w:t>, 4</w:t>
      </w:r>
      <w:r w:rsidRPr="00062F50">
        <w:rPr>
          <w:vertAlign w:val="superscript"/>
        </w:rPr>
        <w:t>th</w:t>
      </w:r>
      <w:r>
        <w:t xml:space="preserve"> edn (New York: McGraw Hill, 2004)</w:t>
      </w:r>
    </w:p>
    <w:p w:rsidR="00E070B4" w:rsidRDefault="00E070B4" w:rsidP="00E070B4">
      <w:pPr>
        <w:rPr>
          <w:rFonts w:cs="Times New Roman"/>
          <w:color w:val="000000" w:themeColor="text1"/>
        </w:rPr>
      </w:pPr>
    </w:p>
    <w:p w:rsidR="00E070B4" w:rsidRDefault="00E070B4" w:rsidP="00E070B4">
      <w:pPr>
        <w:rPr>
          <w:rFonts w:cs="Times New Roman"/>
          <w:color w:val="000000" w:themeColor="text1"/>
        </w:rPr>
      </w:pPr>
      <w:r w:rsidRPr="009C6837">
        <w:rPr>
          <w:rFonts w:cs="Times New Roman"/>
          <w:color w:val="000000" w:themeColor="text1"/>
        </w:rPr>
        <w:t xml:space="preserve">Kostka, Stefan, </w:t>
      </w:r>
      <w:r w:rsidRPr="009C6837">
        <w:rPr>
          <w:rFonts w:cs="Times New Roman"/>
          <w:i/>
          <w:iCs/>
          <w:color w:val="000000" w:themeColor="text1"/>
        </w:rPr>
        <w:t>Materials and Techniques of 20th Century Music</w:t>
      </w:r>
      <w:r w:rsidRPr="009C6837">
        <w:rPr>
          <w:rFonts w:cs="Times New Roman"/>
          <w:color w:val="000000" w:themeColor="text1"/>
        </w:rPr>
        <w:t xml:space="preserve"> (New Jersey: Pearson Prentice Hall, 2006)</w:t>
      </w:r>
    </w:p>
    <w:p w:rsidR="005766F2" w:rsidRDefault="005766F2" w:rsidP="00E070B4">
      <w:pPr>
        <w:rPr>
          <w:rFonts w:cs="Times New Roman"/>
          <w:color w:val="000000" w:themeColor="text1"/>
        </w:rPr>
      </w:pPr>
    </w:p>
    <w:p w:rsidR="005766F2" w:rsidRDefault="005766F2" w:rsidP="000B4612">
      <w:pPr>
        <w:outlineLvl w:val="0"/>
        <w:rPr>
          <w:rFonts w:cs="Times New Roman"/>
          <w:color w:val="000000" w:themeColor="text1"/>
        </w:rPr>
      </w:pPr>
      <w:r>
        <w:rPr>
          <w:rFonts w:ascii="TimesNewRoman" w:hAnsi="TimesNewRoman"/>
          <w:color w:val="000000"/>
        </w:rPr>
        <w:t xml:space="preserve">Kostelanetz, Richard, </w:t>
      </w:r>
      <w:r>
        <w:rPr>
          <w:rFonts w:ascii="TimesNewRoman" w:hAnsi="TimesNewRoman"/>
          <w:i/>
          <w:color w:val="000000"/>
        </w:rPr>
        <w:t>Conversing with Cage,</w:t>
      </w:r>
      <w:r>
        <w:rPr>
          <w:rFonts w:ascii="TimesNewRoman" w:hAnsi="TimesNewRoman"/>
          <w:color w:val="000000"/>
        </w:rPr>
        <w:t xml:space="preserve"> 2</w:t>
      </w:r>
      <w:r w:rsidRPr="00252B33">
        <w:rPr>
          <w:rFonts w:ascii="TimesNewRoman" w:hAnsi="TimesNewRoman"/>
          <w:color w:val="000000"/>
          <w:vertAlign w:val="superscript"/>
        </w:rPr>
        <w:t>nd</w:t>
      </w:r>
      <w:r>
        <w:rPr>
          <w:rFonts w:ascii="TimesNewRoman" w:hAnsi="TimesNewRoman"/>
          <w:color w:val="000000"/>
        </w:rPr>
        <w:t xml:space="preserve"> edn</w:t>
      </w:r>
      <w:r w:rsidR="009B6D76">
        <w:rPr>
          <w:rFonts w:ascii="TimesNewRoman" w:hAnsi="TimesNewRoman"/>
          <w:color w:val="000000"/>
        </w:rPr>
        <w:t>.</w:t>
      </w:r>
      <w:r>
        <w:rPr>
          <w:rFonts w:ascii="TimesNewRoman" w:hAnsi="TimesNewRoman"/>
          <w:color w:val="000000"/>
        </w:rPr>
        <w:t xml:space="preserve"> (London: Routledge, 2003)</w:t>
      </w:r>
    </w:p>
    <w:p w:rsidR="00E070B4" w:rsidRDefault="00E070B4" w:rsidP="00E070B4">
      <w:pPr>
        <w:rPr>
          <w:rFonts w:cs="Times New Roman"/>
          <w:color w:val="000000" w:themeColor="text1"/>
        </w:rPr>
      </w:pPr>
    </w:p>
    <w:p w:rsidR="00E070B4" w:rsidRDefault="00E070B4" w:rsidP="00E070B4">
      <w:pPr>
        <w:rPr>
          <w:rFonts w:cs="Times New Roman"/>
          <w:color w:val="000000" w:themeColor="text1"/>
        </w:rPr>
      </w:pPr>
      <w:r w:rsidRPr="009C6837">
        <w:rPr>
          <w:rFonts w:cs="Times New Roman"/>
          <w:color w:val="000000" w:themeColor="text1"/>
        </w:rPr>
        <w:t xml:space="preserve">Lester, Joel, </w:t>
      </w:r>
      <w:r w:rsidRPr="009C6837">
        <w:rPr>
          <w:rFonts w:cs="Times New Roman"/>
          <w:i/>
          <w:color w:val="000000" w:themeColor="text1"/>
        </w:rPr>
        <w:t>Analytic Approaches to Twentieth Century Music</w:t>
      </w:r>
      <w:r w:rsidRPr="009C6837">
        <w:rPr>
          <w:rFonts w:cs="Times New Roman"/>
          <w:color w:val="000000" w:themeColor="text1"/>
        </w:rPr>
        <w:t xml:space="preserve"> (New York: W. W. Norton &amp; Company, Inc., 1989)</w:t>
      </w:r>
    </w:p>
    <w:p w:rsidR="00E070B4" w:rsidRDefault="00E070B4" w:rsidP="00E070B4">
      <w:pPr>
        <w:rPr>
          <w:rFonts w:cs="Times New Roman"/>
          <w:color w:val="000000" w:themeColor="text1"/>
        </w:rPr>
      </w:pPr>
    </w:p>
    <w:p w:rsidR="00E070B4" w:rsidRPr="009C6837" w:rsidRDefault="00E070B4" w:rsidP="000B4612">
      <w:pPr>
        <w:pStyle w:val="FootnoteText"/>
        <w:outlineLvl w:val="0"/>
        <w:rPr>
          <w:rFonts w:cs="Times New Roman"/>
          <w:color w:val="000000" w:themeColor="text1"/>
          <w:sz w:val="24"/>
          <w:szCs w:val="24"/>
        </w:rPr>
      </w:pPr>
      <w:r w:rsidRPr="009C6837">
        <w:rPr>
          <w:rFonts w:cs="Times New Roman"/>
          <w:color w:val="000000" w:themeColor="text1"/>
          <w:sz w:val="24"/>
          <w:szCs w:val="24"/>
        </w:rPr>
        <w:t xml:space="preserve">Nichols, Roger, </w:t>
      </w:r>
      <w:r w:rsidRPr="009C6837">
        <w:rPr>
          <w:rFonts w:cs="Times New Roman"/>
          <w:i/>
          <w:color w:val="000000" w:themeColor="text1"/>
          <w:sz w:val="24"/>
          <w:szCs w:val="24"/>
        </w:rPr>
        <w:t>Messiaen</w:t>
      </w:r>
      <w:r w:rsidRPr="009C6837">
        <w:rPr>
          <w:rFonts w:cs="Times New Roman"/>
          <w:color w:val="000000" w:themeColor="text1"/>
          <w:sz w:val="24"/>
          <w:szCs w:val="24"/>
        </w:rPr>
        <w:t xml:space="preserve"> (Oxford: Oxford University Press, 1975)</w:t>
      </w:r>
    </w:p>
    <w:p w:rsidR="00E070B4" w:rsidRDefault="00E070B4" w:rsidP="00E070B4">
      <w:pPr>
        <w:pStyle w:val="FootnoteText"/>
        <w:ind w:left="0" w:firstLine="0"/>
        <w:rPr>
          <w:rFonts w:cs="Times New Roman"/>
          <w:color w:val="000000" w:themeColor="text1"/>
          <w:sz w:val="24"/>
          <w:szCs w:val="24"/>
        </w:rPr>
      </w:pPr>
    </w:p>
    <w:p w:rsidR="00E070B4" w:rsidRDefault="00E070B4" w:rsidP="00E070B4">
      <w:pPr>
        <w:pStyle w:val="FootnoteText"/>
        <w:ind w:left="0" w:firstLine="0"/>
        <w:rPr>
          <w:rFonts w:cs="Times New Roman"/>
          <w:color w:val="000000" w:themeColor="text1"/>
          <w:sz w:val="24"/>
          <w:szCs w:val="24"/>
        </w:rPr>
      </w:pPr>
      <w:r w:rsidRPr="009C6837">
        <w:rPr>
          <w:rFonts w:cs="Times New Roman"/>
          <w:color w:val="000000" w:themeColor="text1"/>
          <w:sz w:val="24"/>
          <w:szCs w:val="24"/>
        </w:rPr>
        <w:lastRenderedPageBreak/>
        <w:t xml:space="preserve">Nyman, Michael, </w:t>
      </w:r>
      <w:r w:rsidRPr="009C6837">
        <w:rPr>
          <w:rFonts w:cs="Times New Roman"/>
          <w:i/>
          <w:color w:val="000000" w:themeColor="text1"/>
          <w:sz w:val="24"/>
          <w:szCs w:val="24"/>
        </w:rPr>
        <w:t>Experimental Music: Cage and Beyond</w:t>
      </w:r>
      <w:r w:rsidRPr="009C6837">
        <w:rPr>
          <w:rFonts w:cs="Times New Roman"/>
          <w:color w:val="000000" w:themeColor="text1"/>
          <w:sz w:val="24"/>
          <w:szCs w:val="24"/>
        </w:rPr>
        <w:t xml:space="preserve"> (Cambridge: Cambridge University Press, 2004)</w:t>
      </w:r>
    </w:p>
    <w:p w:rsidR="00E070B4" w:rsidRDefault="00E070B4" w:rsidP="00E070B4">
      <w:pPr>
        <w:pStyle w:val="FootnoteText"/>
        <w:ind w:left="0" w:firstLine="0"/>
        <w:rPr>
          <w:rFonts w:cs="Times New Roman"/>
          <w:color w:val="000000" w:themeColor="text1"/>
          <w:sz w:val="24"/>
          <w:szCs w:val="24"/>
        </w:rPr>
      </w:pPr>
    </w:p>
    <w:p w:rsidR="00E070B4" w:rsidRPr="00754A51" w:rsidRDefault="00E070B4" w:rsidP="00E070B4">
      <w:pPr>
        <w:pStyle w:val="FootnoteText"/>
        <w:ind w:left="0" w:firstLine="0"/>
        <w:rPr>
          <w:rFonts w:cs="Times New Roman"/>
          <w:color w:val="000000" w:themeColor="text1"/>
          <w:sz w:val="24"/>
          <w:szCs w:val="24"/>
        </w:rPr>
      </w:pPr>
      <w:r>
        <w:rPr>
          <w:rFonts w:cs="Times New Roman"/>
          <w:color w:val="000000" w:themeColor="text1"/>
          <w:sz w:val="24"/>
          <w:szCs w:val="24"/>
        </w:rPr>
        <w:t xml:space="preserve">Perle, George, </w:t>
      </w:r>
      <w:r>
        <w:rPr>
          <w:rFonts w:cs="Times New Roman"/>
          <w:i/>
          <w:color w:val="000000" w:themeColor="text1"/>
          <w:sz w:val="24"/>
          <w:szCs w:val="24"/>
        </w:rPr>
        <w:t>Serial Composition and Atonality</w:t>
      </w:r>
      <w:r>
        <w:rPr>
          <w:rFonts w:cs="Times New Roman"/>
          <w:color w:val="000000" w:themeColor="text1"/>
          <w:sz w:val="24"/>
          <w:szCs w:val="24"/>
        </w:rPr>
        <w:t>, 4</w:t>
      </w:r>
      <w:r w:rsidRPr="00754A51">
        <w:rPr>
          <w:rFonts w:cs="Times New Roman"/>
          <w:color w:val="000000" w:themeColor="text1"/>
          <w:sz w:val="24"/>
          <w:szCs w:val="24"/>
          <w:vertAlign w:val="superscript"/>
        </w:rPr>
        <w:t>th</w:t>
      </w:r>
      <w:r>
        <w:rPr>
          <w:rFonts w:cs="Times New Roman"/>
          <w:color w:val="000000" w:themeColor="text1"/>
          <w:sz w:val="24"/>
          <w:szCs w:val="24"/>
        </w:rPr>
        <w:t xml:space="preserve"> edn (Berkeley: </w:t>
      </w:r>
      <w:r>
        <w:rPr>
          <w:rFonts w:cs="Times New Roman"/>
          <w:color w:val="000000" w:themeColor="text1"/>
          <w:sz w:val="24"/>
          <w:szCs w:val="24"/>
        </w:rPr>
        <w:tab/>
      </w:r>
    </w:p>
    <w:p w:rsidR="00E070B4" w:rsidRDefault="00E070B4" w:rsidP="00E070B4">
      <w:pPr>
        <w:rPr>
          <w:rFonts w:cs="Times New Roman"/>
          <w:color w:val="000000" w:themeColor="text1"/>
        </w:rPr>
      </w:pPr>
    </w:p>
    <w:p w:rsidR="00E070B4" w:rsidRPr="009C6837" w:rsidRDefault="00E070B4" w:rsidP="000B4612">
      <w:pPr>
        <w:outlineLvl w:val="0"/>
        <w:rPr>
          <w:rFonts w:cs="Times New Roman"/>
          <w:color w:val="000000" w:themeColor="text1"/>
        </w:rPr>
      </w:pPr>
      <w:r w:rsidRPr="009C6837">
        <w:rPr>
          <w:rFonts w:cs="Times New Roman"/>
          <w:color w:val="000000" w:themeColor="text1"/>
        </w:rPr>
        <w:t xml:space="preserve">Pritchett, James, </w:t>
      </w:r>
      <w:r w:rsidRPr="009C6837">
        <w:rPr>
          <w:rFonts w:cs="Times New Roman"/>
          <w:i/>
          <w:color w:val="000000" w:themeColor="text1"/>
        </w:rPr>
        <w:t>The Music of John Cage</w:t>
      </w:r>
      <w:r w:rsidRPr="009C6837">
        <w:rPr>
          <w:rFonts w:cs="Times New Roman"/>
          <w:color w:val="000000" w:themeColor="text1"/>
        </w:rPr>
        <w:t xml:space="preserve"> (Cambridge: Cambridge University Press, 1993)</w:t>
      </w:r>
    </w:p>
    <w:p w:rsidR="00E070B4" w:rsidRPr="009C6837" w:rsidRDefault="00E070B4" w:rsidP="00E070B4">
      <w:pPr>
        <w:rPr>
          <w:rFonts w:cs="Times New Roman"/>
          <w:color w:val="000000" w:themeColor="text1"/>
        </w:rPr>
      </w:pPr>
    </w:p>
    <w:p w:rsidR="00E070B4" w:rsidRPr="009C6837" w:rsidRDefault="00E070B4" w:rsidP="00E070B4">
      <w:pPr>
        <w:rPr>
          <w:rFonts w:cs="Times New Roman"/>
          <w:color w:val="000000" w:themeColor="text1"/>
        </w:rPr>
      </w:pPr>
      <w:r w:rsidRPr="009C6837">
        <w:rPr>
          <w:rFonts w:cs="Times New Roman"/>
          <w:color w:val="000000" w:themeColor="text1"/>
        </w:rPr>
        <w:t xml:space="preserve">Schoenberg, Arnold, </w:t>
      </w:r>
      <w:r w:rsidRPr="009C6837">
        <w:rPr>
          <w:rFonts w:cs="Times New Roman"/>
          <w:i/>
          <w:iCs/>
          <w:color w:val="000000" w:themeColor="text1"/>
        </w:rPr>
        <w:t xml:space="preserve">Fundamentals of Music Composition, </w:t>
      </w:r>
      <w:r w:rsidRPr="009C6837">
        <w:rPr>
          <w:rFonts w:cs="Times New Roman"/>
          <w:color w:val="000000" w:themeColor="text1"/>
        </w:rPr>
        <w:t>ed. by Gerald Strang, trans. by Leo Black (London: Faber and Faber, 1967)</w:t>
      </w:r>
    </w:p>
    <w:p w:rsidR="00E070B4" w:rsidRDefault="00E070B4" w:rsidP="00E070B4">
      <w:pPr>
        <w:rPr>
          <w:rFonts w:cs="Times New Roman"/>
          <w:color w:val="000000" w:themeColor="text1"/>
        </w:rPr>
      </w:pPr>
    </w:p>
    <w:p w:rsidR="00E070B4" w:rsidRPr="009C6837" w:rsidRDefault="00E070B4" w:rsidP="00E070B4">
      <w:pPr>
        <w:rPr>
          <w:rFonts w:cs="Times New Roman"/>
          <w:color w:val="000000" w:themeColor="text1"/>
        </w:rPr>
      </w:pPr>
      <w:r w:rsidRPr="009C6837">
        <w:rPr>
          <w:rFonts w:cs="Times New Roman"/>
          <w:color w:val="000000" w:themeColor="text1"/>
        </w:rPr>
        <w:t xml:space="preserve">Schoenberg, Arnold, </w:t>
      </w:r>
      <w:r w:rsidRPr="009C6837">
        <w:rPr>
          <w:rFonts w:cs="Times New Roman"/>
          <w:i/>
          <w:iCs/>
          <w:color w:val="000000" w:themeColor="text1"/>
        </w:rPr>
        <w:t>Style and Idea</w:t>
      </w:r>
      <w:r w:rsidRPr="009C6837">
        <w:rPr>
          <w:rFonts w:cs="Times New Roman"/>
          <w:color w:val="000000" w:themeColor="text1"/>
        </w:rPr>
        <w:t>, trans. by Leo Black (Berkeley: University of California Press, 1984)</w:t>
      </w:r>
    </w:p>
    <w:p w:rsidR="00E070B4" w:rsidRDefault="00E070B4" w:rsidP="00E070B4">
      <w:pPr>
        <w:pStyle w:val="FootnoteText"/>
        <w:ind w:left="0" w:firstLine="0"/>
        <w:rPr>
          <w:rFonts w:cs="Times New Roman"/>
          <w:color w:val="000000" w:themeColor="text1"/>
          <w:sz w:val="24"/>
          <w:szCs w:val="24"/>
        </w:rPr>
      </w:pPr>
    </w:p>
    <w:p w:rsidR="00E070B4" w:rsidRDefault="00E070B4" w:rsidP="000B4612">
      <w:pPr>
        <w:outlineLvl w:val="0"/>
        <w:rPr>
          <w:rFonts w:cs="Times New Roman"/>
          <w:color w:val="000000" w:themeColor="text1"/>
        </w:rPr>
      </w:pPr>
      <w:r>
        <w:rPr>
          <w:rFonts w:cs="Times New Roman"/>
          <w:color w:val="000000" w:themeColor="text1"/>
        </w:rPr>
        <w:t xml:space="preserve">Smith </w:t>
      </w:r>
      <w:r w:rsidRPr="009C6837">
        <w:rPr>
          <w:rFonts w:cs="Times New Roman"/>
          <w:color w:val="000000" w:themeColor="text1"/>
        </w:rPr>
        <w:t xml:space="preserve">Brindle, Reginald, </w:t>
      </w:r>
      <w:r w:rsidRPr="009C6837">
        <w:rPr>
          <w:rFonts w:cs="Times New Roman"/>
          <w:i/>
          <w:color w:val="000000" w:themeColor="text1"/>
        </w:rPr>
        <w:t>The New Music</w:t>
      </w:r>
      <w:r w:rsidRPr="009C6837">
        <w:rPr>
          <w:rFonts w:cs="Times New Roman"/>
          <w:color w:val="000000" w:themeColor="text1"/>
        </w:rPr>
        <w:t>, 2</w:t>
      </w:r>
      <w:r w:rsidRPr="009C6837">
        <w:rPr>
          <w:rFonts w:cs="Times New Roman"/>
          <w:color w:val="000000" w:themeColor="text1"/>
          <w:vertAlign w:val="superscript"/>
        </w:rPr>
        <w:t>nd</w:t>
      </w:r>
      <w:r w:rsidRPr="009C6837">
        <w:rPr>
          <w:rFonts w:cs="Times New Roman"/>
          <w:color w:val="000000" w:themeColor="text1"/>
        </w:rPr>
        <w:t>. edn (Oxford: Oxford University Press, 1987)</w:t>
      </w:r>
    </w:p>
    <w:p w:rsidR="00E070B4" w:rsidRDefault="00E070B4" w:rsidP="00E070B4">
      <w:pPr>
        <w:rPr>
          <w:rFonts w:cs="Times New Roman"/>
          <w:color w:val="000000" w:themeColor="text1"/>
        </w:rPr>
      </w:pPr>
    </w:p>
    <w:p w:rsidR="00E070B4" w:rsidRPr="00225EDE" w:rsidRDefault="00E070B4" w:rsidP="000B4612">
      <w:pPr>
        <w:outlineLvl w:val="0"/>
        <w:rPr>
          <w:rFonts w:cs="Times New Roman"/>
          <w:color w:val="000000" w:themeColor="text1"/>
        </w:rPr>
      </w:pPr>
      <w:r>
        <w:rPr>
          <w:rFonts w:cs="Times New Roman"/>
          <w:color w:val="000000" w:themeColor="text1"/>
        </w:rPr>
        <w:t xml:space="preserve">Straus, Joseph N., </w:t>
      </w:r>
      <w:r>
        <w:rPr>
          <w:rFonts w:cs="Times New Roman"/>
          <w:i/>
          <w:color w:val="000000" w:themeColor="text1"/>
        </w:rPr>
        <w:t>Twelve-Tone Music in America</w:t>
      </w:r>
      <w:r>
        <w:rPr>
          <w:rFonts w:cs="Times New Roman"/>
          <w:color w:val="000000" w:themeColor="text1"/>
        </w:rPr>
        <w:t xml:space="preserve"> (Cambridge: Cambridge University Press, 2014)</w:t>
      </w:r>
    </w:p>
    <w:p w:rsidR="00E070B4" w:rsidRDefault="00E070B4" w:rsidP="00E070B4">
      <w:pPr>
        <w:pStyle w:val="FootnoteText"/>
        <w:ind w:left="0" w:firstLine="0"/>
        <w:rPr>
          <w:rFonts w:cs="Times New Roman"/>
          <w:color w:val="000000" w:themeColor="text1"/>
          <w:sz w:val="24"/>
          <w:szCs w:val="24"/>
        </w:rPr>
      </w:pPr>
    </w:p>
    <w:p w:rsidR="00E070B4" w:rsidRPr="009C6837" w:rsidRDefault="00E070B4" w:rsidP="000B4612">
      <w:pPr>
        <w:outlineLvl w:val="0"/>
        <w:rPr>
          <w:rFonts w:cs="Times New Roman"/>
          <w:color w:val="000000" w:themeColor="text1"/>
        </w:rPr>
      </w:pPr>
      <w:r w:rsidRPr="009C6837">
        <w:rPr>
          <w:rFonts w:cs="Times New Roman"/>
          <w:color w:val="000000" w:themeColor="text1"/>
        </w:rPr>
        <w:t xml:space="preserve">Stein, Erwin, </w:t>
      </w:r>
      <w:r w:rsidRPr="009C6837">
        <w:rPr>
          <w:rFonts w:cs="Times New Roman"/>
          <w:i/>
          <w:color w:val="000000" w:themeColor="text1"/>
        </w:rPr>
        <w:t>Orpheus in New Guises</w:t>
      </w:r>
      <w:r w:rsidRPr="009C6837">
        <w:rPr>
          <w:rFonts w:cs="Times New Roman"/>
          <w:color w:val="000000" w:themeColor="text1"/>
        </w:rPr>
        <w:t xml:space="preserve"> (New York: Hyperion Press, 1953)</w:t>
      </w:r>
    </w:p>
    <w:p w:rsidR="00E070B4" w:rsidRDefault="00E070B4" w:rsidP="00E070B4">
      <w:pPr>
        <w:pStyle w:val="FootnoteText"/>
        <w:rPr>
          <w:rFonts w:cs="Times New Roman"/>
          <w:color w:val="000000" w:themeColor="text1"/>
          <w:sz w:val="24"/>
          <w:szCs w:val="24"/>
        </w:rPr>
      </w:pPr>
    </w:p>
    <w:p w:rsidR="00E070B4" w:rsidRPr="009C6837" w:rsidRDefault="00E070B4" w:rsidP="000B4612">
      <w:pPr>
        <w:pStyle w:val="FootnoteText"/>
        <w:outlineLvl w:val="0"/>
        <w:rPr>
          <w:rFonts w:cs="Times New Roman"/>
          <w:color w:val="000000" w:themeColor="text1"/>
          <w:sz w:val="24"/>
          <w:szCs w:val="24"/>
        </w:rPr>
      </w:pPr>
      <w:r w:rsidRPr="009C6837">
        <w:rPr>
          <w:rFonts w:cs="Times New Roman"/>
          <w:color w:val="000000" w:themeColor="text1"/>
          <w:sz w:val="24"/>
          <w:szCs w:val="24"/>
        </w:rPr>
        <w:t xml:space="preserve">Steinitz, Richard, </w:t>
      </w:r>
      <w:r w:rsidRPr="009C6837">
        <w:rPr>
          <w:rFonts w:cs="Times New Roman"/>
          <w:i/>
          <w:color w:val="000000" w:themeColor="text1"/>
          <w:sz w:val="24"/>
          <w:szCs w:val="24"/>
        </w:rPr>
        <w:t>György Ligeti: Music of the Imagination</w:t>
      </w:r>
      <w:r w:rsidRPr="009C6837">
        <w:rPr>
          <w:rFonts w:cs="Times New Roman"/>
          <w:color w:val="000000" w:themeColor="text1"/>
          <w:sz w:val="24"/>
          <w:szCs w:val="24"/>
        </w:rPr>
        <w:t xml:space="preserve"> (London: Faber, 2003)</w:t>
      </w:r>
    </w:p>
    <w:p w:rsidR="00E070B4" w:rsidRDefault="00E070B4" w:rsidP="00E070B4">
      <w:pPr>
        <w:pStyle w:val="FootnoteText"/>
        <w:ind w:left="0" w:firstLine="0"/>
        <w:rPr>
          <w:rFonts w:cs="Times New Roman"/>
          <w:color w:val="000000" w:themeColor="text1"/>
          <w:sz w:val="24"/>
          <w:szCs w:val="24"/>
        </w:rPr>
      </w:pPr>
    </w:p>
    <w:p w:rsidR="00E070B4" w:rsidRPr="009C6837" w:rsidRDefault="00E070B4" w:rsidP="00E070B4">
      <w:pPr>
        <w:rPr>
          <w:rFonts w:cs="Times New Roman"/>
          <w:color w:val="000000" w:themeColor="text1"/>
        </w:rPr>
      </w:pPr>
      <w:r w:rsidRPr="009C6837">
        <w:rPr>
          <w:rFonts w:cs="Times New Roman"/>
          <w:color w:val="000000" w:themeColor="text1"/>
        </w:rPr>
        <w:t xml:space="preserve">Taruskin, Richard, </w:t>
      </w:r>
      <w:r w:rsidRPr="009C6837">
        <w:rPr>
          <w:rFonts w:cs="Times New Roman"/>
          <w:i/>
          <w:color w:val="000000" w:themeColor="text1"/>
        </w:rPr>
        <w:t>Music in the Early Twentieth Century: The Oxford History of Western Music</w:t>
      </w:r>
      <w:r w:rsidRPr="009C6837">
        <w:rPr>
          <w:rFonts w:cs="Times New Roman"/>
          <w:color w:val="000000" w:themeColor="text1"/>
        </w:rPr>
        <w:t xml:space="preserve"> (Oxford: Oxford University Press, 2010)</w:t>
      </w:r>
    </w:p>
    <w:p w:rsidR="00E070B4" w:rsidRDefault="00E070B4" w:rsidP="00E070B4">
      <w:pPr>
        <w:pStyle w:val="FootnoteText"/>
        <w:ind w:left="0" w:firstLine="0"/>
        <w:rPr>
          <w:rFonts w:cs="Times New Roman"/>
          <w:color w:val="000000" w:themeColor="text1"/>
          <w:sz w:val="24"/>
          <w:szCs w:val="24"/>
        </w:rPr>
      </w:pPr>
    </w:p>
    <w:p w:rsidR="00E070B4" w:rsidRPr="009C6837" w:rsidRDefault="00E070B4" w:rsidP="00E070B4">
      <w:pPr>
        <w:pStyle w:val="FootnoteText"/>
        <w:rPr>
          <w:rFonts w:cs="Times New Roman"/>
          <w:color w:val="000000" w:themeColor="text1"/>
          <w:sz w:val="24"/>
          <w:szCs w:val="24"/>
        </w:rPr>
      </w:pPr>
      <w:r w:rsidRPr="009C6837">
        <w:rPr>
          <w:rFonts w:cs="Times New Roman"/>
          <w:color w:val="000000" w:themeColor="text1"/>
          <w:sz w:val="24"/>
          <w:szCs w:val="24"/>
        </w:rPr>
        <w:t xml:space="preserve">Whittall, Arnold, </w:t>
      </w:r>
      <w:r w:rsidRPr="009C6837">
        <w:rPr>
          <w:rFonts w:cs="Times New Roman"/>
          <w:i/>
          <w:color w:val="000000" w:themeColor="text1"/>
          <w:sz w:val="24"/>
          <w:szCs w:val="24"/>
        </w:rPr>
        <w:t>Musical Composition in the Twentieth Century</w:t>
      </w:r>
      <w:r w:rsidRPr="009C6837">
        <w:rPr>
          <w:rFonts w:cs="Times New Roman"/>
          <w:color w:val="000000" w:themeColor="text1"/>
          <w:sz w:val="24"/>
          <w:szCs w:val="24"/>
        </w:rPr>
        <w:t xml:space="preserve"> (Oxford: Oxford University Press, 1999)</w:t>
      </w:r>
    </w:p>
    <w:p w:rsidR="00E070B4" w:rsidRDefault="00E070B4" w:rsidP="00E070B4">
      <w:pPr>
        <w:rPr>
          <w:rFonts w:cs="Times New Roman"/>
          <w:color w:val="000000" w:themeColor="text1"/>
        </w:rPr>
      </w:pPr>
    </w:p>
    <w:p w:rsidR="00E070B4" w:rsidRPr="009C6837" w:rsidRDefault="00E070B4" w:rsidP="000B4612">
      <w:pPr>
        <w:outlineLvl w:val="0"/>
        <w:rPr>
          <w:rFonts w:cs="Times New Roman"/>
          <w:color w:val="000000" w:themeColor="text1"/>
        </w:rPr>
      </w:pPr>
      <w:r w:rsidRPr="009C6837">
        <w:rPr>
          <w:rFonts w:cs="Times New Roman"/>
          <w:color w:val="000000" w:themeColor="text1"/>
        </w:rPr>
        <w:t xml:space="preserve">Xenakis, Iannis, </w:t>
      </w:r>
      <w:r w:rsidRPr="009C6837">
        <w:rPr>
          <w:rFonts w:cs="Times New Roman"/>
          <w:i/>
          <w:color w:val="000000" w:themeColor="text1"/>
        </w:rPr>
        <w:t>Formalized Music</w:t>
      </w:r>
      <w:r w:rsidRPr="009C6837">
        <w:rPr>
          <w:rFonts w:cs="Times New Roman"/>
          <w:color w:val="000000" w:themeColor="text1"/>
        </w:rPr>
        <w:t xml:space="preserve"> (London: Indiana University Press, 1971)</w:t>
      </w:r>
    </w:p>
    <w:p w:rsidR="00E070B4" w:rsidRDefault="00E070B4" w:rsidP="00E070B4">
      <w:pPr>
        <w:pStyle w:val="FootnoteText"/>
        <w:ind w:left="0" w:firstLine="0"/>
        <w:rPr>
          <w:rFonts w:cs="Times New Roman"/>
          <w:color w:val="000000" w:themeColor="text1"/>
          <w:sz w:val="24"/>
          <w:szCs w:val="24"/>
        </w:rPr>
      </w:pPr>
    </w:p>
    <w:p w:rsidR="00E070B4" w:rsidRPr="009C6837" w:rsidRDefault="00E070B4" w:rsidP="00E070B4">
      <w:pPr>
        <w:pStyle w:val="FootnoteText"/>
        <w:ind w:left="0" w:firstLine="0"/>
        <w:rPr>
          <w:rFonts w:cs="Times New Roman"/>
          <w:color w:val="000000" w:themeColor="text1"/>
          <w:sz w:val="24"/>
          <w:szCs w:val="24"/>
        </w:rPr>
      </w:pPr>
    </w:p>
    <w:p w:rsidR="00E070B4" w:rsidRPr="00456AF3" w:rsidRDefault="00E070B4" w:rsidP="000B4612">
      <w:pPr>
        <w:outlineLvl w:val="0"/>
        <w:rPr>
          <w:b/>
        </w:rPr>
      </w:pPr>
      <w:r w:rsidRPr="00456AF3">
        <w:rPr>
          <w:b/>
        </w:rPr>
        <w:t>Chapters in Books</w:t>
      </w:r>
    </w:p>
    <w:p w:rsidR="00E070B4" w:rsidRDefault="00E070B4" w:rsidP="00E070B4">
      <w:pPr>
        <w:rPr>
          <w:b/>
          <w:color w:val="FF0000"/>
        </w:rPr>
      </w:pPr>
    </w:p>
    <w:p w:rsidR="00E070B4" w:rsidRDefault="00E070B4" w:rsidP="00E070B4">
      <w:pPr>
        <w:rPr>
          <w:rFonts w:cs="Times New Roman"/>
          <w:color w:val="000000" w:themeColor="text1"/>
        </w:rPr>
      </w:pPr>
      <w:r w:rsidRPr="009C6837">
        <w:rPr>
          <w:rFonts w:cs="Times New Roman"/>
          <w:color w:val="000000" w:themeColor="text1"/>
        </w:rPr>
        <w:t xml:space="preserve">Bernstein, David W., 'Music I: to the late 1940s' in </w:t>
      </w:r>
      <w:r w:rsidRPr="009C6837">
        <w:rPr>
          <w:rFonts w:cs="Times New Roman"/>
          <w:i/>
          <w:color w:val="000000" w:themeColor="text1"/>
        </w:rPr>
        <w:t>The Cambridge Companion to John Cage</w:t>
      </w:r>
      <w:r w:rsidRPr="009C6837">
        <w:rPr>
          <w:rFonts w:cs="Times New Roman"/>
          <w:color w:val="000000" w:themeColor="text1"/>
        </w:rPr>
        <w:t xml:space="preserve">, ed. by </w:t>
      </w:r>
    </w:p>
    <w:p w:rsidR="00E070B4" w:rsidRDefault="00E070B4" w:rsidP="00E070B4">
      <w:pPr>
        <w:rPr>
          <w:rFonts w:cs="Times New Roman"/>
          <w:color w:val="000000" w:themeColor="text1"/>
        </w:rPr>
      </w:pPr>
      <w:r w:rsidRPr="009C6837">
        <w:rPr>
          <w:rFonts w:cs="Times New Roman"/>
          <w:color w:val="000000" w:themeColor="text1"/>
        </w:rPr>
        <w:t>David Nicholls (Cambridge: Cambridge University Press, 2002), 63-84</w:t>
      </w:r>
    </w:p>
    <w:p w:rsidR="00E070B4" w:rsidRDefault="00E070B4" w:rsidP="00E070B4">
      <w:pPr>
        <w:rPr>
          <w:rFonts w:cs="Times New Roman"/>
          <w:color w:val="000000" w:themeColor="text1"/>
        </w:rPr>
      </w:pPr>
    </w:p>
    <w:p w:rsidR="00E070B4" w:rsidRDefault="00E070B4" w:rsidP="00E070B4">
      <w:pPr>
        <w:rPr>
          <w:rFonts w:cs="Times New Roman"/>
          <w:color w:val="000000" w:themeColor="text1"/>
        </w:rPr>
      </w:pPr>
      <w:r w:rsidRPr="009C6837">
        <w:rPr>
          <w:rFonts w:cs="Times New Roman"/>
          <w:color w:val="000000" w:themeColor="text1"/>
        </w:rPr>
        <w:t xml:space="preserve">Cage, John, 'Defense of Satie' in </w:t>
      </w:r>
      <w:r w:rsidRPr="009C6837">
        <w:rPr>
          <w:rFonts w:cs="Times New Roman"/>
          <w:i/>
          <w:color w:val="000000" w:themeColor="text1"/>
        </w:rPr>
        <w:t>John Cage</w:t>
      </w:r>
      <w:r w:rsidRPr="009C6837">
        <w:rPr>
          <w:rFonts w:cs="Times New Roman"/>
          <w:color w:val="000000" w:themeColor="text1"/>
        </w:rPr>
        <w:t>, ed. by Richard Kostelanetz (New York: Praeger Publishers, 1970)</w:t>
      </w:r>
    </w:p>
    <w:p w:rsidR="00E070B4" w:rsidRDefault="00E070B4" w:rsidP="00E070B4">
      <w:pPr>
        <w:rPr>
          <w:rFonts w:cs="Times New Roman"/>
          <w:color w:val="000000" w:themeColor="text1"/>
        </w:rPr>
      </w:pPr>
    </w:p>
    <w:p w:rsidR="00E070B4" w:rsidRDefault="00E070B4" w:rsidP="00E070B4">
      <w:pPr>
        <w:rPr>
          <w:rFonts w:cs="Times New Roman"/>
          <w:color w:val="000000" w:themeColor="text1"/>
        </w:rPr>
      </w:pPr>
      <w:r>
        <w:t xml:space="preserve">Eimert, Herbert ‘What is Electronic Music’ in </w:t>
      </w:r>
      <w:r>
        <w:rPr>
          <w:i/>
        </w:rPr>
        <w:t>Die Reihe, 1</w:t>
      </w:r>
      <w:r>
        <w:t>, trans. by Alexander Goehr (Bryn Mawr: Theodore Presser, 1958), 1-10</w:t>
      </w:r>
    </w:p>
    <w:p w:rsidR="00E070B4" w:rsidRDefault="00E070B4" w:rsidP="00E070B4">
      <w:pPr>
        <w:rPr>
          <w:rFonts w:cs="Times New Roman"/>
          <w:color w:val="000000" w:themeColor="text1"/>
        </w:rPr>
      </w:pPr>
    </w:p>
    <w:p w:rsidR="00E070B4" w:rsidRPr="009C6837" w:rsidRDefault="00E070B4" w:rsidP="00E070B4">
      <w:pPr>
        <w:pStyle w:val="FootnoteText"/>
        <w:rPr>
          <w:rFonts w:cs="Times New Roman"/>
          <w:color w:val="000000" w:themeColor="text1"/>
          <w:sz w:val="24"/>
          <w:szCs w:val="24"/>
        </w:rPr>
      </w:pPr>
      <w:r w:rsidRPr="009C6837">
        <w:rPr>
          <w:rFonts w:cs="Times New Roman"/>
          <w:color w:val="000000" w:themeColor="text1"/>
          <w:sz w:val="24"/>
          <w:szCs w:val="24"/>
        </w:rPr>
        <w:t xml:space="preserve">Gann, Kyle, ‘No escape from Heaven: John Cage as father figure’ in </w:t>
      </w:r>
      <w:r w:rsidRPr="009C6837">
        <w:rPr>
          <w:rFonts w:cs="Times New Roman"/>
          <w:i/>
          <w:color w:val="000000" w:themeColor="text1"/>
          <w:sz w:val="24"/>
          <w:szCs w:val="24"/>
        </w:rPr>
        <w:t>The Cambridge Companion to</w:t>
      </w:r>
      <w:r>
        <w:rPr>
          <w:rFonts w:cs="Times New Roman"/>
          <w:i/>
          <w:color w:val="000000" w:themeColor="text1"/>
          <w:sz w:val="24"/>
          <w:szCs w:val="24"/>
        </w:rPr>
        <w:t xml:space="preserve"> </w:t>
      </w:r>
      <w:r w:rsidRPr="009C6837">
        <w:rPr>
          <w:rFonts w:cs="Times New Roman"/>
          <w:i/>
          <w:color w:val="000000" w:themeColor="text1"/>
          <w:sz w:val="24"/>
          <w:szCs w:val="24"/>
        </w:rPr>
        <w:t>John Cage</w:t>
      </w:r>
      <w:r w:rsidRPr="009C6837">
        <w:rPr>
          <w:rFonts w:cs="Times New Roman"/>
          <w:color w:val="000000" w:themeColor="text1"/>
          <w:sz w:val="24"/>
          <w:szCs w:val="24"/>
        </w:rPr>
        <w:t>, 242-260</w:t>
      </w:r>
    </w:p>
    <w:p w:rsidR="00E070B4" w:rsidRDefault="00E070B4" w:rsidP="00E070B4">
      <w:pPr>
        <w:rPr>
          <w:rFonts w:cs="Times New Roman"/>
          <w:color w:val="000000" w:themeColor="text1"/>
        </w:rPr>
      </w:pPr>
    </w:p>
    <w:p w:rsidR="00E070B4" w:rsidRDefault="00E070B4" w:rsidP="00E070B4">
      <w:pPr>
        <w:rPr>
          <w:rFonts w:cs="Times New Roman"/>
          <w:color w:val="000000" w:themeColor="text1"/>
        </w:rPr>
      </w:pPr>
      <w:r w:rsidRPr="009C6837">
        <w:rPr>
          <w:rFonts w:cs="Times New Roman"/>
          <w:color w:val="000000" w:themeColor="text1"/>
        </w:rPr>
        <w:t xml:space="preserve">Ligeti, György, ‘Decision </w:t>
      </w:r>
      <w:r>
        <w:rPr>
          <w:rFonts w:cs="Times New Roman"/>
          <w:color w:val="000000" w:themeColor="text1"/>
        </w:rPr>
        <w:t>and Automatism in Structure 1a’ in</w:t>
      </w:r>
      <w:r w:rsidRPr="009C6837">
        <w:rPr>
          <w:rFonts w:cs="Times New Roman"/>
          <w:color w:val="000000" w:themeColor="text1"/>
        </w:rPr>
        <w:t xml:space="preserve"> </w:t>
      </w:r>
      <w:r w:rsidRPr="009C6837">
        <w:rPr>
          <w:rFonts w:cs="Times New Roman"/>
          <w:i/>
          <w:color w:val="000000" w:themeColor="text1"/>
        </w:rPr>
        <w:t>Die Reihe</w:t>
      </w:r>
      <w:r w:rsidRPr="009C6837">
        <w:rPr>
          <w:rFonts w:cs="Times New Roman"/>
          <w:color w:val="000000" w:themeColor="text1"/>
        </w:rPr>
        <w:t>, 5</w:t>
      </w:r>
      <w:r>
        <w:rPr>
          <w:rFonts w:cs="Times New Roman"/>
          <w:color w:val="000000" w:themeColor="text1"/>
        </w:rPr>
        <w:t>, trans. by Leo Black</w:t>
      </w:r>
      <w:r w:rsidRPr="009C6837">
        <w:rPr>
          <w:rFonts w:cs="Times New Roman"/>
          <w:color w:val="000000" w:themeColor="text1"/>
        </w:rPr>
        <w:t xml:space="preserve"> (</w:t>
      </w:r>
      <w:r>
        <w:rPr>
          <w:rFonts w:cs="Times New Roman"/>
          <w:color w:val="000000" w:themeColor="text1"/>
        </w:rPr>
        <w:t>Bryn Mawr: Theodore Presser, 1961</w:t>
      </w:r>
      <w:r w:rsidRPr="009C6837">
        <w:rPr>
          <w:rFonts w:cs="Times New Roman"/>
          <w:color w:val="000000" w:themeColor="text1"/>
        </w:rPr>
        <w:t>), 36-63</w:t>
      </w:r>
    </w:p>
    <w:p w:rsidR="00E070B4" w:rsidRDefault="00E070B4" w:rsidP="00E070B4">
      <w:pPr>
        <w:rPr>
          <w:rFonts w:cs="Times New Roman"/>
          <w:color w:val="000000" w:themeColor="text1"/>
        </w:rPr>
      </w:pPr>
    </w:p>
    <w:p w:rsidR="00E070B4" w:rsidRDefault="00E070B4" w:rsidP="00E070B4">
      <w:pPr>
        <w:rPr>
          <w:rFonts w:cs="Times New Roman"/>
          <w:color w:val="000000" w:themeColor="text1"/>
        </w:rPr>
      </w:pPr>
      <w:r w:rsidRPr="009C6837">
        <w:rPr>
          <w:rFonts w:cs="Times New Roman"/>
          <w:color w:val="000000" w:themeColor="text1"/>
        </w:rPr>
        <w:t xml:space="preserve">Ligeti, György, </w:t>
      </w:r>
      <w:r>
        <w:rPr>
          <w:rFonts w:cs="Times New Roman"/>
          <w:color w:val="000000" w:themeColor="text1"/>
        </w:rPr>
        <w:t>‘Metamorphoses of Musical Form’ in</w:t>
      </w:r>
      <w:r w:rsidRPr="009C6837">
        <w:rPr>
          <w:rFonts w:cs="Times New Roman"/>
          <w:color w:val="000000" w:themeColor="text1"/>
        </w:rPr>
        <w:t xml:space="preserve"> </w:t>
      </w:r>
      <w:r w:rsidRPr="009C6837">
        <w:rPr>
          <w:rFonts w:cs="Times New Roman"/>
          <w:i/>
          <w:color w:val="000000" w:themeColor="text1"/>
        </w:rPr>
        <w:t>Die Reihe</w:t>
      </w:r>
      <w:r w:rsidRPr="009C6837">
        <w:rPr>
          <w:rFonts w:cs="Times New Roman"/>
          <w:color w:val="000000" w:themeColor="text1"/>
        </w:rPr>
        <w:t>, 7</w:t>
      </w:r>
      <w:r>
        <w:rPr>
          <w:rFonts w:cs="Times New Roman"/>
          <w:color w:val="000000" w:themeColor="text1"/>
        </w:rPr>
        <w:t>, trans. by Cornelius Cardew</w:t>
      </w:r>
      <w:r w:rsidRPr="009C6837">
        <w:rPr>
          <w:rFonts w:cs="Times New Roman"/>
          <w:color w:val="000000" w:themeColor="text1"/>
        </w:rPr>
        <w:t xml:space="preserve"> (</w:t>
      </w:r>
      <w:r>
        <w:rPr>
          <w:rFonts w:cs="Times New Roman"/>
          <w:color w:val="000000" w:themeColor="text1"/>
        </w:rPr>
        <w:t>Bryn Mawr: Theodore Presser, 1965</w:t>
      </w:r>
      <w:r w:rsidRPr="009C6837">
        <w:rPr>
          <w:rFonts w:cs="Times New Roman"/>
          <w:color w:val="000000" w:themeColor="text1"/>
        </w:rPr>
        <w:t>), 5-20</w:t>
      </w:r>
    </w:p>
    <w:p w:rsidR="004B274F" w:rsidRDefault="004B274F" w:rsidP="00E070B4">
      <w:pPr>
        <w:rPr>
          <w:rFonts w:cs="Times New Roman"/>
          <w:color w:val="000000" w:themeColor="text1"/>
        </w:rPr>
      </w:pPr>
    </w:p>
    <w:p w:rsidR="004B274F" w:rsidRPr="00D96AA7" w:rsidRDefault="004B274F" w:rsidP="00E070B4">
      <w:pPr>
        <w:rPr>
          <w:rFonts w:cs="Times New Roman"/>
          <w:color w:val="000000" w:themeColor="text1"/>
        </w:rPr>
      </w:pPr>
      <w:r w:rsidRPr="00D96AA7">
        <w:t xml:space="preserve">Osmond-Smith, David, ‘New beginnings: the international avant-garde, 1945-62’ in </w:t>
      </w:r>
      <w:r w:rsidR="00D81A76" w:rsidRPr="00D81A76">
        <w:rPr>
          <w:i/>
        </w:rPr>
        <w:t>The Cambridge History of Twentieth-Century Music</w:t>
      </w:r>
      <w:r w:rsidRPr="00D96AA7">
        <w:t xml:space="preserve">, ed. by Nicholas Cook and Anthony Pople (Cambridge: </w:t>
      </w:r>
      <w:r w:rsidRPr="00D96AA7">
        <w:lastRenderedPageBreak/>
        <w:t>Cambridge University Press, 2008), 336-63.</w:t>
      </w:r>
    </w:p>
    <w:p w:rsidR="00E070B4" w:rsidRPr="009C6837" w:rsidRDefault="00E070B4" w:rsidP="00E070B4">
      <w:pPr>
        <w:rPr>
          <w:rFonts w:cs="Times New Roman"/>
          <w:color w:val="000000" w:themeColor="text1"/>
        </w:rPr>
      </w:pPr>
    </w:p>
    <w:p w:rsidR="00E070B4" w:rsidRDefault="00E070B4" w:rsidP="00E070B4">
      <w:pPr>
        <w:rPr>
          <w:rFonts w:cs="Times New Roman"/>
          <w:color w:val="000000" w:themeColor="text1"/>
        </w:rPr>
      </w:pPr>
    </w:p>
    <w:p w:rsidR="00E070B4" w:rsidRPr="00456AF3" w:rsidRDefault="00E070B4" w:rsidP="000B4612">
      <w:pPr>
        <w:outlineLvl w:val="0"/>
        <w:rPr>
          <w:b/>
        </w:rPr>
      </w:pPr>
      <w:r w:rsidRPr="00456AF3">
        <w:rPr>
          <w:b/>
        </w:rPr>
        <w:t>Journal articles</w:t>
      </w:r>
    </w:p>
    <w:p w:rsidR="00E070B4" w:rsidRDefault="00E070B4" w:rsidP="00E070B4">
      <w:pPr>
        <w:rPr>
          <w:b/>
          <w:color w:val="FF0000"/>
          <w:u w:val="single"/>
        </w:rPr>
      </w:pPr>
    </w:p>
    <w:p w:rsidR="00E070B4" w:rsidRDefault="00E070B4" w:rsidP="00E070B4">
      <w:pPr>
        <w:rPr>
          <w:rFonts w:cs="Times New Roman"/>
          <w:color w:val="000000" w:themeColor="text1"/>
        </w:rPr>
      </w:pPr>
      <w:r w:rsidRPr="009C6837">
        <w:rPr>
          <w:rFonts w:cs="Times New Roman"/>
          <w:color w:val="000000" w:themeColor="text1"/>
        </w:rPr>
        <w:t xml:space="preserve">Arsenault, Linda, ‘Iannis Xenakis’s </w:t>
      </w:r>
      <w:r w:rsidRPr="009C6837">
        <w:rPr>
          <w:rFonts w:cs="Times New Roman"/>
          <w:i/>
          <w:color w:val="000000" w:themeColor="text1"/>
        </w:rPr>
        <w:t>Achorripsis</w:t>
      </w:r>
      <w:r w:rsidRPr="009C6837">
        <w:rPr>
          <w:rFonts w:cs="Times New Roman"/>
          <w:color w:val="000000" w:themeColor="text1"/>
        </w:rPr>
        <w:t xml:space="preserve">: The Matrix Game’, </w:t>
      </w:r>
      <w:r w:rsidRPr="009C6837">
        <w:rPr>
          <w:rFonts w:cs="Times New Roman"/>
          <w:i/>
          <w:color w:val="000000" w:themeColor="text1"/>
        </w:rPr>
        <w:t>Computer Music Journal</w:t>
      </w:r>
      <w:r w:rsidRPr="009C6837">
        <w:rPr>
          <w:rFonts w:cs="Times New Roman"/>
          <w:color w:val="000000" w:themeColor="text1"/>
        </w:rPr>
        <w:t>, 26.1 (2002), 58-72</w:t>
      </w:r>
    </w:p>
    <w:p w:rsidR="00F11A32" w:rsidRDefault="00F11A32" w:rsidP="00E070B4">
      <w:pPr>
        <w:rPr>
          <w:rFonts w:cs="Times New Roman"/>
          <w:color w:val="000000" w:themeColor="text1"/>
        </w:rPr>
      </w:pPr>
    </w:p>
    <w:p w:rsidR="00F11A32" w:rsidRDefault="00F11A32" w:rsidP="00E070B4">
      <w:r>
        <w:t xml:space="preserve">Boulez, Pierre, ‘Alea’, trans. by David Noakes and Paul Jacobs, </w:t>
      </w:r>
      <w:r>
        <w:rPr>
          <w:i/>
        </w:rPr>
        <w:t>Perspectives of New Music</w:t>
      </w:r>
      <w:r>
        <w:t>, 13:2 (1964), 42-52.</w:t>
      </w:r>
    </w:p>
    <w:p w:rsidR="00E327DB" w:rsidRDefault="00E327DB" w:rsidP="00E070B4"/>
    <w:p w:rsidR="00E327DB" w:rsidRDefault="00E327DB" w:rsidP="00E070B4">
      <w:pPr>
        <w:rPr>
          <w:rFonts w:cs="Times New Roman"/>
          <w:color w:val="000000" w:themeColor="text1"/>
        </w:rPr>
      </w:pPr>
      <w:r>
        <w:t xml:space="preserve">Castanet, P. A., ‘Gerard </w:t>
      </w:r>
      <w:proofErr w:type="spellStart"/>
      <w:r>
        <w:t>Grisey</w:t>
      </w:r>
      <w:proofErr w:type="spellEnd"/>
      <w:r>
        <w:t xml:space="preserve"> and the Foliation of Time’, trans. by Joshua </w:t>
      </w:r>
      <w:proofErr w:type="spellStart"/>
      <w:r>
        <w:t>Fineberg</w:t>
      </w:r>
      <w:proofErr w:type="spellEnd"/>
      <w:r>
        <w:t xml:space="preserve"> in </w:t>
      </w:r>
      <w:r>
        <w:rPr>
          <w:i/>
        </w:rPr>
        <w:t>Contemporary Music Review</w:t>
      </w:r>
      <w:r>
        <w:t>, 19:3 (2000), 29-40.</w:t>
      </w:r>
    </w:p>
    <w:p w:rsidR="00E070B4" w:rsidRDefault="00E070B4" w:rsidP="00E070B4">
      <w:pPr>
        <w:rPr>
          <w:rFonts w:cs="Times New Roman"/>
          <w:color w:val="000000" w:themeColor="text1"/>
        </w:rPr>
      </w:pPr>
    </w:p>
    <w:p w:rsidR="00E070B4" w:rsidRPr="00E043EE" w:rsidRDefault="00E070B4" w:rsidP="00E070B4">
      <w:pPr>
        <w:rPr>
          <w:rFonts w:cs="Times New Roman"/>
          <w:color w:val="000000" w:themeColor="text1"/>
        </w:rPr>
      </w:pPr>
      <w:r>
        <w:rPr>
          <w:rFonts w:cs="Times New Roman"/>
          <w:color w:val="000000" w:themeColor="text1"/>
        </w:rPr>
        <w:t>Childs, Edward, ‘</w:t>
      </w:r>
      <w:r w:rsidRPr="005C153E">
        <w:rPr>
          <w:rFonts w:cs="Times New Roman"/>
          <w:color w:val="000000" w:themeColor="text1"/>
        </w:rPr>
        <w:t>Achorripsis: A sonification of probability distributions</w:t>
      </w:r>
      <w:r>
        <w:rPr>
          <w:rFonts w:cs="Times New Roman"/>
          <w:color w:val="000000" w:themeColor="text1"/>
        </w:rPr>
        <w:t xml:space="preserve">’, </w:t>
      </w:r>
      <w:r w:rsidRPr="00E043EE">
        <w:rPr>
          <w:rFonts w:cs="Times New Roman"/>
          <w:i/>
          <w:color w:val="000000" w:themeColor="text1"/>
        </w:rPr>
        <w:t>Proceedings of the 2002 International Conference on Auditory Display, Kyoto, Japan, July 2-5, 2002</w:t>
      </w:r>
      <w:r>
        <w:rPr>
          <w:rFonts w:cs="Times New Roman"/>
          <w:color w:val="000000" w:themeColor="text1"/>
        </w:rPr>
        <w:t>, &lt;</w:t>
      </w:r>
      <w:r w:rsidRPr="00E043EE">
        <w:rPr>
          <w:rFonts w:cs="Times New Roman"/>
          <w:color w:val="000000" w:themeColor="text1"/>
        </w:rPr>
        <w:t>http://www.icad.org/websiteV2.0/Conferences/ICAD2002/proceedings/16_EdwardChilds.pdf</w:t>
      </w:r>
      <w:r>
        <w:rPr>
          <w:rFonts w:cs="Times New Roman"/>
          <w:color w:val="000000" w:themeColor="text1"/>
        </w:rPr>
        <w:t>&gt; [ accessed 15 July 2013]</w:t>
      </w:r>
    </w:p>
    <w:p w:rsidR="00E070B4" w:rsidRDefault="00E070B4" w:rsidP="00E070B4">
      <w:pPr>
        <w:rPr>
          <w:b/>
          <w:color w:val="FF0000"/>
          <w:u w:val="single"/>
        </w:rPr>
      </w:pPr>
    </w:p>
    <w:p w:rsidR="00E070B4" w:rsidRDefault="00E070B4" w:rsidP="00E070B4">
      <w:pPr>
        <w:rPr>
          <w:rFonts w:cs="Times New Roman"/>
          <w:color w:val="000000" w:themeColor="text1"/>
        </w:rPr>
      </w:pPr>
      <w:r w:rsidRPr="009C6837">
        <w:rPr>
          <w:rFonts w:cs="Times New Roman"/>
          <w:color w:val="000000" w:themeColor="text1"/>
        </w:rPr>
        <w:t xml:space="preserve">Fernández, Jose David and Francisco Vico, ‘AI Methods in Algorithmic Composition: A Comprehensive Survey’, </w:t>
      </w:r>
      <w:r w:rsidRPr="00253340">
        <w:rPr>
          <w:rFonts w:cs="Times New Roman"/>
          <w:i/>
          <w:color w:val="000000" w:themeColor="text1"/>
        </w:rPr>
        <w:t>Journal of Artificial Intelligence Research</w:t>
      </w:r>
      <w:r w:rsidRPr="009C6837">
        <w:rPr>
          <w:rFonts w:cs="Times New Roman"/>
          <w:color w:val="000000" w:themeColor="text1"/>
        </w:rPr>
        <w:t>, 48 (2013), 513-582</w:t>
      </w:r>
    </w:p>
    <w:p w:rsidR="00E070B4" w:rsidRDefault="00E070B4" w:rsidP="00E070B4">
      <w:pPr>
        <w:rPr>
          <w:rFonts w:cs="Times New Roman"/>
          <w:color w:val="000000" w:themeColor="text1"/>
        </w:rPr>
      </w:pPr>
    </w:p>
    <w:p w:rsidR="00E070B4" w:rsidRPr="00253340" w:rsidRDefault="00E070B4" w:rsidP="00E070B4">
      <w:r>
        <w:t xml:space="preserve">Muscutt, Keith, ‘Composing with Algorithms: An Interview with David Cope’, </w:t>
      </w:r>
      <w:r>
        <w:rPr>
          <w:i/>
        </w:rPr>
        <w:t>Computer Music Journal</w:t>
      </w:r>
      <w:r>
        <w:t xml:space="preserve">, 31:3 (2007), 10-22 </w:t>
      </w:r>
    </w:p>
    <w:p w:rsidR="00E070B4" w:rsidRPr="009C6837" w:rsidRDefault="00E070B4" w:rsidP="00E070B4">
      <w:pPr>
        <w:rPr>
          <w:rFonts w:cs="Times New Roman"/>
          <w:color w:val="000000" w:themeColor="text1"/>
        </w:rPr>
      </w:pPr>
    </w:p>
    <w:p w:rsidR="00E070B4" w:rsidRPr="00156051" w:rsidRDefault="00E070B4" w:rsidP="000B4612">
      <w:pPr>
        <w:outlineLvl w:val="0"/>
        <w:rPr>
          <w:rStyle w:val="FootnoteCharacters"/>
          <w:rFonts w:cs="Times New Roman"/>
          <w:color w:val="000000" w:themeColor="text1"/>
        </w:rPr>
      </w:pPr>
      <w:r>
        <w:rPr>
          <w:rFonts w:cs="Times New Roman"/>
          <w:color w:val="000000" w:themeColor="text1"/>
        </w:rPr>
        <w:t xml:space="preserve">Nelson, Robert U., </w:t>
      </w:r>
      <w:r w:rsidRPr="009C6837">
        <w:rPr>
          <w:rFonts w:cs="Times New Roman"/>
          <w:color w:val="000000" w:themeColor="text1"/>
        </w:rPr>
        <w:t xml:space="preserve">'Schoenberg's Variation Seminar', </w:t>
      </w:r>
      <w:r w:rsidRPr="009C6837">
        <w:rPr>
          <w:rFonts w:cs="Times New Roman"/>
          <w:i/>
          <w:iCs/>
          <w:color w:val="000000" w:themeColor="text1"/>
        </w:rPr>
        <w:t>The Musical Quarterly</w:t>
      </w:r>
      <w:r w:rsidRPr="009C6837">
        <w:rPr>
          <w:rFonts w:cs="Times New Roman"/>
          <w:color w:val="000000" w:themeColor="text1"/>
        </w:rPr>
        <w:t>, 50:2 (1964), 141-64</w:t>
      </w:r>
    </w:p>
    <w:p w:rsidR="00E070B4" w:rsidRDefault="00E070B4" w:rsidP="00E070B4">
      <w:pPr>
        <w:rPr>
          <w:b/>
          <w:color w:val="FF0000"/>
          <w:u w:val="single"/>
        </w:rPr>
      </w:pPr>
    </w:p>
    <w:p w:rsidR="00E070B4" w:rsidRDefault="00E070B4" w:rsidP="00E070B4">
      <w:r w:rsidRPr="009C6837">
        <w:rPr>
          <w:rFonts w:cs="Times New Roman"/>
          <w:color w:val="000000" w:themeColor="text1"/>
        </w:rPr>
        <w:t xml:space="preserve">Pousseur, Henri and David Behrman, ‘The Question of Order in New Music’, </w:t>
      </w:r>
      <w:r w:rsidRPr="009C6837">
        <w:rPr>
          <w:rFonts w:cs="Times New Roman"/>
          <w:i/>
          <w:color w:val="000000" w:themeColor="text1"/>
        </w:rPr>
        <w:t>Perspectives of New Music</w:t>
      </w:r>
      <w:r w:rsidRPr="009C6837">
        <w:rPr>
          <w:rFonts w:cs="Times New Roman"/>
          <w:color w:val="000000" w:themeColor="text1"/>
        </w:rPr>
        <w:t>, 5.1 (1966)</w:t>
      </w:r>
      <w:r>
        <w:rPr>
          <w:rFonts w:cs="Times New Roman"/>
          <w:color w:val="000000" w:themeColor="text1"/>
        </w:rPr>
        <w:t>,</w:t>
      </w:r>
      <w:r>
        <w:t xml:space="preserve"> 93-111</w:t>
      </w:r>
    </w:p>
    <w:p w:rsidR="0090612F" w:rsidRDefault="0090612F" w:rsidP="00E070B4"/>
    <w:p w:rsidR="0090612F" w:rsidRPr="0090612F" w:rsidRDefault="0090612F" w:rsidP="000B4612">
      <w:pPr>
        <w:outlineLvl w:val="0"/>
        <w:rPr>
          <w:rFonts w:cs="Times New Roman"/>
          <w:color w:val="000000" w:themeColor="text1"/>
        </w:rPr>
      </w:pPr>
      <w:r>
        <w:t xml:space="preserve">Ravenscroft, Brenda, ‘Re-Construction: Cage and Schoenberg’, </w:t>
      </w:r>
      <w:r>
        <w:rPr>
          <w:i/>
        </w:rPr>
        <w:t>Tempo</w:t>
      </w:r>
      <w:r>
        <w:t>, 60:235 (2006), 2-14</w:t>
      </w:r>
    </w:p>
    <w:p w:rsidR="00E070B4" w:rsidRDefault="00E070B4" w:rsidP="00E070B4">
      <w:pPr>
        <w:rPr>
          <w:b/>
          <w:color w:val="FF0000"/>
          <w:u w:val="single"/>
        </w:rPr>
      </w:pPr>
    </w:p>
    <w:p w:rsidR="00E070B4" w:rsidRPr="009C6837" w:rsidRDefault="00E070B4" w:rsidP="00E070B4">
      <w:pPr>
        <w:rPr>
          <w:rFonts w:cs="Times New Roman"/>
          <w:color w:val="000000" w:themeColor="text1"/>
        </w:rPr>
      </w:pPr>
      <w:r w:rsidRPr="009C6837">
        <w:rPr>
          <w:rFonts w:cs="Times New Roman"/>
          <w:color w:val="000000" w:themeColor="text1"/>
        </w:rPr>
        <w:t xml:space="preserve">Rose, François, ‘Introduction to the Pitch Organization of French Spectral Music’, </w:t>
      </w:r>
      <w:r w:rsidRPr="000C5E8E">
        <w:rPr>
          <w:rFonts w:cs="Times New Roman"/>
          <w:i/>
          <w:color w:val="000000" w:themeColor="text1"/>
        </w:rPr>
        <w:t>Perspectives of New Music</w:t>
      </w:r>
      <w:r w:rsidRPr="009C6837">
        <w:rPr>
          <w:rFonts w:cs="Times New Roman"/>
          <w:color w:val="000000" w:themeColor="text1"/>
        </w:rPr>
        <w:t>, 34:2 (1996), 6-39</w:t>
      </w:r>
    </w:p>
    <w:p w:rsidR="00E070B4" w:rsidRDefault="00E070B4" w:rsidP="00E070B4">
      <w:pPr>
        <w:rPr>
          <w:b/>
          <w:color w:val="FF0000"/>
          <w:u w:val="single"/>
        </w:rPr>
      </w:pPr>
    </w:p>
    <w:p w:rsidR="00E070B4" w:rsidRPr="009C6837" w:rsidRDefault="00E070B4" w:rsidP="000B4612">
      <w:pPr>
        <w:outlineLvl w:val="0"/>
        <w:rPr>
          <w:rFonts w:cs="Times New Roman"/>
          <w:color w:val="000000" w:themeColor="text1"/>
        </w:rPr>
      </w:pPr>
      <w:r w:rsidRPr="009C6837">
        <w:rPr>
          <w:rFonts w:cs="Times New Roman"/>
          <w:color w:val="000000" w:themeColor="text1"/>
        </w:rPr>
        <w:t xml:space="preserve">Starr, Mark, 'Webern's Palindrome', </w:t>
      </w:r>
      <w:r w:rsidRPr="009C6837">
        <w:rPr>
          <w:rFonts w:cs="Times New Roman"/>
          <w:i/>
          <w:color w:val="000000" w:themeColor="text1"/>
        </w:rPr>
        <w:t>Perspectives of New Music</w:t>
      </w:r>
      <w:r>
        <w:rPr>
          <w:rFonts w:cs="Times New Roman"/>
          <w:color w:val="000000" w:themeColor="text1"/>
        </w:rPr>
        <w:t>, 8:2 (1970), 127-142</w:t>
      </w:r>
    </w:p>
    <w:p w:rsidR="00E070B4" w:rsidRDefault="00E070B4" w:rsidP="00E070B4">
      <w:pPr>
        <w:rPr>
          <w:b/>
          <w:color w:val="FF0000"/>
          <w:u w:val="single"/>
        </w:rPr>
      </w:pPr>
    </w:p>
    <w:p w:rsidR="00E070B4" w:rsidRPr="009C6837" w:rsidRDefault="00E070B4" w:rsidP="00E070B4">
      <w:pPr>
        <w:rPr>
          <w:rFonts w:cs="Times New Roman"/>
          <w:color w:val="000000" w:themeColor="text1"/>
        </w:rPr>
      </w:pPr>
      <w:r w:rsidRPr="009C6837">
        <w:rPr>
          <w:rFonts w:cs="Times New Roman"/>
          <w:color w:val="000000" w:themeColor="text1"/>
        </w:rPr>
        <w:t>Toop, Richard</w:t>
      </w:r>
      <w:r>
        <w:rPr>
          <w:rFonts w:cs="Times New Roman"/>
          <w:color w:val="000000" w:themeColor="text1"/>
        </w:rPr>
        <w:t>,</w:t>
      </w:r>
      <w:r w:rsidRPr="009C6837">
        <w:rPr>
          <w:rFonts w:cs="Times New Roman"/>
          <w:color w:val="000000" w:themeColor="text1"/>
        </w:rPr>
        <w:t xml:space="preserve"> 'Messiaen/Goeyvaerts, Fano/Stockhausen, Boulez'</w:t>
      </w:r>
      <w:r w:rsidRPr="009C6837">
        <w:rPr>
          <w:rFonts w:cs="Times New Roman"/>
          <w:i/>
          <w:color w:val="000000" w:themeColor="text1"/>
        </w:rPr>
        <w:t>,</w:t>
      </w:r>
      <w:r w:rsidRPr="009C6837">
        <w:rPr>
          <w:rFonts w:cs="Times New Roman"/>
          <w:color w:val="000000" w:themeColor="text1"/>
        </w:rPr>
        <w:t xml:space="preserve"> </w:t>
      </w:r>
      <w:r w:rsidRPr="009C6837">
        <w:rPr>
          <w:rFonts w:cs="Times New Roman"/>
          <w:i/>
          <w:color w:val="000000" w:themeColor="text1"/>
        </w:rPr>
        <w:t>Perspectives of New Music</w:t>
      </w:r>
      <w:r>
        <w:rPr>
          <w:rFonts w:cs="Times New Roman"/>
          <w:color w:val="000000" w:themeColor="text1"/>
        </w:rPr>
        <w:t xml:space="preserve">, </w:t>
      </w:r>
      <w:r w:rsidRPr="009C6837">
        <w:rPr>
          <w:rFonts w:cs="Times New Roman"/>
          <w:color w:val="000000" w:themeColor="text1"/>
        </w:rPr>
        <w:t>13</w:t>
      </w:r>
      <w:r>
        <w:rPr>
          <w:rFonts w:cs="Times New Roman"/>
          <w:color w:val="000000" w:themeColor="text1"/>
        </w:rPr>
        <w:t>:</w:t>
      </w:r>
      <w:r w:rsidRPr="009C6837">
        <w:rPr>
          <w:rFonts w:cs="Times New Roman"/>
          <w:color w:val="000000" w:themeColor="text1"/>
        </w:rPr>
        <w:t>2 (1974), 141-69</w:t>
      </w:r>
    </w:p>
    <w:p w:rsidR="00E070B4" w:rsidRDefault="00E070B4" w:rsidP="00E070B4">
      <w:pPr>
        <w:rPr>
          <w:b/>
          <w:color w:val="FF0000"/>
          <w:u w:val="single"/>
        </w:rPr>
      </w:pPr>
    </w:p>
    <w:p w:rsidR="00E070B4" w:rsidRPr="00456AF3" w:rsidRDefault="00E070B4" w:rsidP="000B4612">
      <w:pPr>
        <w:outlineLvl w:val="0"/>
        <w:rPr>
          <w:b/>
        </w:rPr>
      </w:pPr>
      <w:r w:rsidRPr="00456AF3">
        <w:rPr>
          <w:b/>
        </w:rPr>
        <w:t>Web pages</w:t>
      </w:r>
    </w:p>
    <w:p w:rsidR="00E070B4" w:rsidRPr="004F07B0" w:rsidRDefault="00E070B4" w:rsidP="00E070B4">
      <w:pPr>
        <w:rPr>
          <w:b/>
          <w:color w:val="FF0000"/>
        </w:rPr>
      </w:pPr>
    </w:p>
    <w:p w:rsidR="00E070B4" w:rsidRDefault="00E070B4" w:rsidP="00E070B4">
      <w:pPr>
        <w:rPr>
          <w:rFonts w:cs="Times New Roman"/>
          <w:color w:val="000000" w:themeColor="text1"/>
        </w:rPr>
      </w:pPr>
      <w:r>
        <w:t xml:space="preserve">Blitzstein, Ryan, </w:t>
      </w:r>
      <w:r>
        <w:rPr>
          <w:i/>
        </w:rPr>
        <w:t>Triumph of the Cyborg Composer</w:t>
      </w:r>
      <w:r>
        <w:t xml:space="preserve"> (Santa Barbara: Pacific Standard, 2010) &lt;</w:t>
      </w:r>
      <w:r w:rsidRPr="00A81C13">
        <w:t xml:space="preserve"> http://www.psmag.com/books-and-culture/triumph-of-the-cyborg-composer-8507</w:t>
      </w:r>
      <w:r>
        <w:t>&gt; [accessed 01 September 2015]</w:t>
      </w:r>
    </w:p>
    <w:p w:rsidR="00E070B4" w:rsidRPr="00827ADD" w:rsidRDefault="00E070B4" w:rsidP="00E90467">
      <w:pPr>
        <w:jc w:val="both"/>
        <w:rPr>
          <w:b/>
        </w:rPr>
      </w:pPr>
    </w:p>
    <w:sectPr w:rsidR="00E070B4" w:rsidRPr="00827ADD" w:rsidSect="00992CC4">
      <w:headerReference w:type="default" r:id="rId37"/>
      <w:pgSz w:w="11906" w:h="16838"/>
      <w:pgMar w:top="1134" w:right="1134" w:bottom="1134" w:left="1134"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Dorothy Ker" w:date="2017-10-06T11:28:00Z" w:initials="DK">
    <w:p w:rsidR="0032160E" w:rsidRDefault="0032160E">
      <w:pPr>
        <w:pStyle w:val="CommentText"/>
      </w:pPr>
      <w:r>
        <w:rPr>
          <w:rStyle w:val="CommentReference"/>
        </w:rPr>
        <w:annotationRef/>
      </w:r>
      <w:r>
        <w:t xml:space="preserve"> Overall this </w:t>
      </w:r>
      <w:proofErr w:type="spellStart"/>
      <w:r>
        <w:t>pgh</w:t>
      </w:r>
      <w:proofErr w:type="spellEnd"/>
      <w:r>
        <w:t xml:space="preserve"> is not clear but it is important in terms of its function as the ‘conclusion’ of your investigation. </w:t>
      </w:r>
      <w:bookmarkStart w:id="1" w:name="_GoBack"/>
      <w:bookmarkEnd w:id="1"/>
      <w:r>
        <w:t xml:space="preserve">: clarification needed re 1/ ‘Differences between the composers’ – differences in what respect? </w:t>
      </w:r>
    </w:p>
  </w:comment>
  <w:comment w:id="2" w:author="Dorothy Ker" w:date="2017-10-06T11:29:00Z" w:initials="DK">
    <w:p w:rsidR="0032160E" w:rsidRDefault="0032160E">
      <w:pPr>
        <w:pStyle w:val="CommentText"/>
      </w:pPr>
      <w:r>
        <w:rPr>
          <w:rStyle w:val="CommentReference"/>
        </w:rPr>
        <w:annotationRef/>
      </w:r>
      <w:r>
        <w:t xml:space="preserve">2/ their collective relationship with algorithmic composition - Are you saying that algorithmic processes were what these composers had in common, but that it facilitated the development of their diverse styles and approaches nevertheless? </w:t>
      </w:r>
    </w:p>
  </w:comment>
  <w:comment w:id="3" w:author="Dorothy Ker" w:date="2017-10-06T11:37:00Z" w:initials="DK">
    <w:p w:rsidR="0032160E" w:rsidRDefault="0032160E">
      <w:pPr>
        <w:pStyle w:val="CommentText"/>
      </w:pPr>
      <w:r>
        <w:rPr>
          <w:rStyle w:val="CommentReference"/>
        </w:rPr>
        <w:annotationRef/>
      </w:r>
      <w:r>
        <w:rPr>
          <w:rStyle w:val="CommentReference"/>
        </w:rPr>
        <w:t>3/ You could be more specific about the motivations of the composers you have discussed as you’ve spent a long time discussion them.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CE0F4D4" w15:done="0"/>
  <w15:commentEx w15:paraId="2E191A50" w15:done="0"/>
  <w15:commentEx w15:paraId="5125A466" w15:done="0"/>
  <w15:commentEx w15:paraId="7CAABD40" w15:done="0"/>
  <w15:commentEx w15:paraId="2730EE90" w15:done="0"/>
  <w15:commentEx w15:paraId="2675B58C" w15:done="0"/>
  <w15:commentEx w15:paraId="008A5855" w15:done="0"/>
  <w15:commentEx w15:paraId="566B5B8A" w15:done="0"/>
  <w15:commentEx w15:paraId="3364B2DD" w15:done="0"/>
  <w15:commentEx w15:paraId="5DAB1294" w15:done="0"/>
  <w15:commentEx w15:paraId="69E0696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E0F4D4" w16cid:durableId="1D81D6AD"/>
  <w16cid:commentId w16cid:paraId="2E191A50" w16cid:durableId="1D81D742"/>
  <w16cid:commentId w16cid:paraId="5125A466" w16cid:durableId="1D81E355"/>
  <w16cid:commentId w16cid:paraId="7CAABD40" w16cid:durableId="1D81D8CE"/>
  <w16cid:commentId w16cid:paraId="2730EE90" w16cid:durableId="1D81DA95"/>
  <w16cid:commentId w16cid:paraId="2675B58C" w16cid:durableId="1D81DA9E"/>
  <w16cid:commentId w16cid:paraId="008A5855" w16cid:durableId="1D81D28A"/>
  <w16cid:commentId w16cid:paraId="566B5B8A" w16cid:durableId="1D81D28B"/>
  <w16cid:commentId w16cid:paraId="3364B2DD" w16cid:durableId="1D81E750"/>
  <w16cid:commentId w16cid:paraId="5DAB1294" w16cid:durableId="1D81E78C"/>
  <w16cid:commentId w16cid:paraId="69E0696E" w16cid:durableId="1D81E975"/>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7846" w:rsidRDefault="004F7846">
      <w:r>
        <w:separator/>
      </w:r>
    </w:p>
  </w:endnote>
  <w:endnote w:type="continuationSeparator" w:id="0">
    <w:p w:rsidR="004F7846" w:rsidRDefault="004F78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Rhythms">
    <w:altName w:val="Courier"/>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7846" w:rsidRDefault="004F7846">
      <w:r>
        <w:separator/>
      </w:r>
    </w:p>
  </w:footnote>
  <w:footnote w:type="continuationSeparator" w:id="0">
    <w:p w:rsidR="004F7846" w:rsidRDefault="004F7846">
      <w:r>
        <w:continuationSeparator/>
      </w:r>
    </w:p>
  </w:footnote>
  <w:footnote w:id="1">
    <w:p w:rsidR="0032160E" w:rsidRDefault="0032160E">
      <w:pPr>
        <w:pStyle w:val="FootnoteText"/>
      </w:pPr>
      <w:r w:rsidRPr="006905CF">
        <w:rPr>
          <w:rStyle w:val="FootnoteCharacters"/>
          <w:vertAlign w:val="superscript"/>
        </w:rPr>
        <w:footnoteRef/>
      </w:r>
      <w:r>
        <w:tab/>
        <w:t xml:space="preserve">Robert U. Nelson, 'Schoenberg's Variation Seminar', </w:t>
      </w:r>
      <w:proofErr w:type="gramStart"/>
      <w:r>
        <w:rPr>
          <w:i/>
          <w:iCs/>
        </w:rPr>
        <w:t>The</w:t>
      </w:r>
      <w:proofErr w:type="gramEnd"/>
      <w:r>
        <w:rPr>
          <w:i/>
          <w:iCs/>
        </w:rPr>
        <w:t xml:space="preserve"> Musical Quarterly</w:t>
      </w:r>
      <w:r>
        <w:t>, 50:2 (1964), 141-64 (p. 157).</w:t>
      </w:r>
    </w:p>
  </w:footnote>
  <w:footnote w:id="2">
    <w:p w:rsidR="0032160E" w:rsidRDefault="0032160E" w:rsidP="00832F6F">
      <w:pPr>
        <w:pStyle w:val="FootnoteText"/>
        <w:jc w:val="both"/>
      </w:pPr>
      <w:r w:rsidRPr="006905CF">
        <w:rPr>
          <w:rStyle w:val="FootnoteCharacters"/>
          <w:vertAlign w:val="superscript"/>
        </w:rPr>
        <w:footnoteRef/>
      </w:r>
      <w:r>
        <w:t xml:space="preserve"> Arnold Schoenberg, </w:t>
      </w:r>
      <w:r>
        <w:rPr>
          <w:i/>
          <w:iCs/>
        </w:rPr>
        <w:t>Style and Idea</w:t>
      </w:r>
      <w:r>
        <w:t>, trans. by Leo Black (Berkeley: University of California Press, 1984), p. 137.</w:t>
      </w:r>
    </w:p>
  </w:footnote>
  <w:footnote w:id="3">
    <w:p w:rsidR="0032160E" w:rsidRDefault="0032160E" w:rsidP="00832F6F">
      <w:pPr>
        <w:pStyle w:val="FootnoteText"/>
        <w:jc w:val="both"/>
      </w:pPr>
      <w:r w:rsidRPr="006905CF">
        <w:rPr>
          <w:rStyle w:val="FootnoteCharacters"/>
          <w:vertAlign w:val="superscript"/>
        </w:rPr>
        <w:footnoteRef/>
      </w:r>
      <w:r>
        <w:t xml:space="preserve"> Pierre Boulez, </w:t>
      </w:r>
      <w:r>
        <w:rPr>
          <w:i/>
          <w:iCs/>
        </w:rPr>
        <w:t>Stocktakings of an Apprenticeship</w:t>
      </w:r>
      <w:r>
        <w:t>, trans. by Stephen Walsh (Oxford: Oxford University Press, 1991), p. 211.</w:t>
      </w:r>
    </w:p>
  </w:footnote>
  <w:footnote w:id="4">
    <w:p w:rsidR="0032160E" w:rsidRDefault="0032160E" w:rsidP="00A71A4A">
      <w:pPr>
        <w:pStyle w:val="FootnoteText"/>
        <w:ind w:left="0" w:firstLine="0"/>
        <w:jc w:val="both"/>
      </w:pPr>
      <w:r w:rsidRPr="006905CF">
        <w:rPr>
          <w:rStyle w:val="FootnoteCharacters"/>
          <w:vertAlign w:val="superscript"/>
        </w:rPr>
        <w:footnoteRef/>
      </w:r>
      <w:r>
        <w:t xml:space="preserve">  Boulez, </w:t>
      </w:r>
      <w:r>
        <w:rPr>
          <w:i/>
        </w:rPr>
        <w:t>Stocktakings</w:t>
      </w:r>
      <w:r>
        <w:t>, p. 212.</w:t>
      </w:r>
    </w:p>
  </w:footnote>
  <w:footnote w:id="5">
    <w:p w:rsidR="0032160E" w:rsidRDefault="0032160E" w:rsidP="00832F6F">
      <w:pPr>
        <w:pStyle w:val="FootnoteText"/>
        <w:jc w:val="both"/>
      </w:pPr>
      <w:r w:rsidRPr="006905CF">
        <w:rPr>
          <w:rStyle w:val="FootnoteCharacters"/>
          <w:vertAlign w:val="superscript"/>
        </w:rPr>
        <w:footnoteRef/>
      </w:r>
      <w:r>
        <w:t xml:space="preserve">  Ibid., p. 213.</w:t>
      </w:r>
    </w:p>
  </w:footnote>
  <w:footnote w:id="6">
    <w:p w:rsidR="0032160E" w:rsidRDefault="0032160E" w:rsidP="00832F6F">
      <w:pPr>
        <w:pStyle w:val="FootnoteText"/>
        <w:jc w:val="both"/>
      </w:pPr>
      <w:r w:rsidRPr="003772FA">
        <w:rPr>
          <w:rStyle w:val="FootnoteCharacters"/>
          <w:vertAlign w:val="superscript"/>
        </w:rPr>
        <w:footnoteRef/>
      </w:r>
      <w:r>
        <w:rPr>
          <w:i/>
        </w:rPr>
        <w:t xml:space="preserve">  </w:t>
      </w:r>
      <w:r>
        <w:t>Ibid., p. 214.</w:t>
      </w:r>
    </w:p>
  </w:footnote>
  <w:footnote w:id="7">
    <w:p w:rsidR="0032160E" w:rsidRDefault="0032160E" w:rsidP="00832F6F">
      <w:pPr>
        <w:pStyle w:val="FootnoteText"/>
        <w:jc w:val="both"/>
      </w:pPr>
      <w:r>
        <w:rPr>
          <w:rStyle w:val="FootnoteReference"/>
        </w:rPr>
        <w:footnoteRef/>
      </w:r>
      <w:r w:rsidR="00C72425">
        <w:t xml:space="preserve"> </w:t>
      </w:r>
      <w:proofErr w:type="gramStart"/>
      <w:r>
        <w:t>Ibid.</w:t>
      </w:r>
      <w:r w:rsidR="00C72425">
        <w:t>,</w:t>
      </w:r>
      <w:proofErr w:type="gramEnd"/>
      <w:r w:rsidR="00C72425">
        <w:t xml:space="preserve"> p. 213.</w:t>
      </w:r>
    </w:p>
  </w:footnote>
  <w:footnote w:id="8">
    <w:p w:rsidR="00C72425" w:rsidRDefault="00C72425">
      <w:pPr>
        <w:pStyle w:val="FootnoteText"/>
      </w:pPr>
      <w:r>
        <w:rPr>
          <w:rStyle w:val="FootnoteReference"/>
        </w:rPr>
        <w:footnoteRef/>
      </w:r>
      <w:r>
        <w:t xml:space="preserve"> </w:t>
      </w:r>
      <w:proofErr w:type="gramStart"/>
      <w:r>
        <w:t>Ibid.,</w:t>
      </w:r>
      <w:proofErr w:type="gramEnd"/>
      <w:r>
        <w:t xml:space="preserve"> p. 214.</w:t>
      </w:r>
    </w:p>
  </w:footnote>
  <w:footnote w:id="9">
    <w:p w:rsidR="0032160E" w:rsidRDefault="0032160E">
      <w:pPr>
        <w:pStyle w:val="FootnoteText"/>
        <w:ind w:left="0" w:firstLine="0"/>
        <w:jc w:val="both"/>
        <w:rPr>
          <w:rFonts w:cs="Times New Roman"/>
        </w:rPr>
      </w:pPr>
      <w:r w:rsidRPr="008B21CC">
        <w:rPr>
          <w:rStyle w:val="FootnoteReference"/>
          <w:rFonts w:cs="Times New Roman"/>
        </w:rPr>
        <w:footnoteRef/>
      </w:r>
      <w:r>
        <w:rPr>
          <w:rFonts w:cs="Times New Roman"/>
        </w:rPr>
        <w:t xml:space="preserve"> </w:t>
      </w:r>
      <w:r w:rsidRPr="008B21CC">
        <w:rPr>
          <w:rFonts w:cs="Times New Roman"/>
        </w:rPr>
        <w:t xml:space="preserve">Joel Lester, </w:t>
      </w:r>
      <w:r w:rsidRPr="008B21CC">
        <w:rPr>
          <w:rFonts w:cs="Times New Roman"/>
          <w:i/>
        </w:rPr>
        <w:t>Analytic Approaches to Twentieth Century Music</w:t>
      </w:r>
      <w:r w:rsidRPr="008B21CC">
        <w:rPr>
          <w:rFonts w:cs="Times New Roman"/>
        </w:rPr>
        <w:t xml:space="preserve"> (New York: W. W. Norton &amp; Company, Inc., 1989), </w:t>
      </w:r>
      <w:r>
        <w:rPr>
          <w:rFonts w:cs="Times New Roman"/>
        </w:rPr>
        <w:t>p</w:t>
      </w:r>
      <w:r w:rsidRPr="008B21CC">
        <w:rPr>
          <w:rFonts w:cs="Times New Roman"/>
        </w:rPr>
        <w:t>p. 219-221</w:t>
      </w:r>
      <w:r>
        <w:rPr>
          <w:rFonts w:cs="Times New Roman"/>
        </w:rPr>
        <w:t>.</w:t>
      </w:r>
    </w:p>
  </w:footnote>
  <w:footnote w:id="10">
    <w:p w:rsidR="0032160E" w:rsidRPr="008B21CC" w:rsidRDefault="0032160E" w:rsidP="0021629D">
      <w:pPr>
        <w:pStyle w:val="FootnoteText"/>
        <w:rPr>
          <w:rFonts w:cs="Times New Roman"/>
        </w:rPr>
      </w:pPr>
      <w:r w:rsidRPr="008B21CC">
        <w:rPr>
          <w:rStyle w:val="FootnoteReference"/>
          <w:rFonts w:cs="Times New Roman"/>
        </w:rPr>
        <w:footnoteRef/>
      </w:r>
      <w:r w:rsidRPr="008B21CC">
        <w:rPr>
          <w:rFonts w:cs="Times New Roman"/>
        </w:rPr>
        <w:t xml:space="preserve"> M</w:t>
      </w:r>
      <w:r w:rsidR="006105AD">
        <w:rPr>
          <w:rFonts w:cs="Times New Roman"/>
        </w:rPr>
        <w:t>ark Starr, ‘Webern's Palindrome’</w:t>
      </w:r>
      <w:r w:rsidRPr="008B21CC">
        <w:rPr>
          <w:rFonts w:cs="Times New Roman"/>
        </w:rPr>
        <w:t xml:space="preserve">, </w:t>
      </w:r>
      <w:r w:rsidRPr="008B21CC">
        <w:rPr>
          <w:rFonts w:cs="Times New Roman"/>
          <w:i/>
        </w:rPr>
        <w:t>Perspectives of New Music</w:t>
      </w:r>
      <w:r>
        <w:rPr>
          <w:rFonts w:cs="Times New Roman"/>
        </w:rPr>
        <w:t>, 8:2 (</w:t>
      </w:r>
      <w:r w:rsidRPr="008B21CC">
        <w:rPr>
          <w:rFonts w:cs="Times New Roman"/>
        </w:rPr>
        <w:t>1970</w:t>
      </w:r>
      <w:r>
        <w:rPr>
          <w:rFonts w:cs="Times New Roman"/>
        </w:rPr>
        <w:t xml:space="preserve">), </w:t>
      </w:r>
      <w:r w:rsidRPr="008B21CC">
        <w:rPr>
          <w:rFonts w:cs="Times New Roman"/>
        </w:rPr>
        <w:t>127-142</w:t>
      </w:r>
      <w:r>
        <w:rPr>
          <w:rFonts w:cs="Times New Roman"/>
        </w:rPr>
        <w:t xml:space="preserve"> (p. 127).</w:t>
      </w:r>
    </w:p>
  </w:footnote>
  <w:footnote w:id="11">
    <w:p w:rsidR="0032160E" w:rsidRPr="008B21CC" w:rsidRDefault="0032160E" w:rsidP="00925680">
      <w:pPr>
        <w:pStyle w:val="NoSpacing"/>
        <w:rPr>
          <w:rFonts w:ascii="Times New Roman" w:hAnsi="Times New Roman"/>
          <w:sz w:val="20"/>
          <w:szCs w:val="20"/>
        </w:rPr>
      </w:pPr>
      <w:r w:rsidRPr="008B21CC">
        <w:rPr>
          <w:rStyle w:val="FootnoteReference"/>
          <w:rFonts w:ascii="Times New Roman" w:hAnsi="Times New Roman"/>
          <w:sz w:val="20"/>
          <w:szCs w:val="20"/>
        </w:rPr>
        <w:footnoteRef/>
      </w:r>
      <w:r w:rsidRPr="008B21CC">
        <w:rPr>
          <w:rFonts w:ascii="Times New Roman" w:hAnsi="Times New Roman"/>
          <w:sz w:val="20"/>
          <w:szCs w:val="20"/>
        </w:rPr>
        <w:t xml:space="preserve"> Erwin Stein, </w:t>
      </w:r>
      <w:r w:rsidRPr="008B21CC">
        <w:rPr>
          <w:rFonts w:ascii="Times New Roman" w:hAnsi="Times New Roman"/>
          <w:i/>
          <w:sz w:val="20"/>
          <w:szCs w:val="20"/>
        </w:rPr>
        <w:t>Orpheus in New Guises</w:t>
      </w:r>
      <w:r w:rsidRPr="008B21CC">
        <w:rPr>
          <w:rFonts w:ascii="Times New Roman" w:hAnsi="Times New Roman"/>
          <w:sz w:val="20"/>
          <w:szCs w:val="20"/>
        </w:rPr>
        <w:t xml:space="preserve"> (New York: Hyperion Press, 1953), </w:t>
      </w:r>
      <w:r>
        <w:rPr>
          <w:rFonts w:ascii="Times New Roman" w:hAnsi="Times New Roman"/>
          <w:sz w:val="20"/>
          <w:szCs w:val="20"/>
        </w:rPr>
        <w:t>p</w:t>
      </w:r>
      <w:r w:rsidRPr="008B21CC">
        <w:rPr>
          <w:rFonts w:ascii="Times New Roman" w:hAnsi="Times New Roman"/>
          <w:sz w:val="20"/>
          <w:szCs w:val="20"/>
        </w:rPr>
        <w:t xml:space="preserve">p. 99-101. Also Richard Taruskin, </w:t>
      </w:r>
      <w:r w:rsidRPr="008B21CC">
        <w:rPr>
          <w:rFonts w:ascii="Times New Roman" w:hAnsi="Times New Roman"/>
          <w:i/>
          <w:sz w:val="20"/>
          <w:szCs w:val="20"/>
        </w:rPr>
        <w:t>Music in the Early Twentieth Century: The Oxford History of Western Music</w:t>
      </w:r>
      <w:r w:rsidRPr="008B21CC">
        <w:rPr>
          <w:rFonts w:ascii="Times New Roman" w:hAnsi="Times New Roman"/>
          <w:sz w:val="20"/>
          <w:szCs w:val="20"/>
        </w:rPr>
        <w:t xml:space="preserve"> (Oxford: Oxford University Press, 2010), p. 362</w:t>
      </w:r>
      <w:r>
        <w:rPr>
          <w:rFonts w:ascii="Times New Roman" w:hAnsi="Times New Roman"/>
          <w:sz w:val="20"/>
          <w:szCs w:val="20"/>
        </w:rPr>
        <w:t>.</w:t>
      </w:r>
    </w:p>
  </w:footnote>
  <w:footnote w:id="12">
    <w:p w:rsidR="0032160E" w:rsidRPr="008B21CC" w:rsidRDefault="0032160E" w:rsidP="0021629D">
      <w:pPr>
        <w:pStyle w:val="NoSpacing"/>
        <w:rPr>
          <w:rFonts w:ascii="Times New Roman" w:hAnsi="Times New Roman"/>
          <w:sz w:val="20"/>
          <w:szCs w:val="20"/>
        </w:rPr>
      </w:pPr>
      <w:r w:rsidRPr="008B21CC">
        <w:rPr>
          <w:rStyle w:val="FootnoteReference"/>
          <w:rFonts w:ascii="Times New Roman" w:hAnsi="Times New Roman"/>
          <w:sz w:val="20"/>
          <w:szCs w:val="20"/>
        </w:rPr>
        <w:footnoteRef/>
      </w:r>
      <w:r w:rsidRPr="008B21CC">
        <w:rPr>
          <w:rFonts w:ascii="Times New Roman" w:hAnsi="Times New Roman"/>
          <w:sz w:val="20"/>
          <w:szCs w:val="20"/>
        </w:rPr>
        <w:t xml:space="preserve"> </w:t>
      </w:r>
      <w:r>
        <w:rPr>
          <w:rFonts w:ascii="Times New Roman" w:hAnsi="Times New Roman"/>
          <w:sz w:val="20"/>
          <w:szCs w:val="20"/>
        </w:rPr>
        <w:t xml:space="preserve">Boulez, </w:t>
      </w:r>
      <w:r w:rsidRPr="003772FA">
        <w:rPr>
          <w:rFonts w:ascii="Times New Roman" w:hAnsi="Times New Roman"/>
          <w:i/>
          <w:sz w:val="20"/>
          <w:szCs w:val="20"/>
        </w:rPr>
        <w:t>Stocktakings</w:t>
      </w:r>
      <w:r w:rsidRPr="008B21CC">
        <w:rPr>
          <w:rFonts w:ascii="Times New Roman" w:hAnsi="Times New Roman"/>
          <w:sz w:val="20"/>
          <w:szCs w:val="20"/>
        </w:rPr>
        <w:t>, p. 303</w:t>
      </w:r>
      <w:r>
        <w:rPr>
          <w:rFonts w:ascii="Times New Roman" w:hAnsi="Times New Roman"/>
          <w:sz w:val="20"/>
          <w:szCs w:val="20"/>
        </w:rPr>
        <w:t>.</w:t>
      </w:r>
    </w:p>
  </w:footnote>
  <w:footnote w:id="13">
    <w:p w:rsidR="0032160E" w:rsidRPr="008B21CC" w:rsidRDefault="0032160E" w:rsidP="0021629D">
      <w:pPr>
        <w:pStyle w:val="FootnoteText"/>
        <w:rPr>
          <w:rFonts w:cs="Times New Roman"/>
        </w:rPr>
      </w:pPr>
      <w:r w:rsidRPr="008B21CC">
        <w:rPr>
          <w:rStyle w:val="FootnoteReference"/>
          <w:rFonts w:cs="Times New Roman"/>
        </w:rPr>
        <w:footnoteRef/>
      </w:r>
      <w:r w:rsidRPr="008B21CC">
        <w:rPr>
          <w:rFonts w:cs="Times New Roman"/>
        </w:rPr>
        <w:t xml:space="preserve"> Dominique Jameux, </w:t>
      </w:r>
      <w:r w:rsidRPr="008B21CC">
        <w:rPr>
          <w:rFonts w:cs="Times New Roman"/>
          <w:i/>
        </w:rPr>
        <w:t>Pierre Boulez</w:t>
      </w:r>
      <w:r w:rsidRPr="008B21CC">
        <w:rPr>
          <w:rFonts w:cs="Times New Roman"/>
        </w:rPr>
        <w:t>, tr</w:t>
      </w:r>
      <w:r>
        <w:rPr>
          <w:rFonts w:cs="Times New Roman"/>
        </w:rPr>
        <w:t>ans</w:t>
      </w:r>
      <w:r w:rsidRPr="008B21CC">
        <w:rPr>
          <w:rFonts w:cs="Times New Roman"/>
        </w:rPr>
        <w:t>. by Susan Bradshaw (London: Faber and Faber, 1991), p. 15</w:t>
      </w:r>
      <w:r>
        <w:rPr>
          <w:rFonts w:cs="Times New Roman"/>
        </w:rPr>
        <w:t>.</w:t>
      </w:r>
    </w:p>
  </w:footnote>
  <w:footnote w:id="14">
    <w:p w:rsidR="0032160E" w:rsidRPr="008B21CC" w:rsidRDefault="0032160E" w:rsidP="00E57DA4">
      <w:pPr>
        <w:pStyle w:val="FootnoteText"/>
        <w:rPr>
          <w:rFonts w:cs="Times New Roman"/>
        </w:rPr>
      </w:pPr>
      <w:r w:rsidRPr="008B21CC">
        <w:rPr>
          <w:rStyle w:val="FootnoteReference"/>
          <w:rFonts w:cs="Times New Roman"/>
        </w:rPr>
        <w:footnoteRef/>
      </w:r>
      <w:r w:rsidRPr="008B21CC">
        <w:rPr>
          <w:rFonts w:cs="Times New Roman"/>
        </w:rPr>
        <w:t xml:space="preserve"> Jameux, p. 32</w:t>
      </w:r>
      <w:r>
        <w:rPr>
          <w:rFonts w:cs="Times New Roman"/>
        </w:rPr>
        <w:t>.</w:t>
      </w:r>
    </w:p>
  </w:footnote>
  <w:footnote w:id="15">
    <w:p w:rsidR="0032160E" w:rsidRPr="00641E1F" w:rsidRDefault="0032160E">
      <w:pPr>
        <w:pStyle w:val="FootnoteText"/>
      </w:pPr>
      <w:r>
        <w:rPr>
          <w:rStyle w:val="FootnoteReference"/>
        </w:rPr>
        <w:footnoteRef/>
      </w:r>
      <w:r>
        <w:t xml:space="preserve"> Herbert Eimert, ‘What is Electronic Music’ in </w:t>
      </w:r>
      <w:r>
        <w:rPr>
          <w:i/>
        </w:rPr>
        <w:t>Die Reihe, 1</w:t>
      </w:r>
      <w:r>
        <w:t xml:space="preserve">, trans. by Alexander Goehr (Bryn Mawr: Theodore Presser, 1958), 1-10 (p. 8) One finds similar claims made by Henri Pousseur in the first edition of </w:t>
      </w:r>
      <w:r>
        <w:rPr>
          <w:i/>
        </w:rPr>
        <w:t>DR</w:t>
      </w:r>
      <w:r>
        <w:t>: ‘With Webern, we come closer to the problems which are our special concern’ (p. 31).</w:t>
      </w:r>
    </w:p>
  </w:footnote>
  <w:footnote w:id="16">
    <w:p w:rsidR="0032160E" w:rsidRDefault="0032160E">
      <w:pPr>
        <w:pStyle w:val="FootnoteText"/>
      </w:pPr>
      <w:r>
        <w:rPr>
          <w:rStyle w:val="FootnoteReference"/>
        </w:rPr>
        <w:footnoteRef/>
      </w:r>
      <w:r>
        <w:t xml:space="preserve"> </w:t>
      </w:r>
      <w:r>
        <w:rPr>
          <w:rFonts w:ascii="TimesNewRoman" w:hAnsi="TimesNewRoman"/>
          <w:color w:val="000000"/>
        </w:rPr>
        <w:t xml:space="preserve">Richard Kostelanetz, </w:t>
      </w:r>
      <w:r>
        <w:rPr>
          <w:rFonts w:ascii="TimesNewRoman" w:hAnsi="TimesNewRoman"/>
          <w:i/>
          <w:color w:val="000000"/>
        </w:rPr>
        <w:t>Conversing with Cage,</w:t>
      </w:r>
      <w:r>
        <w:rPr>
          <w:rFonts w:ascii="TimesNewRoman" w:hAnsi="TimesNewRoman"/>
          <w:color w:val="000000"/>
        </w:rPr>
        <w:t xml:space="preserve"> 2</w:t>
      </w:r>
      <w:r w:rsidRPr="00845CA9">
        <w:rPr>
          <w:rFonts w:ascii="TimesNewRoman" w:hAnsi="TimesNewRoman"/>
          <w:color w:val="000000"/>
          <w:vertAlign w:val="superscript"/>
        </w:rPr>
        <w:t>nd</w:t>
      </w:r>
      <w:r>
        <w:rPr>
          <w:rFonts w:ascii="TimesNewRoman" w:hAnsi="TimesNewRoman"/>
          <w:color w:val="000000"/>
        </w:rPr>
        <w:t xml:space="preserve"> edn. (London: Routledge, 2003), </w:t>
      </w:r>
      <w:r>
        <w:t>p. 48.</w:t>
      </w:r>
    </w:p>
  </w:footnote>
  <w:footnote w:id="17">
    <w:p w:rsidR="00786E4C" w:rsidRPr="00BD1759" w:rsidRDefault="00786E4C" w:rsidP="00786E4C">
      <w:pPr>
        <w:pStyle w:val="FootnoteText"/>
      </w:pPr>
      <w:r>
        <w:rPr>
          <w:rStyle w:val="FootnoteReference"/>
        </w:rPr>
        <w:footnoteRef/>
      </w:r>
      <w:r>
        <w:t xml:space="preserve"> Boulez, </w:t>
      </w:r>
      <w:r>
        <w:rPr>
          <w:i/>
        </w:rPr>
        <w:t>Conversations</w:t>
      </w:r>
      <w:r>
        <w:t>, pp. 56-57.</w:t>
      </w:r>
    </w:p>
  </w:footnote>
  <w:footnote w:id="18">
    <w:p w:rsidR="0032160E" w:rsidRDefault="0032160E" w:rsidP="00E07780">
      <w:pPr>
        <w:pStyle w:val="FootnoteText"/>
      </w:pPr>
      <w:r>
        <w:rPr>
          <w:rStyle w:val="FootnoteReference"/>
        </w:rPr>
        <w:footnoteRef/>
      </w:r>
      <w:r>
        <w:t xml:space="preserve"> Halzaepfel, p. 173.</w:t>
      </w:r>
    </w:p>
  </w:footnote>
  <w:footnote w:id="19">
    <w:p w:rsidR="0032160E" w:rsidRPr="00740CBE" w:rsidRDefault="0032160E" w:rsidP="00030A75">
      <w:pPr>
        <w:pStyle w:val="FootnoteText"/>
      </w:pPr>
      <w:r>
        <w:rPr>
          <w:rStyle w:val="FootnoteReference"/>
        </w:rPr>
        <w:footnoteRef/>
      </w:r>
      <w:r>
        <w:t xml:space="preserve"> Cage, </w:t>
      </w:r>
      <w:r>
        <w:rPr>
          <w:i/>
        </w:rPr>
        <w:t xml:space="preserve">Silence, </w:t>
      </w:r>
      <w:r>
        <w:t>pp. 53, 79.</w:t>
      </w:r>
    </w:p>
  </w:footnote>
  <w:footnote w:id="20">
    <w:p w:rsidR="0032160E" w:rsidRPr="00306895" w:rsidRDefault="0032160E" w:rsidP="00237AC2">
      <w:pPr>
        <w:pStyle w:val="FootnoteText"/>
      </w:pPr>
      <w:r>
        <w:rPr>
          <w:rStyle w:val="FootnoteReference"/>
        </w:rPr>
        <w:footnoteRef/>
      </w:r>
      <w:r>
        <w:t xml:space="preserve"> Iannis Xenakis, </w:t>
      </w:r>
      <w:r>
        <w:rPr>
          <w:i/>
        </w:rPr>
        <w:t>Formalized Music</w:t>
      </w:r>
      <w:r>
        <w:t xml:space="preserve"> (London: Indiana University Press, 1971), p. 8.</w:t>
      </w:r>
    </w:p>
  </w:footnote>
  <w:footnote w:id="21">
    <w:p w:rsidR="0032160E" w:rsidRDefault="0032160E" w:rsidP="00237AC2">
      <w:pPr>
        <w:pStyle w:val="FootnoteText"/>
      </w:pPr>
      <w:r>
        <w:rPr>
          <w:rStyle w:val="FootnoteReference"/>
        </w:rPr>
        <w:footnoteRef/>
      </w:r>
      <w:r>
        <w:t xml:space="preserve"> Ibid.</w:t>
      </w:r>
    </w:p>
  </w:footnote>
  <w:footnote w:id="22">
    <w:p w:rsidR="0032160E" w:rsidRPr="00217A24" w:rsidRDefault="0032160E" w:rsidP="00237AC2">
      <w:pPr>
        <w:pStyle w:val="FootnoteText"/>
      </w:pPr>
      <w:r>
        <w:rPr>
          <w:rStyle w:val="FootnoteReference"/>
        </w:rPr>
        <w:footnoteRef/>
      </w:r>
      <w:r>
        <w:t xml:space="preserve"> Theodor Adorno, ‘Das Altern der neuen Musik’ in </w:t>
      </w:r>
      <w:r>
        <w:rPr>
          <w:i/>
        </w:rPr>
        <w:t>Dissonanzen: Musik in der verwalteten Welt</w:t>
      </w:r>
      <w:r>
        <w:t>, 3</w:t>
      </w:r>
      <w:r w:rsidRPr="00F168C8">
        <w:rPr>
          <w:vertAlign w:val="superscript"/>
        </w:rPr>
        <w:t>rd</w:t>
      </w:r>
      <w:r>
        <w:t xml:space="preserve"> edn (Göttingen: Vandenhoeck &amp; Ruprecht, 1963), pp. 144-45.</w:t>
      </w:r>
    </w:p>
  </w:footnote>
  <w:footnote w:id="23">
    <w:p w:rsidR="0032160E" w:rsidRPr="00A51051" w:rsidRDefault="0032160E" w:rsidP="00237AC2">
      <w:pPr>
        <w:pStyle w:val="FootnoteText"/>
      </w:pPr>
      <w:r>
        <w:rPr>
          <w:rStyle w:val="FootnoteReference"/>
        </w:rPr>
        <w:footnoteRef/>
      </w:r>
      <w:r>
        <w:t xml:space="preserve"> Pierre Boulez, ‘Alea’, trans. by David Noakes and Paul Jacobs, </w:t>
      </w:r>
      <w:r>
        <w:rPr>
          <w:i/>
        </w:rPr>
        <w:t>Perspectives of New Music</w:t>
      </w:r>
      <w:r>
        <w:t>, 13:2 (1964), pp. 42-52.</w:t>
      </w:r>
    </w:p>
  </w:footnote>
  <w:footnote w:id="24">
    <w:p w:rsidR="0032160E" w:rsidRDefault="0032160E" w:rsidP="00237AC2">
      <w:pPr>
        <w:pStyle w:val="FootnoteText"/>
      </w:pPr>
      <w:r>
        <w:rPr>
          <w:rStyle w:val="FootnoteReference"/>
        </w:rPr>
        <w:footnoteRef/>
      </w:r>
      <w:r>
        <w:t xml:space="preserve"> Ibid., p. 46.</w:t>
      </w:r>
    </w:p>
  </w:footnote>
  <w:footnote w:id="25">
    <w:p w:rsidR="0032160E" w:rsidRPr="00F0619A" w:rsidRDefault="0032160E" w:rsidP="00237AC2">
      <w:pPr>
        <w:pStyle w:val="FootnoteText"/>
      </w:pPr>
      <w:r>
        <w:rPr>
          <w:rStyle w:val="FootnoteReference"/>
        </w:rPr>
        <w:footnoteRef/>
      </w:r>
      <w:r>
        <w:t xml:space="preserve"> Xenakis, p. 38</w:t>
      </w:r>
    </w:p>
  </w:footnote>
  <w:footnote w:id="26">
    <w:p w:rsidR="0032160E" w:rsidRDefault="0032160E" w:rsidP="00237AC2">
      <w:pPr>
        <w:pStyle w:val="FootnoteText"/>
      </w:pPr>
      <w:r>
        <w:rPr>
          <w:rStyle w:val="FootnoteReference"/>
        </w:rPr>
        <w:footnoteRef/>
      </w:r>
      <w:r>
        <w:t xml:space="preserve"> Ibid.</w:t>
      </w:r>
    </w:p>
  </w:footnote>
  <w:footnote w:id="27">
    <w:p w:rsidR="0032160E" w:rsidRPr="004E221E" w:rsidRDefault="0032160E" w:rsidP="00237AC2">
      <w:pPr>
        <w:pStyle w:val="FootnoteText"/>
      </w:pPr>
      <w:r>
        <w:rPr>
          <w:rStyle w:val="FootnoteReference"/>
        </w:rPr>
        <w:footnoteRef/>
      </w:r>
      <w:r>
        <w:t xml:space="preserve"> Ibid., pp. 39, 206.</w:t>
      </w:r>
    </w:p>
  </w:footnote>
  <w:footnote w:id="28">
    <w:p w:rsidR="0032160E" w:rsidRPr="004E221E" w:rsidRDefault="0032160E" w:rsidP="00237AC2">
      <w:pPr>
        <w:pStyle w:val="FootnoteText"/>
      </w:pPr>
      <w:r w:rsidRPr="003414FB">
        <w:rPr>
          <w:rStyle w:val="FootnoteReference"/>
        </w:rPr>
        <w:footnoteRef/>
      </w:r>
      <w:r w:rsidRPr="00A06EB9">
        <w:t xml:space="preserve"> </w:t>
      </w:r>
      <w:r>
        <w:t xml:space="preserve">Pierre Boulez, </w:t>
      </w:r>
      <w:r>
        <w:rPr>
          <w:i/>
        </w:rPr>
        <w:t>Orientations</w:t>
      </w:r>
      <w:r>
        <w:t xml:space="preserve">, ed. by Jean-Jacques Nattiez, trans. by Martin Cooper (London: Faber and Faber, 1986), p. 140. </w:t>
      </w:r>
    </w:p>
  </w:footnote>
  <w:footnote w:id="29">
    <w:p w:rsidR="0032160E" w:rsidRPr="008812BF" w:rsidRDefault="0032160E" w:rsidP="008812BF">
      <w:pPr>
        <w:pStyle w:val="FootnoteText"/>
      </w:pPr>
      <w:r w:rsidRPr="003414FB">
        <w:rPr>
          <w:rStyle w:val="FootnoteReference"/>
        </w:rPr>
        <w:footnoteRef/>
      </w:r>
      <w:r w:rsidRPr="003414FB">
        <w:rPr>
          <w:vertAlign w:val="superscript"/>
        </w:rPr>
        <w:t xml:space="preserve"> </w:t>
      </w:r>
      <w:r>
        <w:t xml:space="preserve">Reginald Smith Brindle, </w:t>
      </w:r>
      <w:r>
        <w:rPr>
          <w:i/>
        </w:rPr>
        <w:t>The New Music</w:t>
      </w:r>
      <w:r>
        <w:t>, 2</w:t>
      </w:r>
      <w:r w:rsidRPr="008812BF">
        <w:rPr>
          <w:vertAlign w:val="superscript"/>
        </w:rPr>
        <w:t>nd</w:t>
      </w:r>
      <w:r>
        <w:t xml:space="preserve"> edn. (Oxford: Oxford University Press, 1987), p. 31. </w:t>
      </w:r>
    </w:p>
  </w:footnote>
  <w:footnote w:id="30">
    <w:p w:rsidR="0032160E" w:rsidRPr="000315A4" w:rsidRDefault="0032160E">
      <w:pPr>
        <w:pStyle w:val="FootnoteText"/>
      </w:pPr>
      <w:r w:rsidRPr="003414FB">
        <w:rPr>
          <w:rStyle w:val="FootnoteReference"/>
        </w:rPr>
        <w:footnoteRef/>
      </w:r>
      <w:r w:rsidRPr="00A06EB9">
        <w:t xml:space="preserve"> </w:t>
      </w:r>
      <w:r>
        <w:t xml:space="preserve">Boulez, </w:t>
      </w:r>
      <w:r>
        <w:rPr>
          <w:i/>
        </w:rPr>
        <w:t xml:space="preserve">Stocktakings, </w:t>
      </w:r>
      <w:r>
        <w:t>p. 158.</w:t>
      </w:r>
    </w:p>
  </w:footnote>
  <w:footnote w:id="31">
    <w:p w:rsidR="0032160E" w:rsidRPr="003414FB" w:rsidRDefault="0032160E">
      <w:pPr>
        <w:pStyle w:val="FootnoteText"/>
      </w:pPr>
      <w:r>
        <w:rPr>
          <w:rStyle w:val="FootnoteReference"/>
        </w:rPr>
        <w:footnoteRef/>
      </w:r>
      <w:r>
        <w:t xml:space="preserve"> Ibid., p. 298.</w:t>
      </w:r>
    </w:p>
  </w:footnote>
  <w:footnote w:id="32">
    <w:p w:rsidR="0032160E" w:rsidRPr="00FF20DB" w:rsidRDefault="0032160E" w:rsidP="00A60B87">
      <w:pPr>
        <w:pStyle w:val="FootnoteText"/>
      </w:pPr>
      <w:r>
        <w:rPr>
          <w:rStyle w:val="FootnoteReference"/>
        </w:rPr>
        <w:footnoteRef/>
      </w:r>
      <w:r>
        <w:t xml:space="preserve"> Ibid., p. 120.</w:t>
      </w:r>
    </w:p>
  </w:footnote>
  <w:footnote w:id="33">
    <w:p w:rsidR="0032160E" w:rsidRPr="00A7187C" w:rsidRDefault="0032160E" w:rsidP="00A60B87">
      <w:pPr>
        <w:pStyle w:val="FootnoteText"/>
      </w:pPr>
      <w:r>
        <w:rPr>
          <w:rStyle w:val="FootnoteReference"/>
        </w:rPr>
        <w:footnoteRef/>
      </w:r>
      <w:r>
        <w:t xml:space="preserve"> Ibid., p. 130.</w:t>
      </w:r>
    </w:p>
  </w:footnote>
  <w:footnote w:id="34">
    <w:p w:rsidR="0032160E" w:rsidRPr="00F404DA" w:rsidRDefault="0032160E" w:rsidP="00A60B87">
      <w:pPr>
        <w:pStyle w:val="FootnoteText"/>
      </w:pPr>
      <w:r>
        <w:rPr>
          <w:rStyle w:val="FootnoteReference"/>
        </w:rPr>
        <w:footnoteRef/>
      </w:r>
      <w:r w:rsidR="00736D82">
        <w:t xml:space="preserve"> Richard </w:t>
      </w:r>
      <w:proofErr w:type="spellStart"/>
      <w:r w:rsidR="00736D82">
        <w:t>Toop</w:t>
      </w:r>
      <w:proofErr w:type="spellEnd"/>
      <w:r w:rsidR="00736D82">
        <w:t>, ‘</w:t>
      </w:r>
      <w:proofErr w:type="spellStart"/>
      <w:r>
        <w:t>Messiaen</w:t>
      </w:r>
      <w:proofErr w:type="spellEnd"/>
      <w:r>
        <w:t>/</w:t>
      </w:r>
      <w:proofErr w:type="spellStart"/>
      <w:r>
        <w:t>Goeyv</w:t>
      </w:r>
      <w:r w:rsidR="00736D82">
        <w:t>aerts</w:t>
      </w:r>
      <w:proofErr w:type="spellEnd"/>
      <w:r w:rsidR="00736D82">
        <w:t xml:space="preserve">, </w:t>
      </w:r>
      <w:proofErr w:type="spellStart"/>
      <w:r w:rsidR="00736D82">
        <w:t>Fano</w:t>
      </w:r>
      <w:proofErr w:type="spellEnd"/>
      <w:r w:rsidR="00736D82">
        <w:t>/Stockhausen, Boulez’</w:t>
      </w:r>
      <w:r>
        <w:rPr>
          <w:i/>
        </w:rPr>
        <w:t>,</w:t>
      </w:r>
      <w:r>
        <w:t xml:space="preserve"> </w:t>
      </w:r>
      <w:r>
        <w:rPr>
          <w:i/>
        </w:rPr>
        <w:t>Perspectives of New Music</w:t>
      </w:r>
      <w:r>
        <w:t>, 13:2 (1974), 141-69 (p. 144).</w:t>
      </w:r>
    </w:p>
  </w:footnote>
  <w:footnote w:id="35">
    <w:p w:rsidR="0032160E" w:rsidRDefault="0032160E" w:rsidP="00523E5D">
      <w:pPr>
        <w:pStyle w:val="FootnoteText"/>
      </w:pPr>
      <w:r>
        <w:rPr>
          <w:rStyle w:val="FootnoteReference"/>
        </w:rPr>
        <w:footnoteRef/>
      </w:r>
      <w:r>
        <w:t xml:space="preserve"> Jameux, pp. 276-77.</w:t>
      </w:r>
    </w:p>
  </w:footnote>
  <w:footnote w:id="36">
    <w:p w:rsidR="0032160E" w:rsidRPr="00ED7CF1" w:rsidRDefault="0032160E">
      <w:pPr>
        <w:pStyle w:val="FootnoteText"/>
      </w:pPr>
      <w:r>
        <w:rPr>
          <w:rStyle w:val="FootnoteReference"/>
        </w:rPr>
        <w:footnoteRef/>
      </w:r>
      <w:r>
        <w:t xml:space="preserve"> George Perle, </w:t>
      </w:r>
      <w:r>
        <w:rPr>
          <w:i/>
        </w:rPr>
        <w:t>Serial Composition and Atonality</w:t>
      </w:r>
      <w:r>
        <w:t>, 4</w:t>
      </w:r>
      <w:r w:rsidRPr="00ED7CF1">
        <w:rPr>
          <w:vertAlign w:val="superscript"/>
        </w:rPr>
        <w:t>th</w:t>
      </w:r>
      <w:r>
        <w:t xml:space="preserve"> edn. (Berkeley: University of California Press, 1977), p. 121.</w:t>
      </w:r>
    </w:p>
  </w:footnote>
  <w:footnote w:id="37">
    <w:p w:rsidR="0032160E" w:rsidRPr="00337C03" w:rsidRDefault="0032160E" w:rsidP="00876547">
      <w:pPr>
        <w:pStyle w:val="FootnoteText"/>
      </w:pPr>
      <w:r>
        <w:rPr>
          <w:rStyle w:val="FootnoteReference"/>
        </w:rPr>
        <w:footnoteRef/>
      </w:r>
      <w:r>
        <w:t xml:space="preserve"> </w:t>
      </w:r>
      <w:r w:rsidRPr="008F7F81">
        <w:rPr>
          <w:color w:val="000000" w:themeColor="text1"/>
        </w:rPr>
        <w:t xml:space="preserve">Pierre Boulez, </w:t>
      </w:r>
      <w:r w:rsidRPr="008F7F81">
        <w:rPr>
          <w:i/>
          <w:color w:val="000000" w:themeColor="text1"/>
        </w:rPr>
        <w:t xml:space="preserve">Conversations with Célestin Deliège </w:t>
      </w:r>
      <w:r w:rsidRPr="008F7F81">
        <w:rPr>
          <w:color w:val="000000" w:themeColor="text1"/>
        </w:rPr>
        <w:t>(London: Eulenburg, 1976),</w:t>
      </w:r>
      <w:r w:rsidRPr="008F7F81">
        <w:rPr>
          <w:i/>
          <w:color w:val="000000" w:themeColor="text1"/>
        </w:rPr>
        <w:t xml:space="preserve"> </w:t>
      </w:r>
      <w:r w:rsidRPr="008F7F81">
        <w:rPr>
          <w:color w:val="000000" w:themeColor="text1"/>
        </w:rPr>
        <w:t>p. 55.</w:t>
      </w:r>
    </w:p>
  </w:footnote>
  <w:footnote w:id="38">
    <w:p w:rsidR="0032160E" w:rsidRDefault="0032160E">
      <w:pPr>
        <w:pStyle w:val="FootnoteText"/>
      </w:pPr>
      <w:r>
        <w:rPr>
          <w:rStyle w:val="FootnoteReference"/>
        </w:rPr>
        <w:footnoteRef/>
      </w:r>
      <w:r>
        <w:t xml:space="preserve"> Jameux, p. 52.</w:t>
      </w:r>
    </w:p>
  </w:footnote>
  <w:footnote w:id="39">
    <w:p w:rsidR="0032160E" w:rsidRPr="00F22721" w:rsidRDefault="0032160E" w:rsidP="00876547">
      <w:pPr>
        <w:pStyle w:val="FootnoteText"/>
      </w:pPr>
      <w:r>
        <w:rPr>
          <w:rStyle w:val="FootnoteReference"/>
        </w:rPr>
        <w:footnoteRef/>
      </w:r>
      <w:r>
        <w:t xml:space="preserve"> Boulez, </w:t>
      </w:r>
      <w:r>
        <w:rPr>
          <w:i/>
        </w:rPr>
        <w:t xml:space="preserve">Stocktakings, </w:t>
      </w:r>
      <w:r>
        <w:t>p. 16.</w:t>
      </w:r>
    </w:p>
  </w:footnote>
  <w:footnote w:id="40">
    <w:p w:rsidR="0032160E" w:rsidRPr="007D4E48" w:rsidRDefault="0032160E">
      <w:pPr>
        <w:pStyle w:val="FootnoteText"/>
      </w:pPr>
      <w:r>
        <w:rPr>
          <w:rStyle w:val="FootnoteReference"/>
        </w:rPr>
        <w:footnoteRef/>
      </w:r>
      <w:r>
        <w:t xml:space="preserve"> Martin Iddon, </w:t>
      </w:r>
      <w:r>
        <w:rPr>
          <w:i/>
        </w:rPr>
        <w:t>New Music at Darmstadt</w:t>
      </w:r>
      <w:r>
        <w:t xml:space="preserve"> (Cambridge: Cambridge University Press, 2013), p. 118</w:t>
      </w:r>
    </w:p>
  </w:footnote>
  <w:footnote w:id="41">
    <w:p w:rsidR="0032160E" w:rsidRDefault="0032160E">
      <w:pPr>
        <w:pStyle w:val="FootnoteText"/>
      </w:pPr>
      <w:r>
        <w:rPr>
          <w:rStyle w:val="FootnoteReference"/>
        </w:rPr>
        <w:footnoteRef/>
      </w:r>
      <w:r>
        <w:t xml:space="preserve"> Iddon, p. 119.</w:t>
      </w:r>
    </w:p>
  </w:footnote>
  <w:footnote w:id="42">
    <w:p w:rsidR="0032160E" w:rsidRPr="00D77625" w:rsidRDefault="0032160E">
      <w:pPr>
        <w:pStyle w:val="FootnoteText"/>
      </w:pPr>
      <w:r>
        <w:rPr>
          <w:rStyle w:val="FootnoteReference"/>
        </w:rPr>
        <w:footnoteRef/>
      </w:r>
      <w:r>
        <w:t xml:space="preserve"> Boulez, </w:t>
      </w:r>
      <w:r>
        <w:rPr>
          <w:i/>
        </w:rPr>
        <w:t>Conversations</w:t>
      </w:r>
      <w:r>
        <w:t>, p. 24</w:t>
      </w:r>
    </w:p>
  </w:footnote>
  <w:footnote w:id="43">
    <w:p w:rsidR="0032160E" w:rsidRPr="00C02044" w:rsidRDefault="0032160E">
      <w:pPr>
        <w:pStyle w:val="FootnoteText"/>
      </w:pPr>
      <w:r>
        <w:rPr>
          <w:rStyle w:val="FootnoteReference"/>
        </w:rPr>
        <w:footnoteRef/>
      </w:r>
      <w:r>
        <w:t xml:space="preserve"> </w:t>
      </w:r>
      <w:r>
        <w:rPr>
          <w:i/>
        </w:rPr>
        <w:t>The Boulez-Cage Correspondence</w:t>
      </w:r>
      <w:r>
        <w:t xml:space="preserve">, ed. by Jean-Jacques Nattiez, trans. by Robert Samuels (Cambridge: Cambridge University Press, 1993), p. 85. </w:t>
      </w:r>
    </w:p>
  </w:footnote>
  <w:footnote w:id="44">
    <w:p w:rsidR="0032160E" w:rsidRPr="00593145" w:rsidRDefault="0032160E">
      <w:pPr>
        <w:pStyle w:val="FootnoteText"/>
      </w:pPr>
      <w:r>
        <w:rPr>
          <w:rStyle w:val="FootnoteReference"/>
        </w:rPr>
        <w:footnoteRef/>
      </w:r>
      <w:r>
        <w:t xml:space="preserve"> Ibid, p. 86.</w:t>
      </w:r>
    </w:p>
  </w:footnote>
  <w:footnote w:id="45">
    <w:p w:rsidR="0032160E" w:rsidRDefault="0032160E">
      <w:pPr>
        <w:pStyle w:val="FootnoteText"/>
      </w:pPr>
      <w:r>
        <w:rPr>
          <w:rStyle w:val="FootnoteReference"/>
        </w:rPr>
        <w:footnoteRef/>
      </w:r>
      <w:r>
        <w:t xml:space="preserve"> Ibid., p. 88.</w:t>
      </w:r>
    </w:p>
  </w:footnote>
  <w:footnote w:id="46">
    <w:p w:rsidR="0032160E" w:rsidRDefault="0032160E">
      <w:pPr>
        <w:pStyle w:val="FootnoteText"/>
      </w:pPr>
      <w:r>
        <w:rPr>
          <w:rStyle w:val="FootnoteReference"/>
        </w:rPr>
        <w:footnoteRef/>
      </w:r>
      <w:r>
        <w:t xml:space="preserve"> Ibid., p. 78.</w:t>
      </w:r>
    </w:p>
  </w:footnote>
  <w:footnote w:id="47">
    <w:p w:rsidR="0032160E" w:rsidRDefault="0032160E">
      <w:pPr>
        <w:pStyle w:val="FootnoteText"/>
      </w:pPr>
      <w:r>
        <w:rPr>
          <w:rStyle w:val="FootnoteReference"/>
        </w:rPr>
        <w:footnoteRef/>
      </w:r>
      <w:r>
        <w:t xml:space="preserve"> </w:t>
      </w:r>
      <w:r w:rsidRPr="009924CA">
        <w:rPr>
          <w:color w:val="000000" w:themeColor="text1"/>
        </w:rPr>
        <w:t xml:space="preserve">John Cage, </w:t>
      </w:r>
      <w:r w:rsidRPr="009924CA">
        <w:rPr>
          <w:i/>
          <w:color w:val="000000" w:themeColor="text1"/>
        </w:rPr>
        <w:t>Silence</w:t>
      </w:r>
      <w:r w:rsidRPr="009924CA">
        <w:rPr>
          <w:color w:val="000000" w:themeColor="text1"/>
        </w:rPr>
        <w:t xml:space="preserve"> (London: Boyars, 1978), p. 14.</w:t>
      </w:r>
    </w:p>
  </w:footnote>
  <w:footnote w:id="48">
    <w:p w:rsidR="0032160E" w:rsidRDefault="0032160E">
      <w:pPr>
        <w:pStyle w:val="FootnoteText"/>
      </w:pPr>
      <w:r>
        <w:rPr>
          <w:rStyle w:val="FootnoteReference"/>
        </w:rPr>
        <w:footnoteRef/>
      </w:r>
      <w:r>
        <w:t xml:space="preserve"> Ibid., p. 38.</w:t>
      </w:r>
    </w:p>
  </w:footnote>
  <w:footnote w:id="49">
    <w:p w:rsidR="0032160E" w:rsidRDefault="0032160E">
      <w:pPr>
        <w:pStyle w:val="FootnoteText"/>
      </w:pPr>
      <w:r>
        <w:rPr>
          <w:rStyle w:val="FootnoteReference"/>
        </w:rPr>
        <w:footnoteRef/>
      </w:r>
      <w:r>
        <w:t xml:space="preserve"> Ibid., p. 39.</w:t>
      </w:r>
    </w:p>
  </w:footnote>
  <w:footnote w:id="50">
    <w:p w:rsidR="0032160E" w:rsidRPr="004265AD" w:rsidRDefault="0032160E">
      <w:pPr>
        <w:pStyle w:val="FootnoteText"/>
      </w:pPr>
      <w:r>
        <w:rPr>
          <w:rStyle w:val="FootnoteReference"/>
        </w:rPr>
        <w:footnoteRef/>
      </w:r>
      <w:r w:rsidR="00F24167">
        <w:t xml:space="preserve"> John Cage, ‘</w:t>
      </w:r>
      <w:proofErr w:type="spellStart"/>
      <w:r w:rsidR="00F24167">
        <w:t>Defense</w:t>
      </w:r>
      <w:proofErr w:type="spellEnd"/>
      <w:r w:rsidR="00F24167">
        <w:t xml:space="preserve"> of Satie’</w:t>
      </w:r>
      <w:r>
        <w:t xml:space="preserve"> in </w:t>
      </w:r>
      <w:r>
        <w:rPr>
          <w:i/>
        </w:rPr>
        <w:t>John Cage</w:t>
      </w:r>
      <w:r>
        <w:t>, ed. by Richard Kostelanetz (New York: Praeger Publishers, 1970), p. 81.</w:t>
      </w:r>
    </w:p>
  </w:footnote>
  <w:footnote w:id="51">
    <w:p w:rsidR="0032160E" w:rsidRDefault="0032160E">
      <w:pPr>
        <w:pStyle w:val="FootnoteText"/>
      </w:pPr>
      <w:r>
        <w:rPr>
          <w:rStyle w:val="FootnoteReference"/>
        </w:rPr>
        <w:footnoteRef/>
      </w:r>
      <w:r>
        <w:t xml:space="preserve"> Ibid., p. 40.</w:t>
      </w:r>
    </w:p>
  </w:footnote>
  <w:footnote w:id="52">
    <w:p w:rsidR="0032160E" w:rsidRDefault="0032160E" w:rsidP="00A265A7">
      <w:pPr>
        <w:pStyle w:val="FootnoteText"/>
      </w:pPr>
      <w:r>
        <w:rPr>
          <w:rStyle w:val="FootnoteReference"/>
        </w:rPr>
        <w:footnoteRef/>
      </w:r>
      <w:r>
        <w:t xml:space="preserve"> Ibid., p. 92.</w:t>
      </w:r>
    </w:p>
  </w:footnote>
  <w:footnote w:id="53">
    <w:p w:rsidR="0032160E" w:rsidRPr="00756491" w:rsidRDefault="0032160E">
      <w:pPr>
        <w:pStyle w:val="FootnoteText"/>
      </w:pPr>
      <w:r>
        <w:rPr>
          <w:rStyle w:val="FootnoteReference"/>
        </w:rPr>
        <w:footnoteRef/>
      </w:r>
      <w:r>
        <w:t xml:space="preserve"> James Pritchett, </w:t>
      </w:r>
      <w:r>
        <w:rPr>
          <w:i/>
        </w:rPr>
        <w:t>The Music of John Cage</w:t>
      </w:r>
      <w:r>
        <w:t xml:space="preserve"> (Cambridge: Cambridge University Press, 1993), p. 17.</w:t>
      </w:r>
    </w:p>
  </w:footnote>
  <w:footnote w:id="54">
    <w:p w:rsidR="0032160E" w:rsidRDefault="0032160E" w:rsidP="00B07FBD">
      <w:pPr>
        <w:pStyle w:val="FootnoteText"/>
      </w:pPr>
      <w:r>
        <w:rPr>
          <w:rStyle w:val="FootnoteReference"/>
        </w:rPr>
        <w:footnoteRef/>
      </w:r>
      <w:r>
        <w:t xml:space="preserve"> Cage, </w:t>
      </w:r>
      <w:r>
        <w:rPr>
          <w:i/>
        </w:rPr>
        <w:t>John Cage,</w:t>
      </w:r>
      <w:r>
        <w:t xml:space="preserve"> p. 31.</w:t>
      </w:r>
    </w:p>
  </w:footnote>
  <w:footnote w:id="55">
    <w:p w:rsidR="0032160E" w:rsidRPr="00F47B34" w:rsidRDefault="0032160E">
      <w:pPr>
        <w:pStyle w:val="FootnoteText"/>
      </w:pPr>
      <w:r>
        <w:rPr>
          <w:rStyle w:val="FootnoteReference"/>
        </w:rPr>
        <w:footnoteRef/>
      </w:r>
      <w:r>
        <w:t xml:space="preserve"> David W. Bernste</w:t>
      </w:r>
      <w:r w:rsidR="002507BF">
        <w:t>in, ‘Music I: to the late 1940s’</w:t>
      </w:r>
      <w:r>
        <w:t xml:space="preserve"> in </w:t>
      </w:r>
      <w:r>
        <w:rPr>
          <w:i/>
        </w:rPr>
        <w:t>The Cambridge Companion to John Cage</w:t>
      </w:r>
      <w:r>
        <w:t>, ed. by David Nicholls (Cambridge: Cambridge University Press, 2002), 63-84 (pp. 83-84).</w:t>
      </w:r>
    </w:p>
  </w:footnote>
  <w:footnote w:id="56">
    <w:p w:rsidR="0032160E" w:rsidRDefault="0032160E" w:rsidP="003123AD">
      <w:pPr>
        <w:pStyle w:val="FootnoteText"/>
      </w:pPr>
      <w:r>
        <w:rPr>
          <w:rStyle w:val="FootnoteReference"/>
        </w:rPr>
        <w:footnoteRef/>
      </w:r>
      <w:r>
        <w:t xml:space="preserve"> Ibid., p. 92.</w:t>
      </w:r>
    </w:p>
  </w:footnote>
  <w:footnote w:id="57">
    <w:p w:rsidR="0032160E" w:rsidRDefault="0032160E">
      <w:pPr>
        <w:pStyle w:val="FootnoteText"/>
      </w:pPr>
      <w:r>
        <w:rPr>
          <w:rStyle w:val="FootnoteReference"/>
        </w:rPr>
        <w:footnoteRef/>
      </w:r>
      <w:r>
        <w:t xml:space="preserve"> Pritchett, p. 48.</w:t>
      </w:r>
    </w:p>
  </w:footnote>
  <w:footnote w:id="58">
    <w:p w:rsidR="0032160E" w:rsidRPr="006B068D" w:rsidRDefault="0032160E">
      <w:pPr>
        <w:pStyle w:val="FootnoteText"/>
      </w:pPr>
      <w:r>
        <w:rPr>
          <w:rStyle w:val="FootnoteReference"/>
        </w:rPr>
        <w:footnoteRef/>
      </w:r>
      <w:r>
        <w:t xml:space="preserve"> György Ligeti, ‘Metamorphoses of Musical Form’ in </w:t>
      </w:r>
      <w:r>
        <w:rPr>
          <w:i/>
        </w:rPr>
        <w:t>Die Reihe</w:t>
      </w:r>
      <w:r>
        <w:t>, 7, trans. by Cornelius Cardew (</w:t>
      </w:r>
      <w:r w:rsidRPr="00984E8A">
        <w:t>Bryn Mawr: Theodore Presser</w:t>
      </w:r>
      <w:r>
        <w:t>, 1965), 5-20 (p. 5).</w:t>
      </w:r>
    </w:p>
  </w:footnote>
  <w:footnote w:id="59">
    <w:p w:rsidR="0032160E" w:rsidRDefault="0032160E" w:rsidP="008D6BC0">
      <w:pPr>
        <w:pStyle w:val="FootnoteText"/>
      </w:pPr>
      <w:r>
        <w:rPr>
          <w:rStyle w:val="FootnoteReference"/>
        </w:rPr>
        <w:footnoteRef/>
      </w:r>
      <w:r>
        <w:t xml:space="preserve"> </w:t>
      </w:r>
      <w:r>
        <w:rPr>
          <w:i/>
        </w:rPr>
        <w:t>The Boulez-Cage Correspondence</w:t>
      </w:r>
      <w:r>
        <w:t>, p. 95.</w:t>
      </w:r>
    </w:p>
  </w:footnote>
  <w:footnote w:id="60">
    <w:p w:rsidR="0032160E" w:rsidRDefault="0032160E">
      <w:pPr>
        <w:pStyle w:val="FootnoteText"/>
      </w:pPr>
      <w:r>
        <w:rPr>
          <w:rStyle w:val="FootnoteReference"/>
        </w:rPr>
        <w:footnoteRef/>
      </w:r>
      <w:r>
        <w:t xml:space="preserve"> Ibid.</w:t>
      </w:r>
    </w:p>
  </w:footnote>
  <w:footnote w:id="61">
    <w:p w:rsidR="0032160E" w:rsidRPr="00F95585" w:rsidRDefault="0032160E" w:rsidP="00151BAC">
      <w:pPr>
        <w:pStyle w:val="FootnoteText"/>
      </w:pPr>
      <w:r>
        <w:rPr>
          <w:rStyle w:val="FootnoteReference"/>
        </w:rPr>
        <w:footnoteRef/>
      </w:r>
      <w:r>
        <w:t xml:space="preserve"> Cage, </w:t>
      </w:r>
      <w:r w:rsidRPr="003772FA">
        <w:rPr>
          <w:i/>
        </w:rPr>
        <w:t>Silence</w:t>
      </w:r>
      <w:r>
        <w:t>, p. 58.</w:t>
      </w:r>
    </w:p>
  </w:footnote>
  <w:footnote w:id="62">
    <w:p w:rsidR="0032160E" w:rsidRDefault="0032160E" w:rsidP="006A5F38">
      <w:pPr>
        <w:pStyle w:val="FootnoteText"/>
      </w:pPr>
      <w:r>
        <w:rPr>
          <w:rStyle w:val="FootnoteReference"/>
        </w:rPr>
        <w:footnoteRef/>
      </w:r>
      <w:r>
        <w:t xml:space="preserve"> Ibid., p. 59.</w:t>
      </w:r>
    </w:p>
  </w:footnote>
  <w:footnote w:id="63">
    <w:p w:rsidR="0032160E" w:rsidRDefault="0032160E" w:rsidP="00A84C33">
      <w:pPr>
        <w:pStyle w:val="FootnoteText"/>
      </w:pPr>
      <w:r>
        <w:rPr>
          <w:rStyle w:val="FootnoteReference"/>
        </w:rPr>
        <w:footnoteRef/>
      </w:r>
      <w:r>
        <w:t xml:space="preserve"> György Ligeti, ‘Decision and Automatism in Structure 1a’ in </w:t>
      </w:r>
      <w:r>
        <w:rPr>
          <w:i/>
        </w:rPr>
        <w:t>Die Reihe</w:t>
      </w:r>
      <w:r>
        <w:t>, 5, trans. by Leo Black, (Bryn Mawr: Theodore Presser, 1961), 36-63 (p. 51).</w:t>
      </w:r>
    </w:p>
  </w:footnote>
  <w:footnote w:id="64">
    <w:p w:rsidR="0032160E" w:rsidRPr="0008742B" w:rsidRDefault="0032160E" w:rsidP="00A84C33">
      <w:pPr>
        <w:pStyle w:val="FootnoteText"/>
      </w:pPr>
      <w:r>
        <w:rPr>
          <w:rStyle w:val="FootnoteReference"/>
        </w:rPr>
        <w:footnoteRef/>
      </w:r>
      <w:r>
        <w:t xml:space="preserve"> John Halzaepfel, ‘Cage and Tudor’ in </w:t>
      </w:r>
      <w:r>
        <w:rPr>
          <w:i/>
        </w:rPr>
        <w:t>The Cambridge Companion to John Cage</w:t>
      </w:r>
      <w:r>
        <w:t>, p. 173.</w:t>
      </w:r>
    </w:p>
  </w:footnote>
  <w:footnote w:id="65">
    <w:p w:rsidR="007F5D10" w:rsidRPr="00942824" w:rsidRDefault="007F5D10" w:rsidP="007F5D10">
      <w:pPr>
        <w:pStyle w:val="FootnoteText"/>
      </w:pPr>
      <w:r>
        <w:rPr>
          <w:rStyle w:val="FootnoteReference"/>
        </w:rPr>
        <w:footnoteRef/>
      </w:r>
      <w:r>
        <w:t xml:space="preserve"> </w:t>
      </w:r>
      <w:r>
        <w:rPr>
          <w:i/>
        </w:rPr>
        <w:t>Silence</w:t>
      </w:r>
      <w:r>
        <w:t>, p. 36.</w:t>
      </w:r>
    </w:p>
  </w:footnote>
  <w:footnote w:id="66">
    <w:p w:rsidR="0032160E" w:rsidRDefault="0032160E">
      <w:pPr>
        <w:pStyle w:val="FootnoteText"/>
      </w:pPr>
      <w:r>
        <w:rPr>
          <w:rStyle w:val="FootnoteReference"/>
        </w:rPr>
        <w:footnoteRef/>
      </w:r>
      <w:r>
        <w:t xml:space="preserve"> The law of large numbers specifies the average or mean to which a number of repeated trials will tend. An example to illustrate is a game of heads or tails: If a coin is tossed enough times, the number of heads and tails will generally balance the more times the game is played, though they may exhibit randomness or unbalance after only a few trials, that is, one might observe five heads afte</w:t>
      </w:r>
      <w:r w:rsidR="008719F1">
        <w:t xml:space="preserve">r five coin tosses, though </w:t>
      </w:r>
      <w:r>
        <w:t>this is generally unlikely.</w:t>
      </w:r>
    </w:p>
  </w:footnote>
  <w:footnote w:id="67">
    <w:p w:rsidR="0032160E" w:rsidRDefault="0032160E">
      <w:pPr>
        <w:pStyle w:val="FootnoteText"/>
      </w:pPr>
      <w:r>
        <w:rPr>
          <w:rStyle w:val="FootnoteReference"/>
        </w:rPr>
        <w:footnoteRef/>
      </w:r>
      <w:r>
        <w:t xml:space="preserve"> Ibid., p. 207.</w:t>
      </w:r>
    </w:p>
  </w:footnote>
  <w:footnote w:id="68">
    <w:p w:rsidR="0032160E" w:rsidRPr="00856FE7" w:rsidRDefault="0032160E">
      <w:pPr>
        <w:pStyle w:val="FootnoteText"/>
      </w:pPr>
      <w:r>
        <w:rPr>
          <w:rStyle w:val="FootnoteReference"/>
        </w:rPr>
        <w:footnoteRef/>
      </w:r>
      <w:r>
        <w:t xml:space="preserve"> James Harley, </w:t>
      </w:r>
      <w:r>
        <w:rPr>
          <w:i/>
        </w:rPr>
        <w:t>Xenakis: His Life in Music</w:t>
      </w:r>
      <w:r>
        <w:t xml:space="preserve"> (London: Routledge, 2004), pp. 15, 46, 71.</w:t>
      </w:r>
    </w:p>
  </w:footnote>
  <w:footnote w:id="69">
    <w:p w:rsidR="0032160E" w:rsidRDefault="0032160E">
      <w:pPr>
        <w:pStyle w:val="FootnoteText"/>
      </w:pPr>
      <w:r>
        <w:rPr>
          <w:rStyle w:val="FootnoteReference"/>
        </w:rPr>
        <w:footnoteRef/>
      </w:r>
      <w:r>
        <w:t xml:space="preserve"> Ibid., p. 22.</w:t>
      </w:r>
    </w:p>
  </w:footnote>
  <w:footnote w:id="70">
    <w:p w:rsidR="0032160E" w:rsidRDefault="0032160E" w:rsidP="00CD590D">
      <w:pPr>
        <w:pStyle w:val="FootnoteText"/>
      </w:pPr>
      <w:r>
        <w:rPr>
          <w:rStyle w:val="FootnoteReference"/>
        </w:rPr>
        <w:footnoteRef/>
      </w:r>
      <w:r>
        <w:t xml:space="preserve"> Leonard J. Kazimer, </w:t>
      </w:r>
      <w:r>
        <w:rPr>
          <w:i/>
        </w:rPr>
        <w:t>Business Statistics</w:t>
      </w:r>
      <w:r>
        <w:t>, 4</w:t>
      </w:r>
      <w:r w:rsidRPr="00062F50">
        <w:rPr>
          <w:vertAlign w:val="superscript"/>
        </w:rPr>
        <w:t>th</w:t>
      </w:r>
      <w:r>
        <w:t xml:space="preserve"> edn (New York: McGraw Hill, 2004), p. 96.</w:t>
      </w:r>
    </w:p>
  </w:footnote>
  <w:footnote w:id="71">
    <w:p w:rsidR="0032160E" w:rsidRPr="00F168C8" w:rsidRDefault="0032160E">
      <w:pPr>
        <w:pStyle w:val="FootnoteText"/>
      </w:pPr>
      <w:r>
        <w:rPr>
          <w:rStyle w:val="FootnoteReference"/>
        </w:rPr>
        <w:footnoteRef/>
      </w:r>
      <w:r>
        <w:t xml:space="preserve"> </w:t>
      </w:r>
      <w:proofErr w:type="spellStart"/>
      <w:r>
        <w:t>Kazimer</w:t>
      </w:r>
      <w:proofErr w:type="spellEnd"/>
      <w:r>
        <w:t xml:space="preserve">, pp. 104-106. </w:t>
      </w:r>
    </w:p>
  </w:footnote>
  <w:footnote w:id="72">
    <w:p w:rsidR="0032160E" w:rsidRPr="00CB1385" w:rsidRDefault="0032160E" w:rsidP="00625B52">
      <w:pPr>
        <w:pStyle w:val="FootnoteText"/>
      </w:pPr>
      <w:r>
        <w:rPr>
          <w:rStyle w:val="FootnoteReference"/>
        </w:rPr>
        <w:footnoteRef/>
      </w:r>
      <w:r>
        <w:t xml:space="preserve"> Linda Arsenault, ‘Iannis Xenakis’s </w:t>
      </w:r>
      <w:r>
        <w:rPr>
          <w:i/>
        </w:rPr>
        <w:t>Achorripsis</w:t>
      </w:r>
      <w:r>
        <w:t xml:space="preserve">: The Matrix Game’, </w:t>
      </w:r>
      <w:r>
        <w:rPr>
          <w:i/>
        </w:rPr>
        <w:t>Computer Music Journal</w:t>
      </w:r>
      <w:r>
        <w:t xml:space="preserve">, </w:t>
      </w:r>
      <w:r>
        <w:rPr>
          <w:rFonts w:cs="Times New Roman"/>
        </w:rPr>
        <w:t>26:1 (2002), 58-72 (p. 59).</w:t>
      </w:r>
    </w:p>
  </w:footnote>
  <w:footnote w:id="73">
    <w:p w:rsidR="0032160E" w:rsidRDefault="0032160E">
      <w:pPr>
        <w:pStyle w:val="FootnoteText"/>
      </w:pPr>
      <w:r>
        <w:rPr>
          <w:rStyle w:val="FootnoteReference"/>
        </w:rPr>
        <w:footnoteRef/>
      </w:r>
      <w:r>
        <w:t xml:space="preserve"> Ibid.</w:t>
      </w:r>
    </w:p>
  </w:footnote>
  <w:footnote w:id="74">
    <w:p w:rsidR="0032160E" w:rsidRDefault="0032160E">
      <w:pPr>
        <w:pStyle w:val="FootnoteText"/>
      </w:pPr>
      <w:r>
        <w:rPr>
          <w:rStyle w:val="FootnoteReference"/>
        </w:rPr>
        <w:footnoteRef/>
      </w:r>
      <w:r>
        <w:t xml:space="preserve"> Ibid.</w:t>
      </w:r>
    </w:p>
  </w:footnote>
  <w:footnote w:id="75">
    <w:p w:rsidR="0032160E" w:rsidRDefault="0032160E">
      <w:pPr>
        <w:pStyle w:val="FootnoteText"/>
      </w:pPr>
      <w:r>
        <w:rPr>
          <w:rStyle w:val="FootnoteReference"/>
        </w:rPr>
        <w:footnoteRef/>
      </w:r>
      <w:r>
        <w:t xml:space="preserve"> Xenakis, p. 4.</w:t>
      </w:r>
    </w:p>
  </w:footnote>
  <w:footnote w:id="76">
    <w:p w:rsidR="0032160E" w:rsidRDefault="0032160E">
      <w:pPr>
        <w:pStyle w:val="FootnoteText"/>
      </w:pPr>
      <w:r>
        <w:rPr>
          <w:rStyle w:val="FootnoteReference"/>
        </w:rPr>
        <w:footnoteRef/>
      </w:r>
      <w:r>
        <w:t xml:space="preserve"> Ibid., p. 5.</w:t>
      </w:r>
    </w:p>
  </w:footnote>
  <w:footnote w:id="77">
    <w:p w:rsidR="0032160E" w:rsidRDefault="0032160E">
      <w:pPr>
        <w:pStyle w:val="FootnoteText"/>
      </w:pPr>
      <w:r>
        <w:rPr>
          <w:rStyle w:val="FootnoteReference"/>
        </w:rPr>
        <w:footnoteRef/>
      </w:r>
      <w:r>
        <w:t xml:space="preserve"> Harley, p. 11.</w:t>
      </w:r>
    </w:p>
  </w:footnote>
  <w:footnote w:id="78">
    <w:p w:rsidR="0032160E" w:rsidRDefault="0032160E">
      <w:pPr>
        <w:pStyle w:val="FootnoteText"/>
      </w:pPr>
      <w:r>
        <w:rPr>
          <w:rStyle w:val="FootnoteReference"/>
        </w:rPr>
        <w:footnoteRef/>
      </w:r>
      <w:r>
        <w:t xml:space="preserve"> Xenakis, p. 34.</w:t>
      </w:r>
    </w:p>
  </w:footnote>
  <w:footnote w:id="79">
    <w:p w:rsidR="0032160E" w:rsidRDefault="0032160E">
      <w:pPr>
        <w:pStyle w:val="FootnoteText"/>
      </w:pPr>
      <w:r>
        <w:rPr>
          <w:rStyle w:val="FootnoteReference"/>
        </w:rPr>
        <w:footnoteRef/>
      </w:r>
      <w:r>
        <w:t xml:space="preserve"> Xenakis, p. 16.</w:t>
      </w:r>
    </w:p>
  </w:footnote>
  <w:footnote w:id="80">
    <w:p w:rsidR="0032160E" w:rsidRDefault="0032160E">
      <w:pPr>
        <w:pStyle w:val="FootnoteText"/>
      </w:pPr>
      <w:r>
        <w:rPr>
          <w:rStyle w:val="FootnoteReference"/>
        </w:rPr>
        <w:footnoteRef/>
      </w:r>
      <w:r>
        <w:t xml:space="preserve"> Harley, p. 27.</w:t>
      </w:r>
    </w:p>
  </w:footnote>
  <w:footnote w:id="81">
    <w:p w:rsidR="0032160E" w:rsidRDefault="0032160E">
      <w:pPr>
        <w:pStyle w:val="FootnoteText"/>
      </w:pPr>
    </w:p>
  </w:footnote>
  <w:footnote w:id="82">
    <w:p w:rsidR="0032160E" w:rsidRDefault="0032160E" w:rsidP="00443D00">
      <w:pPr>
        <w:pStyle w:val="FootnoteText"/>
      </w:pPr>
      <w:r>
        <w:rPr>
          <w:rStyle w:val="FootnoteReference"/>
        </w:rPr>
        <w:footnoteRef/>
      </w:r>
      <w:r>
        <w:t xml:space="preserve"> Smith-Brindle, p. 23.</w:t>
      </w:r>
    </w:p>
  </w:footnote>
  <w:footnote w:id="83">
    <w:p w:rsidR="0032160E" w:rsidRDefault="0032160E" w:rsidP="00443D00">
      <w:pPr>
        <w:pStyle w:val="FootnoteText"/>
      </w:pPr>
      <w:r>
        <w:rPr>
          <w:rStyle w:val="FootnoteReference"/>
        </w:rPr>
        <w:footnoteRef/>
      </w:r>
      <w:r>
        <w:t xml:space="preserve"> Smith-Brindle, p. 41.</w:t>
      </w:r>
    </w:p>
  </w:footnote>
  <w:footnote w:id="84">
    <w:p w:rsidR="0032160E" w:rsidRPr="008112C4" w:rsidRDefault="0032160E" w:rsidP="00443D00">
      <w:pPr>
        <w:pStyle w:val="FootnoteText"/>
      </w:pPr>
      <w:r>
        <w:rPr>
          <w:rStyle w:val="FootnoteReference"/>
        </w:rPr>
        <w:footnoteRef/>
      </w:r>
      <w:r>
        <w:t xml:space="preserve"> Michael Nyman, </w:t>
      </w:r>
      <w:r>
        <w:rPr>
          <w:i/>
        </w:rPr>
        <w:t>Experimental Music: Cage and Beyond</w:t>
      </w:r>
      <w:r>
        <w:t xml:space="preserve"> (Cambridge: Cambridge University Press, 2004), p. 62.</w:t>
      </w:r>
    </w:p>
  </w:footnote>
  <w:footnote w:id="85">
    <w:p w:rsidR="0032160E" w:rsidRPr="00C33B9A" w:rsidRDefault="0032160E" w:rsidP="00443D00">
      <w:pPr>
        <w:pStyle w:val="FootnoteText"/>
      </w:pPr>
      <w:r>
        <w:rPr>
          <w:rStyle w:val="FootnoteReference"/>
        </w:rPr>
        <w:footnoteRef/>
      </w:r>
      <w:r>
        <w:t xml:space="preserve"> Boulez, </w:t>
      </w:r>
      <w:r>
        <w:rPr>
          <w:i/>
        </w:rPr>
        <w:t xml:space="preserve">Orientations, </w:t>
      </w:r>
      <w:r>
        <w:t>p. 141.</w:t>
      </w:r>
    </w:p>
  </w:footnote>
  <w:footnote w:id="86">
    <w:p w:rsidR="0032160E" w:rsidRDefault="0032160E" w:rsidP="00443D00">
      <w:pPr>
        <w:pStyle w:val="FootnoteText"/>
      </w:pPr>
      <w:r>
        <w:rPr>
          <w:rStyle w:val="FootnoteReference"/>
        </w:rPr>
        <w:footnoteRef/>
      </w:r>
      <w:r>
        <w:t xml:space="preserve"> Xenakis, p. 208.</w:t>
      </w:r>
    </w:p>
  </w:footnote>
  <w:footnote w:id="87">
    <w:p w:rsidR="0032160E" w:rsidRPr="00A71343" w:rsidRDefault="0032160E" w:rsidP="00443D00">
      <w:pPr>
        <w:pStyle w:val="FootnoteText"/>
      </w:pPr>
      <w:r>
        <w:rPr>
          <w:rStyle w:val="FootnoteReference"/>
        </w:rPr>
        <w:footnoteRef/>
      </w:r>
      <w:r>
        <w:t xml:space="preserve"> Cage, </w:t>
      </w:r>
      <w:r>
        <w:rPr>
          <w:i/>
        </w:rPr>
        <w:t xml:space="preserve">Silence, </w:t>
      </w:r>
      <w:r w:rsidRPr="00D4551A">
        <w:t>p. 4.</w:t>
      </w:r>
    </w:p>
  </w:footnote>
  <w:footnote w:id="88">
    <w:p w:rsidR="0032160E" w:rsidRDefault="0032160E" w:rsidP="00443D00">
      <w:pPr>
        <w:pStyle w:val="FootnoteText"/>
      </w:pPr>
      <w:r>
        <w:rPr>
          <w:rStyle w:val="FootnoteReference"/>
        </w:rPr>
        <w:footnoteRef/>
      </w:r>
      <w:r>
        <w:t xml:space="preserve"> Xenakis, p. 178.</w:t>
      </w:r>
    </w:p>
  </w:footnote>
  <w:footnote w:id="89">
    <w:p w:rsidR="0032160E" w:rsidRPr="000B2679" w:rsidRDefault="0032160E" w:rsidP="00443D00">
      <w:pPr>
        <w:pStyle w:val="FootnoteText"/>
        <w:rPr>
          <w:i/>
        </w:rPr>
      </w:pPr>
      <w:r>
        <w:rPr>
          <w:rStyle w:val="FootnoteReference"/>
        </w:rPr>
        <w:footnoteRef/>
      </w:r>
      <w:r>
        <w:t xml:space="preserve"> Boulez, </w:t>
      </w:r>
      <w:r>
        <w:rPr>
          <w:i/>
        </w:rPr>
        <w:t xml:space="preserve">Orientations, </w:t>
      </w:r>
      <w:r w:rsidRPr="00241DFE">
        <w:t>p. 135</w:t>
      </w:r>
      <w:r>
        <w:rPr>
          <w:i/>
        </w:rPr>
        <w:t>.</w:t>
      </w:r>
    </w:p>
  </w:footnote>
  <w:footnote w:id="90">
    <w:p w:rsidR="0032160E" w:rsidRDefault="0032160E" w:rsidP="00443D00">
      <w:pPr>
        <w:pStyle w:val="FootnoteText"/>
      </w:pPr>
      <w:r>
        <w:rPr>
          <w:rStyle w:val="FootnoteReference"/>
        </w:rPr>
        <w:footnoteRef/>
      </w:r>
      <w:r>
        <w:t xml:space="preserve"> Ibid., p. 137.</w:t>
      </w:r>
    </w:p>
  </w:footnote>
  <w:footnote w:id="91">
    <w:p w:rsidR="0032160E" w:rsidRDefault="0032160E" w:rsidP="00745D86">
      <w:pPr>
        <w:pStyle w:val="FootnoteText"/>
      </w:pPr>
      <w:r>
        <w:rPr>
          <w:rStyle w:val="FootnoteReference"/>
        </w:rPr>
        <w:footnoteRef/>
      </w:r>
      <w:r>
        <w:t xml:space="preserve"> Schoenberg, p. 220</w:t>
      </w:r>
    </w:p>
  </w:footnote>
  <w:footnote w:id="92">
    <w:p w:rsidR="0032160E" w:rsidRPr="00F55B74" w:rsidRDefault="0032160E" w:rsidP="00443D00">
      <w:pPr>
        <w:pStyle w:val="FootnoteText"/>
      </w:pPr>
      <w:r>
        <w:rPr>
          <w:rStyle w:val="FootnoteReference"/>
        </w:rPr>
        <w:footnoteRef/>
      </w:r>
      <w:r>
        <w:rPr>
          <w:i/>
        </w:rPr>
        <w:t xml:space="preserve"> </w:t>
      </w:r>
      <w:r>
        <w:t xml:space="preserve">Boulez, </w:t>
      </w:r>
      <w:r>
        <w:rPr>
          <w:i/>
        </w:rPr>
        <w:t>Stocktakings</w:t>
      </w:r>
      <w:r>
        <w:t>, p. 141.</w:t>
      </w:r>
    </w:p>
  </w:footnote>
  <w:footnote w:id="93">
    <w:p w:rsidR="0032160E" w:rsidRPr="00855D36" w:rsidRDefault="0032160E">
      <w:pPr>
        <w:pStyle w:val="FootnoteText"/>
      </w:pPr>
      <w:r>
        <w:rPr>
          <w:rStyle w:val="FootnoteReference"/>
        </w:rPr>
        <w:footnoteRef/>
      </w:r>
      <w:r>
        <w:t xml:space="preserve"> Boulez, </w:t>
      </w:r>
      <w:r>
        <w:rPr>
          <w:i/>
        </w:rPr>
        <w:t>Stocktakings</w:t>
      </w:r>
      <w:r>
        <w:t>, p. 183.</w:t>
      </w:r>
    </w:p>
  </w:footnote>
  <w:footnote w:id="94">
    <w:p w:rsidR="0032160E" w:rsidRPr="00EB6649" w:rsidRDefault="0032160E">
      <w:pPr>
        <w:pStyle w:val="FootnoteText"/>
      </w:pPr>
      <w:r>
        <w:rPr>
          <w:rStyle w:val="FootnoteReference"/>
        </w:rPr>
        <w:footnoteRef/>
      </w:r>
      <w:r>
        <w:t xml:space="preserve"> Ibid.</w:t>
      </w:r>
    </w:p>
  </w:footnote>
  <w:footnote w:id="95">
    <w:p w:rsidR="0032160E" w:rsidRDefault="0032160E" w:rsidP="00443D00">
      <w:pPr>
        <w:pStyle w:val="FootnoteText"/>
      </w:pPr>
      <w:r>
        <w:rPr>
          <w:rStyle w:val="FootnoteReference"/>
        </w:rPr>
        <w:footnoteRef/>
      </w:r>
      <w:r>
        <w:t xml:space="preserve"> Cage, </w:t>
      </w:r>
      <w:r>
        <w:rPr>
          <w:i/>
        </w:rPr>
        <w:t>Silence</w:t>
      </w:r>
      <w:r>
        <w:t>, pp. 69-70.</w:t>
      </w:r>
    </w:p>
  </w:footnote>
  <w:footnote w:id="96">
    <w:p w:rsidR="0032160E" w:rsidRDefault="0032160E">
      <w:pPr>
        <w:pStyle w:val="FootnoteText"/>
      </w:pPr>
      <w:r>
        <w:rPr>
          <w:rStyle w:val="FootnoteReference"/>
        </w:rPr>
        <w:footnoteRef/>
      </w:r>
      <w:r>
        <w:t xml:space="preserve"> Ligeti, pp. 62-63.</w:t>
      </w:r>
    </w:p>
  </w:footnote>
  <w:footnote w:id="97">
    <w:p w:rsidR="0032160E" w:rsidRPr="00CF617D" w:rsidRDefault="0032160E" w:rsidP="00443D00">
      <w:pPr>
        <w:pStyle w:val="FootnoteText"/>
      </w:pPr>
      <w:r w:rsidRPr="00CF617D">
        <w:rPr>
          <w:rStyle w:val="FootnoteReference"/>
        </w:rPr>
        <w:footnoteRef/>
      </w:r>
      <w:r w:rsidRPr="00CF617D">
        <w:t xml:space="preserve"> Marcus Zagorski, ‘Material and History in the Ae</w:t>
      </w:r>
      <w:r>
        <w:t xml:space="preserve">sthetics of ‘Serielle Musik’, </w:t>
      </w:r>
      <w:r w:rsidRPr="00CF617D">
        <w:rPr>
          <w:i/>
        </w:rPr>
        <w:t>Journal of the Royal Musical Association</w:t>
      </w:r>
      <w:r>
        <w:t>, 134:2 (2009), 271-317 (</w:t>
      </w:r>
      <w:r w:rsidRPr="00CF617D">
        <w:t>p. 299</w:t>
      </w:r>
      <w:r>
        <w:t>).</w:t>
      </w:r>
    </w:p>
  </w:footnote>
  <w:footnote w:id="98">
    <w:p w:rsidR="0032160E" w:rsidRDefault="0032160E" w:rsidP="00443D00">
      <w:pPr>
        <w:pStyle w:val="FootnoteText"/>
      </w:pPr>
      <w:r>
        <w:rPr>
          <w:rStyle w:val="FootnoteReference"/>
        </w:rPr>
        <w:footnoteRef/>
      </w:r>
      <w:r>
        <w:t xml:space="preserve"> Xenakis, p. 133.</w:t>
      </w:r>
    </w:p>
  </w:footnote>
  <w:footnote w:id="99">
    <w:p w:rsidR="0032160E" w:rsidRPr="00F831A9" w:rsidRDefault="0032160E">
      <w:pPr>
        <w:pStyle w:val="FootnoteText"/>
      </w:pPr>
      <w:r>
        <w:rPr>
          <w:rStyle w:val="FootnoteReference"/>
        </w:rPr>
        <w:footnoteRef/>
      </w:r>
      <w:r>
        <w:t xml:space="preserve"> Schoenberg, p. 216.</w:t>
      </w:r>
    </w:p>
  </w:footnote>
  <w:footnote w:id="100">
    <w:p w:rsidR="0032160E" w:rsidRPr="00C27FAF" w:rsidRDefault="0032160E" w:rsidP="00443D00">
      <w:pPr>
        <w:pStyle w:val="FootnoteText"/>
      </w:pPr>
      <w:r>
        <w:rPr>
          <w:rStyle w:val="FootnoteReference"/>
        </w:rPr>
        <w:footnoteRef/>
      </w:r>
      <w:r>
        <w:t xml:space="preserve"> Kyle Gann, ‘No escape from Heaven: John Cage as father figure’, </w:t>
      </w:r>
      <w:r>
        <w:rPr>
          <w:i/>
        </w:rPr>
        <w:t>The Cambridge Companion to John Cage</w:t>
      </w:r>
      <w:r>
        <w:t xml:space="preserve">, </w:t>
      </w:r>
      <w:r w:rsidRPr="00FF008D">
        <w:t>242-260</w:t>
      </w:r>
      <w:r>
        <w:t xml:space="preserve"> (p. 258).</w:t>
      </w:r>
    </w:p>
  </w:footnote>
  <w:footnote w:id="101">
    <w:p w:rsidR="0032160E" w:rsidRDefault="0032160E" w:rsidP="00443D00">
      <w:pPr>
        <w:pStyle w:val="FootnoteText"/>
      </w:pPr>
      <w:r>
        <w:rPr>
          <w:rStyle w:val="FootnoteReference"/>
        </w:rPr>
        <w:footnoteRef/>
      </w:r>
      <w:r>
        <w:t xml:space="preserve"> Cage, </w:t>
      </w:r>
      <w:r>
        <w:rPr>
          <w:i/>
        </w:rPr>
        <w:t>Silence</w:t>
      </w:r>
      <w:r>
        <w:t>, p. 71.</w:t>
      </w:r>
    </w:p>
  </w:footnote>
  <w:footnote w:id="102">
    <w:p w:rsidR="0032160E" w:rsidRDefault="0032160E" w:rsidP="00443D00">
      <w:pPr>
        <w:pStyle w:val="FootnoteText"/>
      </w:pPr>
      <w:r>
        <w:rPr>
          <w:rStyle w:val="FootnoteReference"/>
        </w:rPr>
        <w:footnoteRef/>
      </w:r>
      <w:r>
        <w:t xml:space="preserve"> Ibid.</w:t>
      </w:r>
    </w:p>
  </w:footnote>
  <w:footnote w:id="103">
    <w:p w:rsidR="0032160E" w:rsidRDefault="0032160E" w:rsidP="00443D00">
      <w:pPr>
        <w:pStyle w:val="FootnoteText"/>
      </w:pPr>
      <w:r>
        <w:rPr>
          <w:rStyle w:val="FootnoteReference"/>
        </w:rPr>
        <w:footnoteRef/>
      </w:r>
      <w:r>
        <w:t xml:space="preserve"> Ibid., pp. 74-75.</w:t>
      </w:r>
    </w:p>
  </w:footnote>
  <w:footnote w:id="104">
    <w:p w:rsidR="0032160E" w:rsidRDefault="0032160E" w:rsidP="00443D00">
      <w:pPr>
        <w:pStyle w:val="FootnoteText"/>
      </w:pPr>
      <w:r>
        <w:rPr>
          <w:rStyle w:val="FootnoteReference"/>
        </w:rPr>
        <w:footnoteRef/>
      </w:r>
      <w:r>
        <w:t xml:space="preserve"> Xenakis, pp. 182-3.</w:t>
      </w:r>
    </w:p>
  </w:footnote>
  <w:footnote w:id="105">
    <w:p w:rsidR="0032160E" w:rsidRDefault="0032160E" w:rsidP="00443D00">
      <w:pPr>
        <w:pStyle w:val="FootnoteText"/>
      </w:pPr>
      <w:r>
        <w:rPr>
          <w:rStyle w:val="FootnoteReference"/>
        </w:rPr>
        <w:footnoteRef/>
      </w:r>
      <w:r>
        <w:t xml:space="preserve"> Ibid., p. 194.</w:t>
      </w:r>
    </w:p>
  </w:footnote>
  <w:footnote w:id="106">
    <w:p w:rsidR="0032160E" w:rsidRDefault="0032160E" w:rsidP="008D293B">
      <w:pPr>
        <w:pStyle w:val="FootnoteText"/>
      </w:pPr>
      <w:r>
        <w:rPr>
          <w:rStyle w:val="FootnoteReference"/>
        </w:rPr>
        <w:footnoteRef/>
      </w:r>
      <w:r>
        <w:t xml:space="preserve"> Ibid., p. 186.</w:t>
      </w:r>
    </w:p>
  </w:footnote>
  <w:footnote w:id="107">
    <w:p w:rsidR="0032160E" w:rsidRDefault="0032160E" w:rsidP="00C26B2A">
      <w:pPr>
        <w:pStyle w:val="FootnoteText"/>
      </w:pPr>
      <w:r>
        <w:rPr>
          <w:rStyle w:val="FootnoteReference"/>
        </w:rPr>
        <w:footnoteRef/>
      </w:r>
      <w:r>
        <w:t xml:space="preserve"> Xenakis, p. 181-2.</w:t>
      </w:r>
    </w:p>
  </w:footnote>
  <w:footnote w:id="108">
    <w:p w:rsidR="0032160E" w:rsidRDefault="0032160E">
      <w:pPr>
        <w:pStyle w:val="FootnoteText"/>
      </w:pPr>
      <w:r>
        <w:rPr>
          <w:rStyle w:val="FootnoteReference"/>
        </w:rPr>
        <w:footnoteRef/>
      </w:r>
      <w:r>
        <w:t xml:space="preserve"> Xenakis, p. 39.</w:t>
      </w:r>
    </w:p>
  </w:footnote>
  <w:footnote w:id="109">
    <w:p w:rsidR="0032160E" w:rsidRDefault="0032160E" w:rsidP="000C04B6">
      <w:pPr>
        <w:pStyle w:val="FootnoteText"/>
      </w:pPr>
      <w:r>
        <w:rPr>
          <w:rStyle w:val="FootnoteReference"/>
        </w:rPr>
        <w:footnoteRef/>
      </w:r>
      <w:r>
        <w:t xml:space="preserve"> </w:t>
      </w:r>
      <w:r>
        <w:rPr>
          <w:i/>
        </w:rPr>
        <w:t>The Boulez-Cage Correspondence</w:t>
      </w:r>
      <w:r>
        <w:t>, pp. 112-113.</w:t>
      </w:r>
    </w:p>
  </w:footnote>
  <w:footnote w:id="110">
    <w:p w:rsidR="0032160E" w:rsidRPr="00DA40FD" w:rsidRDefault="0032160E" w:rsidP="00B81F44">
      <w:pPr>
        <w:pStyle w:val="FootnoteText"/>
      </w:pPr>
      <w:r>
        <w:rPr>
          <w:rStyle w:val="FootnoteReference"/>
        </w:rPr>
        <w:footnoteRef/>
      </w:r>
      <w:r>
        <w:t xml:space="preserve"> Boulez, </w:t>
      </w:r>
      <w:r>
        <w:rPr>
          <w:i/>
        </w:rPr>
        <w:t>Conversations,</w:t>
      </w:r>
      <w:r w:rsidRPr="00CD0AED">
        <w:rPr>
          <w:i/>
        </w:rPr>
        <w:t xml:space="preserve"> </w:t>
      </w:r>
      <w:r w:rsidRPr="00CD0AED">
        <w:t>p. 63</w:t>
      </w:r>
      <w:r>
        <w:t>.</w:t>
      </w:r>
    </w:p>
  </w:footnote>
  <w:footnote w:id="111">
    <w:p w:rsidR="0032160E" w:rsidRPr="00DD7240" w:rsidRDefault="0032160E" w:rsidP="00B81F44">
      <w:pPr>
        <w:pStyle w:val="FootnoteText"/>
      </w:pPr>
      <w:r>
        <w:rPr>
          <w:rStyle w:val="FootnoteReference"/>
        </w:rPr>
        <w:footnoteRef/>
      </w:r>
      <w:r>
        <w:t xml:space="preserve"> Pierre Boulez, </w:t>
      </w:r>
      <w:r>
        <w:rPr>
          <w:i/>
        </w:rPr>
        <w:t>Boulez on Music Today</w:t>
      </w:r>
      <w:r>
        <w:t xml:space="preserve"> (London: Faber and Faber, 1971), p.25.</w:t>
      </w:r>
    </w:p>
  </w:footnote>
  <w:footnote w:id="112">
    <w:p w:rsidR="0032160E" w:rsidRDefault="0032160E" w:rsidP="00B81F44">
      <w:pPr>
        <w:pStyle w:val="FootnoteText"/>
      </w:pPr>
      <w:r>
        <w:rPr>
          <w:rStyle w:val="FootnoteReference"/>
        </w:rPr>
        <w:footnoteRef/>
      </w:r>
      <w:r>
        <w:t xml:space="preserve"> Ibid., p. 26.</w:t>
      </w:r>
    </w:p>
  </w:footnote>
  <w:footnote w:id="113">
    <w:p w:rsidR="0032160E" w:rsidRDefault="0032160E">
      <w:pPr>
        <w:pStyle w:val="FootnoteText"/>
      </w:pPr>
      <w:r>
        <w:rPr>
          <w:rStyle w:val="FootnoteReference"/>
        </w:rPr>
        <w:footnoteRef/>
      </w:r>
      <w:r>
        <w:t xml:space="preserve"> Ibid., p. 21-3.</w:t>
      </w:r>
    </w:p>
  </w:footnote>
  <w:footnote w:id="114">
    <w:p w:rsidR="0032160E" w:rsidRPr="00B07D05" w:rsidRDefault="0032160E">
      <w:pPr>
        <w:rPr>
          <w:sz w:val="20"/>
          <w:szCs w:val="20"/>
        </w:rPr>
      </w:pPr>
      <w:r w:rsidRPr="00D81A76">
        <w:rPr>
          <w:rStyle w:val="FootnoteReference"/>
          <w:sz w:val="20"/>
          <w:szCs w:val="20"/>
        </w:rPr>
        <w:footnoteRef/>
      </w:r>
      <w:r w:rsidRPr="00D81A76">
        <w:rPr>
          <w:sz w:val="20"/>
          <w:szCs w:val="20"/>
        </w:rPr>
        <w:t xml:space="preserve"> </w:t>
      </w:r>
      <w:r>
        <w:rPr>
          <w:sz w:val="20"/>
          <w:szCs w:val="20"/>
        </w:rPr>
        <w:t>Ibid., p. 25.</w:t>
      </w:r>
    </w:p>
  </w:footnote>
  <w:footnote w:id="115">
    <w:p w:rsidR="0032160E" w:rsidRDefault="0032160E">
      <w:pPr>
        <w:pStyle w:val="FootnoteText"/>
      </w:pPr>
      <w:r>
        <w:rPr>
          <w:rStyle w:val="FootnoteReference"/>
        </w:rPr>
        <w:footnoteRef/>
      </w:r>
      <w:r>
        <w:t xml:space="preserve"> Boulez, ‘Alea’, p. 42.</w:t>
      </w:r>
    </w:p>
  </w:footnote>
  <w:footnote w:id="116">
    <w:p w:rsidR="0032160E" w:rsidRDefault="0032160E">
      <w:pPr>
        <w:pStyle w:val="FootnoteText"/>
      </w:pPr>
      <w:r>
        <w:rPr>
          <w:rStyle w:val="FootnoteReference"/>
        </w:rPr>
        <w:footnoteRef/>
      </w:r>
      <w:r>
        <w:t xml:space="preserve"> Xenakis, p. 38.</w:t>
      </w:r>
    </w:p>
  </w:footnote>
  <w:footnote w:id="117">
    <w:p w:rsidR="0032160E" w:rsidRPr="002240D8" w:rsidRDefault="0032160E">
      <w:pPr>
        <w:pStyle w:val="FootnoteText"/>
      </w:pPr>
      <w:r>
        <w:rPr>
          <w:rStyle w:val="FootnoteReference"/>
        </w:rPr>
        <w:footnoteRef/>
      </w:r>
      <w:r>
        <w:t xml:space="preserve"> </w:t>
      </w:r>
      <w:r>
        <w:rPr>
          <w:i/>
        </w:rPr>
        <w:t>Boulez on Music Today</w:t>
      </w:r>
      <w:r>
        <w:t>, p. 22.</w:t>
      </w:r>
    </w:p>
  </w:footnote>
  <w:footnote w:id="118">
    <w:p w:rsidR="0032160E" w:rsidRPr="003976D0" w:rsidRDefault="0032160E" w:rsidP="003976D0">
      <w:pPr>
        <w:pStyle w:val="FootnoteText"/>
      </w:pPr>
      <w:r>
        <w:rPr>
          <w:rStyle w:val="FootnoteReference"/>
        </w:rPr>
        <w:footnoteRef/>
      </w:r>
      <w:r>
        <w:t xml:space="preserve"> See David Osmond-Smith, ‘New beginnings: the international avant-garde, 1945-62’ in </w:t>
      </w:r>
      <w:r w:rsidRPr="00D81A76">
        <w:rPr>
          <w:i/>
        </w:rPr>
        <w:t>The Cambridge History of Twentieth-Century Music</w:t>
      </w:r>
      <w:r>
        <w:t>, ed. by Nicholas Cook and Anthony Pople (Cambridge: Cambridge University Press, 2008), pp. 336-63 (p. 357) for a similar point.</w:t>
      </w:r>
    </w:p>
    <w:p w:rsidR="0032160E" w:rsidRDefault="0032160E" w:rsidP="00CA59DA">
      <w:pPr>
        <w:pStyle w:val="FootnoteText"/>
        <w:ind w:left="0" w:firstLine="0"/>
      </w:pPr>
    </w:p>
  </w:footnote>
  <w:footnote w:id="119">
    <w:p w:rsidR="00CA59DA" w:rsidRDefault="00CA59DA">
      <w:pPr>
        <w:pStyle w:val="FootnoteText"/>
      </w:pPr>
      <w:r>
        <w:rPr>
          <w:rStyle w:val="FootnoteReference"/>
        </w:rPr>
        <w:footnoteRef/>
      </w:r>
      <w:r>
        <w:t xml:space="preserve"> </w:t>
      </w:r>
      <w:proofErr w:type="spellStart"/>
      <w:r>
        <w:t>Xenakis</w:t>
      </w:r>
      <w:proofErr w:type="spellEnd"/>
      <w:r>
        <w:t>, p. 114.</w:t>
      </w:r>
    </w:p>
  </w:footnote>
  <w:footnote w:id="120">
    <w:p w:rsidR="0032160E" w:rsidRDefault="0032160E">
      <w:pPr>
        <w:pStyle w:val="FootnoteText"/>
      </w:pPr>
      <w:r>
        <w:rPr>
          <w:rStyle w:val="FootnoteReference"/>
        </w:rPr>
        <w:footnoteRef/>
      </w:r>
      <w:r>
        <w:t xml:space="preserve"> Harley, p. 115.</w:t>
      </w:r>
    </w:p>
  </w:footnote>
  <w:footnote w:id="121">
    <w:p w:rsidR="0032160E" w:rsidRPr="004B508D" w:rsidRDefault="0032160E">
      <w:pPr>
        <w:pStyle w:val="FootnoteText"/>
      </w:pPr>
      <w:r>
        <w:rPr>
          <w:rStyle w:val="FootnoteReference"/>
        </w:rPr>
        <w:footnoteRef/>
      </w:r>
      <w:r>
        <w:t xml:space="preserve"> François Rose, ‘Introduction to the Pitch Organization of French Spectral Music’, </w:t>
      </w:r>
      <w:r w:rsidRPr="0046395A">
        <w:rPr>
          <w:i/>
        </w:rPr>
        <w:t>Perspectives of New Music</w:t>
      </w:r>
      <w:r>
        <w:t>, 34:2 (1996), 6-39 (p. 8).</w:t>
      </w:r>
    </w:p>
  </w:footnote>
  <w:footnote w:id="122">
    <w:p w:rsidR="00F27BF6" w:rsidRPr="00F27BF6" w:rsidRDefault="00F27BF6">
      <w:pPr>
        <w:pStyle w:val="FootnoteText"/>
      </w:pPr>
      <w:r>
        <w:rPr>
          <w:rStyle w:val="FootnoteReference"/>
        </w:rPr>
        <w:footnoteRef/>
      </w:r>
      <w:r>
        <w:t xml:space="preserve"> P. A. Castanet, ‘Gerard </w:t>
      </w:r>
      <w:proofErr w:type="spellStart"/>
      <w:r>
        <w:t>Grisey</w:t>
      </w:r>
      <w:proofErr w:type="spellEnd"/>
      <w:r>
        <w:t xml:space="preserve"> and the Foliation of Time’, trans. by Joshua </w:t>
      </w:r>
      <w:proofErr w:type="spellStart"/>
      <w:r>
        <w:t>Fineberg</w:t>
      </w:r>
      <w:proofErr w:type="spellEnd"/>
      <w:r>
        <w:t xml:space="preserve"> in </w:t>
      </w:r>
      <w:r>
        <w:rPr>
          <w:i/>
        </w:rPr>
        <w:t>Contemporary Music Review</w:t>
      </w:r>
      <w:r>
        <w:t>, 19:3 (2000), 29-40, p. 31.</w:t>
      </w:r>
    </w:p>
  </w:footnote>
  <w:footnote w:id="123">
    <w:p w:rsidR="0032160E" w:rsidRPr="00B60C4B" w:rsidRDefault="0032160E">
      <w:pPr>
        <w:pStyle w:val="FootnoteText"/>
      </w:pPr>
      <w:r>
        <w:rPr>
          <w:rStyle w:val="FootnoteReference"/>
        </w:rPr>
        <w:footnoteRef/>
      </w:r>
      <w:r>
        <w:t xml:space="preserve"> David Cope, </w:t>
      </w:r>
      <w:r>
        <w:rPr>
          <w:i/>
        </w:rPr>
        <w:t>Techniques of the Contemporary Composer</w:t>
      </w:r>
      <w:r>
        <w:t xml:space="preserve"> (Belmont: </w:t>
      </w:r>
      <w:proofErr w:type="spellStart"/>
      <w:r>
        <w:t>Schirmer</w:t>
      </w:r>
      <w:proofErr w:type="spellEnd"/>
      <w:r>
        <w:t>, 1997), p. 199.</w:t>
      </w:r>
    </w:p>
  </w:footnote>
  <w:footnote w:id="124">
    <w:p w:rsidR="0032160E" w:rsidRPr="00B70024" w:rsidRDefault="0032160E">
      <w:pPr>
        <w:pStyle w:val="FootnoteText"/>
      </w:pPr>
      <w:r>
        <w:rPr>
          <w:rStyle w:val="FootnoteReference"/>
        </w:rPr>
        <w:footnoteRef/>
      </w:r>
      <w:r>
        <w:t xml:space="preserve"> Keith Muscutt, ‘Composing with Algorithms: An Interview with David Cope’, </w:t>
      </w:r>
      <w:r>
        <w:rPr>
          <w:i/>
        </w:rPr>
        <w:t>Computer Music Journal</w:t>
      </w:r>
      <w:r>
        <w:t>, 31:3 (2007), 10-22 (p. 20).</w:t>
      </w:r>
    </w:p>
  </w:footnote>
  <w:footnote w:id="125">
    <w:p w:rsidR="0032160E" w:rsidRPr="00A81C13" w:rsidRDefault="0032160E">
      <w:pPr>
        <w:pStyle w:val="FootnoteText"/>
      </w:pPr>
      <w:r>
        <w:rPr>
          <w:rStyle w:val="FootnoteReference"/>
        </w:rPr>
        <w:footnoteRef/>
      </w:r>
      <w:r>
        <w:t xml:space="preserve"> Ryan Blitzstein, </w:t>
      </w:r>
      <w:r>
        <w:rPr>
          <w:i/>
        </w:rPr>
        <w:t>Triumph of the Cyborg Composer</w:t>
      </w:r>
      <w:r>
        <w:t xml:space="preserve"> (Santa Barbara: Pacific Standard, 2010) &lt;</w:t>
      </w:r>
      <w:r w:rsidRPr="00A81C13">
        <w:t xml:space="preserve"> http://www.psmag.com/books-and-culture/triumph-of-the-cyborg-composer-8507</w:t>
      </w:r>
      <w:r>
        <w:t>&gt; [accessed 01 September 2015]</w:t>
      </w:r>
    </w:p>
  </w:footnote>
  <w:footnote w:id="126">
    <w:p w:rsidR="0032160E" w:rsidRPr="009109D0" w:rsidRDefault="0032160E" w:rsidP="009109D0">
      <w:pPr>
        <w:pStyle w:val="FootnoteText"/>
      </w:pPr>
      <w:r>
        <w:rPr>
          <w:rStyle w:val="FootnoteReference"/>
        </w:rPr>
        <w:footnoteRef/>
      </w:r>
      <w:r>
        <w:t xml:space="preserve"> Jose David Fernández and Francisco Vico, ‘AI Methods in Algorithmic Composition: A Comprehensive Survey’, </w:t>
      </w:r>
      <w:r>
        <w:rPr>
          <w:i/>
        </w:rPr>
        <w:t>Journal of Artificial Intelligence Research</w:t>
      </w:r>
      <w:r>
        <w:t>, 48 (2013), 513-582 (pp. 515-6).</w:t>
      </w:r>
    </w:p>
  </w:footnote>
  <w:footnote w:id="127">
    <w:p w:rsidR="0032160E" w:rsidRDefault="0032160E" w:rsidP="009C7BBC">
      <w:pPr>
        <w:pStyle w:val="FootnoteText"/>
      </w:pPr>
      <w:r>
        <w:rPr>
          <w:rStyle w:val="FootnoteCharacters"/>
        </w:rPr>
        <w:footnoteRef/>
      </w:r>
      <w:r>
        <w:tab/>
        <w:t xml:space="preserve">Stefan Kostka, </w:t>
      </w:r>
      <w:r>
        <w:rPr>
          <w:i/>
          <w:iCs/>
        </w:rPr>
        <w:t>Materials and Techniques of 20th Century Music</w:t>
      </w:r>
      <w:r>
        <w:t xml:space="preserve"> (New Jersey: Pearson Prentice Hall, 2006), p. 198.</w:t>
      </w:r>
    </w:p>
  </w:footnote>
  <w:footnote w:id="128">
    <w:p w:rsidR="0032160E" w:rsidRDefault="0032160E" w:rsidP="009C7BBC">
      <w:pPr>
        <w:pStyle w:val="FootnoteText"/>
      </w:pPr>
      <w:r>
        <w:rPr>
          <w:rStyle w:val="FootnoteCharacters"/>
        </w:rPr>
        <w:footnoteRef/>
      </w:r>
      <w:r>
        <w:tab/>
        <w:t xml:space="preserve">The idea of the </w:t>
      </w:r>
      <w:r>
        <w:rPr>
          <w:i/>
          <w:iCs/>
        </w:rPr>
        <w:t>talea</w:t>
      </w:r>
      <w:r>
        <w:t xml:space="preserve"> has returned, though with a difference, in contemporary music. Gerard Grisey's </w:t>
      </w:r>
      <w:r>
        <w:rPr>
          <w:i/>
          <w:iCs/>
        </w:rPr>
        <w:t>Talea</w:t>
      </w:r>
      <w:r>
        <w:t xml:space="preserve"> explores abstract isorhythmic procedures in the context of so-called ‘spectral music’.</w:t>
      </w:r>
    </w:p>
  </w:footnote>
  <w:footnote w:id="129">
    <w:p w:rsidR="0032160E" w:rsidRDefault="0032160E" w:rsidP="009C7BBC">
      <w:pPr>
        <w:pStyle w:val="FootnoteText"/>
      </w:pPr>
      <w:r w:rsidRPr="006905CF">
        <w:rPr>
          <w:rStyle w:val="FootnoteCharacters"/>
          <w:vertAlign w:val="superscript"/>
        </w:rPr>
        <w:footnoteRef/>
      </w:r>
      <w:r>
        <w:tab/>
        <w:t>Kostka, pp. 204-6.</w:t>
      </w:r>
    </w:p>
  </w:footnote>
  <w:footnote w:id="130">
    <w:p w:rsidR="0032160E" w:rsidRDefault="0032160E" w:rsidP="009C7BBC">
      <w:pPr>
        <w:pStyle w:val="FootnoteText"/>
      </w:pPr>
      <w:r w:rsidRPr="006905CF">
        <w:rPr>
          <w:rStyle w:val="FootnoteCharacters"/>
          <w:vertAlign w:val="superscript"/>
        </w:rPr>
        <w:footnoteRef/>
      </w:r>
      <w:r>
        <w:tab/>
        <w:t xml:space="preserve">Arnold Schoenberg, </w:t>
      </w:r>
      <w:r>
        <w:rPr>
          <w:i/>
          <w:iCs/>
        </w:rPr>
        <w:t xml:space="preserve">Fundamentals of Music Composition, </w:t>
      </w:r>
      <w:r>
        <w:t>ed. by Gerald Strang, trans. by Leo Black (London: Faber and Faber, 1967), p. 21.</w:t>
      </w:r>
    </w:p>
  </w:footnote>
  <w:footnote w:id="131">
    <w:p w:rsidR="0032160E" w:rsidRDefault="0032160E" w:rsidP="009C7BBC">
      <w:pPr>
        <w:pStyle w:val="FootnoteText"/>
      </w:pPr>
      <w:r w:rsidRPr="006905CF">
        <w:rPr>
          <w:rStyle w:val="FootnoteCharacters"/>
          <w:vertAlign w:val="superscript"/>
        </w:rPr>
        <w:footnoteRef/>
      </w:r>
      <w:r>
        <w:tab/>
        <w:t>Schoenberg, p. 58.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0193"/>
      <w:docPartObj>
        <w:docPartGallery w:val="Page Numbers (Top of Page)"/>
        <w:docPartUnique/>
      </w:docPartObj>
    </w:sdtPr>
    <w:sdtContent>
      <w:p w:rsidR="0032160E" w:rsidRDefault="00FE1331">
        <w:pPr>
          <w:pStyle w:val="Header"/>
          <w:jc w:val="right"/>
        </w:pPr>
        <w:fldSimple w:instr=" PAGE   \* MERGEFORMAT ">
          <w:r w:rsidR="00905E49">
            <w:rPr>
              <w:noProof/>
            </w:rPr>
            <w:t>29</w:t>
          </w:r>
        </w:fldSimple>
      </w:p>
    </w:sdtContent>
  </w:sdt>
  <w:p w:rsidR="0032160E" w:rsidRDefault="0032160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57D67EE7"/>
    <w:multiLevelType w:val="hybridMultilevel"/>
    <w:tmpl w:val="F710AE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61504F2"/>
    <w:multiLevelType w:val="hybridMultilevel"/>
    <w:tmpl w:val="82D839CA"/>
    <w:lvl w:ilvl="0" w:tplc="0809000F">
      <w:start w:val="1"/>
      <w:numFmt w:val="decimal"/>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DD6735E"/>
    <w:multiLevelType w:val="hybridMultilevel"/>
    <w:tmpl w:val="5156C970"/>
    <w:lvl w:ilvl="0" w:tplc="EDB624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E4031B8"/>
    <w:multiLevelType w:val="hybridMultilevel"/>
    <w:tmpl w:val="BA24A9FE"/>
    <w:lvl w:ilvl="0" w:tplc="0A9C81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orothy Ker">
    <w15:presenceInfo w15:providerId="Windows Live" w15:userId="7b1405e8-97e1-4d48-9eef-614da3963f4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embedSystemFonts/>
  <w:activeWritingStyle w:appName="MSWord" w:lang="en-GB" w:vendorID="64" w:dllVersion="6" w:nlCheck="1" w:checkStyle="0"/>
  <w:activeWritingStyle w:appName="MSWord" w:lang="fr-FR" w:vendorID="64" w:dllVersion="6" w:nlCheck="1" w:checkStyle="1"/>
  <w:activeWritingStyle w:appName="MSWord" w:lang="en-GB" w:vendorID="64" w:dllVersion="131078" w:nlCheck="1" w:checkStyle="1"/>
  <w:activeWritingStyle w:appName="MSWord" w:lang="fr-FR" w:vendorID="64" w:dllVersion="131078" w:nlCheck="1" w:checkStyle="1"/>
  <w:proofState w:spelling="clean" w:grammar="clean"/>
  <w:stylePaneFormatFilter w:val="000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3554"/>
  </w:hdrShapeDefaults>
  <w:footnotePr>
    <w:footnote w:id="-1"/>
    <w:footnote w:id="0"/>
  </w:footnotePr>
  <w:endnotePr>
    <w:endnote w:id="-1"/>
    <w:endnote w:id="0"/>
  </w:endnotePr>
  <w:compat>
    <w:spaceForUL/>
    <w:balanceSingleByteDoubleByteWidth/>
    <w:doNotLeaveBackslashAlone/>
    <w:ulTrailSpace/>
    <w:adjustLineHeightInTable/>
  </w:compat>
  <w:rsids>
    <w:rsidRoot w:val="00930055"/>
    <w:rsid w:val="00000B8B"/>
    <w:rsid w:val="00000CDA"/>
    <w:rsid w:val="00001F51"/>
    <w:rsid w:val="0000250E"/>
    <w:rsid w:val="00002DAC"/>
    <w:rsid w:val="00003E13"/>
    <w:rsid w:val="000046ED"/>
    <w:rsid w:val="00005153"/>
    <w:rsid w:val="00005CA1"/>
    <w:rsid w:val="0000668B"/>
    <w:rsid w:val="00006ADB"/>
    <w:rsid w:val="000076B6"/>
    <w:rsid w:val="00007B6D"/>
    <w:rsid w:val="00010A95"/>
    <w:rsid w:val="000113F7"/>
    <w:rsid w:val="000123DB"/>
    <w:rsid w:val="00013931"/>
    <w:rsid w:val="00014192"/>
    <w:rsid w:val="00014621"/>
    <w:rsid w:val="00015056"/>
    <w:rsid w:val="0001608E"/>
    <w:rsid w:val="00020C59"/>
    <w:rsid w:val="000217B3"/>
    <w:rsid w:val="00022275"/>
    <w:rsid w:val="00023492"/>
    <w:rsid w:val="0002353C"/>
    <w:rsid w:val="00024593"/>
    <w:rsid w:val="00024691"/>
    <w:rsid w:val="00024BA9"/>
    <w:rsid w:val="000253F7"/>
    <w:rsid w:val="00025B4C"/>
    <w:rsid w:val="00025FDD"/>
    <w:rsid w:val="000274A6"/>
    <w:rsid w:val="00027C3B"/>
    <w:rsid w:val="00030529"/>
    <w:rsid w:val="00030A75"/>
    <w:rsid w:val="00030EA5"/>
    <w:rsid w:val="00031355"/>
    <w:rsid w:val="000315A4"/>
    <w:rsid w:val="000315F8"/>
    <w:rsid w:val="00031603"/>
    <w:rsid w:val="00031C17"/>
    <w:rsid w:val="00031D3A"/>
    <w:rsid w:val="000320EF"/>
    <w:rsid w:val="00034736"/>
    <w:rsid w:val="0003560E"/>
    <w:rsid w:val="000358BD"/>
    <w:rsid w:val="000361AF"/>
    <w:rsid w:val="000366E6"/>
    <w:rsid w:val="00036D18"/>
    <w:rsid w:val="000372D6"/>
    <w:rsid w:val="0003738B"/>
    <w:rsid w:val="000378C8"/>
    <w:rsid w:val="00037B6B"/>
    <w:rsid w:val="000400A7"/>
    <w:rsid w:val="0004095F"/>
    <w:rsid w:val="0004241F"/>
    <w:rsid w:val="0004297A"/>
    <w:rsid w:val="00042A21"/>
    <w:rsid w:val="00043DD8"/>
    <w:rsid w:val="00043EBE"/>
    <w:rsid w:val="00044317"/>
    <w:rsid w:val="00046D03"/>
    <w:rsid w:val="00046DF4"/>
    <w:rsid w:val="000473F3"/>
    <w:rsid w:val="00047F53"/>
    <w:rsid w:val="0005011B"/>
    <w:rsid w:val="00050720"/>
    <w:rsid w:val="00050C5E"/>
    <w:rsid w:val="0005191B"/>
    <w:rsid w:val="000520A4"/>
    <w:rsid w:val="000524A2"/>
    <w:rsid w:val="000536A0"/>
    <w:rsid w:val="00053EBE"/>
    <w:rsid w:val="000544FF"/>
    <w:rsid w:val="00054999"/>
    <w:rsid w:val="00054D01"/>
    <w:rsid w:val="000554D8"/>
    <w:rsid w:val="000560D7"/>
    <w:rsid w:val="00056FE5"/>
    <w:rsid w:val="00057AD7"/>
    <w:rsid w:val="0006076D"/>
    <w:rsid w:val="00060843"/>
    <w:rsid w:val="000611D3"/>
    <w:rsid w:val="00062C15"/>
    <w:rsid w:val="00062F50"/>
    <w:rsid w:val="0006446F"/>
    <w:rsid w:val="0006468E"/>
    <w:rsid w:val="00064C88"/>
    <w:rsid w:val="00065D90"/>
    <w:rsid w:val="00066415"/>
    <w:rsid w:val="000667DB"/>
    <w:rsid w:val="00066922"/>
    <w:rsid w:val="00067C39"/>
    <w:rsid w:val="000705D1"/>
    <w:rsid w:val="0007151D"/>
    <w:rsid w:val="00073533"/>
    <w:rsid w:val="0007443A"/>
    <w:rsid w:val="00074724"/>
    <w:rsid w:val="000775DF"/>
    <w:rsid w:val="00077A4D"/>
    <w:rsid w:val="000800CA"/>
    <w:rsid w:val="0008045E"/>
    <w:rsid w:val="00080D9E"/>
    <w:rsid w:val="00081750"/>
    <w:rsid w:val="0008183C"/>
    <w:rsid w:val="00082D38"/>
    <w:rsid w:val="00083C66"/>
    <w:rsid w:val="00083E4C"/>
    <w:rsid w:val="000842A0"/>
    <w:rsid w:val="000870F8"/>
    <w:rsid w:val="000876CD"/>
    <w:rsid w:val="0009075C"/>
    <w:rsid w:val="00091731"/>
    <w:rsid w:val="00091C85"/>
    <w:rsid w:val="00091D63"/>
    <w:rsid w:val="000920AE"/>
    <w:rsid w:val="000921C4"/>
    <w:rsid w:val="00092CE6"/>
    <w:rsid w:val="00093137"/>
    <w:rsid w:val="000940E1"/>
    <w:rsid w:val="000942EE"/>
    <w:rsid w:val="00094943"/>
    <w:rsid w:val="0009565C"/>
    <w:rsid w:val="00095EDD"/>
    <w:rsid w:val="00095F9F"/>
    <w:rsid w:val="000961A0"/>
    <w:rsid w:val="000961FC"/>
    <w:rsid w:val="00097117"/>
    <w:rsid w:val="0009758E"/>
    <w:rsid w:val="00097846"/>
    <w:rsid w:val="00097924"/>
    <w:rsid w:val="00097D48"/>
    <w:rsid w:val="000A153F"/>
    <w:rsid w:val="000A1615"/>
    <w:rsid w:val="000A1676"/>
    <w:rsid w:val="000A17CC"/>
    <w:rsid w:val="000A267E"/>
    <w:rsid w:val="000A31FE"/>
    <w:rsid w:val="000A379A"/>
    <w:rsid w:val="000A3C2B"/>
    <w:rsid w:val="000A3CB8"/>
    <w:rsid w:val="000A4E7E"/>
    <w:rsid w:val="000A5A11"/>
    <w:rsid w:val="000A61A3"/>
    <w:rsid w:val="000A6782"/>
    <w:rsid w:val="000B1C24"/>
    <w:rsid w:val="000B1C90"/>
    <w:rsid w:val="000B3654"/>
    <w:rsid w:val="000B39DB"/>
    <w:rsid w:val="000B4612"/>
    <w:rsid w:val="000B4C0A"/>
    <w:rsid w:val="000B4FCE"/>
    <w:rsid w:val="000B58FA"/>
    <w:rsid w:val="000B5FF2"/>
    <w:rsid w:val="000B6AC4"/>
    <w:rsid w:val="000B74B0"/>
    <w:rsid w:val="000B7C95"/>
    <w:rsid w:val="000B7CBC"/>
    <w:rsid w:val="000C04B6"/>
    <w:rsid w:val="000C09F3"/>
    <w:rsid w:val="000C1D36"/>
    <w:rsid w:val="000C1F8D"/>
    <w:rsid w:val="000C2B9F"/>
    <w:rsid w:val="000C50F0"/>
    <w:rsid w:val="000C5E8E"/>
    <w:rsid w:val="000C61FA"/>
    <w:rsid w:val="000C63BC"/>
    <w:rsid w:val="000C6768"/>
    <w:rsid w:val="000C766A"/>
    <w:rsid w:val="000C76E4"/>
    <w:rsid w:val="000D0A3F"/>
    <w:rsid w:val="000D0C01"/>
    <w:rsid w:val="000D2A44"/>
    <w:rsid w:val="000D3236"/>
    <w:rsid w:val="000D4527"/>
    <w:rsid w:val="000D4AF9"/>
    <w:rsid w:val="000D629C"/>
    <w:rsid w:val="000E0359"/>
    <w:rsid w:val="000E0D50"/>
    <w:rsid w:val="000E1ABE"/>
    <w:rsid w:val="000E30B3"/>
    <w:rsid w:val="000E30C2"/>
    <w:rsid w:val="000E3261"/>
    <w:rsid w:val="000E32C1"/>
    <w:rsid w:val="000E330C"/>
    <w:rsid w:val="000E37E1"/>
    <w:rsid w:val="000E3CFB"/>
    <w:rsid w:val="000E4E2D"/>
    <w:rsid w:val="000E6595"/>
    <w:rsid w:val="000E7009"/>
    <w:rsid w:val="000E7A9F"/>
    <w:rsid w:val="000E7AA2"/>
    <w:rsid w:val="000F017D"/>
    <w:rsid w:val="000F05FE"/>
    <w:rsid w:val="000F10AA"/>
    <w:rsid w:val="000F10E5"/>
    <w:rsid w:val="000F1D2C"/>
    <w:rsid w:val="000F1D9B"/>
    <w:rsid w:val="000F23EF"/>
    <w:rsid w:val="000F3E35"/>
    <w:rsid w:val="000F4CEC"/>
    <w:rsid w:val="000F5BC0"/>
    <w:rsid w:val="000F5D49"/>
    <w:rsid w:val="000F67D5"/>
    <w:rsid w:val="000F6F01"/>
    <w:rsid w:val="000F7AD6"/>
    <w:rsid w:val="0010030A"/>
    <w:rsid w:val="001005C2"/>
    <w:rsid w:val="001012DE"/>
    <w:rsid w:val="001014F7"/>
    <w:rsid w:val="00101FDB"/>
    <w:rsid w:val="00102727"/>
    <w:rsid w:val="00102C3B"/>
    <w:rsid w:val="00103AC0"/>
    <w:rsid w:val="0010491D"/>
    <w:rsid w:val="00104AA6"/>
    <w:rsid w:val="00104CF2"/>
    <w:rsid w:val="00105E37"/>
    <w:rsid w:val="00106BBF"/>
    <w:rsid w:val="00106C32"/>
    <w:rsid w:val="00110662"/>
    <w:rsid w:val="001112FF"/>
    <w:rsid w:val="00111468"/>
    <w:rsid w:val="00111E1A"/>
    <w:rsid w:val="001130ED"/>
    <w:rsid w:val="00113664"/>
    <w:rsid w:val="00113BAC"/>
    <w:rsid w:val="001142D9"/>
    <w:rsid w:val="0011639C"/>
    <w:rsid w:val="001164F7"/>
    <w:rsid w:val="00121132"/>
    <w:rsid w:val="00121C7B"/>
    <w:rsid w:val="00122076"/>
    <w:rsid w:val="00122609"/>
    <w:rsid w:val="00124F27"/>
    <w:rsid w:val="001261BA"/>
    <w:rsid w:val="0012673F"/>
    <w:rsid w:val="0013003E"/>
    <w:rsid w:val="00132017"/>
    <w:rsid w:val="001338D2"/>
    <w:rsid w:val="00133A13"/>
    <w:rsid w:val="0013451B"/>
    <w:rsid w:val="00134EEE"/>
    <w:rsid w:val="00135413"/>
    <w:rsid w:val="00135988"/>
    <w:rsid w:val="001360B8"/>
    <w:rsid w:val="00136D0F"/>
    <w:rsid w:val="00136E65"/>
    <w:rsid w:val="00137156"/>
    <w:rsid w:val="00137873"/>
    <w:rsid w:val="00140C57"/>
    <w:rsid w:val="00141259"/>
    <w:rsid w:val="001413A7"/>
    <w:rsid w:val="00141D3C"/>
    <w:rsid w:val="00142352"/>
    <w:rsid w:val="0014325F"/>
    <w:rsid w:val="00144327"/>
    <w:rsid w:val="001450F5"/>
    <w:rsid w:val="00146369"/>
    <w:rsid w:val="0014645C"/>
    <w:rsid w:val="001468D6"/>
    <w:rsid w:val="00146986"/>
    <w:rsid w:val="001469EA"/>
    <w:rsid w:val="001471CE"/>
    <w:rsid w:val="00147461"/>
    <w:rsid w:val="001476F2"/>
    <w:rsid w:val="00147CDC"/>
    <w:rsid w:val="00147F5D"/>
    <w:rsid w:val="001508EB"/>
    <w:rsid w:val="001510E2"/>
    <w:rsid w:val="00151828"/>
    <w:rsid w:val="00151BAC"/>
    <w:rsid w:val="001520CC"/>
    <w:rsid w:val="0015227C"/>
    <w:rsid w:val="00152D4D"/>
    <w:rsid w:val="0015458C"/>
    <w:rsid w:val="00155309"/>
    <w:rsid w:val="0015565E"/>
    <w:rsid w:val="00156051"/>
    <w:rsid w:val="001572FA"/>
    <w:rsid w:val="00157360"/>
    <w:rsid w:val="0015784B"/>
    <w:rsid w:val="001626E8"/>
    <w:rsid w:val="00162E2F"/>
    <w:rsid w:val="00163916"/>
    <w:rsid w:val="0016481E"/>
    <w:rsid w:val="0016482B"/>
    <w:rsid w:val="00164B62"/>
    <w:rsid w:val="00164CB7"/>
    <w:rsid w:val="00164ED6"/>
    <w:rsid w:val="00165E3C"/>
    <w:rsid w:val="00165EF2"/>
    <w:rsid w:val="0016694C"/>
    <w:rsid w:val="001672B1"/>
    <w:rsid w:val="001676A2"/>
    <w:rsid w:val="00170AA6"/>
    <w:rsid w:val="00171123"/>
    <w:rsid w:val="00171158"/>
    <w:rsid w:val="0017156E"/>
    <w:rsid w:val="00171B25"/>
    <w:rsid w:val="00171F02"/>
    <w:rsid w:val="00172442"/>
    <w:rsid w:val="00172D38"/>
    <w:rsid w:val="00173BA8"/>
    <w:rsid w:val="001740F2"/>
    <w:rsid w:val="00174551"/>
    <w:rsid w:val="00175A1C"/>
    <w:rsid w:val="001762E5"/>
    <w:rsid w:val="00180DDD"/>
    <w:rsid w:val="00180E25"/>
    <w:rsid w:val="00180F91"/>
    <w:rsid w:val="00181270"/>
    <w:rsid w:val="00183F4E"/>
    <w:rsid w:val="001847E1"/>
    <w:rsid w:val="0018486F"/>
    <w:rsid w:val="00184FB9"/>
    <w:rsid w:val="00185342"/>
    <w:rsid w:val="0018611F"/>
    <w:rsid w:val="0018784C"/>
    <w:rsid w:val="001905A6"/>
    <w:rsid w:val="00190B66"/>
    <w:rsid w:val="00191270"/>
    <w:rsid w:val="0019203D"/>
    <w:rsid w:val="0019437E"/>
    <w:rsid w:val="001943F1"/>
    <w:rsid w:val="00194845"/>
    <w:rsid w:val="001955D8"/>
    <w:rsid w:val="00196C3D"/>
    <w:rsid w:val="001971AA"/>
    <w:rsid w:val="001975AE"/>
    <w:rsid w:val="001A1895"/>
    <w:rsid w:val="001A25DB"/>
    <w:rsid w:val="001A278B"/>
    <w:rsid w:val="001A2B00"/>
    <w:rsid w:val="001A2DFB"/>
    <w:rsid w:val="001A3B21"/>
    <w:rsid w:val="001A3FA3"/>
    <w:rsid w:val="001A6A10"/>
    <w:rsid w:val="001A6AC3"/>
    <w:rsid w:val="001A6E4C"/>
    <w:rsid w:val="001A705F"/>
    <w:rsid w:val="001B086B"/>
    <w:rsid w:val="001B0D9F"/>
    <w:rsid w:val="001B1478"/>
    <w:rsid w:val="001B1CD9"/>
    <w:rsid w:val="001B466F"/>
    <w:rsid w:val="001B49CE"/>
    <w:rsid w:val="001B5197"/>
    <w:rsid w:val="001B5283"/>
    <w:rsid w:val="001B69B3"/>
    <w:rsid w:val="001B7BF2"/>
    <w:rsid w:val="001C106A"/>
    <w:rsid w:val="001C1483"/>
    <w:rsid w:val="001C1951"/>
    <w:rsid w:val="001C1E73"/>
    <w:rsid w:val="001C20BB"/>
    <w:rsid w:val="001C2687"/>
    <w:rsid w:val="001C2835"/>
    <w:rsid w:val="001C33C0"/>
    <w:rsid w:val="001C3E9D"/>
    <w:rsid w:val="001C4110"/>
    <w:rsid w:val="001C5006"/>
    <w:rsid w:val="001C645D"/>
    <w:rsid w:val="001C6A83"/>
    <w:rsid w:val="001C6EA1"/>
    <w:rsid w:val="001C71F0"/>
    <w:rsid w:val="001C73EC"/>
    <w:rsid w:val="001C7497"/>
    <w:rsid w:val="001C7AA5"/>
    <w:rsid w:val="001C7CD1"/>
    <w:rsid w:val="001C7FAA"/>
    <w:rsid w:val="001D09B3"/>
    <w:rsid w:val="001D0A25"/>
    <w:rsid w:val="001D0DEF"/>
    <w:rsid w:val="001D11D6"/>
    <w:rsid w:val="001D167E"/>
    <w:rsid w:val="001D18B6"/>
    <w:rsid w:val="001D3280"/>
    <w:rsid w:val="001D4B41"/>
    <w:rsid w:val="001D5346"/>
    <w:rsid w:val="001D57E7"/>
    <w:rsid w:val="001D67E9"/>
    <w:rsid w:val="001D6E9B"/>
    <w:rsid w:val="001D6F0D"/>
    <w:rsid w:val="001D7283"/>
    <w:rsid w:val="001D7638"/>
    <w:rsid w:val="001D7A02"/>
    <w:rsid w:val="001E02D9"/>
    <w:rsid w:val="001E0601"/>
    <w:rsid w:val="001E0A20"/>
    <w:rsid w:val="001E2365"/>
    <w:rsid w:val="001E23B0"/>
    <w:rsid w:val="001E2D20"/>
    <w:rsid w:val="001E3326"/>
    <w:rsid w:val="001E38E1"/>
    <w:rsid w:val="001E3A0D"/>
    <w:rsid w:val="001E4F56"/>
    <w:rsid w:val="001E5399"/>
    <w:rsid w:val="001E5A59"/>
    <w:rsid w:val="001E6314"/>
    <w:rsid w:val="001E6BB6"/>
    <w:rsid w:val="001E6CDA"/>
    <w:rsid w:val="001E7023"/>
    <w:rsid w:val="001F0B18"/>
    <w:rsid w:val="001F1FBB"/>
    <w:rsid w:val="001F2D9C"/>
    <w:rsid w:val="001F2EBA"/>
    <w:rsid w:val="001F38A9"/>
    <w:rsid w:val="001F45A6"/>
    <w:rsid w:val="001F45DD"/>
    <w:rsid w:val="001F4D94"/>
    <w:rsid w:val="001F513E"/>
    <w:rsid w:val="001F542D"/>
    <w:rsid w:val="001F55B8"/>
    <w:rsid w:val="001F5917"/>
    <w:rsid w:val="001F6BD5"/>
    <w:rsid w:val="001F6E7D"/>
    <w:rsid w:val="001F6EB2"/>
    <w:rsid w:val="001F7AD0"/>
    <w:rsid w:val="00201767"/>
    <w:rsid w:val="00201DBB"/>
    <w:rsid w:val="00203815"/>
    <w:rsid w:val="002043B7"/>
    <w:rsid w:val="002052CD"/>
    <w:rsid w:val="002056E8"/>
    <w:rsid w:val="00206ADA"/>
    <w:rsid w:val="00206DEB"/>
    <w:rsid w:val="00207218"/>
    <w:rsid w:val="00207FBF"/>
    <w:rsid w:val="00210978"/>
    <w:rsid w:val="00210CEE"/>
    <w:rsid w:val="00210FED"/>
    <w:rsid w:val="00211039"/>
    <w:rsid w:val="00212709"/>
    <w:rsid w:val="00212E8C"/>
    <w:rsid w:val="00213533"/>
    <w:rsid w:val="0021391E"/>
    <w:rsid w:val="002141B3"/>
    <w:rsid w:val="002141FD"/>
    <w:rsid w:val="00214AAE"/>
    <w:rsid w:val="00215025"/>
    <w:rsid w:val="00215551"/>
    <w:rsid w:val="002159E6"/>
    <w:rsid w:val="0021629D"/>
    <w:rsid w:val="002167F9"/>
    <w:rsid w:val="00217829"/>
    <w:rsid w:val="00217A24"/>
    <w:rsid w:val="00217DA5"/>
    <w:rsid w:val="0022009F"/>
    <w:rsid w:val="00220A14"/>
    <w:rsid w:val="00220BA2"/>
    <w:rsid w:val="00220D3A"/>
    <w:rsid w:val="00221E72"/>
    <w:rsid w:val="00222A2D"/>
    <w:rsid w:val="002236BE"/>
    <w:rsid w:val="002240D8"/>
    <w:rsid w:val="00224741"/>
    <w:rsid w:val="00224751"/>
    <w:rsid w:val="00224EB4"/>
    <w:rsid w:val="00225EDE"/>
    <w:rsid w:val="00226C16"/>
    <w:rsid w:val="00230289"/>
    <w:rsid w:val="0023090E"/>
    <w:rsid w:val="00230C9C"/>
    <w:rsid w:val="00230DAD"/>
    <w:rsid w:val="0023207B"/>
    <w:rsid w:val="00232755"/>
    <w:rsid w:val="0023315E"/>
    <w:rsid w:val="00233175"/>
    <w:rsid w:val="0023359A"/>
    <w:rsid w:val="00233934"/>
    <w:rsid w:val="00233AB8"/>
    <w:rsid w:val="00234025"/>
    <w:rsid w:val="00234777"/>
    <w:rsid w:val="00234A6A"/>
    <w:rsid w:val="00234EBC"/>
    <w:rsid w:val="002361CB"/>
    <w:rsid w:val="002369FD"/>
    <w:rsid w:val="00236A29"/>
    <w:rsid w:val="00236CB3"/>
    <w:rsid w:val="00237346"/>
    <w:rsid w:val="00237AC2"/>
    <w:rsid w:val="00240856"/>
    <w:rsid w:val="00241141"/>
    <w:rsid w:val="002412CD"/>
    <w:rsid w:val="002418F6"/>
    <w:rsid w:val="002418FB"/>
    <w:rsid w:val="00241DFE"/>
    <w:rsid w:val="00241E30"/>
    <w:rsid w:val="002429D6"/>
    <w:rsid w:val="00243210"/>
    <w:rsid w:val="00243517"/>
    <w:rsid w:val="002436F7"/>
    <w:rsid w:val="00243DF7"/>
    <w:rsid w:val="00243F52"/>
    <w:rsid w:val="00244157"/>
    <w:rsid w:val="002443A6"/>
    <w:rsid w:val="0024618A"/>
    <w:rsid w:val="002464CB"/>
    <w:rsid w:val="0024696F"/>
    <w:rsid w:val="002474EC"/>
    <w:rsid w:val="00247C0D"/>
    <w:rsid w:val="002503CE"/>
    <w:rsid w:val="002507BF"/>
    <w:rsid w:val="002512B7"/>
    <w:rsid w:val="00252019"/>
    <w:rsid w:val="00252B33"/>
    <w:rsid w:val="00253340"/>
    <w:rsid w:val="00253C7A"/>
    <w:rsid w:val="00253F06"/>
    <w:rsid w:val="00254559"/>
    <w:rsid w:val="00254600"/>
    <w:rsid w:val="002549CB"/>
    <w:rsid w:val="00254DB6"/>
    <w:rsid w:val="00255146"/>
    <w:rsid w:val="00255512"/>
    <w:rsid w:val="00256AE9"/>
    <w:rsid w:val="00257734"/>
    <w:rsid w:val="00260A79"/>
    <w:rsid w:val="00260ACC"/>
    <w:rsid w:val="00260E24"/>
    <w:rsid w:val="0026109B"/>
    <w:rsid w:val="002634F1"/>
    <w:rsid w:val="00263A3E"/>
    <w:rsid w:val="00263A61"/>
    <w:rsid w:val="00263BAA"/>
    <w:rsid w:val="00263D45"/>
    <w:rsid w:val="002646E3"/>
    <w:rsid w:val="00264735"/>
    <w:rsid w:val="00264FC1"/>
    <w:rsid w:val="00265A50"/>
    <w:rsid w:val="00266BFF"/>
    <w:rsid w:val="0026792D"/>
    <w:rsid w:val="002679C1"/>
    <w:rsid w:val="002703B6"/>
    <w:rsid w:val="00270751"/>
    <w:rsid w:val="002709B1"/>
    <w:rsid w:val="00270C0E"/>
    <w:rsid w:val="00271392"/>
    <w:rsid w:val="00271C8D"/>
    <w:rsid w:val="00271E64"/>
    <w:rsid w:val="00272054"/>
    <w:rsid w:val="00272462"/>
    <w:rsid w:val="002728E2"/>
    <w:rsid w:val="00272CF2"/>
    <w:rsid w:val="00273E4F"/>
    <w:rsid w:val="00274F4F"/>
    <w:rsid w:val="00275BBA"/>
    <w:rsid w:val="002766AE"/>
    <w:rsid w:val="002772E8"/>
    <w:rsid w:val="00280981"/>
    <w:rsid w:val="00280DE3"/>
    <w:rsid w:val="0028155A"/>
    <w:rsid w:val="002815C4"/>
    <w:rsid w:val="00281A37"/>
    <w:rsid w:val="0028244C"/>
    <w:rsid w:val="0028247B"/>
    <w:rsid w:val="002825DC"/>
    <w:rsid w:val="00282CB2"/>
    <w:rsid w:val="00283053"/>
    <w:rsid w:val="002845E5"/>
    <w:rsid w:val="00284D69"/>
    <w:rsid w:val="00284EA8"/>
    <w:rsid w:val="00285CCD"/>
    <w:rsid w:val="0028676C"/>
    <w:rsid w:val="00290C05"/>
    <w:rsid w:val="00291235"/>
    <w:rsid w:val="00291DEB"/>
    <w:rsid w:val="0029246C"/>
    <w:rsid w:val="002927EC"/>
    <w:rsid w:val="002933DB"/>
    <w:rsid w:val="002940E4"/>
    <w:rsid w:val="00296B94"/>
    <w:rsid w:val="00297559"/>
    <w:rsid w:val="002979D6"/>
    <w:rsid w:val="00297FAD"/>
    <w:rsid w:val="002A0969"/>
    <w:rsid w:val="002A21AA"/>
    <w:rsid w:val="002A4121"/>
    <w:rsid w:val="002A4FD4"/>
    <w:rsid w:val="002A5210"/>
    <w:rsid w:val="002A5A2E"/>
    <w:rsid w:val="002A6F35"/>
    <w:rsid w:val="002A7219"/>
    <w:rsid w:val="002A79F0"/>
    <w:rsid w:val="002A7F0F"/>
    <w:rsid w:val="002B057B"/>
    <w:rsid w:val="002B1EE7"/>
    <w:rsid w:val="002B269D"/>
    <w:rsid w:val="002B2B0F"/>
    <w:rsid w:val="002B3311"/>
    <w:rsid w:val="002B3FE1"/>
    <w:rsid w:val="002B4DBA"/>
    <w:rsid w:val="002B501C"/>
    <w:rsid w:val="002B632A"/>
    <w:rsid w:val="002B75B1"/>
    <w:rsid w:val="002C0535"/>
    <w:rsid w:val="002C0660"/>
    <w:rsid w:val="002C0F10"/>
    <w:rsid w:val="002C16FF"/>
    <w:rsid w:val="002C2CAD"/>
    <w:rsid w:val="002C3BEE"/>
    <w:rsid w:val="002C5A37"/>
    <w:rsid w:val="002C6C32"/>
    <w:rsid w:val="002C7730"/>
    <w:rsid w:val="002C7F44"/>
    <w:rsid w:val="002D0010"/>
    <w:rsid w:val="002D00D6"/>
    <w:rsid w:val="002D0469"/>
    <w:rsid w:val="002D07EF"/>
    <w:rsid w:val="002D0953"/>
    <w:rsid w:val="002D14A4"/>
    <w:rsid w:val="002D17CE"/>
    <w:rsid w:val="002D212B"/>
    <w:rsid w:val="002D37D4"/>
    <w:rsid w:val="002D39C3"/>
    <w:rsid w:val="002D4646"/>
    <w:rsid w:val="002D4A60"/>
    <w:rsid w:val="002D5887"/>
    <w:rsid w:val="002D59C8"/>
    <w:rsid w:val="002D5F68"/>
    <w:rsid w:val="002D676C"/>
    <w:rsid w:val="002D7B81"/>
    <w:rsid w:val="002D7EB1"/>
    <w:rsid w:val="002E1564"/>
    <w:rsid w:val="002E1C79"/>
    <w:rsid w:val="002E2C1A"/>
    <w:rsid w:val="002E2DCA"/>
    <w:rsid w:val="002E6C4D"/>
    <w:rsid w:val="002F1594"/>
    <w:rsid w:val="002F1778"/>
    <w:rsid w:val="002F1905"/>
    <w:rsid w:val="002F2E6C"/>
    <w:rsid w:val="002F3390"/>
    <w:rsid w:val="002F3B82"/>
    <w:rsid w:val="002F4132"/>
    <w:rsid w:val="002F518B"/>
    <w:rsid w:val="002F53F9"/>
    <w:rsid w:val="002F565D"/>
    <w:rsid w:val="002F7F13"/>
    <w:rsid w:val="00301245"/>
    <w:rsid w:val="0030229F"/>
    <w:rsid w:val="003024E4"/>
    <w:rsid w:val="00302AA8"/>
    <w:rsid w:val="003035A0"/>
    <w:rsid w:val="0030392D"/>
    <w:rsid w:val="00303A80"/>
    <w:rsid w:val="00303B32"/>
    <w:rsid w:val="003040C4"/>
    <w:rsid w:val="00304209"/>
    <w:rsid w:val="00305812"/>
    <w:rsid w:val="00305A9A"/>
    <w:rsid w:val="003062D5"/>
    <w:rsid w:val="00306384"/>
    <w:rsid w:val="00306895"/>
    <w:rsid w:val="00306EE7"/>
    <w:rsid w:val="00306F5E"/>
    <w:rsid w:val="003075AD"/>
    <w:rsid w:val="00311A8B"/>
    <w:rsid w:val="003123AD"/>
    <w:rsid w:val="00312756"/>
    <w:rsid w:val="003135E6"/>
    <w:rsid w:val="0031408C"/>
    <w:rsid w:val="00314452"/>
    <w:rsid w:val="00314604"/>
    <w:rsid w:val="00316773"/>
    <w:rsid w:val="00316D78"/>
    <w:rsid w:val="00317380"/>
    <w:rsid w:val="00317BFF"/>
    <w:rsid w:val="00320AC7"/>
    <w:rsid w:val="00320B14"/>
    <w:rsid w:val="00320C16"/>
    <w:rsid w:val="00320E68"/>
    <w:rsid w:val="0032160E"/>
    <w:rsid w:val="00321B02"/>
    <w:rsid w:val="00321B73"/>
    <w:rsid w:val="00322CA2"/>
    <w:rsid w:val="003239A3"/>
    <w:rsid w:val="003246D5"/>
    <w:rsid w:val="00325C1B"/>
    <w:rsid w:val="003264A3"/>
    <w:rsid w:val="003264C2"/>
    <w:rsid w:val="0032666C"/>
    <w:rsid w:val="00327161"/>
    <w:rsid w:val="0033138D"/>
    <w:rsid w:val="00333489"/>
    <w:rsid w:val="0033388E"/>
    <w:rsid w:val="00333DD3"/>
    <w:rsid w:val="00334321"/>
    <w:rsid w:val="00335D88"/>
    <w:rsid w:val="00336D57"/>
    <w:rsid w:val="003374E1"/>
    <w:rsid w:val="00337C03"/>
    <w:rsid w:val="00337E36"/>
    <w:rsid w:val="00337F0B"/>
    <w:rsid w:val="00340F78"/>
    <w:rsid w:val="003414FB"/>
    <w:rsid w:val="00341BB9"/>
    <w:rsid w:val="003446FE"/>
    <w:rsid w:val="00344BD6"/>
    <w:rsid w:val="00344DD6"/>
    <w:rsid w:val="00344EE0"/>
    <w:rsid w:val="00345096"/>
    <w:rsid w:val="003450F1"/>
    <w:rsid w:val="00345185"/>
    <w:rsid w:val="00345857"/>
    <w:rsid w:val="00346473"/>
    <w:rsid w:val="00346B3D"/>
    <w:rsid w:val="00346BF3"/>
    <w:rsid w:val="003479A3"/>
    <w:rsid w:val="003500BD"/>
    <w:rsid w:val="0035081E"/>
    <w:rsid w:val="003510DF"/>
    <w:rsid w:val="00351790"/>
    <w:rsid w:val="00351EDD"/>
    <w:rsid w:val="00352293"/>
    <w:rsid w:val="00352AD3"/>
    <w:rsid w:val="00352F7F"/>
    <w:rsid w:val="003531EF"/>
    <w:rsid w:val="00353F0A"/>
    <w:rsid w:val="00354DC8"/>
    <w:rsid w:val="003551A4"/>
    <w:rsid w:val="00355540"/>
    <w:rsid w:val="00355932"/>
    <w:rsid w:val="00355968"/>
    <w:rsid w:val="00355D89"/>
    <w:rsid w:val="003572C7"/>
    <w:rsid w:val="003604B0"/>
    <w:rsid w:val="0036070B"/>
    <w:rsid w:val="003612E3"/>
    <w:rsid w:val="003619FF"/>
    <w:rsid w:val="00361F99"/>
    <w:rsid w:val="00362015"/>
    <w:rsid w:val="00363207"/>
    <w:rsid w:val="00363475"/>
    <w:rsid w:val="00365172"/>
    <w:rsid w:val="00365A89"/>
    <w:rsid w:val="00367B77"/>
    <w:rsid w:val="00371541"/>
    <w:rsid w:val="00372B24"/>
    <w:rsid w:val="00372C15"/>
    <w:rsid w:val="00372CA8"/>
    <w:rsid w:val="00375506"/>
    <w:rsid w:val="003764AD"/>
    <w:rsid w:val="003772FA"/>
    <w:rsid w:val="003776A2"/>
    <w:rsid w:val="003777B3"/>
    <w:rsid w:val="00380303"/>
    <w:rsid w:val="00381267"/>
    <w:rsid w:val="003822B5"/>
    <w:rsid w:val="0038288D"/>
    <w:rsid w:val="00382922"/>
    <w:rsid w:val="00383384"/>
    <w:rsid w:val="0038345F"/>
    <w:rsid w:val="00383D66"/>
    <w:rsid w:val="00385735"/>
    <w:rsid w:val="003859BA"/>
    <w:rsid w:val="00385EEE"/>
    <w:rsid w:val="00387B1D"/>
    <w:rsid w:val="0039071D"/>
    <w:rsid w:val="00391F1A"/>
    <w:rsid w:val="00391F4D"/>
    <w:rsid w:val="00392279"/>
    <w:rsid w:val="00392DD4"/>
    <w:rsid w:val="003930F6"/>
    <w:rsid w:val="00393EAC"/>
    <w:rsid w:val="003951E5"/>
    <w:rsid w:val="00395337"/>
    <w:rsid w:val="0039593F"/>
    <w:rsid w:val="00396290"/>
    <w:rsid w:val="00397458"/>
    <w:rsid w:val="003976D0"/>
    <w:rsid w:val="003978BF"/>
    <w:rsid w:val="003A0255"/>
    <w:rsid w:val="003A071A"/>
    <w:rsid w:val="003A08C0"/>
    <w:rsid w:val="003A0994"/>
    <w:rsid w:val="003A138D"/>
    <w:rsid w:val="003A23F8"/>
    <w:rsid w:val="003A2DCC"/>
    <w:rsid w:val="003A39F0"/>
    <w:rsid w:val="003A3A85"/>
    <w:rsid w:val="003A3BBC"/>
    <w:rsid w:val="003A3FCE"/>
    <w:rsid w:val="003A3FDA"/>
    <w:rsid w:val="003A41FD"/>
    <w:rsid w:val="003A622B"/>
    <w:rsid w:val="003A64BB"/>
    <w:rsid w:val="003A6C0C"/>
    <w:rsid w:val="003A72BD"/>
    <w:rsid w:val="003A7870"/>
    <w:rsid w:val="003A795B"/>
    <w:rsid w:val="003B0654"/>
    <w:rsid w:val="003B0C18"/>
    <w:rsid w:val="003B133F"/>
    <w:rsid w:val="003B19E4"/>
    <w:rsid w:val="003B1E88"/>
    <w:rsid w:val="003B261C"/>
    <w:rsid w:val="003B305B"/>
    <w:rsid w:val="003B30A0"/>
    <w:rsid w:val="003B400F"/>
    <w:rsid w:val="003B45C5"/>
    <w:rsid w:val="003B47B9"/>
    <w:rsid w:val="003B4BE3"/>
    <w:rsid w:val="003B5704"/>
    <w:rsid w:val="003B5BB1"/>
    <w:rsid w:val="003B60D6"/>
    <w:rsid w:val="003B6CA1"/>
    <w:rsid w:val="003C0088"/>
    <w:rsid w:val="003C19C0"/>
    <w:rsid w:val="003C2469"/>
    <w:rsid w:val="003C29AF"/>
    <w:rsid w:val="003C3623"/>
    <w:rsid w:val="003C4014"/>
    <w:rsid w:val="003C4901"/>
    <w:rsid w:val="003C4F7E"/>
    <w:rsid w:val="003C5CEC"/>
    <w:rsid w:val="003C7624"/>
    <w:rsid w:val="003D0AA1"/>
    <w:rsid w:val="003D1417"/>
    <w:rsid w:val="003D184E"/>
    <w:rsid w:val="003D1BC1"/>
    <w:rsid w:val="003D306F"/>
    <w:rsid w:val="003D31F7"/>
    <w:rsid w:val="003D38F2"/>
    <w:rsid w:val="003D39CD"/>
    <w:rsid w:val="003D3AD3"/>
    <w:rsid w:val="003D3D8C"/>
    <w:rsid w:val="003D41FC"/>
    <w:rsid w:val="003D48BB"/>
    <w:rsid w:val="003D4C1C"/>
    <w:rsid w:val="003D4C95"/>
    <w:rsid w:val="003D5D5A"/>
    <w:rsid w:val="003D6A88"/>
    <w:rsid w:val="003D6EC5"/>
    <w:rsid w:val="003E0F58"/>
    <w:rsid w:val="003E17F6"/>
    <w:rsid w:val="003E1BBD"/>
    <w:rsid w:val="003E24EC"/>
    <w:rsid w:val="003E285E"/>
    <w:rsid w:val="003E3987"/>
    <w:rsid w:val="003E3A93"/>
    <w:rsid w:val="003E3CD1"/>
    <w:rsid w:val="003E5779"/>
    <w:rsid w:val="003E594F"/>
    <w:rsid w:val="003E5BEB"/>
    <w:rsid w:val="003E78CE"/>
    <w:rsid w:val="003E7E20"/>
    <w:rsid w:val="003F0244"/>
    <w:rsid w:val="003F0307"/>
    <w:rsid w:val="003F0FE0"/>
    <w:rsid w:val="003F11DA"/>
    <w:rsid w:val="003F1270"/>
    <w:rsid w:val="003F1AD2"/>
    <w:rsid w:val="003F22A5"/>
    <w:rsid w:val="003F29D6"/>
    <w:rsid w:val="003F3F04"/>
    <w:rsid w:val="003F40E2"/>
    <w:rsid w:val="003F53B4"/>
    <w:rsid w:val="003F5CE5"/>
    <w:rsid w:val="003F6E23"/>
    <w:rsid w:val="003F6F80"/>
    <w:rsid w:val="003F72B3"/>
    <w:rsid w:val="003F7670"/>
    <w:rsid w:val="003F7FE6"/>
    <w:rsid w:val="00400236"/>
    <w:rsid w:val="00400C53"/>
    <w:rsid w:val="00401675"/>
    <w:rsid w:val="00401BCF"/>
    <w:rsid w:val="004028AC"/>
    <w:rsid w:val="004030E6"/>
    <w:rsid w:val="00403419"/>
    <w:rsid w:val="004040AC"/>
    <w:rsid w:val="004040E1"/>
    <w:rsid w:val="004043E5"/>
    <w:rsid w:val="004049C8"/>
    <w:rsid w:val="00404B02"/>
    <w:rsid w:val="004055DE"/>
    <w:rsid w:val="00405761"/>
    <w:rsid w:val="00405DAE"/>
    <w:rsid w:val="004068F9"/>
    <w:rsid w:val="00406F36"/>
    <w:rsid w:val="00407850"/>
    <w:rsid w:val="0041006E"/>
    <w:rsid w:val="00410BD8"/>
    <w:rsid w:val="00410FD4"/>
    <w:rsid w:val="00412068"/>
    <w:rsid w:val="0041213C"/>
    <w:rsid w:val="00412686"/>
    <w:rsid w:val="00412C22"/>
    <w:rsid w:val="00412FCC"/>
    <w:rsid w:val="00414935"/>
    <w:rsid w:val="00414A33"/>
    <w:rsid w:val="00414A4B"/>
    <w:rsid w:val="00414BDD"/>
    <w:rsid w:val="00414D6D"/>
    <w:rsid w:val="0041539E"/>
    <w:rsid w:val="00415599"/>
    <w:rsid w:val="004156A8"/>
    <w:rsid w:val="00415E62"/>
    <w:rsid w:val="0041642B"/>
    <w:rsid w:val="004167F8"/>
    <w:rsid w:val="00416D39"/>
    <w:rsid w:val="004212AA"/>
    <w:rsid w:val="00421B7E"/>
    <w:rsid w:val="0042206B"/>
    <w:rsid w:val="004227A1"/>
    <w:rsid w:val="00422C5B"/>
    <w:rsid w:val="0042460B"/>
    <w:rsid w:val="004247BB"/>
    <w:rsid w:val="0042503A"/>
    <w:rsid w:val="0042534E"/>
    <w:rsid w:val="0042595F"/>
    <w:rsid w:val="00425AC8"/>
    <w:rsid w:val="004261B7"/>
    <w:rsid w:val="004265AD"/>
    <w:rsid w:val="00426D3B"/>
    <w:rsid w:val="00426EA5"/>
    <w:rsid w:val="00427848"/>
    <w:rsid w:val="00427CA3"/>
    <w:rsid w:val="004312CC"/>
    <w:rsid w:val="00431D0F"/>
    <w:rsid w:val="00432381"/>
    <w:rsid w:val="00432B5B"/>
    <w:rsid w:val="00432FAE"/>
    <w:rsid w:val="004337E1"/>
    <w:rsid w:val="00433969"/>
    <w:rsid w:val="00433FE0"/>
    <w:rsid w:val="00434578"/>
    <w:rsid w:val="00434F8E"/>
    <w:rsid w:val="0043531B"/>
    <w:rsid w:val="00435ABA"/>
    <w:rsid w:val="00436624"/>
    <w:rsid w:val="0044066B"/>
    <w:rsid w:val="0044089A"/>
    <w:rsid w:val="00440D23"/>
    <w:rsid w:val="00441857"/>
    <w:rsid w:val="00442B57"/>
    <w:rsid w:val="00443270"/>
    <w:rsid w:val="0044384B"/>
    <w:rsid w:val="00443979"/>
    <w:rsid w:val="00443A4D"/>
    <w:rsid w:val="00443D00"/>
    <w:rsid w:val="00444219"/>
    <w:rsid w:val="00444346"/>
    <w:rsid w:val="00444F34"/>
    <w:rsid w:val="00445EC4"/>
    <w:rsid w:val="004463E7"/>
    <w:rsid w:val="00446596"/>
    <w:rsid w:val="00446E03"/>
    <w:rsid w:val="00447733"/>
    <w:rsid w:val="004478FC"/>
    <w:rsid w:val="00447E8D"/>
    <w:rsid w:val="00447EFA"/>
    <w:rsid w:val="004526C0"/>
    <w:rsid w:val="00453336"/>
    <w:rsid w:val="004537C5"/>
    <w:rsid w:val="00453A1A"/>
    <w:rsid w:val="00454318"/>
    <w:rsid w:val="00454C41"/>
    <w:rsid w:val="004553EA"/>
    <w:rsid w:val="00455F81"/>
    <w:rsid w:val="004565E7"/>
    <w:rsid w:val="00456AF3"/>
    <w:rsid w:val="00457496"/>
    <w:rsid w:val="004605A8"/>
    <w:rsid w:val="00460AC3"/>
    <w:rsid w:val="00460B7F"/>
    <w:rsid w:val="00460DB0"/>
    <w:rsid w:val="00461278"/>
    <w:rsid w:val="00461FC9"/>
    <w:rsid w:val="00462071"/>
    <w:rsid w:val="00462F0F"/>
    <w:rsid w:val="00463070"/>
    <w:rsid w:val="0046395A"/>
    <w:rsid w:val="004652A5"/>
    <w:rsid w:val="004663FD"/>
    <w:rsid w:val="00466494"/>
    <w:rsid w:val="004666DE"/>
    <w:rsid w:val="00466E61"/>
    <w:rsid w:val="00467C9B"/>
    <w:rsid w:val="00470101"/>
    <w:rsid w:val="0047078D"/>
    <w:rsid w:val="0047146E"/>
    <w:rsid w:val="00471546"/>
    <w:rsid w:val="004716D9"/>
    <w:rsid w:val="004720E4"/>
    <w:rsid w:val="00472C20"/>
    <w:rsid w:val="004730A5"/>
    <w:rsid w:val="00473496"/>
    <w:rsid w:val="00474056"/>
    <w:rsid w:val="00474570"/>
    <w:rsid w:val="0047555B"/>
    <w:rsid w:val="004758C8"/>
    <w:rsid w:val="004758E0"/>
    <w:rsid w:val="00476A29"/>
    <w:rsid w:val="00477ADE"/>
    <w:rsid w:val="004807E7"/>
    <w:rsid w:val="00480C67"/>
    <w:rsid w:val="004810DE"/>
    <w:rsid w:val="004813DA"/>
    <w:rsid w:val="00481401"/>
    <w:rsid w:val="00483FAC"/>
    <w:rsid w:val="00485792"/>
    <w:rsid w:val="0048702D"/>
    <w:rsid w:val="0048718F"/>
    <w:rsid w:val="004878DD"/>
    <w:rsid w:val="00487F35"/>
    <w:rsid w:val="0049017E"/>
    <w:rsid w:val="00490744"/>
    <w:rsid w:val="00491C95"/>
    <w:rsid w:val="004920B2"/>
    <w:rsid w:val="004924A0"/>
    <w:rsid w:val="00492FBB"/>
    <w:rsid w:val="004930AE"/>
    <w:rsid w:val="00494325"/>
    <w:rsid w:val="00494E10"/>
    <w:rsid w:val="00495AA5"/>
    <w:rsid w:val="00495B42"/>
    <w:rsid w:val="004974D2"/>
    <w:rsid w:val="004A00BA"/>
    <w:rsid w:val="004A15F3"/>
    <w:rsid w:val="004A1635"/>
    <w:rsid w:val="004A1FB0"/>
    <w:rsid w:val="004A21D0"/>
    <w:rsid w:val="004A2642"/>
    <w:rsid w:val="004A2BE0"/>
    <w:rsid w:val="004A3725"/>
    <w:rsid w:val="004A381A"/>
    <w:rsid w:val="004A4026"/>
    <w:rsid w:val="004A414B"/>
    <w:rsid w:val="004A52DF"/>
    <w:rsid w:val="004A6B10"/>
    <w:rsid w:val="004A722E"/>
    <w:rsid w:val="004A73A3"/>
    <w:rsid w:val="004A7DBA"/>
    <w:rsid w:val="004B1523"/>
    <w:rsid w:val="004B274F"/>
    <w:rsid w:val="004B326A"/>
    <w:rsid w:val="004B508D"/>
    <w:rsid w:val="004B5811"/>
    <w:rsid w:val="004B5968"/>
    <w:rsid w:val="004B6544"/>
    <w:rsid w:val="004C0779"/>
    <w:rsid w:val="004C0EED"/>
    <w:rsid w:val="004C1339"/>
    <w:rsid w:val="004C2754"/>
    <w:rsid w:val="004C3455"/>
    <w:rsid w:val="004C3C4E"/>
    <w:rsid w:val="004C641D"/>
    <w:rsid w:val="004C73F6"/>
    <w:rsid w:val="004C7627"/>
    <w:rsid w:val="004D036D"/>
    <w:rsid w:val="004D0E83"/>
    <w:rsid w:val="004D19AD"/>
    <w:rsid w:val="004D1D79"/>
    <w:rsid w:val="004D1F09"/>
    <w:rsid w:val="004D2305"/>
    <w:rsid w:val="004D24DD"/>
    <w:rsid w:val="004D2B3D"/>
    <w:rsid w:val="004D2B71"/>
    <w:rsid w:val="004D319A"/>
    <w:rsid w:val="004D3C19"/>
    <w:rsid w:val="004D4BE7"/>
    <w:rsid w:val="004D4D60"/>
    <w:rsid w:val="004D5919"/>
    <w:rsid w:val="004D5B99"/>
    <w:rsid w:val="004D63C0"/>
    <w:rsid w:val="004D689E"/>
    <w:rsid w:val="004D7357"/>
    <w:rsid w:val="004E0375"/>
    <w:rsid w:val="004E05B3"/>
    <w:rsid w:val="004E221E"/>
    <w:rsid w:val="004E2558"/>
    <w:rsid w:val="004E2AB8"/>
    <w:rsid w:val="004E34E9"/>
    <w:rsid w:val="004E40CC"/>
    <w:rsid w:val="004E463A"/>
    <w:rsid w:val="004E491A"/>
    <w:rsid w:val="004E572B"/>
    <w:rsid w:val="004E589F"/>
    <w:rsid w:val="004F07B0"/>
    <w:rsid w:val="004F1ABE"/>
    <w:rsid w:val="004F24B3"/>
    <w:rsid w:val="004F2B84"/>
    <w:rsid w:val="004F3420"/>
    <w:rsid w:val="004F3936"/>
    <w:rsid w:val="004F3CF9"/>
    <w:rsid w:val="004F5CEB"/>
    <w:rsid w:val="004F5E26"/>
    <w:rsid w:val="004F69FA"/>
    <w:rsid w:val="004F7846"/>
    <w:rsid w:val="004F7F69"/>
    <w:rsid w:val="00501317"/>
    <w:rsid w:val="00502B8B"/>
    <w:rsid w:val="00502F2A"/>
    <w:rsid w:val="00504039"/>
    <w:rsid w:val="00504648"/>
    <w:rsid w:val="0050476F"/>
    <w:rsid w:val="00504D77"/>
    <w:rsid w:val="005052CC"/>
    <w:rsid w:val="00506038"/>
    <w:rsid w:val="00507380"/>
    <w:rsid w:val="00507D7D"/>
    <w:rsid w:val="00510717"/>
    <w:rsid w:val="00510FA6"/>
    <w:rsid w:val="0051193E"/>
    <w:rsid w:val="00511DB7"/>
    <w:rsid w:val="00512FB5"/>
    <w:rsid w:val="00513316"/>
    <w:rsid w:val="0051338C"/>
    <w:rsid w:val="0051368E"/>
    <w:rsid w:val="005137A0"/>
    <w:rsid w:val="005148F7"/>
    <w:rsid w:val="00514B59"/>
    <w:rsid w:val="00514B72"/>
    <w:rsid w:val="00515B3C"/>
    <w:rsid w:val="005168C9"/>
    <w:rsid w:val="00516F33"/>
    <w:rsid w:val="00516F78"/>
    <w:rsid w:val="00517726"/>
    <w:rsid w:val="0051786A"/>
    <w:rsid w:val="00517B24"/>
    <w:rsid w:val="00520150"/>
    <w:rsid w:val="00520A40"/>
    <w:rsid w:val="00520A93"/>
    <w:rsid w:val="00520AC7"/>
    <w:rsid w:val="005218EE"/>
    <w:rsid w:val="00521BBB"/>
    <w:rsid w:val="00521BFE"/>
    <w:rsid w:val="00522708"/>
    <w:rsid w:val="00522C68"/>
    <w:rsid w:val="00522CB5"/>
    <w:rsid w:val="00523102"/>
    <w:rsid w:val="0052382A"/>
    <w:rsid w:val="0052396D"/>
    <w:rsid w:val="00523AE9"/>
    <w:rsid w:val="00523D2B"/>
    <w:rsid w:val="00523E5D"/>
    <w:rsid w:val="00524C4D"/>
    <w:rsid w:val="00524D72"/>
    <w:rsid w:val="00525263"/>
    <w:rsid w:val="005253E4"/>
    <w:rsid w:val="0052647F"/>
    <w:rsid w:val="00527554"/>
    <w:rsid w:val="0053000E"/>
    <w:rsid w:val="005309D4"/>
    <w:rsid w:val="00530F50"/>
    <w:rsid w:val="005317D5"/>
    <w:rsid w:val="0053187D"/>
    <w:rsid w:val="0053428B"/>
    <w:rsid w:val="00536202"/>
    <w:rsid w:val="005365B9"/>
    <w:rsid w:val="00536A05"/>
    <w:rsid w:val="00536F35"/>
    <w:rsid w:val="0053787F"/>
    <w:rsid w:val="00537FCF"/>
    <w:rsid w:val="0054075C"/>
    <w:rsid w:val="00540902"/>
    <w:rsid w:val="00540BF1"/>
    <w:rsid w:val="00540F25"/>
    <w:rsid w:val="00540F57"/>
    <w:rsid w:val="0054198D"/>
    <w:rsid w:val="005421E6"/>
    <w:rsid w:val="0054227A"/>
    <w:rsid w:val="00542DA9"/>
    <w:rsid w:val="005431C0"/>
    <w:rsid w:val="005432B5"/>
    <w:rsid w:val="005442B8"/>
    <w:rsid w:val="00544639"/>
    <w:rsid w:val="0054552D"/>
    <w:rsid w:val="005461B1"/>
    <w:rsid w:val="005471FD"/>
    <w:rsid w:val="00547C95"/>
    <w:rsid w:val="00550F1C"/>
    <w:rsid w:val="00550FA0"/>
    <w:rsid w:val="005514EF"/>
    <w:rsid w:val="005517C8"/>
    <w:rsid w:val="00551B7B"/>
    <w:rsid w:val="00551CC6"/>
    <w:rsid w:val="00551E20"/>
    <w:rsid w:val="00551E96"/>
    <w:rsid w:val="005522BF"/>
    <w:rsid w:val="00553807"/>
    <w:rsid w:val="0055404E"/>
    <w:rsid w:val="00554659"/>
    <w:rsid w:val="00554B54"/>
    <w:rsid w:val="00554E02"/>
    <w:rsid w:val="005558D0"/>
    <w:rsid w:val="00555C3D"/>
    <w:rsid w:val="0055639B"/>
    <w:rsid w:val="0055652F"/>
    <w:rsid w:val="00557AAE"/>
    <w:rsid w:val="00557AEB"/>
    <w:rsid w:val="00557D3F"/>
    <w:rsid w:val="005603BD"/>
    <w:rsid w:val="00560D0C"/>
    <w:rsid w:val="00563280"/>
    <w:rsid w:val="00564241"/>
    <w:rsid w:val="00564909"/>
    <w:rsid w:val="005650FA"/>
    <w:rsid w:val="0056531B"/>
    <w:rsid w:val="005657E3"/>
    <w:rsid w:val="00565B93"/>
    <w:rsid w:val="00566705"/>
    <w:rsid w:val="005669D4"/>
    <w:rsid w:val="005674B7"/>
    <w:rsid w:val="0057053F"/>
    <w:rsid w:val="00570DC7"/>
    <w:rsid w:val="00571712"/>
    <w:rsid w:val="00571CE6"/>
    <w:rsid w:val="00572D41"/>
    <w:rsid w:val="00573BAA"/>
    <w:rsid w:val="00573E13"/>
    <w:rsid w:val="00574492"/>
    <w:rsid w:val="005746C6"/>
    <w:rsid w:val="00574EEB"/>
    <w:rsid w:val="0057541A"/>
    <w:rsid w:val="00575F09"/>
    <w:rsid w:val="0057609E"/>
    <w:rsid w:val="005766F2"/>
    <w:rsid w:val="00577A63"/>
    <w:rsid w:val="00577EB0"/>
    <w:rsid w:val="0058011F"/>
    <w:rsid w:val="005809B1"/>
    <w:rsid w:val="0058127D"/>
    <w:rsid w:val="00581B06"/>
    <w:rsid w:val="00582720"/>
    <w:rsid w:val="00582DBE"/>
    <w:rsid w:val="005857DE"/>
    <w:rsid w:val="00585AA5"/>
    <w:rsid w:val="005870CB"/>
    <w:rsid w:val="005872EE"/>
    <w:rsid w:val="00587C1D"/>
    <w:rsid w:val="0059033C"/>
    <w:rsid w:val="00591485"/>
    <w:rsid w:val="0059185A"/>
    <w:rsid w:val="00591F6E"/>
    <w:rsid w:val="005925D5"/>
    <w:rsid w:val="00592671"/>
    <w:rsid w:val="00592E93"/>
    <w:rsid w:val="00593145"/>
    <w:rsid w:val="00593CBE"/>
    <w:rsid w:val="00593E6F"/>
    <w:rsid w:val="005941E5"/>
    <w:rsid w:val="00594BE6"/>
    <w:rsid w:val="00594CD4"/>
    <w:rsid w:val="00595D76"/>
    <w:rsid w:val="00596DD2"/>
    <w:rsid w:val="005A0851"/>
    <w:rsid w:val="005A0B8D"/>
    <w:rsid w:val="005A1066"/>
    <w:rsid w:val="005A1298"/>
    <w:rsid w:val="005A1568"/>
    <w:rsid w:val="005A2500"/>
    <w:rsid w:val="005A2684"/>
    <w:rsid w:val="005A294B"/>
    <w:rsid w:val="005A2B37"/>
    <w:rsid w:val="005A2E86"/>
    <w:rsid w:val="005A3708"/>
    <w:rsid w:val="005A411F"/>
    <w:rsid w:val="005A5288"/>
    <w:rsid w:val="005A6901"/>
    <w:rsid w:val="005A6A69"/>
    <w:rsid w:val="005A7C4A"/>
    <w:rsid w:val="005A7CE5"/>
    <w:rsid w:val="005A7FAE"/>
    <w:rsid w:val="005B0801"/>
    <w:rsid w:val="005B1174"/>
    <w:rsid w:val="005B11F4"/>
    <w:rsid w:val="005B1938"/>
    <w:rsid w:val="005B27A6"/>
    <w:rsid w:val="005B2F6D"/>
    <w:rsid w:val="005B30C3"/>
    <w:rsid w:val="005B4AB3"/>
    <w:rsid w:val="005B51E3"/>
    <w:rsid w:val="005B56E0"/>
    <w:rsid w:val="005B72D6"/>
    <w:rsid w:val="005B7347"/>
    <w:rsid w:val="005C063F"/>
    <w:rsid w:val="005C0D60"/>
    <w:rsid w:val="005C153E"/>
    <w:rsid w:val="005C3308"/>
    <w:rsid w:val="005C35ED"/>
    <w:rsid w:val="005C385E"/>
    <w:rsid w:val="005C3CB2"/>
    <w:rsid w:val="005C4266"/>
    <w:rsid w:val="005C4536"/>
    <w:rsid w:val="005C464C"/>
    <w:rsid w:val="005C6279"/>
    <w:rsid w:val="005C6D42"/>
    <w:rsid w:val="005C7F34"/>
    <w:rsid w:val="005D0E01"/>
    <w:rsid w:val="005D0FF8"/>
    <w:rsid w:val="005D1092"/>
    <w:rsid w:val="005D183E"/>
    <w:rsid w:val="005D295C"/>
    <w:rsid w:val="005D32DA"/>
    <w:rsid w:val="005D3E82"/>
    <w:rsid w:val="005D4433"/>
    <w:rsid w:val="005D4531"/>
    <w:rsid w:val="005D4885"/>
    <w:rsid w:val="005D5DF2"/>
    <w:rsid w:val="005D679E"/>
    <w:rsid w:val="005D7A13"/>
    <w:rsid w:val="005D7C11"/>
    <w:rsid w:val="005E0B8D"/>
    <w:rsid w:val="005E124A"/>
    <w:rsid w:val="005E1287"/>
    <w:rsid w:val="005E1BA8"/>
    <w:rsid w:val="005E1C14"/>
    <w:rsid w:val="005E271B"/>
    <w:rsid w:val="005E2A12"/>
    <w:rsid w:val="005E2D1A"/>
    <w:rsid w:val="005E2D52"/>
    <w:rsid w:val="005E46C0"/>
    <w:rsid w:val="005E4C40"/>
    <w:rsid w:val="005E5109"/>
    <w:rsid w:val="005E5182"/>
    <w:rsid w:val="005E57E5"/>
    <w:rsid w:val="005E5B96"/>
    <w:rsid w:val="005E6EA4"/>
    <w:rsid w:val="005E736A"/>
    <w:rsid w:val="005E760A"/>
    <w:rsid w:val="005E7B16"/>
    <w:rsid w:val="005F1232"/>
    <w:rsid w:val="005F15DF"/>
    <w:rsid w:val="005F1F55"/>
    <w:rsid w:val="005F39E1"/>
    <w:rsid w:val="005F3A0B"/>
    <w:rsid w:val="005F45DC"/>
    <w:rsid w:val="005F4DD7"/>
    <w:rsid w:val="005F6D5C"/>
    <w:rsid w:val="005F7123"/>
    <w:rsid w:val="006002C5"/>
    <w:rsid w:val="006007F7"/>
    <w:rsid w:val="00601234"/>
    <w:rsid w:val="00601E9D"/>
    <w:rsid w:val="0060270B"/>
    <w:rsid w:val="0060324C"/>
    <w:rsid w:val="006035EF"/>
    <w:rsid w:val="00604443"/>
    <w:rsid w:val="00605DB3"/>
    <w:rsid w:val="00606181"/>
    <w:rsid w:val="0060688F"/>
    <w:rsid w:val="00606CFA"/>
    <w:rsid w:val="0060768C"/>
    <w:rsid w:val="00607865"/>
    <w:rsid w:val="006105AD"/>
    <w:rsid w:val="00610C09"/>
    <w:rsid w:val="00611265"/>
    <w:rsid w:val="00611C5B"/>
    <w:rsid w:val="00612AFA"/>
    <w:rsid w:val="00612EDF"/>
    <w:rsid w:val="00615768"/>
    <w:rsid w:val="00615D93"/>
    <w:rsid w:val="00616114"/>
    <w:rsid w:val="00616DE8"/>
    <w:rsid w:val="006171D8"/>
    <w:rsid w:val="00617494"/>
    <w:rsid w:val="00617D13"/>
    <w:rsid w:val="00620483"/>
    <w:rsid w:val="0062068D"/>
    <w:rsid w:val="0062074B"/>
    <w:rsid w:val="00620A06"/>
    <w:rsid w:val="006210C1"/>
    <w:rsid w:val="00621717"/>
    <w:rsid w:val="00621A3A"/>
    <w:rsid w:val="00621B53"/>
    <w:rsid w:val="00621B7D"/>
    <w:rsid w:val="00621BA8"/>
    <w:rsid w:val="00621EB4"/>
    <w:rsid w:val="00623DA6"/>
    <w:rsid w:val="00625879"/>
    <w:rsid w:val="00625AC1"/>
    <w:rsid w:val="00625B52"/>
    <w:rsid w:val="00625EAE"/>
    <w:rsid w:val="00625F4F"/>
    <w:rsid w:val="00626166"/>
    <w:rsid w:val="00626D49"/>
    <w:rsid w:val="006272AD"/>
    <w:rsid w:val="00627EE7"/>
    <w:rsid w:val="006309C4"/>
    <w:rsid w:val="00631A55"/>
    <w:rsid w:val="006323ED"/>
    <w:rsid w:val="00632860"/>
    <w:rsid w:val="00632F18"/>
    <w:rsid w:val="00636434"/>
    <w:rsid w:val="00640750"/>
    <w:rsid w:val="00640E1B"/>
    <w:rsid w:val="00641395"/>
    <w:rsid w:val="00641E1F"/>
    <w:rsid w:val="00642836"/>
    <w:rsid w:val="0064340F"/>
    <w:rsid w:val="00643770"/>
    <w:rsid w:val="00643939"/>
    <w:rsid w:val="006441B2"/>
    <w:rsid w:val="00644311"/>
    <w:rsid w:val="006443D6"/>
    <w:rsid w:val="00644B89"/>
    <w:rsid w:val="00644DD8"/>
    <w:rsid w:val="00645ADC"/>
    <w:rsid w:val="0064633B"/>
    <w:rsid w:val="00646826"/>
    <w:rsid w:val="00647CCC"/>
    <w:rsid w:val="006502B9"/>
    <w:rsid w:val="00650706"/>
    <w:rsid w:val="006513A2"/>
    <w:rsid w:val="00653145"/>
    <w:rsid w:val="006542E8"/>
    <w:rsid w:val="00654412"/>
    <w:rsid w:val="0065476C"/>
    <w:rsid w:val="00655232"/>
    <w:rsid w:val="006561A5"/>
    <w:rsid w:val="0065661B"/>
    <w:rsid w:val="00660677"/>
    <w:rsid w:val="006606F9"/>
    <w:rsid w:val="0066222D"/>
    <w:rsid w:val="00662956"/>
    <w:rsid w:val="00663F61"/>
    <w:rsid w:val="00663FB5"/>
    <w:rsid w:val="00667051"/>
    <w:rsid w:val="00667056"/>
    <w:rsid w:val="006671FF"/>
    <w:rsid w:val="00667DDE"/>
    <w:rsid w:val="00671211"/>
    <w:rsid w:val="006715B6"/>
    <w:rsid w:val="006728DC"/>
    <w:rsid w:val="006733AA"/>
    <w:rsid w:val="00674F16"/>
    <w:rsid w:val="006750F3"/>
    <w:rsid w:val="006751AD"/>
    <w:rsid w:val="00675203"/>
    <w:rsid w:val="006761D1"/>
    <w:rsid w:val="0067797A"/>
    <w:rsid w:val="0068019D"/>
    <w:rsid w:val="00680866"/>
    <w:rsid w:val="00680DE3"/>
    <w:rsid w:val="00681B4D"/>
    <w:rsid w:val="00681D8C"/>
    <w:rsid w:val="006830FE"/>
    <w:rsid w:val="0068379F"/>
    <w:rsid w:val="00683FC5"/>
    <w:rsid w:val="006843BC"/>
    <w:rsid w:val="00684518"/>
    <w:rsid w:val="006849EA"/>
    <w:rsid w:val="00684E48"/>
    <w:rsid w:val="006851C7"/>
    <w:rsid w:val="00685757"/>
    <w:rsid w:val="00685C96"/>
    <w:rsid w:val="006872C2"/>
    <w:rsid w:val="00687596"/>
    <w:rsid w:val="006905CF"/>
    <w:rsid w:val="00690BC5"/>
    <w:rsid w:val="00691019"/>
    <w:rsid w:val="00691473"/>
    <w:rsid w:val="00691B3F"/>
    <w:rsid w:val="00691FAD"/>
    <w:rsid w:val="0069212C"/>
    <w:rsid w:val="00693BE7"/>
    <w:rsid w:val="006942AD"/>
    <w:rsid w:val="0069481C"/>
    <w:rsid w:val="0069490F"/>
    <w:rsid w:val="00695443"/>
    <w:rsid w:val="006959E4"/>
    <w:rsid w:val="00695DAB"/>
    <w:rsid w:val="006964A8"/>
    <w:rsid w:val="00696CBA"/>
    <w:rsid w:val="006A1690"/>
    <w:rsid w:val="006A3575"/>
    <w:rsid w:val="006A42CF"/>
    <w:rsid w:val="006A43C9"/>
    <w:rsid w:val="006A5F38"/>
    <w:rsid w:val="006A6E2F"/>
    <w:rsid w:val="006A74C0"/>
    <w:rsid w:val="006A7AAE"/>
    <w:rsid w:val="006A7AFB"/>
    <w:rsid w:val="006A7C2E"/>
    <w:rsid w:val="006B00D1"/>
    <w:rsid w:val="006B0107"/>
    <w:rsid w:val="006B0220"/>
    <w:rsid w:val="006B068D"/>
    <w:rsid w:val="006B190E"/>
    <w:rsid w:val="006B2DCF"/>
    <w:rsid w:val="006B396D"/>
    <w:rsid w:val="006B3F20"/>
    <w:rsid w:val="006B6659"/>
    <w:rsid w:val="006B68F7"/>
    <w:rsid w:val="006B7424"/>
    <w:rsid w:val="006B77E6"/>
    <w:rsid w:val="006B7CA1"/>
    <w:rsid w:val="006B7EB6"/>
    <w:rsid w:val="006C0268"/>
    <w:rsid w:val="006C07C6"/>
    <w:rsid w:val="006C12FF"/>
    <w:rsid w:val="006C1FDC"/>
    <w:rsid w:val="006C2552"/>
    <w:rsid w:val="006C2DDE"/>
    <w:rsid w:val="006C2EE5"/>
    <w:rsid w:val="006C5261"/>
    <w:rsid w:val="006C54EA"/>
    <w:rsid w:val="006D18B5"/>
    <w:rsid w:val="006D1D03"/>
    <w:rsid w:val="006D1EC2"/>
    <w:rsid w:val="006D2619"/>
    <w:rsid w:val="006D2B29"/>
    <w:rsid w:val="006D2C71"/>
    <w:rsid w:val="006D45BC"/>
    <w:rsid w:val="006D4883"/>
    <w:rsid w:val="006D4DFB"/>
    <w:rsid w:val="006D51DC"/>
    <w:rsid w:val="006D5724"/>
    <w:rsid w:val="006D579A"/>
    <w:rsid w:val="006D57F2"/>
    <w:rsid w:val="006D70C7"/>
    <w:rsid w:val="006D7CFE"/>
    <w:rsid w:val="006D7F40"/>
    <w:rsid w:val="006E0AAC"/>
    <w:rsid w:val="006E147B"/>
    <w:rsid w:val="006E1770"/>
    <w:rsid w:val="006E1C2C"/>
    <w:rsid w:val="006E25FD"/>
    <w:rsid w:val="006E2A16"/>
    <w:rsid w:val="006E2E43"/>
    <w:rsid w:val="006E2EC0"/>
    <w:rsid w:val="006E32DA"/>
    <w:rsid w:val="006E4106"/>
    <w:rsid w:val="006E461F"/>
    <w:rsid w:val="006E527D"/>
    <w:rsid w:val="006E53D4"/>
    <w:rsid w:val="006E5738"/>
    <w:rsid w:val="006E5843"/>
    <w:rsid w:val="006E5A93"/>
    <w:rsid w:val="006E68EC"/>
    <w:rsid w:val="006E6B5C"/>
    <w:rsid w:val="006E7031"/>
    <w:rsid w:val="006E7659"/>
    <w:rsid w:val="006F032B"/>
    <w:rsid w:val="006F03F0"/>
    <w:rsid w:val="006F0B16"/>
    <w:rsid w:val="006F1B38"/>
    <w:rsid w:val="006F1EF3"/>
    <w:rsid w:val="006F2668"/>
    <w:rsid w:val="006F2A73"/>
    <w:rsid w:val="006F310D"/>
    <w:rsid w:val="006F3313"/>
    <w:rsid w:val="006F3BFE"/>
    <w:rsid w:val="006F607C"/>
    <w:rsid w:val="006F647A"/>
    <w:rsid w:val="006F67A4"/>
    <w:rsid w:val="006F70B2"/>
    <w:rsid w:val="006F7D49"/>
    <w:rsid w:val="007007D0"/>
    <w:rsid w:val="00700AA0"/>
    <w:rsid w:val="00700EC2"/>
    <w:rsid w:val="00701979"/>
    <w:rsid w:val="007019E3"/>
    <w:rsid w:val="00701DB9"/>
    <w:rsid w:val="00701ECD"/>
    <w:rsid w:val="00702E84"/>
    <w:rsid w:val="007039AB"/>
    <w:rsid w:val="00703F09"/>
    <w:rsid w:val="00704242"/>
    <w:rsid w:val="00704636"/>
    <w:rsid w:val="00705BD6"/>
    <w:rsid w:val="007066E8"/>
    <w:rsid w:val="00706ABA"/>
    <w:rsid w:val="007076A3"/>
    <w:rsid w:val="0071049F"/>
    <w:rsid w:val="007116A2"/>
    <w:rsid w:val="007132F9"/>
    <w:rsid w:val="00713563"/>
    <w:rsid w:val="00713E29"/>
    <w:rsid w:val="00714666"/>
    <w:rsid w:val="007146FD"/>
    <w:rsid w:val="007162C8"/>
    <w:rsid w:val="0071649E"/>
    <w:rsid w:val="00716AC5"/>
    <w:rsid w:val="00716B32"/>
    <w:rsid w:val="00716CB2"/>
    <w:rsid w:val="00716FED"/>
    <w:rsid w:val="00717463"/>
    <w:rsid w:val="00717FA6"/>
    <w:rsid w:val="0072041C"/>
    <w:rsid w:val="00720587"/>
    <w:rsid w:val="00720920"/>
    <w:rsid w:val="007210C2"/>
    <w:rsid w:val="00721F93"/>
    <w:rsid w:val="00722031"/>
    <w:rsid w:val="00723218"/>
    <w:rsid w:val="00724748"/>
    <w:rsid w:val="00724E76"/>
    <w:rsid w:val="00724F20"/>
    <w:rsid w:val="0072586D"/>
    <w:rsid w:val="00727042"/>
    <w:rsid w:val="00730D2B"/>
    <w:rsid w:val="00731FC0"/>
    <w:rsid w:val="00732909"/>
    <w:rsid w:val="00732B90"/>
    <w:rsid w:val="00734172"/>
    <w:rsid w:val="00734B32"/>
    <w:rsid w:val="00736D82"/>
    <w:rsid w:val="00737320"/>
    <w:rsid w:val="007375AD"/>
    <w:rsid w:val="00740CBE"/>
    <w:rsid w:val="00740E3E"/>
    <w:rsid w:val="00742B20"/>
    <w:rsid w:val="0074479B"/>
    <w:rsid w:val="00744AF6"/>
    <w:rsid w:val="00744F03"/>
    <w:rsid w:val="00745034"/>
    <w:rsid w:val="00745D86"/>
    <w:rsid w:val="00745EAE"/>
    <w:rsid w:val="00746980"/>
    <w:rsid w:val="00746F0F"/>
    <w:rsid w:val="00747D15"/>
    <w:rsid w:val="00750FAF"/>
    <w:rsid w:val="0075147A"/>
    <w:rsid w:val="00751A41"/>
    <w:rsid w:val="007523F6"/>
    <w:rsid w:val="0075286D"/>
    <w:rsid w:val="007528DA"/>
    <w:rsid w:val="00752F65"/>
    <w:rsid w:val="00754A51"/>
    <w:rsid w:val="00755754"/>
    <w:rsid w:val="00755E21"/>
    <w:rsid w:val="0075605B"/>
    <w:rsid w:val="0075645B"/>
    <w:rsid w:val="00756491"/>
    <w:rsid w:val="0075652D"/>
    <w:rsid w:val="00757863"/>
    <w:rsid w:val="00757DB9"/>
    <w:rsid w:val="007605FE"/>
    <w:rsid w:val="00760963"/>
    <w:rsid w:val="007609C4"/>
    <w:rsid w:val="00760DB9"/>
    <w:rsid w:val="00760E45"/>
    <w:rsid w:val="007617F9"/>
    <w:rsid w:val="00761CE7"/>
    <w:rsid w:val="00761FB7"/>
    <w:rsid w:val="0076428A"/>
    <w:rsid w:val="0076489B"/>
    <w:rsid w:val="0076521E"/>
    <w:rsid w:val="007655B1"/>
    <w:rsid w:val="00765970"/>
    <w:rsid w:val="00765998"/>
    <w:rsid w:val="00765DA8"/>
    <w:rsid w:val="00766AC0"/>
    <w:rsid w:val="00766AC6"/>
    <w:rsid w:val="00770768"/>
    <w:rsid w:val="00770EB2"/>
    <w:rsid w:val="007712BB"/>
    <w:rsid w:val="00771671"/>
    <w:rsid w:val="00772BF1"/>
    <w:rsid w:val="00773472"/>
    <w:rsid w:val="00773732"/>
    <w:rsid w:val="00773E7C"/>
    <w:rsid w:val="007742F7"/>
    <w:rsid w:val="007750BE"/>
    <w:rsid w:val="00775C7A"/>
    <w:rsid w:val="007761AB"/>
    <w:rsid w:val="00776BAD"/>
    <w:rsid w:val="00776D17"/>
    <w:rsid w:val="007825D3"/>
    <w:rsid w:val="00782E9F"/>
    <w:rsid w:val="0078428F"/>
    <w:rsid w:val="0078492C"/>
    <w:rsid w:val="00786712"/>
    <w:rsid w:val="00786C5A"/>
    <w:rsid w:val="00786E4C"/>
    <w:rsid w:val="00787811"/>
    <w:rsid w:val="00787E2B"/>
    <w:rsid w:val="00787F4D"/>
    <w:rsid w:val="00790BE0"/>
    <w:rsid w:val="007915BB"/>
    <w:rsid w:val="0079203F"/>
    <w:rsid w:val="00792631"/>
    <w:rsid w:val="00792C4F"/>
    <w:rsid w:val="0079328E"/>
    <w:rsid w:val="0079377B"/>
    <w:rsid w:val="00793C62"/>
    <w:rsid w:val="00795F33"/>
    <w:rsid w:val="0079607B"/>
    <w:rsid w:val="00797DBC"/>
    <w:rsid w:val="007A084C"/>
    <w:rsid w:val="007A095D"/>
    <w:rsid w:val="007A0B7D"/>
    <w:rsid w:val="007A1E6C"/>
    <w:rsid w:val="007A2076"/>
    <w:rsid w:val="007A2A35"/>
    <w:rsid w:val="007A35A3"/>
    <w:rsid w:val="007A51CF"/>
    <w:rsid w:val="007A59E7"/>
    <w:rsid w:val="007A60C3"/>
    <w:rsid w:val="007A69FF"/>
    <w:rsid w:val="007A7235"/>
    <w:rsid w:val="007A7484"/>
    <w:rsid w:val="007B18D1"/>
    <w:rsid w:val="007B18EF"/>
    <w:rsid w:val="007B22D1"/>
    <w:rsid w:val="007B282E"/>
    <w:rsid w:val="007B29C0"/>
    <w:rsid w:val="007B2C67"/>
    <w:rsid w:val="007B2DE0"/>
    <w:rsid w:val="007B3245"/>
    <w:rsid w:val="007B3FC4"/>
    <w:rsid w:val="007B450F"/>
    <w:rsid w:val="007B50AC"/>
    <w:rsid w:val="007B53B7"/>
    <w:rsid w:val="007B6228"/>
    <w:rsid w:val="007B6683"/>
    <w:rsid w:val="007B681A"/>
    <w:rsid w:val="007C1376"/>
    <w:rsid w:val="007C149F"/>
    <w:rsid w:val="007C170A"/>
    <w:rsid w:val="007C1CC7"/>
    <w:rsid w:val="007C2290"/>
    <w:rsid w:val="007C2426"/>
    <w:rsid w:val="007C2EA3"/>
    <w:rsid w:val="007C2F57"/>
    <w:rsid w:val="007C3F37"/>
    <w:rsid w:val="007C48FB"/>
    <w:rsid w:val="007C59EA"/>
    <w:rsid w:val="007C5E5E"/>
    <w:rsid w:val="007C70F6"/>
    <w:rsid w:val="007C73FC"/>
    <w:rsid w:val="007D056D"/>
    <w:rsid w:val="007D09AB"/>
    <w:rsid w:val="007D10D1"/>
    <w:rsid w:val="007D1FEC"/>
    <w:rsid w:val="007D31A6"/>
    <w:rsid w:val="007D3881"/>
    <w:rsid w:val="007D4D02"/>
    <w:rsid w:val="007D4E48"/>
    <w:rsid w:val="007D71AC"/>
    <w:rsid w:val="007D7214"/>
    <w:rsid w:val="007D7960"/>
    <w:rsid w:val="007E2272"/>
    <w:rsid w:val="007E25B9"/>
    <w:rsid w:val="007E2DCE"/>
    <w:rsid w:val="007E3201"/>
    <w:rsid w:val="007E3F3E"/>
    <w:rsid w:val="007E6543"/>
    <w:rsid w:val="007E792E"/>
    <w:rsid w:val="007F0111"/>
    <w:rsid w:val="007F0211"/>
    <w:rsid w:val="007F0240"/>
    <w:rsid w:val="007F0B96"/>
    <w:rsid w:val="007F11E8"/>
    <w:rsid w:val="007F2EA7"/>
    <w:rsid w:val="007F34C1"/>
    <w:rsid w:val="007F3901"/>
    <w:rsid w:val="007F397E"/>
    <w:rsid w:val="007F3B1C"/>
    <w:rsid w:val="007F51E2"/>
    <w:rsid w:val="007F5573"/>
    <w:rsid w:val="007F5AE5"/>
    <w:rsid w:val="007F5D10"/>
    <w:rsid w:val="007F6F17"/>
    <w:rsid w:val="007F75B9"/>
    <w:rsid w:val="007F77DB"/>
    <w:rsid w:val="007F7D65"/>
    <w:rsid w:val="00800F6E"/>
    <w:rsid w:val="00801670"/>
    <w:rsid w:val="00801BAD"/>
    <w:rsid w:val="00801DE8"/>
    <w:rsid w:val="00801FFA"/>
    <w:rsid w:val="0080234B"/>
    <w:rsid w:val="00802BF8"/>
    <w:rsid w:val="008036DE"/>
    <w:rsid w:val="00803AC1"/>
    <w:rsid w:val="00804057"/>
    <w:rsid w:val="0080450D"/>
    <w:rsid w:val="00804700"/>
    <w:rsid w:val="00805D4B"/>
    <w:rsid w:val="00806CAC"/>
    <w:rsid w:val="008071ED"/>
    <w:rsid w:val="00807338"/>
    <w:rsid w:val="00807F9B"/>
    <w:rsid w:val="008110F6"/>
    <w:rsid w:val="008138B9"/>
    <w:rsid w:val="00813C4B"/>
    <w:rsid w:val="00813F20"/>
    <w:rsid w:val="00814088"/>
    <w:rsid w:val="008147AE"/>
    <w:rsid w:val="0081582D"/>
    <w:rsid w:val="00817BD4"/>
    <w:rsid w:val="008206E7"/>
    <w:rsid w:val="008209A8"/>
    <w:rsid w:val="00820A77"/>
    <w:rsid w:val="00823B2D"/>
    <w:rsid w:val="00823BC2"/>
    <w:rsid w:val="00823F9A"/>
    <w:rsid w:val="00824176"/>
    <w:rsid w:val="008243C5"/>
    <w:rsid w:val="00824CFE"/>
    <w:rsid w:val="0082576F"/>
    <w:rsid w:val="008260F1"/>
    <w:rsid w:val="008261B9"/>
    <w:rsid w:val="00827869"/>
    <w:rsid w:val="00827ADD"/>
    <w:rsid w:val="00827D75"/>
    <w:rsid w:val="00830352"/>
    <w:rsid w:val="008304B0"/>
    <w:rsid w:val="00832038"/>
    <w:rsid w:val="008323E4"/>
    <w:rsid w:val="0083269F"/>
    <w:rsid w:val="0083297A"/>
    <w:rsid w:val="00832F6F"/>
    <w:rsid w:val="00833AD9"/>
    <w:rsid w:val="00833C47"/>
    <w:rsid w:val="0083422E"/>
    <w:rsid w:val="00834B23"/>
    <w:rsid w:val="00837145"/>
    <w:rsid w:val="008375E0"/>
    <w:rsid w:val="00837984"/>
    <w:rsid w:val="008406AB"/>
    <w:rsid w:val="00840754"/>
    <w:rsid w:val="0084198D"/>
    <w:rsid w:val="00841BC5"/>
    <w:rsid w:val="00842765"/>
    <w:rsid w:val="00842C80"/>
    <w:rsid w:val="00843D67"/>
    <w:rsid w:val="00844931"/>
    <w:rsid w:val="00844C1B"/>
    <w:rsid w:val="00845174"/>
    <w:rsid w:val="00845362"/>
    <w:rsid w:val="00845CA9"/>
    <w:rsid w:val="00846CAE"/>
    <w:rsid w:val="008477AB"/>
    <w:rsid w:val="00847D70"/>
    <w:rsid w:val="00850737"/>
    <w:rsid w:val="00850EAD"/>
    <w:rsid w:val="008510D2"/>
    <w:rsid w:val="008514BB"/>
    <w:rsid w:val="00851C78"/>
    <w:rsid w:val="0085227D"/>
    <w:rsid w:val="008524B6"/>
    <w:rsid w:val="008539D8"/>
    <w:rsid w:val="008549B3"/>
    <w:rsid w:val="00855D36"/>
    <w:rsid w:val="00856FE7"/>
    <w:rsid w:val="00857690"/>
    <w:rsid w:val="00857D70"/>
    <w:rsid w:val="00857F6D"/>
    <w:rsid w:val="00860234"/>
    <w:rsid w:val="008602AF"/>
    <w:rsid w:val="008603D7"/>
    <w:rsid w:val="008604BF"/>
    <w:rsid w:val="00860E8B"/>
    <w:rsid w:val="0086117C"/>
    <w:rsid w:val="00863AD5"/>
    <w:rsid w:val="00863F71"/>
    <w:rsid w:val="00864AB9"/>
    <w:rsid w:val="0086642B"/>
    <w:rsid w:val="008667AD"/>
    <w:rsid w:val="0087015C"/>
    <w:rsid w:val="0087079A"/>
    <w:rsid w:val="00870858"/>
    <w:rsid w:val="008719F1"/>
    <w:rsid w:val="0087230F"/>
    <w:rsid w:val="0087281D"/>
    <w:rsid w:val="00872C31"/>
    <w:rsid w:val="00872F53"/>
    <w:rsid w:val="00873BCC"/>
    <w:rsid w:val="00873D8B"/>
    <w:rsid w:val="0087416C"/>
    <w:rsid w:val="0087536D"/>
    <w:rsid w:val="008758BB"/>
    <w:rsid w:val="00876547"/>
    <w:rsid w:val="00876E1F"/>
    <w:rsid w:val="0087731A"/>
    <w:rsid w:val="008777B3"/>
    <w:rsid w:val="008778F7"/>
    <w:rsid w:val="00880A66"/>
    <w:rsid w:val="008812BF"/>
    <w:rsid w:val="00882A72"/>
    <w:rsid w:val="00883515"/>
    <w:rsid w:val="0088399C"/>
    <w:rsid w:val="0088509D"/>
    <w:rsid w:val="008857AE"/>
    <w:rsid w:val="00886852"/>
    <w:rsid w:val="00886C14"/>
    <w:rsid w:val="00887B0D"/>
    <w:rsid w:val="00887C0F"/>
    <w:rsid w:val="008902D0"/>
    <w:rsid w:val="00894EF4"/>
    <w:rsid w:val="00895370"/>
    <w:rsid w:val="008953CC"/>
    <w:rsid w:val="00895C9A"/>
    <w:rsid w:val="008965D9"/>
    <w:rsid w:val="00897DFE"/>
    <w:rsid w:val="008A0076"/>
    <w:rsid w:val="008A0E51"/>
    <w:rsid w:val="008A0F35"/>
    <w:rsid w:val="008A1276"/>
    <w:rsid w:val="008A13D5"/>
    <w:rsid w:val="008A16A1"/>
    <w:rsid w:val="008A1DC5"/>
    <w:rsid w:val="008A2207"/>
    <w:rsid w:val="008A2C0A"/>
    <w:rsid w:val="008A4525"/>
    <w:rsid w:val="008A45B9"/>
    <w:rsid w:val="008A53BB"/>
    <w:rsid w:val="008A53F1"/>
    <w:rsid w:val="008A70BD"/>
    <w:rsid w:val="008B0248"/>
    <w:rsid w:val="008B0A4D"/>
    <w:rsid w:val="008B0E85"/>
    <w:rsid w:val="008B1ACF"/>
    <w:rsid w:val="008B21EA"/>
    <w:rsid w:val="008B2372"/>
    <w:rsid w:val="008B27CE"/>
    <w:rsid w:val="008B32FF"/>
    <w:rsid w:val="008B443C"/>
    <w:rsid w:val="008B4569"/>
    <w:rsid w:val="008B5404"/>
    <w:rsid w:val="008B5984"/>
    <w:rsid w:val="008B59A8"/>
    <w:rsid w:val="008B5D35"/>
    <w:rsid w:val="008B5FF9"/>
    <w:rsid w:val="008B623B"/>
    <w:rsid w:val="008B6494"/>
    <w:rsid w:val="008B6DA8"/>
    <w:rsid w:val="008C013A"/>
    <w:rsid w:val="008C0736"/>
    <w:rsid w:val="008C07D6"/>
    <w:rsid w:val="008C0C78"/>
    <w:rsid w:val="008C0DDA"/>
    <w:rsid w:val="008C1D40"/>
    <w:rsid w:val="008C2842"/>
    <w:rsid w:val="008C2B6F"/>
    <w:rsid w:val="008C36DF"/>
    <w:rsid w:val="008C3737"/>
    <w:rsid w:val="008C376F"/>
    <w:rsid w:val="008C4AAF"/>
    <w:rsid w:val="008C4CB7"/>
    <w:rsid w:val="008C4D6E"/>
    <w:rsid w:val="008C53A3"/>
    <w:rsid w:val="008C5810"/>
    <w:rsid w:val="008C604C"/>
    <w:rsid w:val="008C6644"/>
    <w:rsid w:val="008C79B5"/>
    <w:rsid w:val="008C7F62"/>
    <w:rsid w:val="008D023E"/>
    <w:rsid w:val="008D293B"/>
    <w:rsid w:val="008D3A1E"/>
    <w:rsid w:val="008D3D48"/>
    <w:rsid w:val="008D3D93"/>
    <w:rsid w:val="008D3DB4"/>
    <w:rsid w:val="008D4811"/>
    <w:rsid w:val="008D4C6E"/>
    <w:rsid w:val="008D5107"/>
    <w:rsid w:val="008D58E6"/>
    <w:rsid w:val="008D600D"/>
    <w:rsid w:val="008D6669"/>
    <w:rsid w:val="008D6BC0"/>
    <w:rsid w:val="008D763C"/>
    <w:rsid w:val="008D78FF"/>
    <w:rsid w:val="008D79AE"/>
    <w:rsid w:val="008D7CC9"/>
    <w:rsid w:val="008D7DBF"/>
    <w:rsid w:val="008D7FEA"/>
    <w:rsid w:val="008E0BF5"/>
    <w:rsid w:val="008E0C80"/>
    <w:rsid w:val="008E1001"/>
    <w:rsid w:val="008E11F4"/>
    <w:rsid w:val="008E1794"/>
    <w:rsid w:val="008E2A7A"/>
    <w:rsid w:val="008E31A7"/>
    <w:rsid w:val="008E325E"/>
    <w:rsid w:val="008E332D"/>
    <w:rsid w:val="008E4CC0"/>
    <w:rsid w:val="008E4DDE"/>
    <w:rsid w:val="008E51C8"/>
    <w:rsid w:val="008E5CDC"/>
    <w:rsid w:val="008E6F40"/>
    <w:rsid w:val="008E6FF8"/>
    <w:rsid w:val="008E7DE4"/>
    <w:rsid w:val="008F0E85"/>
    <w:rsid w:val="008F191B"/>
    <w:rsid w:val="008F3D15"/>
    <w:rsid w:val="008F5E71"/>
    <w:rsid w:val="008F70C1"/>
    <w:rsid w:val="008F7F81"/>
    <w:rsid w:val="0090009E"/>
    <w:rsid w:val="009000A6"/>
    <w:rsid w:val="009001FD"/>
    <w:rsid w:val="00900E73"/>
    <w:rsid w:val="00900F35"/>
    <w:rsid w:val="00900F68"/>
    <w:rsid w:val="00901DED"/>
    <w:rsid w:val="009022A4"/>
    <w:rsid w:val="00903B5E"/>
    <w:rsid w:val="00904C92"/>
    <w:rsid w:val="00905D8D"/>
    <w:rsid w:val="00905E49"/>
    <w:rsid w:val="0090612F"/>
    <w:rsid w:val="00906A5E"/>
    <w:rsid w:val="00907C53"/>
    <w:rsid w:val="009100AE"/>
    <w:rsid w:val="0091044A"/>
    <w:rsid w:val="009109D0"/>
    <w:rsid w:val="00911A73"/>
    <w:rsid w:val="00913856"/>
    <w:rsid w:val="00913FF4"/>
    <w:rsid w:val="00914CB4"/>
    <w:rsid w:val="00914FE7"/>
    <w:rsid w:val="00916122"/>
    <w:rsid w:val="00916AD1"/>
    <w:rsid w:val="00917591"/>
    <w:rsid w:val="00917995"/>
    <w:rsid w:val="00917BAA"/>
    <w:rsid w:val="00920725"/>
    <w:rsid w:val="009207A8"/>
    <w:rsid w:val="009212FD"/>
    <w:rsid w:val="00921EBC"/>
    <w:rsid w:val="00922E28"/>
    <w:rsid w:val="00923BCE"/>
    <w:rsid w:val="00923EE0"/>
    <w:rsid w:val="009240C0"/>
    <w:rsid w:val="00924F50"/>
    <w:rsid w:val="00925680"/>
    <w:rsid w:val="00925684"/>
    <w:rsid w:val="009261FD"/>
    <w:rsid w:val="00926470"/>
    <w:rsid w:val="00926EDD"/>
    <w:rsid w:val="00930055"/>
    <w:rsid w:val="009301EC"/>
    <w:rsid w:val="009305A7"/>
    <w:rsid w:val="009305AA"/>
    <w:rsid w:val="0093169B"/>
    <w:rsid w:val="0093347E"/>
    <w:rsid w:val="009336F9"/>
    <w:rsid w:val="009340C6"/>
    <w:rsid w:val="0093412F"/>
    <w:rsid w:val="00934619"/>
    <w:rsid w:val="00934A80"/>
    <w:rsid w:val="00935399"/>
    <w:rsid w:val="009358D3"/>
    <w:rsid w:val="00935D5F"/>
    <w:rsid w:val="00937254"/>
    <w:rsid w:val="0093785A"/>
    <w:rsid w:val="00940BC8"/>
    <w:rsid w:val="00941BCE"/>
    <w:rsid w:val="00941EC4"/>
    <w:rsid w:val="00942824"/>
    <w:rsid w:val="00942E09"/>
    <w:rsid w:val="009436A4"/>
    <w:rsid w:val="00943AFB"/>
    <w:rsid w:val="00944313"/>
    <w:rsid w:val="00944F4B"/>
    <w:rsid w:val="00945AAD"/>
    <w:rsid w:val="00945D66"/>
    <w:rsid w:val="009468F3"/>
    <w:rsid w:val="00947369"/>
    <w:rsid w:val="0094782E"/>
    <w:rsid w:val="00947BE6"/>
    <w:rsid w:val="00947F22"/>
    <w:rsid w:val="009506C5"/>
    <w:rsid w:val="009506D9"/>
    <w:rsid w:val="00951043"/>
    <w:rsid w:val="0095228C"/>
    <w:rsid w:val="00952617"/>
    <w:rsid w:val="00953253"/>
    <w:rsid w:val="009537CF"/>
    <w:rsid w:val="00953815"/>
    <w:rsid w:val="0095439A"/>
    <w:rsid w:val="009548AF"/>
    <w:rsid w:val="009548C9"/>
    <w:rsid w:val="009556D1"/>
    <w:rsid w:val="00955CC9"/>
    <w:rsid w:val="00956150"/>
    <w:rsid w:val="0095703B"/>
    <w:rsid w:val="009570F4"/>
    <w:rsid w:val="0095794D"/>
    <w:rsid w:val="0096001C"/>
    <w:rsid w:val="0096004B"/>
    <w:rsid w:val="00960882"/>
    <w:rsid w:val="0096092C"/>
    <w:rsid w:val="009615B4"/>
    <w:rsid w:val="00961E3A"/>
    <w:rsid w:val="00961F77"/>
    <w:rsid w:val="0096211A"/>
    <w:rsid w:val="00962359"/>
    <w:rsid w:val="00962713"/>
    <w:rsid w:val="00963683"/>
    <w:rsid w:val="00963715"/>
    <w:rsid w:val="009637CF"/>
    <w:rsid w:val="009646F8"/>
    <w:rsid w:val="00964936"/>
    <w:rsid w:val="009657CC"/>
    <w:rsid w:val="00965B8D"/>
    <w:rsid w:val="00965DB6"/>
    <w:rsid w:val="00967566"/>
    <w:rsid w:val="0096774F"/>
    <w:rsid w:val="00967BA0"/>
    <w:rsid w:val="009709D4"/>
    <w:rsid w:val="0097105F"/>
    <w:rsid w:val="0097194C"/>
    <w:rsid w:val="0097258F"/>
    <w:rsid w:val="00972CDC"/>
    <w:rsid w:val="00972F9B"/>
    <w:rsid w:val="00973F45"/>
    <w:rsid w:val="0097411F"/>
    <w:rsid w:val="0097493E"/>
    <w:rsid w:val="00975119"/>
    <w:rsid w:val="0097563F"/>
    <w:rsid w:val="00975DEF"/>
    <w:rsid w:val="00976A35"/>
    <w:rsid w:val="00976B97"/>
    <w:rsid w:val="00976C4E"/>
    <w:rsid w:val="00977E87"/>
    <w:rsid w:val="00980987"/>
    <w:rsid w:val="009809E9"/>
    <w:rsid w:val="00981212"/>
    <w:rsid w:val="00981474"/>
    <w:rsid w:val="0098158F"/>
    <w:rsid w:val="009817BB"/>
    <w:rsid w:val="00983047"/>
    <w:rsid w:val="00983E5A"/>
    <w:rsid w:val="00984005"/>
    <w:rsid w:val="00984CC3"/>
    <w:rsid w:val="00984E8A"/>
    <w:rsid w:val="0098690C"/>
    <w:rsid w:val="00986F18"/>
    <w:rsid w:val="00987311"/>
    <w:rsid w:val="00987324"/>
    <w:rsid w:val="00987367"/>
    <w:rsid w:val="00987580"/>
    <w:rsid w:val="00987950"/>
    <w:rsid w:val="00987AE2"/>
    <w:rsid w:val="00987E2A"/>
    <w:rsid w:val="00991C72"/>
    <w:rsid w:val="009920D5"/>
    <w:rsid w:val="00992232"/>
    <w:rsid w:val="009924CA"/>
    <w:rsid w:val="00992CC4"/>
    <w:rsid w:val="009935BC"/>
    <w:rsid w:val="00994A39"/>
    <w:rsid w:val="00994EE0"/>
    <w:rsid w:val="009951EA"/>
    <w:rsid w:val="0099798A"/>
    <w:rsid w:val="00997C6D"/>
    <w:rsid w:val="009A04EF"/>
    <w:rsid w:val="009A1070"/>
    <w:rsid w:val="009A16FD"/>
    <w:rsid w:val="009A1A9F"/>
    <w:rsid w:val="009A3CB2"/>
    <w:rsid w:val="009A3E30"/>
    <w:rsid w:val="009A43CC"/>
    <w:rsid w:val="009A4D0D"/>
    <w:rsid w:val="009A68A7"/>
    <w:rsid w:val="009A7C4B"/>
    <w:rsid w:val="009A7DCB"/>
    <w:rsid w:val="009B09F6"/>
    <w:rsid w:val="009B1951"/>
    <w:rsid w:val="009B1CB2"/>
    <w:rsid w:val="009B1FB8"/>
    <w:rsid w:val="009B2577"/>
    <w:rsid w:val="009B2C2E"/>
    <w:rsid w:val="009B3860"/>
    <w:rsid w:val="009B3E21"/>
    <w:rsid w:val="009B458E"/>
    <w:rsid w:val="009B5C3E"/>
    <w:rsid w:val="009B6516"/>
    <w:rsid w:val="009B6D76"/>
    <w:rsid w:val="009B7927"/>
    <w:rsid w:val="009B7AA1"/>
    <w:rsid w:val="009B7B03"/>
    <w:rsid w:val="009C2B6B"/>
    <w:rsid w:val="009C380E"/>
    <w:rsid w:val="009C3A62"/>
    <w:rsid w:val="009C3E5F"/>
    <w:rsid w:val="009C3F9F"/>
    <w:rsid w:val="009C47BC"/>
    <w:rsid w:val="009C4DCC"/>
    <w:rsid w:val="009C5BA4"/>
    <w:rsid w:val="009C7BBC"/>
    <w:rsid w:val="009D07C2"/>
    <w:rsid w:val="009D23FA"/>
    <w:rsid w:val="009D2E49"/>
    <w:rsid w:val="009D4BEE"/>
    <w:rsid w:val="009D50D8"/>
    <w:rsid w:val="009D5389"/>
    <w:rsid w:val="009D591B"/>
    <w:rsid w:val="009D5AC6"/>
    <w:rsid w:val="009D5DF5"/>
    <w:rsid w:val="009D5E29"/>
    <w:rsid w:val="009D7326"/>
    <w:rsid w:val="009D77AB"/>
    <w:rsid w:val="009E3338"/>
    <w:rsid w:val="009E3D61"/>
    <w:rsid w:val="009E44B1"/>
    <w:rsid w:val="009E4CA9"/>
    <w:rsid w:val="009E4E30"/>
    <w:rsid w:val="009E53C0"/>
    <w:rsid w:val="009E55AF"/>
    <w:rsid w:val="009E6216"/>
    <w:rsid w:val="009E6358"/>
    <w:rsid w:val="009E7175"/>
    <w:rsid w:val="009E7939"/>
    <w:rsid w:val="009E7F1B"/>
    <w:rsid w:val="009F2B89"/>
    <w:rsid w:val="009F43E5"/>
    <w:rsid w:val="009F4531"/>
    <w:rsid w:val="009F4823"/>
    <w:rsid w:val="009F5284"/>
    <w:rsid w:val="009F57E4"/>
    <w:rsid w:val="009F5A27"/>
    <w:rsid w:val="009F5ACC"/>
    <w:rsid w:val="009F604F"/>
    <w:rsid w:val="009F6101"/>
    <w:rsid w:val="00A00715"/>
    <w:rsid w:val="00A00AB3"/>
    <w:rsid w:val="00A02177"/>
    <w:rsid w:val="00A02D3E"/>
    <w:rsid w:val="00A02D8C"/>
    <w:rsid w:val="00A03B3A"/>
    <w:rsid w:val="00A04E53"/>
    <w:rsid w:val="00A04FC8"/>
    <w:rsid w:val="00A05178"/>
    <w:rsid w:val="00A05C7C"/>
    <w:rsid w:val="00A06648"/>
    <w:rsid w:val="00A06E9A"/>
    <w:rsid w:val="00A06EB9"/>
    <w:rsid w:val="00A10460"/>
    <w:rsid w:val="00A10C09"/>
    <w:rsid w:val="00A10E03"/>
    <w:rsid w:val="00A113BE"/>
    <w:rsid w:val="00A1216D"/>
    <w:rsid w:val="00A13452"/>
    <w:rsid w:val="00A14089"/>
    <w:rsid w:val="00A14904"/>
    <w:rsid w:val="00A14D48"/>
    <w:rsid w:val="00A15C4B"/>
    <w:rsid w:val="00A15E00"/>
    <w:rsid w:val="00A15E9D"/>
    <w:rsid w:val="00A2096E"/>
    <w:rsid w:val="00A209AD"/>
    <w:rsid w:val="00A20E1D"/>
    <w:rsid w:val="00A213D2"/>
    <w:rsid w:val="00A21949"/>
    <w:rsid w:val="00A21B85"/>
    <w:rsid w:val="00A2250C"/>
    <w:rsid w:val="00A22923"/>
    <w:rsid w:val="00A22BDA"/>
    <w:rsid w:val="00A22D74"/>
    <w:rsid w:val="00A233F7"/>
    <w:rsid w:val="00A236C9"/>
    <w:rsid w:val="00A23E09"/>
    <w:rsid w:val="00A23F3A"/>
    <w:rsid w:val="00A24710"/>
    <w:rsid w:val="00A247F7"/>
    <w:rsid w:val="00A24B07"/>
    <w:rsid w:val="00A25B1E"/>
    <w:rsid w:val="00A265A7"/>
    <w:rsid w:val="00A27734"/>
    <w:rsid w:val="00A3080F"/>
    <w:rsid w:val="00A30F3F"/>
    <w:rsid w:val="00A31576"/>
    <w:rsid w:val="00A31FC4"/>
    <w:rsid w:val="00A3254A"/>
    <w:rsid w:val="00A32A47"/>
    <w:rsid w:val="00A32C54"/>
    <w:rsid w:val="00A34301"/>
    <w:rsid w:val="00A344C7"/>
    <w:rsid w:val="00A350B7"/>
    <w:rsid w:val="00A3527F"/>
    <w:rsid w:val="00A362F1"/>
    <w:rsid w:val="00A36309"/>
    <w:rsid w:val="00A36606"/>
    <w:rsid w:val="00A36FA0"/>
    <w:rsid w:val="00A374E7"/>
    <w:rsid w:val="00A376E1"/>
    <w:rsid w:val="00A377D3"/>
    <w:rsid w:val="00A37FB5"/>
    <w:rsid w:val="00A40C7D"/>
    <w:rsid w:val="00A4166E"/>
    <w:rsid w:val="00A419CF"/>
    <w:rsid w:val="00A41B00"/>
    <w:rsid w:val="00A41BF8"/>
    <w:rsid w:val="00A41C1D"/>
    <w:rsid w:val="00A42CE9"/>
    <w:rsid w:val="00A43582"/>
    <w:rsid w:val="00A43626"/>
    <w:rsid w:val="00A43E66"/>
    <w:rsid w:val="00A46E70"/>
    <w:rsid w:val="00A50881"/>
    <w:rsid w:val="00A51051"/>
    <w:rsid w:val="00A52044"/>
    <w:rsid w:val="00A53F59"/>
    <w:rsid w:val="00A54B3B"/>
    <w:rsid w:val="00A564B7"/>
    <w:rsid w:val="00A57200"/>
    <w:rsid w:val="00A57F38"/>
    <w:rsid w:val="00A60B87"/>
    <w:rsid w:val="00A6288A"/>
    <w:rsid w:val="00A633B4"/>
    <w:rsid w:val="00A63429"/>
    <w:rsid w:val="00A6358E"/>
    <w:rsid w:val="00A658CB"/>
    <w:rsid w:val="00A65FF5"/>
    <w:rsid w:val="00A6610A"/>
    <w:rsid w:val="00A666C2"/>
    <w:rsid w:val="00A67238"/>
    <w:rsid w:val="00A70F88"/>
    <w:rsid w:val="00A70F9C"/>
    <w:rsid w:val="00A7128D"/>
    <w:rsid w:val="00A7148C"/>
    <w:rsid w:val="00A71A4A"/>
    <w:rsid w:val="00A71D3F"/>
    <w:rsid w:val="00A74395"/>
    <w:rsid w:val="00A75963"/>
    <w:rsid w:val="00A76704"/>
    <w:rsid w:val="00A76969"/>
    <w:rsid w:val="00A76B10"/>
    <w:rsid w:val="00A80364"/>
    <w:rsid w:val="00A81C13"/>
    <w:rsid w:val="00A82064"/>
    <w:rsid w:val="00A8241C"/>
    <w:rsid w:val="00A82B46"/>
    <w:rsid w:val="00A82C4A"/>
    <w:rsid w:val="00A82DC6"/>
    <w:rsid w:val="00A82EC4"/>
    <w:rsid w:val="00A832A6"/>
    <w:rsid w:val="00A83BED"/>
    <w:rsid w:val="00A8475E"/>
    <w:rsid w:val="00A84C33"/>
    <w:rsid w:val="00A8630A"/>
    <w:rsid w:val="00A8640C"/>
    <w:rsid w:val="00A86D01"/>
    <w:rsid w:val="00A875F5"/>
    <w:rsid w:val="00A8783C"/>
    <w:rsid w:val="00A87EBC"/>
    <w:rsid w:val="00A93B27"/>
    <w:rsid w:val="00A949E4"/>
    <w:rsid w:val="00A9530E"/>
    <w:rsid w:val="00A96460"/>
    <w:rsid w:val="00A9685F"/>
    <w:rsid w:val="00A97DD8"/>
    <w:rsid w:val="00AA0541"/>
    <w:rsid w:val="00AA08E3"/>
    <w:rsid w:val="00AA0BD1"/>
    <w:rsid w:val="00AA0D2E"/>
    <w:rsid w:val="00AA0D56"/>
    <w:rsid w:val="00AA36E6"/>
    <w:rsid w:val="00AA3762"/>
    <w:rsid w:val="00AA3937"/>
    <w:rsid w:val="00AA470F"/>
    <w:rsid w:val="00AA55FD"/>
    <w:rsid w:val="00AA64D5"/>
    <w:rsid w:val="00AA6C16"/>
    <w:rsid w:val="00AA7220"/>
    <w:rsid w:val="00AA73E3"/>
    <w:rsid w:val="00AB0086"/>
    <w:rsid w:val="00AB2AF9"/>
    <w:rsid w:val="00AB431A"/>
    <w:rsid w:val="00AB4D53"/>
    <w:rsid w:val="00AB56F4"/>
    <w:rsid w:val="00AB584B"/>
    <w:rsid w:val="00AB722D"/>
    <w:rsid w:val="00AB7B77"/>
    <w:rsid w:val="00AC06BB"/>
    <w:rsid w:val="00AC092F"/>
    <w:rsid w:val="00AC132D"/>
    <w:rsid w:val="00AC1966"/>
    <w:rsid w:val="00AC267C"/>
    <w:rsid w:val="00AC3AD5"/>
    <w:rsid w:val="00AC3E16"/>
    <w:rsid w:val="00AC4984"/>
    <w:rsid w:val="00AC4CC0"/>
    <w:rsid w:val="00AC4CFE"/>
    <w:rsid w:val="00AC5E03"/>
    <w:rsid w:val="00AC6E5E"/>
    <w:rsid w:val="00AC7958"/>
    <w:rsid w:val="00AC79C3"/>
    <w:rsid w:val="00AD0CCE"/>
    <w:rsid w:val="00AD17CB"/>
    <w:rsid w:val="00AD238C"/>
    <w:rsid w:val="00AD2CCB"/>
    <w:rsid w:val="00AD3FEC"/>
    <w:rsid w:val="00AD48E5"/>
    <w:rsid w:val="00AD53AE"/>
    <w:rsid w:val="00AD5E28"/>
    <w:rsid w:val="00AD6008"/>
    <w:rsid w:val="00AD64C2"/>
    <w:rsid w:val="00AD770D"/>
    <w:rsid w:val="00AE0299"/>
    <w:rsid w:val="00AE0CC1"/>
    <w:rsid w:val="00AE11CA"/>
    <w:rsid w:val="00AE191B"/>
    <w:rsid w:val="00AE195A"/>
    <w:rsid w:val="00AE3816"/>
    <w:rsid w:val="00AE4BB4"/>
    <w:rsid w:val="00AE5147"/>
    <w:rsid w:val="00AE5D21"/>
    <w:rsid w:val="00AE5EBC"/>
    <w:rsid w:val="00AE688F"/>
    <w:rsid w:val="00AE6B31"/>
    <w:rsid w:val="00AE781B"/>
    <w:rsid w:val="00AF0D49"/>
    <w:rsid w:val="00AF1C8F"/>
    <w:rsid w:val="00AF1E7F"/>
    <w:rsid w:val="00AF2797"/>
    <w:rsid w:val="00AF28D4"/>
    <w:rsid w:val="00AF352F"/>
    <w:rsid w:val="00AF3587"/>
    <w:rsid w:val="00AF37F8"/>
    <w:rsid w:val="00AF3D72"/>
    <w:rsid w:val="00AF6781"/>
    <w:rsid w:val="00AF67AD"/>
    <w:rsid w:val="00AF690F"/>
    <w:rsid w:val="00AF6987"/>
    <w:rsid w:val="00AF701A"/>
    <w:rsid w:val="00AF7CFD"/>
    <w:rsid w:val="00B0007F"/>
    <w:rsid w:val="00B02239"/>
    <w:rsid w:val="00B02967"/>
    <w:rsid w:val="00B05262"/>
    <w:rsid w:val="00B053EF"/>
    <w:rsid w:val="00B056B2"/>
    <w:rsid w:val="00B05BF6"/>
    <w:rsid w:val="00B06032"/>
    <w:rsid w:val="00B06152"/>
    <w:rsid w:val="00B06BE9"/>
    <w:rsid w:val="00B07502"/>
    <w:rsid w:val="00B07D05"/>
    <w:rsid w:val="00B07FBD"/>
    <w:rsid w:val="00B10021"/>
    <w:rsid w:val="00B10405"/>
    <w:rsid w:val="00B10E8B"/>
    <w:rsid w:val="00B1180B"/>
    <w:rsid w:val="00B11B24"/>
    <w:rsid w:val="00B121C4"/>
    <w:rsid w:val="00B136B8"/>
    <w:rsid w:val="00B13F13"/>
    <w:rsid w:val="00B1481E"/>
    <w:rsid w:val="00B1526A"/>
    <w:rsid w:val="00B157FB"/>
    <w:rsid w:val="00B15887"/>
    <w:rsid w:val="00B15A5C"/>
    <w:rsid w:val="00B15AC3"/>
    <w:rsid w:val="00B1618B"/>
    <w:rsid w:val="00B161D8"/>
    <w:rsid w:val="00B1638A"/>
    <w:rsid w:val="00B163FC"/>
    <w:rsid w:val="00B17DDD"/>
    <w:rsid w:val="00B220D2"/>
    <w:rsid w:val="00B22384"/>
    <w:rsid w:val="00B228B6"/>
    <w:rsid w:val="00B228BF"/>
    <w:rsid w:val="00B22F77"/>
    <w:rsid w:val="00B232CB"/>
    <w:rsid w:val="00B241BD"/>
    <w:rsid w:val="00B24AA8"/>
    <w:rsid w:val="00B25FFB"/>
    <w:rsid w:val="00B262DB"/>
    <w:rsid w:val="00B27152"/>
    <w:rsid w:val="00B27774"/>
    <w:rsid w:val="00B2787C"/>
    <w:rsid w:val="00B278EA"/>
    <w:rsid w:val="00B3060F"/>
    <w:rsid w:val="00B30CC6"/>
    <w:rsid w:val="00B30E1F"/>
    <w:rsid w:val="00B33359"/>
    <w:rsid w:val="00B33AA2"/>
    <w:rsid w:val="00B353AD"/>
    <w:rsid w:val="00B3656E"/>
    <w:rsid w:val="00B36D17"/>
    <w:rsid w:val="00B379D6"/>
    <w:rsid w:val="00B37A8E"/>
    <w:rsid w:val="00B37DC6"/>
    <w:rsid w:val="00B41774"/>
    <w:rsid w:val="00B41E4C"/>
    <w:rsid w:val="00B4270A"/>
    <w:rsid w:val="00B428A7"/>
    <w:rsid w:val="00B442EE"/>
    <w:rsid w:val="00B460D8"/>
    <w:rsid w:val="00B46743"/>
    <w:rsid w:val="00B4708F"/>
    <w:rsid w:val="00B50716"/>
    <w:rsid w:val="00B50745"/>
    <w:rsid w:val="00B5088D"/>
    <w:rsid w:val="00B50898"/>
    <w:rsid w:val="00B51490"/>
    <w:rsid w:val="00B516BE"/>
    <w:rsid w:val="00B51DE5"/>
    <w:rsid w:val="00B526FD"/>
    <w:rsid w:val="00B527F6"/>
    <w:rsid w:val="00B52F56"/>
    <w:rsid w:val="00B53CE4"/>
    <w:rsid w:val="00B55629"/>
    <w:rsid w:val="00B56647"/>
    <w:rsid w:val="00B57504"/>
    <w:rsid w:val="00B57647"/>
    <w:rsid w:val="00B576A2"/>
    <w:rsid w:val="00B60681"/>
    <w:rsid w:val="00B60B26"/>
    <w:rsid w:val="00B60C4B"/>
    <w:rsid w:val="00B60CE7"/>
    <w:rsid w:val="00B62239"/>
    <w:rsid w:val="00B6255F"/>
    <w:rsid w:val="00B6261C"/>
    <w:rsid w:val="00B637BA"/>
    <w:rsid w:val="00B63BF4"/>
    <w:rsid w:val="00B63F54"/>
    <w:rsid w:val="00B647BE"/>
    <w:rsid w:val="00B649AB"/>
    <w:rsid w:val="00B65A30"/>
    <w:rsid w:val="00B67317"/>
    <w:rsid w:val="00B6747F"/>
    <w:rsid w:val="00B70024"/>
    <w:rsid w:val="00B71B60"/>
    <w:rsid w:val="00B7212B"/>
    <w:rsid w:val="00B72D74"/>
    <w:rsid w:val="00B73A80"/>
    <w:rsid w:val="00B7473B"/>
    <w:rsid w:val="00B74944"/>
    <w:rsid w:val="00B7496D"/>
    <w:rsid w:val="00B7498F"/>
    <w:rsid w:val="00B7501B"/>
    <w:rsid w:val="00B75AC3"/>
    <w:rsid w:val="00B75EB6"/>
    <w:rsid w:val="00B76095"/>
    <w:rsid w:val="00B77D16"/>
    <w:rsid w:val="00B804FC"/>
    <w:rsid w:val="00B81082"/>
    <w:rsid w:val="00B815C9"/>
    <w:rsid w:val="00B81F44"/>
    <w:rsid w:val="00B827DB"/>
    <w:rsid w:val="00B82D13"/>
    <w:rsid w:val="00B83ACD"/>
    <w:rsid w:val="00B83BD3"/>
    <w:rsid w:val="00B83C08"/>
    <w:rsid w:val="00B84171"/>
    <w:rsid w:val="00B84671"/>
    <w:rsid w:val="00B850C8"/>
    <w:rsid w:val="00B85137"/>
    <w:rsid w:val="00B8538A"/>
    <w:rsid w:val="00B85C55"/>
    <w:rsid w:val="00B9030A"/>
    <w:rsid w:val="00B90888"/>
    <w:rsid w:val="00B90A09"/>
    <w:rsid w:val="00B91EB2"/>
    <w:rsid w:val="00B927E1"/>
    <w:rsid w:val="00B92D75"/>
    <w:rsid w:val="00B94D91"/>
    <w:rsid w:val="00B94DF7"/>
    <w:rsid w:val="00B95128"/>
    <w:rsid w:val="00B95BBF"/>
    <w:rsid w:val="00B965E2"/>
    <w:rsid w:val="00B97C35"/>
    <w:rsid w:val="00BA056E"/>
    <w:rsid w:val="00BA0855"/>
    <w:rsid w:val="00BA1D04"/>
    <w:rsid w:val="00BA2121"/>
    <w:rsid w:val="00BA229C"/>
    <w:rsid w:val="00BA356A"/>
    <w:rsid w:val="00BA418F"/>
    <w:rsid w:val="00BA435F"/>
    <w:rsid w:val="00BA4E4A"/>
    <w:rsid w:val="00BA715F"/>
    <w:rsid w:val="00BA768C"/>
    <w:rsid w:val="00BA7DD6"/>
    <w:rsid w:val="00BB19C9"/>
    <w:rsid w:val="00BB1C63"/>
    <w:rsid w:val="00BB1E41"/>
    <w:rsid w:val="00BB222C"/>
    <w:rsid w:val="00BB2762"/>
    <w:rsid w:val="00BB28D4"/>
    <w:rsid w:val="00BB2DCC"/>
    <w:rsid w:val="00BB450A"/>
    <w:rsid w:val="00BB4B80"/>
    <w:rsid w:val="00BB56A7"/>
    <w:rsid w:val="00BB5A3D"/>
    <w:rsid w:val="00BB5E88"/>
    <w:rsid w:val="00BB6983"/>
    <w:rsid w:val="00BB6BA4"/>
    <w:rsid w:val="00BB711E"/>
    <w:rsid w:val="00BB759C"/>
    <w:rsid w:val="00BB7BD5"/>
    <w:rsid w:val="00BC173A"/>
    <w:rsid w:val="00BC1C04"/>
    <w:rsid w:val="00BC1CE7"/>
    <w:rsid w:val="00BC2C4D"/>
    <w:rsid w:val="00BC4704"/>
    <w:rsid w:val="00BC4CE0"/>
    <w:rsid w:val="00BC50FC"/>
    <w:rsid w:val="00BC7213"/>
    <w:rsid w:val="00BC736F"/>
    <w:rsid w:val="00BC7782"/>
    <w:rsid w:val="00BC7A86"/>
    <w:rsid w:val="00BD0CA2"/>
    <w:rsid w:val="00BD1759"/>
    <w:rsid w:val="00BD2960"/>
    <w:rsid w:val="00BD3288"/>
    <w:rsid w:val="00BD3FD3"/>
    <w:rsid w:val="00BD5612"/>
    <w:rsid w:val="00BD651C"/>
    <w:rsid w:val="00BD69E3"/>
    <w:rsid w:val="00BD7962"/>
    <w:rsid w:val="00BD7CB6"/>
    <w:rsid w:val="00BE00A3"/>
    <w:rsid w:val="00BE14AC"/>
    <w:rsid w:val="00BE1A6A"/>
    <w:rsid w:val="00BE29CF"/>
    <w:rsid w:val="00BE33F5"/>
    <w:rsid w:val="00BE372F"/>
    <w:rsid w:val="00BE3B19"/>
    <w:rsid w:val="00BE4800"/>
    <w:rsid w:val="00BE49C8"/>
    <w:rsid w:val="00BE4C3C"/>
    <w:rsid w:val="00BE51BA"/>
    <w:rsid w:val="00BE5F77"/>
    <w:rsid w:val="00BE66D1"/>
    <w:rsid w:val="00BE77D4"/>
    <w:rsid w:val="00BF00CE"/>
    <w:rsid w:val="00BF0AED"/>
    <w:rsid w:val="00BF0F8A"/>
    <w:rsid w:val="00BF155E"/>
    <w:rsid w:val="00BF1741"/>
    <w:rsid w:val="00BF1D3E"/>
    <w:rsid w:val="00BF22CF"/>
    <w:rsid w:val="00BF2753"/>
    <w:rsid w:val="00BF3B7F"/>
    <w:rsid w:val="00BF444E"/>
    <w:rsid w:val="00BF4612"/>
    <w:rsid w:val="00BF48D9"/>
    <w:rsid w:val="00BF4D20"/>
    <w:rsid w:val="00BF4E01"/>
    <w:rsid w:val="00BF5E70"/>
    <w:rsid w:val="00BF62FB"/>
    <w:rsid w:val="00BF6647"/>
    <w:rsid w:val="00BF6EFD"/>
    <w:rsid w:val="00BF78B8"/>
    <w:rsid w:val="00C001E1"/>
    <w:rsid w:val="00C00901"/>
    <w:rsid w:val="00C019FA"/>
    <w:rsid w:val="00C02044"/>
    <w:rsid w:val="00C03D44"/>
    <w:rsid w:val="00C043DA"/>
    <w:rsid w:val="00C04D47"/>
    <w:rsid w:val="00C0542E"/>
    <w:rsid w:val="00C056BD"/>
    <w:rsid w:val="00C05D03"/>
    <w:rsid w:val="00C05F14"/>
    <w:rsid w:val="00C1022C"/>
    <w:rsid w:val="00C10922"/>
    <w:rsid w:val="00C11ADA"/>
    <w:rsid w:val="00C11D57"/>
    <w:rsid w:val="00C12764"/>
    <w:rsid w:val="00C12E7E"/>
    <w:rsid w:val="00C12EA1"/>
    <w:rsid w:val="00C15128"/>
    <w:rsid w:val="00C15904"/>
    <w:rsid w:val="00C17391"/>
    <w:rsid w:val="00C17CDA"/>
    <w:rsid w:val="00C17EA0"/>
    <w:rsid w:val="00C20049"/>
    <w:rsid w:val="00C2035B"/>
    <w:rsid w:val="00C205FB"/>
    <w:rsid w:val="00C20794"/>
    <w:rsid w:val="00C20EA4"/>
    <w:rsid w:val="00C216AC"/>
    <w:rsid w:val="00C231F8"/>
    <w:rsid w:val="00C23843"/>
    <w:rsid w:val="00C23AC4"/>
    <w:rsid w:val="00C2561E"/>
    <w:rsid w:val="00C257B8"/>
    <w:rsid w:val="00C26310"/>
    <w:rsid w:val="00C266FD"/>
    <w:rsid w:val="00C26B2A"/>
    <w:rsid w:val="00C3002C"/>
    <w:rsid w:val="00C30824"/>
    <w:rsid w:val="00C30BA2"/>
    <w:rsid w:val="00C31573"/>
    <w:rsid w:val="00C31B37"/>
    <w:rsid w:val="00C32496"/>
    <w:rsid w:val="00C327A8"/>
    <w:rsid w:val="00C32E44"/>
    <w:rsid w:val="00C33391"/>
    <w:rsid w:val="00C334A5"/>
    <w:rsid w:val="00C33FFF"/>
    <w:rsid w:val="00C34023"/>
    <w:rsid w:val="00C35084"/>
    <w:rsid w:val="00C36394"/>
    <w:rsid w:val="00C36AD8"/>
    <w:rsid w:val="00C36D52"/>
    <w:rsid w:val="00C374CF"/>
    <w:rsid w:val="00C37C0F"/>
    <w:rsid w:val="00C40B28"/>
    <w:rsid w:val="00C413A1"/>
    <w:rsid w:val="00C4170A"/>
    <w:rsid w:val="00C41AE5"/>
    <w:rsid w:val="00C43322"/>
    <w:rsid w:val="00C44078"/>
    <w:rsid w:val="00C44231"/>
    <w:rsid w:val="00C45A05"/>
    <w:rsid w:val="00C462A7"/>
    <w:rsid w:val="00C468AF"/>
    <w:rsid w:val="00C46EE5"/>
    <w:rsid w:val="00C4708A"/>
    <w:rsid w:val="00C471C0"/>
    <w:rsid w:val="00C4764C"/>
    <w:rsid w:val="00C477BB"/>
    <w:rsid w:val="00C50605"/>
    <w:rsid w:val="00C508E3"/>
    <w:rsid w:val="00C5144B"/>
    <w:rsid w:val="00C51D82"/>
    <w:rsid w:val="00C52BCB"/>
    <w:rsid w:val="00C52FFB"/>
    <w:rsid w:val="00C534D1"/>
    <w:rsid w:val="00C55C15"/>
    <w:rsid w:val="00C56041"/>
    <w:rsid w:val="00C569E1"/>
    <w:rsid w:val="00C57412"/>
    <w:rsid w:val="00C60783"/>
    <w:rsid w:val="00C60D6F"/>
    <w:rsid w:val="00C60FCE"/>
    <w:rsid w:val="00C6110A"/>
    <w:rsid w:val="00C6175D"/>
    <w:rsid w:val="00C61A21"/>
    <w:rsid w:val="00C622D3"/>
    <w:rsid w:val="00C62606"/>
    <w:rsid w:val="00C6269C"/>
    <w:rsid w:val="00C62B4C"/>
    <w:rsid w:val="00C63696"/>
    <w:rsid w:val="00C63A64"/>
    <w:rsid w:val="00C64908"/>
    <w:rsid w:val="00C66294"/>
    <w:rsid w:val="00C664CC"/>
    <w:rsid w:val="00C67091"/>
    <w:rsid w:val="00C70B17"/>
    <w:rsid w:val="00C718D5"/>
    <w:rsid w:val="00C71CF7"/>
    <w:rsid w:val="00C72425"/>
    <w:rsid w:val="00C72429"/>
    <w:rsid w:val="00C73647"/>
    <w:rsid w:val="00C739F5"/>
    <w:rsid w:val="00C73B3B"/>
    <w:rsid w:val="00C73D2C"/>
    <w:rsid w:val="00C74372"/>
    <w:rsid w:val="00C74590"/>
    <w:rsid w:val="00C75AFA"/>
    <w:rsid w:val="00C762CF"/>
    <w:rsid w:val="00C76A16"/>
    <w:rsid w:val="00C76B42"/>
    <w:rsid w:val="00C76D65"/>
    <w:rsid w:val="00C770AC"/>
    <w:rsid w:val="00C77F56"/>
    <w:rsid w:val="00C80DCB"/>
    <w:rsid w:val="00C824D6"/>
    <w:rsid w:val="00C82ACA"/>
    <w:rsid w:val="00C84439"/>
    <w:rsid w:val="00C8476D"/>
    <w:rsid w:val="00C84ED3"/>
    <w:rsid w:val="00C8546B"/>
    <w:rsid w:val="00C86962"/>
    <w:rsid w:val="00C86C62"/>
    <w:rsid w:val="00C874FE"/>
    <w:rsid w:val="00C877B7"/>
    <w:rsid w:val="00C87D2C"/>
    <w:rsid w:val="00C90779"/>
    <w:rsid w:val="00C9128A"/>
    <w:rsid w:val="00C9145E"/>
    <w:rsid w:val="00C92354"/>
    <w:rsid w:val="00C92B06"/>
    <w:rsid w:val="00C93A73"/>
    <w:rsid w:val="00C9424D"/>
    <w:rsid w:val="00C9434C"/>
    <w:rsid w:val="00C94594"/>
    <w:rsid w:val="00C95052"/>
    <w:rsid w:val="00C950D6"/>
    <w:rsid w:val="00C95D10"/>
    <w:rsid w:val="00C9702A"/>
    <w:rsid w:val="00C97688"/>
    <w:rsid w:val="00C97BB2"/>
    <w:rsid w:val="00C97F12"/>
    <w:rsid w:val="00CA024A"/>
    <w:rsid w:val="00CA126C"/>
    <w:rsid w:val="00CA1642"/>
    <w:rsid w:val="00CA1B08"/>
    <w:rsid w:val="00CA1E3E"/>
    <w:rsid w:val="00CA2188"/>
    <w:rsid w:val="00CA2F83"/>
    <w:rsid w:val="00CA37F6"/>
    <w:rsid w:val="00CA59DA"/>
    <w:rsid w:val="00CA5DCD"/>
    <w:rsid w:val="00CA5F9A"/>
    <w:rsid w:val="00CA65A0"/>
    <w:rsid w:val="00CA6BC1"/>
    <w:rsid w:val="00CA7601"/>
    <w:rsid w:val="00CA782A"/>
    <w:rsid w:val="00CA78CD"/>
    <w:rsid w:val="00CA7AF5"/>
    <w:rsid w:val="00CB0AEC"/>
    <w:rsid w:val="00CB1385"/>
    <w:rsid w:val="00CB1AEC"/>
    <w:rsid w:val="00CB22DB"/>
    <w:rsid w:val="00CB3EA8"/>
    <w:rsid w:val="00CB430A"/>
    <w:rsid w:val="00CB436D"/>
    <w:rsid w:val="00CB4CE3"/>
    <w:rsid w:val="00CB4F96"/>
    <w:rsid w:val="00CB56B3"/>
    <w:rsid w:val="00CB56B5"/>
    <w:rsid w:val="00CB5920"/>
    <w:rsid w:val="00CB5961"/>
    <w:rsid w:val="00CB5D35"/>
    <w:rsid w:val="00CB78F2"/>
    <w:rsid w:val="00CB7E84"/>
    <w:rsid w:val="00CC2480"/>
    <w:rsid w:val="00CC362D"/>
    <w:rsid w:val="00CC48B4"/>
    <w:rsid w:val="00CC5E63"/>
    <w:rsid w:val="00CC6211"/>
    <w:rsid w:val="00CC6489"/>
    <w:rsid w:val="00CC6523"/>
    <w:rsid w:val="00CC66FD"/>
    <w:rsid w:val="00CC690D"/>
    <w:rsid w:val="00CC6DB4"/>
    <w:rsid w:val="00CC7266"/>
    <w:rsid w:val="00CC75A0"/>
    <w:rsid w:val="00CC7765"/>
    <w:rsid w:val="00CD0AED"/>
    <w:rsid w:val="00CD0BA1"/>
    <w:rsid w:val="00CD21F3"/>
    <w:rsid w:val="00CD2F40"/>
    <w:rsid w:val="00CD34AA"/>
    <w:rsid w:val="00CD34FB"/>
    <w:rsid w:val="00CD3635"/>
    <w:rsid w:val="00CD47EE"/>
    <w:rsid w:val="00CD4C89"/>
    <w:rsid w:val="00CD590D"/>
    <w:rsid w:val="00CD622A"/>
    <w:rsid w:val="00CD68ED"/>
    <w:rsid w:val="00CE2830"/>
    <w:rsid w:val="00CE29B3"/>
    <w:rsid w:val="00CE3CAA"/>
    <w:rsid w:val="00CE3E5E"/>
    <w:rsid w:val="00CE5570"/>
    <w:rsid w:val="00CE5DE7"/>
    <w:rsid w:val="00CF0856"/>
    <w:rsid w:val="00CF197F"/>
    <w:rsid w:val="00CF208B"/>
    <w:rsid w:val="00CF2093"/>
    <w:rsid w:val="00CF2BCE"/>
    <w:rsid w:val="00CF2C76"/>
    <w:rsid w:val="00CF3011"/>
    <w:rsid w:val="00CF5C3B"/>
    <w:rsid w:val="00CF617D"/>
    <w:rsid w:val="00CF70BA"/>
    <w:rsid w:val="00CF7DB1"/>
    <w:rsid w:val="00D00520"/>
    <w:rsid w:val="00D01AD6"/>
    <w:rsid w:val="00D021BF"/>
    <w:rsid w:val="00D02717"/>
    <w:rsid w:val="00D02738"/>
    <w:rsid w:val="00D02B0E"/>
    <w:rsid w:val="00D038CB"/>
    <w:rsid w:val="00D052FA"/>
    <w:rsid w:val="00D05FD3"/>
    <w:rsid w:val="00D06698"/>
    <w:rsid w:val="00D076C8"/>
    <w:rsid w:val="00D100CD"/>
    <w:rsid w:val="00D10A61"/>
    <w:rsid w:val="00D111B1"/>
    <w:rsid w:val="00D11B62"/>
    <w:rsid w:val="00D121DF"/>
    <w:rsid w:val="00D12740"/>
    <w:rsid w:val="00D12C41"/>
    <w:rsid w:val="00D13103"/>
    <w:rsid w:val="00D13521"/>
    <w:rsid w:val="00D13D2A"/>
    <w:rsid w:val="00D13F42"/>
    <w:rsid w:val="00D14532"/>
    <w:rsid w:val="00D149B9"/>
    <w:rsid w:val="00D1533E"/>
    <w:rsid w:val="00D17014"/>
    <w:rsid w:val="00D17639"/>
    <w:rsid w:val="00D17A65"/>
    <w:rsid w:val="00D20D94"/>
    <w:rsid w:val="00D21527"/>
    <w:rsid w:val="00D21C3C"/>
    <w:rsid w:val="00D220C6"/>
    <w:rsid w:val="00D223E5"/>
    <w:rsid w:val="00D2368F"/>
    <w:rsid w:val="00D24DB6"/>
    <w:rsid w:val="00D2532C"/>
    <w:rsid w:val="00D259C7"/>
    <w:rsid w:val="00D25A0C"/>
    <w:rsid w:val="00D262CD"/>
    <w:rsid w:val="00D272AF"/>
    <w:rsid w:val="00D2759D"/>
    <w:rsid w:val="00D30A16"/>
    <w:rsid w:val="00D30CFA"/>
    <w:rsid w:val="00D31B15"/>
    <w:rsid w:val="00D32056"/>
    <w:rsid w:val="00D32C48"/>
    <w:rsid w:val="00D3357E"/>
    <w:rsid w:val="00D33ED8"/>
    <w:rsid w:val="00D356D9"/>
    <w:rsid w:val="00D3686E"/>
    <w:rsid w:val="00D36DEA"/>
    <w:rsid w:val="00D36F64"/>
    <w:rsid w:val="00D37A1D"/>
    <w:rsid w:val="00D37C1C"/>
    <w:rsid w:val="00D41366"/>
    <w:rsid w:val="00D421DC"/>
    <w:rsid w:val="00D42943"/>
    <w:rsid w:val="00D4354B"/>
    <w:rsid w:val="00D435D0"/>
    <w:rsid w:val="00D44B08"/>
    <w:rsid w:val="00D4551A"/>
    <w:rsid w:val="00D45E74"/>
    <w:rsid w:val="00D4620E"/>
    <w:rsid w:val="00D466DA"/>
    <w:rsid w:val="00D466F7"/>
    <w:rsid w:val="00D4717D"/>
    <w:rsid w:val="00D50096"/>
    <w:rsid w:val="00D510D6"/>
    <w:rsid w:val="00D51428"/>
    <w:rsid w:val="00D52375"/>
    <w:rsid w:val="00D52E45"/>
    <w:rsid w:val="00D53154"/>
    <w:rsid w:val="00D543DB"/>
    <w:rsid w:val="00D544A3"/>
    <w:rsid w:val="00D5493F"/>
    <w:rsid w:val="00D54BEB"/>
    <w:rsid w:val="00D576CA"/>
    <w:rsid w:val="00D579FF"/>
    <w:rsid w:val="00D57A9A"/>
    <w:rsid w:val="00D606C4"/>
    <w:rsid w:val="00D60F15"/>
    <w:rsid w:val="00D61787"/>
    <w:rsid w:val="00D62A14"/>
    <w:rsid w:val="00D632C6"/>
    <w:rsid w:val="00D64112"/>
    <w:rsid w:val="00D65AA4"/>
    <w:rsid w:val="00D66DB8"/>
    <w:rsid w:val="00D6763F"/>
    <w:rsid w:val="00D6764E"/>
    <w:rsid w:val="00D70627"/>
    <w:rsid w:val="00D72755"/>
    <w:rsid w:val="00D733DA"/>
    <w:rsid w:val="00D73750"/>
    <w:rsid w:val="00D73779"/>
    <w:rsid w:val="00D738FB"/>
    <w:rsid w:val="00D73E99"/>
    <w:rsid w:val="00D740F4"/>
    <w:rsid w:val="00D76B2C"/>
    <w:rsid w:val="00D77625"/>
    <w:rsid w:val="00D77E90"/>
    <w:rsid w:val="00D80309"/>
    <w:rsid w:val="00D81A76"/>
    <w:rsid w:val="00D82616"/>
    <w:rsid w:val="00D82AC9"/>
    <w:rsid w:val="00D837CA"/>
    <w:rsid w:val="00D839F2"/>
    <w:rsid w:val="00D83DF3"/>
    <w:rsid w:val="00D84020"/>
    <w:rsid w:val="00D84642"/>
    <w:rsid w:val="00D84845"/>
    <w:rsid w:val="00D87848"/>
    <w:rsid w:val="00D901C7"/>
    <w:rsid w:val="00D905D4"/>
    <w:rsid w:val="00D90CF0"/>
    <w:rsid w:val="00D935AA"/>
    <w:rsid w:val="00D95749"/>
    <w:rsid w:val="00D964DC"/>
    <w:rsid w:val="00D96AA7"/>
    <w:rsid w:val="00D97218"/>
    <w:rsid w:val="00DA03AE"/>
    <w:rsid w:val="00DA16D0"/>
    <w:rsid w:val="00DA29C9"/>
    <w:rsid w:val="00DA2B72"/>
    <w:rsid w:val="00DA40FD"/>
    <w:rsid w:val="00DA4179"/>
    <w:rsid w:val="00DA4BD2"/>
    <w:rsid w:val="00DA4D39"/>
    <w:rsid w:val="00DA60C9"/>
    <w:rsid w:val="00DA6CB1"/>
    <w:rsid w:val="00DA6D1D"/>
    <w:rsid w:val="00DA701C"/>
    <w:rsid w:val="00DB0C4C"/>
    <w:rsid w:val="00DB4224"/>
    <w:rsid w:val="00DB46B7"/>
    <w:rsid w:val="00DB470E"/>
    <w:rsid w:val="00DB4FAD"/>
    <w:rsid w:val="00DB5849"/>
    <w:rsid w:val="00DB5DF5"/>
    <w:rsid w:val="00DB60E5"/>
    <w:rsid w:val="00DB697C"/>
    <w:rsid w:val="00DB6BA1"/>
    <w:rsid w:val="00DB767A"/>
    <w:rsid w:val="00DC016C"/>
    <w:rsid w:val="00DC0A7A"/>
    <w:rsid w:val="00DC0C0F"/>
    <w:rsid w:val="00DC1073"/>
    <w:rsid w:val="00DC1A0F"/>
    <w:rsid w:val="00DC1CEB"/>
    <w:rsid w:val="00DC2683"/>
    <w:rsid w:val="00DC387F"/>
    <w:rsid w:val="00DC3A0C"/>
    <w:rsid w:val="00DC402E"/>
    <w:rsid w:val="00DC4925"/>
    <w:rsid w:val="00DC5B8F"/>
    <w:rsid w:val="00DC67C6"/>
    <w:rsid w:val="00DC7724"/>
    <w:rsid w:val="00DC7CE8"/>
    <w:rsid w:val="00DD0272"/>
    <w:rsid w:val="00DD06CA"/>
    <w:rsid w:val="00DD0E14"/>
    <w:rsid w:val="00DD1696"/>
    <w:rsid w:val="00DD1AF2"/>
    <w:rsid w:val="00DD2C0B"/>
    <w:rsid w:val="00DD334A"/>
    <w:rsid w:val="00DD3941"/>
    <w:rsid w:val="00DD41A5"/>
    <w:rsid w:val="00DD5000"/>
    <w:rsid w:val="00DD5606"/>
    <w:rsid w:val="00DD62B8"/>
    <w:rsid w:val="00DD6408"/>
    <w:rsid w:val="00DD65CD"/>
    <w:rsid w:val="00DD6FED"/>
    <w:rsid w:val="00DD7240"/>
    <w:rsid w:val="00DD7B91"/>
    <w:rsid w:val="00DD7CCA"/>
    <w:rsid w:val="00DE0D2D"/>
    <w:rsid w:val="00DE0EF5"/>
    <w:rsid w:val="00DE1391"/>
    <w:rsid w:val="00DE1919"/>
    <w:rsid w:val="00DE1E12"/>
    <w:rsid w:val="00DE1F3C"/>
    <w:rsid w:val="00DE3A41"/>
    <w:rsid w:val="00DE47C5"/>
    <w:rsid w:val="00DE55ED"/>
    <w:rsid w:val="00DE6D1F"/>
    <w:rsid w:val="00DE77EB"/>
    <w:rsid w:val="00DE7891"/>
    <w:rsid w:val="00DE795A"/>
    <w:rsid w:val="00DF0738"/>
    <w:rsid w:val="00DF1521"/>
    <w:rsid w:val="00DF191E"/>
    <w:rsid w:val="00DF1EDA"/>
    <w:rsid w:val="00DF2669"/>
    <w:rsid w:val="00DF2B14"/>
    <w:rsid w:val="00DF37BA"/>
    <w:rsid w:val="00DF448A"/>
    <w:rsid w:val="00DF526A"/>
    <w:rsid w:val="00DF5558"/>
    <w:rsid w:val="00DF582E"/>
    <w:rsid w:val="00DF608D"/>
    <w:rsid w:val="00DF7AA7"/>
    <w:rsid w:val="00DF7E0E"/>
    <w:rsid w:val="00E000FB"/>
    <w:rsid w:val="00E0035E"/>
    <w:rsid w:val="00E008F4"/>
    <w:rsid w:val="00E0171A"/>
    <w:rsid w:val="00E0211A"/>
    <w:rsid w:val="00E02856"/>
    <w:rsid w:val="00E028E4"/>
    <w:rsid w:val="00E028F4"/>
    <w:rsid w:val="00E03EE4"/>
    <w:rsid w:val="00E043EE"/>
    <w:rsid w:val="00E046F3"/>
    <w:rsid w:val="00E053CA"/>
    <w:rsid w:val="00E05553"/>
    <w:rsid w:val="00E06821"/>
    <w:rsid w:val="00E06CDD"/>
    <w:rsid w:val="00E070B4"/>
    <w:rsid w:val="00E075D9"/>
    <w:rsid w:val="00E07780"/>
    <w:rsid w:val="00E07E27"/>
    <w:rsid w:val="00E1018F"/>
    <w:rsid w:val="00E10821"/>
    <w:rsid w:val="00E108F5"/>
    <w:rsid w:val="00E11468"/>
    <w:rsid w:val="00E120FB"/>
    <w:rsid w:val="00E13111"/>
    <w:rsid w:val="00E1326D"/>
    <w:rsid w:val="00E155D8"/>
    <w:rsid w:val="00E214F0"/>
    <w:rsid w:val="00E22A5F"/>
    <w:rsid w:val="00E24DF2"/>
    <w:rsid w:val="00E25D7D"/>
    <w:rsid w:val="00E2789C"/>
    <w:rsid w:val="00E3022B"/>
    <w:rsid w:val="00E304BA"/>
    <w:rsid w:val="00E312FB"/>
    <w:rsid w:val="00E327DB"/>
    <w:rsid w:val="00E34267"/>
    <w:rsid w:val="00E344B0"/>
    <w:rsid w:val="00E345D1"/>
    <w:rsid w:val="00E348EE"/>
    <w:rsid w:val="00E35323"/>
    <w:rsid w:val="00E36CBC"/>
    <w:rsid w:val="00E37802"/>
    <w:rsid w:val="00E37DA2"/>
    <w:rsid w:val="00E4045D"/>
    <w:rsid w:val="00E4102C"/>
    <w:rsid w:val="00E41655"/>
    <w:rsid w:val="00E41FB7"/>
    <w:rsid w:val="00E4209C"/>
    <w:rsid w:val="00E42150"/>
    <w:rsid w:val="00E421D5"/>
    <w:rsid w:val="00E434D5"/>
    <w:rsid w:val="00E44AF8"/>
    <w:rsid w:val="00E44C9E"/>
    <w:rsid w:val="00E45AA2"/>
    <w:rsid w:val="00E4626E"/>
    <w:rsid w:val="00E47731"/>
    <w:rsid w:val="00E47C97"/>
    <w:rsid w:val="00E50444"/>
    <w:rsid w:val="00E512A7"/>
    <w:rsid w:val="00E5157E"/>
    <w:rsid w:val="00E51594"/>
    <w:rsid w:val="00E52247"/>
    <w:rsid w:val="00E5252B"/>
    <w:rsid w:val="00E531E4"/>
    <w:rsid w:val="00E549D8"/>
    <w:rsid w:val="00E54AB4"/>
    <w:rsid w:val="00E55A25"/>
    <w:rsid w:val="00E562C1"/>
    <w:rsid w:val="00E566CB"/>
    <w:rsid w:val="00E56AA3"/>
    <w:rsid w:val="00E57497"/>
    <w:rsid w:val="00E57DA4"/>
    <w:rsid w:val="00E60FEC"/>
    <w:rsid w:val="00E61D96"/>
    <w:rsid w:val="00E620B4"/>
    <w:rsid w:val="00E63A96"/>
    <w:rsid w:val="00E643C6"/>
    <w:rsid w:val="00E654CD"/>
    <w:rsid w:val="00E65651"/>
    <w:rsid w:val="00E66C61"/>
    <w:rsid w:val="00E66E4D"/>
    <w:rsid w:val="00E67FD4"/>
    <w:rsid w:val="00E71B8F"/>
    <w:rsid w:val="00E7276C"/>
    <w:rsid w:val="00E72904"/>
    <w:rsid w:val="00E748CD"/>
    <w:rsid w:val="00E74FAB"/>
    <w:rsid w:val="00E754C8"/>
    <w:rsid w:val="00E7585E"/>
    <w:rsid w:val="00E761C9"/>
    <w:rsid w:val="00E761EC"/>
    <w:rsid w:val="00E76A32"/>
    <w:rsid w:val="00E76CF3"/>
    <w:rsid w:val="00E76E5B"/>
    <w:rsid w:val="00E76E74"/>
    <w:rsid w:val="00E823F5"/>
    <w:rsid w:val="00E82CE0"/>
    <w:rsid w:val="00E830CD"/>
    <w:rsid w:val="00E8356F"/>
    <w:rsid w:val="00E83B0C"/>
    <w:rsid w:val="00E84448"/>
    <w:rsid w:val="00E84C8E"/>
    <w:rsid w:val="00E85213"/>
    <w:rsid w:val="00E86A96"/>
    <w:rsid w:val="00E8722D"/>
    <w:rsid w:val="00E8748D"/>
    <w:rsid w:val="00E90467"/>
    <w:rsid w:val="00E91EE8"/>
    <w:rsid w:val="00E9204C"/>
    <w:rsid w:val="00E92E5B"/>
    <w:rsid w:val="00E934F6"/>
    <w:rsid w:val="00E9357B"/>
    <w:rsid w:val="00E93C17"/>
    <w:rsid w:val="00E940F3"/>
    <w:rsid w:val="00E94843"/>
    <w:rsid w:val="00E95134"/>
    <w:rsid w:val="00E95673"/>
    <w:rsid w:val="00E96995"/>
    <w:rsid w:val="00E973AF"/>
    <w:rsid w:val="00E9740E"/>
    <w:rsid w:val="00EA0DDC"/>
    <w:rsid w:val="00EA185A"/>
    <w:rsid w:val="00EA1CC3"/>
    <w:rsid w:val="00EA2952"/>
    <w:rsid w:val="00EA2FF1"/>
    <w:rsid w:val="00EA5585"/>
    <w:rsid w:val="00EA6301"/>
    <w:rsid w:val="00EA741A"/>
    <w:rsid w:val="00EA7D1F"/>
    <w:rsid w:val="00EB0463"/>
    <w:rsid w:val="00EB21A4"/>
    <w:rsid w:val="00EB363C"/>
    <w:rsid w:val="00EB3887"/>
    <w:rsid w:val="00EB3AAC"/>
    <w:rsid w:val="00EB3DBB"/>
    <w:rsid w:val="00EB3FA9"/>
    <w:rsid w:val="00EB416E"/>
    <w:rsid w:val="00EB5320"/>
    <w:rsid w:val="00EB5B1C"/>
    <w:rsid w:val="00EB63DA"/>
    <w:rsid w:val="00EB6649"/>
    <w:rsid w:val="00EB6A6B"/>
    <w:rsid w:val="00EB7518"/>
    <w:rsid w:val="00EB77CF"/>
    <w:rsid w:val="00EB7E07"/>
    <w:rsid w:val="00EC0849"/>
    <w:rsid w:val="00EC1FC7"/>
    <w:rsid w:val="00EC3C11"/>
    <w:rsid w:val="00EC4430"/>
    <w:rsid w:val="00EC501D"/>
    <w:rsid w:val="00EC57EF"/>
    <w:rsid w:val="00EC5966"/>
    <w:rsid w:val="00EC5F74"/>
    <w:rsid w:val="00EC6144"/>
    <w:rsid w:val="00EC6847"/>
    <w:rsid w:val="00ED102F"/>
    <w:rsid w:val="00ED2EFB"/>
    <w:rsid w:val="00ED3812"/>
    <w:rsid w:val="00ED4393"/>
    <w:rsid w:val="00ED4E2B"/>
    <w:rsid w:val="00ED5D1C"/>
    <w:rsid w:val="00ED5D40"/>
    <w:rsid w:val="00ED6C3C"/>
    <w:rsid w:val="00ED7CF1"/>
    <w:rsid w:val="00EE0ED1"/>
    <w:rsid w:val="00EE1315"/>
    <w:rsid w:val="00EE1437"/>
    <w:rsid w:val="00EE1E20"/>
    <w:rsid w:val="00EE2016"/>
    <w:rsid w:val="00EE2B11"/>
    <w:rsid w:val="00EE2F66"/>
    <w:rsid w:val="00EE37FE"/>
    <w:rsid w:val="00EE4141"/>
    <w:rsid w:val="00EE6525"/>
    <w:rsid w:val="00EE71E8"/>
    <w:rsid w:val="00EF0754"/>
    <w:rsid w:val="00EF1058"/>
    <w:rsid w:val="00EF14E3"/>
    <w:rsid w:val="00EF1A87"/>
    <w:rsid w:val="00EF1DA0"/>
    <w:rsid w:val="00EF1FAD"/>
    <w:rsid w:val="00EF2119"/>
    <w:rsid w:val="00EF3B8A"/>
    <w:rsid w:val="00EF5305"/>
    <w:rsid w:val="00EF7416"/>
    <w:rsid w:val="00EF77FF"/>
    <w:rsid w:val="00EF7D29"/>
    <w:rsid w:val="00F01DC4"/>
    <w:rsid w:val="00F0301F"/>
    <w:rsid w:val="00F03976"/>
    <w:rsid w:val="00F03A2C"/>
    <w:rsid w:val="00F044E9"/>
    <w:rsid w:val="00F0493F"/>
    <w:rsid w:val="00F059AE"/>
    <w:rsid w:val="00F05AFF"/>
    <w:rsid w:val="00F0619A"/>
    <w:rsid w:val="00F068E0"/>
    <w:rsid w:val="00F07668"/>
    <w:rsid w:val="00F1022B"/>
    <w:rsid w:val="00F106A0"/>
    <w:rsid w:val="00F1105B"/>
    <w:rsid w:val="00F112C6"/>
    <w:rsid w:val="00F11450"/>
    <w:rsid w:val="00F11642"/>
    <w:rsid w:val="00F11914"/>
    <w:rsid w:val="00F11A32"/>
    <w:rsid w:val="00F12035"/>
    <w:rsid w:val="00F1214E"/>
    <w:rsid w:val="00F14E1B"/>
    <w:rsid w:val="00F155F8"/>
    <w:rsid w:val="00F1637C"/>
    <w:rsid w:val="00F16787"/>
    <w:rsid w:val="00F168C8"/>
    <w:rsid w:val="00F172EA"/>
    <w:rsid w:val="00F17F2E"/>
    <w:rsid w:val="00F20099"/>
    <w:rsid w:val="00F21AE9"/>
    <w:rsid w:val="00F22721"/>
    <w:rsid w:val="00F22C7B"/>
    <w:rsid w:val="00F24167"/>
    <w:rsid w:val="00F245A2"/>
    <w:rsid w:val="00F24B81"/>
    <w:rsid w:val="00F2699C"/>
    <w:rsid w:val="00F270BE"/>
    <w:rsid w:val="00F27465"/>
    <w:rsid w:val="00F27BF6"/>
    <w:rsid w:val="00F27FF0"/>
    <w:rsid w:val="00F304A3"/>
    <w:rsid w:val="00F31CBA"/>
    <w:rsid w:val="00F31FE3"/>
    <w:rsid w:val="00F321F4"/>
    <w:rsid w:val="00F32744"/>
    <w:rsid w:val="00F32880"/>
    <w:rsid w:val="00F32E39"/>
    <w:rsid w:val="00F330A2"/>
    <w:rsid w:val="00F339CA"/>
    <w:rsid w:val="00F34AD2"/>
    <w:rsid w:val="00F34E57"/>
    <w:rsid w:val="00F34FBE"/>
    <w:rsid w:val="00F352F3"/>
    <w:rsid w:val="00F35D5F"/>
    <w:rsid w:val="00F35E6C"/>
    <w:rsid w:val="00F36971"/>
    <w:rsid w:val="00F37425"/>
    <w:rsid w:val="00F375F5"/>
    <w:rsid w:val="00F37D6E"/>
    <w:rsid w:val="00F4079D"/>
    <w:rsid w:val="00F41434"/>
    <w:rsid w:val="00F41D2B"/>
    <w:rsid w:val="00F430F6"/>
    <w:rsid w:val="00F4311C"/>
    <w:rsid w:val="00F44A17"/>
    <w:rsid w:val="00F45C2C"/>
    <w:rsid w:val="00F45F77"/>
    <w:rsid w:val="00F47B34"/>
    <w:rsid w:val="00F508CE"/>
    <w:rsid w:val="00F50AD7"/>
    <w:rsid w:val="00F51170"/>
    <w:rsid w:val="00F526DC"/>
    <w:rsid w:val="00F54764"/>
    <w:rsid w:val="00F5480D"/>
    <w:rsid w:val="00F56C1A"/>
    <w:rsid w:val="00F56F59"/>
    <w:rsid w:val="00F570BC"/>
    <w:rsid w:val="00F57BAC"/>
    <w:rsid w:val="00F57DAE"/>
    <w:rsid w:val="00F60435"/>
    <w:rsid w:val="00F6056E"/>
    <w:rsid w:val="00F614B0"/>
    <w:rsid w:val="00F6182A"/>
    <w:rsid w:val="00F629EF"/>
    <w:rsid w:val="00F62BB3"/>
    <w:rsid w:val="00F63E28"/>
    <w:rsid w:val="00F64422"/>
    <w:rsid w:val="00F64723"/>
    <w:rsid w:val="00F6479E"/>
    <w:rsid w:val="00F64A36"/>
    <w:rsid w:val="00F64EE2"/>
    <w:rsid w:val="00F65CBF"/>
    <w:rsid w:val="00F661DD"/>
    <w:rsid w:val="00F66A24"/>
    <w:rsid w:val="00F6765D"/>
    <w:rsid w:val="00F67E81"/>
    <w:rsid w:val="00F70296"/>
    <w:rsid w:val="00F708B1"/>
    <w:rsid w:val="00F71067"/>
    <w:rsid w:val="00F72666"/>
    <w:rsid w:val="00F734B7"/>
    <w:rsid w:val="00F73CEB"/>
    <w:rsid w:val="00F743B4"/>
    <w:rsid w:val="00F74745"/>
    <w:rsid w:val="00F7539E"/>
    <w:rsid w:val="00F7656B"/>
    <w:rsid w:val="00F7777F"/>
    <w:rsid w:val="00F80788"/>
    <w:rsid w:val="00F80DE7"/>
    <w:rsid w:val="00F80E59"/>
    <w:rsid w:val="00F81292"/>
    <w:rsid w:val="00F81D88"/>
    <w:rsid w:val="00F831A9"/>
    <w:rsid w:val="00F84D25"/>
    <w:rsid w:val="00F85755"/>
    <w:rsid w:val="00F85794"/>
    <w:rsid w:val="00F8700C"/>
    <w:rsid w:val="00F87513"/>
    <w:rsid w:val="00F87ECB"/>
    <w:rsid w:val="00F90DAA"/>
    <w:rsid w:val="00F91647"/>
    <w:rsid w:val="00F92CB4"/>
    <w:rsid w:val="00F952D8"/>
    <w:rsid w:val="00F95585"/>
    <w:rsid w:val="00F95759"/>
    <w:rsid w:val="00F96001"/>
    <w:rsid w:val="00F96835"/>
    <w:rsid w:val="00F96972"/>
    <w:rsid w:val="00FA0F9E"/>
    <w:rsid w:val="00FA348D"/>
    <w:rsid w:val="00FA36CD"/>
    <w:rsid w:val="00FA3A2B"/>
    <w:rsid w:val="00FA4184"/>
    <w:rsid w:val="00FA4273"/>
    <w:rsid w:val="00FA482A"/>
    <w:rsid w:val="00FA6995"/>
    <w:rsid w:val="00FA6CFE"/>
    <w:rsid w:val="00FA7B60"/>
    <w:rsid w:val="00FB03CB"/>
    <w:rsid w:val="00FB08A7"/>
    <w:rsid w:val="00FB1851"/>
    <w:rsid w:val="00FB2C2C"/>
    <w:rsid w:val="00FB3DBF"/>
    <w:rsid w:val="00FB4008"/>
    <w:rsid w:val="00FB49C5"/>
    <w:rsid w:val="00FB632E"/>
    <w:rsid w:val="00FB702B"/>
    <w:rsid w:val="00FB7D25"/>
    <w:rsid w:val="00FB7EC5"/>
    <w:rsid w:val="00FC0789"/>
    <w:rsid w:val="00FC07C2"/>
    <w:rsid w:val="00FC1E07"/>
    <w:rsid w:val="00FC32A0"/>
    <w:rsid w:val="00FC4235"/>
    <w:rsid w:val="00FC47DC"/>
    <w:rsid w:val="00FC4CB4"/>
    <w:rsid w:val="00FC5116"/>
    <w:rsid w:val="00FC54C8"/>
    <w:rsid w:val="00FC54D2"/>
    <w:rsid w:val="00FC6531"/>
    <w:rsid w:val="00FC6639"/>
    <w:rsid w:val="00FC7807"/>
    <w:rsid w:val="00FC7BE3"/>
    <w:rsid w:val="00FD035D"/>
    <w:rsid w:val="00FD06AD"/>
    <w:rsid w:val="00FD1F0E"/>
    <w:rsid w:val="00FD200B"/>
    <w:rsid w:val="00FD2471"/>
    <w:rsid w:val="00FD2A16"/>
    <w:rsid w:val="00FD2CC9"/>
    <w:rsid w:val="00FD3753"/>
    <w:rsid w:val="00FD44B9"/>
    <w:rsid w:val="00FD537C"/>
    <w:rsid w:val="00FD5414"/>
    <w:rsid w:val="00FD56CF"/>
    <w:rsid w:val="00FD58BB"/>
    <w:rsid w:val="00FD7329"/>
    <w:rsid w:val="00FD7EE5"/>
    <w:rsid w:val="00FE1331"/>
    <w:rsid w:val="00FE13DE"/>
    <w:rsid w:val="00FE201B"/>
    <w:rsid w:val="00FE23B0"/>
    <w:rsid w:val="00FE2BB8"/>
    <w:rsid w:val="00FE605D"/>
    <w:rsid w:val="00FE699F"/>
    <w:rsid w:val="00FF008D"/>
    <w:rsid w:val="00FF0261"/>
    <w:rsid w:val="00FF02D8"/>
    <w:rsid w:val="00FF0952"/>
    <w:rsid w:val="00FF0B94"/>
    <w:rsid w:val="00FF1A9F"/>
    <w:rsid w:val="00FF1F1D"/>
    <w:rsid w:val="00FF2577"/>
    <w:rsid w:val="00FF271B"/>
    <w:rsid w:val="00FF2737"/>
    <w:rsid w:val="00FF29EF"/>
    <w:rsid w:val="00FF349C"/>
    <w:rsid w:val="00FF35A2"/>
    <w:rsid w:val="00FF515E"/>
    <w:rsid w:val="00FF5A20"/>
    <w:rsid w:val="00FF5C8D"/>
    <w:rsid w:val="00FF5E28"/>
    <w:rsid w:val="00FF66BC"/>
    <w:rsid w:val="00FF6BE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1E5"/>
    <w:pPr>
      <w:widowControl w:val="0"/>
      <w:suppressAutoHyphens/>
    </w:pPr>
    <w:rPr>
      <w:rFonts w:eastAsia="Lucida Sans Unicode" w:cs="Mangal"/>
      <w:kern w:val="1"/>
      <w:sz w:val="24"/>
      <w:szCs w:val="24"/>
      <w:lang w:eastAsia="hi-IN" w:bidi="hi-IN"/>
    </w:rPr>
  </w:style>
  <w:style w:type="paragraph" w:styleId="Heading1">
    <w:name w:val="heading 1"/>
    <w:basedOn w:val="Normal"/>
    <w:next w:val="Normal"/>
    <w:link w:val="Heading1Char"/>
    <w:uiPriority w:val="9"/>
    <w:qFormat/>
    <w:rsid w:val="003976D0"/>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Heading2">
    <w:name w:val="heading 2"/>
    <w:basedOn w:val="Heading"/>
    <w:next w:val="BodyText"/>
    <w:qFormat/>
    <w:rsid w:val="003951E5"/>
    <w:pPr>
      <w:numPr>
        <w:ilvl w:val="1"/>
        <w:numId w:val="1"/>
      </w:numPr>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rsid w:val="003951E5"/>
  </w:style>
  <w:style w:type="character" w:customStyle="1" w:styleId="Absatz-Standardschriftart">
    <w:name w:val="Absatz-Standardschriftart"/>
    <w:rsid w:val="003951E5"/>
  </w:style>
  <w:style w:type="character" w:customStyle="1" w:styleId="WW-Absatz-Standardschriftart">
    <w:name w:val="WW-Absatz-Standardschriftart"/>
    <w:rsid w:val="003951E5"/>
  </w:style>
  <w:style w:type="character" w:customStyle="1" w:styleId="WW-DefaultParagraphFont">
    <w:name w:val="WW-Default Paragraph Font"/>
    <w:rsid w:val="003951E5"/>
  </w:style>
  <w:style w:type="character" w:customStyle="1" w:styleId="FootnoteCharacters">
    <w:name w:val="Footnote Characters"/>
    <w:rsid w:val="003951E5"/>
  </w:style>
  <w:style w:type="character" w:customStyle="1" w:styleId="FootnoteReference1">
    <w:name w:val="Footnote Reference1"/>
    <w:rsid w:val="003951E5"/>
    <w:rPr>
      <w:vertAlign w:val="superscript"/>
    </w:rPr>
  </w:style>
  <w:style w:type="character" w:styleId="Hyperlink">
    <w:name w:val="Hyperlink"/>
    <w:rsid w:val="003951E5"/>
    <w:rPr>
      <w:color w:val="000080"/>
      <w:u w:val="single"/>
    </w:rPr>
  </w:style>
  <w:style w:type="character" w:customStyle="1" w:styleId="EndnoteCharacters">
    <w:name w:val="Endnote Characters"/>
    <w:rsid w:val="003951E5"/>
    <w:rPr>
      <w:vertAlign w:val="superscript"/>
    </w:rPr>
  </w:style>
  <w:style w:type="character" w:customStyle="1" w:styleId="WW-EndnoteCharacters">
    <w:name w:val="WW-Endnote Characters"/>
    <w:rsid w:val="003951E5"/>
  </w:style>
  <w:style w:type="character" w:customStyle="1" w:styleId="EndnoteTextChar">
    <w:name w:val="Endnote Text Char"/>
    <w:rsid w:val="003951E5"/>
    <w:rPr>
      <w:rFonts w:eastAsia="Lucida Sans Unicode" w:cs="Mangal"/>
      <w:kern w:val="1"/>
      <w:szCs w:val="18"/>
      <w:lang w:eastAsia="hi-IN" w:bidi="hi-IN"/>
    </w:rPr>
  </w:style>
  <w:style w:type="character" w:customStyle="1" w:styleId="WW-FootnoteReference">
    <w:name w:val="WW-Footnote Reference"/>
    <w:rsid w:val="003951E5"/>
    <w:rPr>
      <w:vertAlign w:val="superscript"/>
    </w:rPr>
  </w:style>
  <w:style w:type="character" w:customStyle="1" w:styleId="EndnoteReference1">
    <w:name w:val="Endnote Reference1"/>
    <w:rsid w:val="003951E5"/>
    <w:rPr>
      <w:vertAlign w:val="superscript"/>
    </w:rPr>
  </w:style>
  <w:style w:type="character" w:styleId="CommentReference">
    <w:name w:val="annotation reference"/>
    <w:rsid w:val="003951E5"/>
    <w:rPr>
      <w:sz w:val="16"/>
      <w:szCs w:val="16"/>
    </w:rPr>
  </w:style>
  <w:style w:type="character" w:styleId="FootnoteReference">
    <w:name w:val="footnote reference"/>
    <w:uiPriority w:val="99"/>
    <w:rsid w:val="003951E5"/>
    <w:rPr>
      <w:vertAlign w:val="superscript"/>
    </w:rPr>
  </w:style>
  <w:style w:type="character" w:styleId="EndnoteReference">
    <w:name w:val="endnote reference"/>
    <w:rsid w:val="003951E5"/>
    <w:rPr>
      <w:vertAlign w:val="superscript"/>
    </w:rPr>
  </w:style>
  <w:style w:type="paragraph" w:customStyle="1" w:styleId="Heading">
    <w:name w:val="Heading"/>
    <w:basedOn w:val="Normal"/>
    <w:next w:val="BodyText"/>
    <w:rsid w:val="003951E5"/>
    <w:pPr>
      <w:keepNext/>
      <w:spacing w:before="240" w:after="120"/>
    </w:pPr>
    <w:rPr>
      <w:rFonts w:ascii="Arial" w:hAnsi="Arial"/>
      <w:sz w:val="28"/>
      <w:szCs w:val="28"/>
    </w:rPr>
  </w:style>
  <w:style w:type="paragraph" w:styleId="BodyText">
    <w:name w:val="Body Text"/>
    <w:basedOn w:val="Normal"/>
    <w:rsid w:val="003951E5"/>
    <w:pPr>
      <w:spacing w:after="120"/>
    </w:pPr>
  </w:style>
  <w:style w:type="paragraph" w:styleId="List">
    <w:name w:val="List"/>
    <w:basedOn w:val="BodyText"/>
    <w:rsid w:val="003951E5"/>
  </w:style>
  <w:style w:type="paragraph" w:styleId="Caption">
    <w:name w:val="caption"/>
    <w:basedOn w:val="Normal"/>
    <w:qFormat/>
    <w:rsid w:val="003951E5"/>
    <w:pPr>
      <w:suppressLineNumbers/>
      <w:spacing w:before="120" w:after="120"/>
    </w:pPr>
    <w:rPr>
      <w:i/>
      <w:iCs/>
    </w:rPr>
  </w:style>
  <w:style w:type="paragraph" w:customStyle="1" w:styleId="Index">
    <w:name w:val="Index"/>
    <w:basedOn w:val="Normal"/>
    <w:rsid w:val="003951E5"/>
    <w:pPr>
      <w:suppressLineNumbers/>
    </w:pPr>
  </w:style>
  <w:style w:type="paragraph" w:styleId="FootnoteText">
    <w:name w:val="footnote text"/>
    <w:basedOn w:val="Normal"/>
    <w:link w:val="FootnoteTextChar"/>
    <w:uiPriority w:val="99"/>
    <w:rsid w:val="003951E5"/>
    <w:pPr>
      <w:suppressLineNumbers/>
      <w:ind w:left="283" w:hanging="283"/>
    </w:pPr>
    <w:rPr>
      <w:sz w:val="20"/>
      <w:szCs w:val="20"/>
    </w:rPr>
  </w:style>
  <w:style w:type="paragraph" w:styleId="EndnoteText">
    <w:name w:val="endnote text"/>
    <w:basedOn w:val="Normal"/>
    <w:rsid w:val="003951E5"/>
    <w:rPr>
      <w:sz w:val="20"/>
      <w:szCs w:val="18"/>
    </w:rPr>
  </w:style>
  <w:style w:type="paragraph" w:styleId="CommentText">
    <w:name w:val="annotation text"/>
    <w:basedOn w:val="Normal"/>
    <w:rsid w:val="003951E5"/>
    <w:rPr>
      <w:sz w:val="20"/>
      <w:szCs w:val="20"/>
    </w:rPr>
  </w:style>
  <w:style w:type="paragraph" w:styleId="CommentSubject">
    <w:name w:val="annotation subject"/>
    <w:basedOn w:val="CommentText"/>
    <w:next w:val="CommentText"/>
    <w:rsid w:val="003951E5"/>
    <w:rPr>
      <w:b/>
      <w:bCs/>
    </w:rPr>
  </w:style>
  <w:style w:type="paragraph" w:styleId="BalloonText">
    <w:name w:val="Balloon Text"/>
    <w:basedOn w:val="Normal"/>
    <w:rsid w:val="003951E5"/>
    <w:rPr>
      <w:rFonts w:ascii="Tahoma" w:hAnsi="Tahoma" w:cs="Tahoma"/>
      <w:sz w:val="16"/>
      <w:szCs w:val="16"/>
    </w:rPr>
  </w:style>
  <w:style w:type="table" w:styleId="TableGrid">
    <w:name w:val="Table Grid"/>
    <w:basedOn w:val="TableNormal"/>
    <w:uiPriority w:val="59"/>
    <w:rsid w:val="005A0B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link w:val="FootnoteText"/>
    <w:uiPriority w:val="99"/>
    <w:rsid w:val="0021629D"/>
    <w:rPr>
      <w:rFonts w:eastAsia="Lucida Sans Unicode" w:cs="Mangal"/>
      <w:kern w:val="1"/>
      <w:lang w:eastAsia="hi-IN" w:bidi="hi-IN"/>
    </w:rPr>
  </w:style>
  <w:style w:type="paragraph" w:styleId="NoSpacing">
    <w:name w:val="No Spacing"/>
    <w:uiPriority w:val="1"/>
    <w:qFormat/>
    <w:rsid w:val="0021629D"/>
    <w:rPr>
      <w:rFonts w:ascii="Calibri" w:eastAsia="Calibri" w:hAnsi="Calibri"/>
      <w:sz w:val="22"/>
      <w:szCs w:val="22"/>
      <w:lang w:eastAsia="en-US"/>
    </w:rPr>
  </w:style>
  <w:style w:type="paragraph" w:styleId="ListParagraph">
    <w:name w:val="List Paragraph"/>
    <w:basedOn w:val="Normal"/>
    <w:uiPriority w:val="34"/>
    <w:qFormat/>
    <w:rsid w:val="00A60B87"/>
    <w:pPr>
      <w:ind w:left="720"/>
      <w:contextualSpacing/>
    </w:pPr>
    <w:rPr>
      <w:szCs w:val="21"/>
    </w:rPr>
  </w:style>
  <w:style w:type="paragraph" w:styleId="Header">
    <w:name w:val="header"/>
    <w:basedOn w:val="Normal"/>
    <w:link w:val="HeaderChar"/>
    <w:uiPriority w:val="99"/>
    <w:unhideWhenUsed/>
    <w:rsid w:val="00C74590"/>
    <w:pPr>
      <w:tabs>
        <w:tab w:val="center" w:pos="4513"/>
        <w:tab w:val="right" w:pos="9026"/>
      </w:tabs>
    </w:pPr>
    <w:rPr>
      <w:szCs w:val="21"/>
    </w:rPr>
  </w:style>
  <w:style w:type="character" w:customStyle="1" w:styleId="HeaderChar">
    <w:name w:val="Header Char"/>
    <w:basedOn w:val="DefaultParagraphFont"/>
    <w:link w:val="Header"/>
    <w:uiPriority w:val="99"/>
    <w:rsid w:val="00C74590"/>
    <w:rPr>
      <w:rFonts w:eastAsia="Lucida Sans Unicode" w:cs="Mangal"/>
      <w:kern w:val="1"/>
      <w:sz w:val="24"/>
      <w:szCs w:val="21"/>
      <w:lang w:eastAsia="hi-IN" w:bidi="hi-IN"/>
    </w:rPr>
  </w:style>
  <w:style w:type="paragraph" w:styleId="Footer">
    <w:name w:val="footer"/>
    <w:basedOn w:val="Normal"/>
    <w:link w:val="FooterChar"/>
    <w:uiPriority w:val="99"/>
    <w:unhideWhenUsed/>
    <w:rsid w:val="00C74590"/>
    <w:pPr>
      <w:tabs>
        <w:tab w:val="center" w:pos="4513"/>
        <w:tab w:val="right" w:pos="9026"/>
      </w:tabs>
    </w:pPr>
    <w:rPr>
      <w:szCs w:val="21"/>
    </w:rPr>
  </w:style>
  <w:style w:type="character" w:customStyle="1" w:styleId="FooterChar">
    <w:name w:val="Footer Char"/>
    <w:basedOn w:val="DefaultParagraphFont"/>
    <w:link w:val="Footer"/>
    <w:uiPriority w:val="99"/>
    <w:rsid w:val="00C74590"/>
    <w:rPr>
      <w:rFonts w:eastAsia="Lucida Sans Unicode" w:cs="Mangal"/>
      <w:kern w:val="1"/>
      <w:sz w:val="24"/>
      <w:szCs w:val="21"/>
      <w:lang w:eastAsia="hi-IN" w:bidi="hi-IN"/>
    </w:rPr>
  </w:style>
  <w:style w:type="character" w:styleId="PlaceholderText">
    <w:name w:val="Placeholder Text"/>
    <w:basedOn w:val="DefaultParagraphFont"/>
    <w:uiPriority w:val="99"/>
    <w:semiHidden/>
    <w:rsid w:val="00137156"/>
    <w:rPr>
      <w:color w:val="808080"/>
    </w:rPr>
  </w:style>
  <w:style w:type="character" w:customStyle="1" w:styleId="Heading1Char">
    <w:name w:val="Heading 1 Char"/>
    <w:basedOn w:val="DefaultParagraphFont"/>
    <w:link w:val="Heading1"/>
    <w:uiPriority w:val="9"/>
    <w:rsid w:val="003976D0"/>
    <w:rPr>
      <w:rFonts w:asciiTheme="majorHAnsi" w:eastAsiaTheme="majorEastAsia" w:hAnsiTheme="majorHAnsi" w:cs="Mangal"/>
      <w:b/>
      <w:bCs/>
      <w:color w:val="365F91" w:themeColor="accent1" w:themeShade="BF"/>
      <w:kern w:val="1"/>
      <w:sz w:val="28"/>
      <w:szCs w:val="25"/>
      <w:lang w:eastAsia="hi-IN" w:bidi="hi-IN"/>
    </w:rPr>
  </w:style>
  <w:style w:type="paragraph" w:styleId="DocumentMap">
    <w:name w:val="Document Map"/>
    <w:basedOn w:val="Normal"/>
    <w:link w:val="DocumentMapChar"/>
    <w:uiPriority w:val="99"/>
    <w:semiHidden/>
    <w:unhideWhenUsed/>
    <w:rsid w:val="000B4612"/>
    <w:rPr>
      <w:rFonts w:ascii="Tahoma" w:hAnsi="Tahoma"/>
      <w:sz w:val="16"/>
      <w:szCs w:val="14"/>
    </w:rPr>
  </w:style>
  <w:style w:type="character" w:customStyle="1" w:styleId="DocumentMapChar">
    <w:name w:val="Document Map Char"/>
    <w:basedOn w:val="DefaultParagraphFont"/>
    <w:link w:val="DocumentMap"/>
    <w:uiPriority w:val="99"/>
    <w:semiHidden/>
    <w:rsid w:val="000B4612"/>
    <w:rPr>
      <w:rFonts w:ascii="Tahoma" w:eastAsia="Lucida Sans Unicode" w:hAnsi="Tahoma" w:cs="Mangal"/>
      <w:kern w:val="1"/>
      <w:sz w:val="16"/>
      <w:szCs w:val="14"/>
      <w:lang w:eastAsia="hi-IN" w:bidi="hi-IN"/>
    </w:rPr>
  </w:style>
</w:styles>
</file>

<file path=word/webSettings.xml><?xml version="1.0" encoding="utf-8"?>
<w:webSettings xmlns:r="http://schemas.openxmlformats.org/officeDocument/2006/relationships" xmlns:w="http://schemas.openxmlformats.org/wordprocessingml/2006/main">
  <w:divs>
    <w:div w:id="684358108">
      <w:bodyDiv w:val="1"/>
      <w:marLeft w:val="0"/>
      <w:marRight w:val="0"/>
      <w:marTop w:val="0"/>
      <w:marBottom w:val="0"/>
      <w:divBdr>
        <w:top w:val="none" w:sz="0" w:space="0" w:color="auto"/>
        <w:left w:val="none" w:sz="0" w:space="0" w:color="auto"/>
        <w:bottom w:val="none" w:sz="0" w:space="0" w:color="auto"/>
        <w:right w:val="none" w:sz="0" w:space="0" w:color="auto"/>
      </w:divBdr>
    </w:div>
    <w:div w:id="1205948650">
      <w:bodyDiv w:val="1"/>
      <w:marLeft w:val="0"/>
      <w:marRight w:val="0"/>
      <w:marTop w:val="0"/>
      <w:marBottom w:val="0"/>
      <w:divBdr>
        <w:top w:val="none" w:sz="0" w:space="0" w:color="auto"/>
        <w:left w:val="none" w:sz="0" w:space="0" w:color="auto"/>
        <w:bottom w:val="none" w:sz="0" w:space="0" w:color="auto"/>
        <w:right w:val="none" w:sz="0" w:space="0" w:color="auto"/>
      </w:divBdr>
    </w:div>
    <w:div w:id="1808936376">
      <w:bodyDiv w:val="1"/>
      <w:marLeft w:val="0"/>
      <w:marRight w:val="0"/>
      <w:marTop w:val="0"/>
      <w:marBottom w:val="0"/>
      <w:divBdr>
        <w:top w:val="none" w:sz="0" w:space="0" w:color="auto"/>
        <w:left w:val="none" w:sz="0" w:space="0" w:color="auto"/>
        <w:bottom w:val="none" w:sz="0" w:space="0" w:color="auto"/>
        <w:right w:val="none" w:sz="0" w:space="0" w:color="auto"/>
      </w:divBdr>
    </w:div>
    <w:div w:id="1839496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1.png"/><Relationship Id="rId47"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1.wdp"/><Relationship Id="rId33" Type="http://schemas.openxmlformats.org/officeDocument/2006/relationships/comments" Target="comments.xml"/><Relationship Id="rId38" Type="http://schemas.openxmlformats.org/officeDocument/2006/relationships/fontTable" Target="fontTable.xm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image" Target="media/image20.png"/><Relationship Id="rId37" Type="http://schemas.openxmlformats.org/officeDocument/2006/relationships/header" Target="header1.xml"/><Relationship Id="rId45"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8.png"/><Relationship Id="rId28" Type="http://schemas.openxmlformats.org/officeDocument/2006/relationships/image" Target="media/image16.emf"/><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7" Type="http://schemas.microsoft.com/office/2007/relationships/hdphoto" Target="media/hdphoto2.wdp"/><Relationship Id="rId30" Type="http://schemas.openxmlformats.org/officeDocument/2006/relationships/image" Target="media/image18.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4F96C-1C0C-4475-BA61-10CEE537C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710</TotalTime>
  <Pages>64</Pages>
  <Words>21536</Words>
  <Characters>122756</Characters>
  <Application>Microsoft Office Word</Application>
  <DocSecurity>0</DocSecurity>
  <Lines>1022</Lines>
  <Paragraphs>288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144004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Steven Jouanny</dc:creator>
  <cp:lastModifiedBy>Steven Jouanny</cp:lastModifiedBy>
  <cp:revision>269</cp:revision>
  <cp:lastPrinted>2015-10-09T19:10:00Z</cp:lastPrinted>
  <dcterms:created xsi:type="dcterms:W3CDTF">2017-10-18T19:04:00Z</dcterms:created>
  <dcterms:modified xsi:type="dcterms:W3CDTF">2017-10-24T23:48:00Z</dcterms:modified>
</cp:coreProperties>
</file>