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DDF" w:rsidRDefault="002D7DDF" w:rsidP="00765CA7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0"/>
          <w:lang w:eastAsia="en-GB"/>
        </w:rPr>
      </w:pPr>
      <w:bookmarkStart w:id="0" w:name="_GoBack"/>
      <w:bookmarkEnd w:id="0"/>
      <w:r>
        <w:rPr>
          <w:rFonts w:ascii="Arial" w:eastAsia="Arial" w:hAnsi="Arial" w:cs="Arial"/>
          <w:b/>
          <w:color w:val="000000"/>
          <w:sz w:val="24"/>
          <w:szCs w:val="20"/>
          <w:lang w:eastAsia="en-GB"/>
        </w:rPr>
        <w:t>Appendix</w:t>
      </w:r>
      <w:r w:rsidR="00765CA7">
        <w:rPr>
          <w:rFonts w:ascii="Arial" w:eastAsia="Arial" w:hAnsi="Arial" w:cs="Arial"/>
          <w:b/>
          <w:color w:val="000000"/>
          <w:sz w:val="24"/>
          <w:szCs w:val="20"/>
          <w:lang w:eastAsia="en-GB"/>
        </w:rPr>
        <w:t xml:space="preserve"> Seven</w:t>
      </w:r>
    </w:p>
    <w:p w:rsidR="002D7DDF" w:rsidRDefault="002D7DDF" w:rsidP="002D7DDF">
      <w:pP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0"/>
          <w:lang w:eastAsia="en-GB"/>
        </w:rPr>
      </w:pPr>
    </w:p>
    <w:p w:rsidR="002D7DDF" w:rsidRDefault="002D7DDF" w:rsidP="002D7DDF">
      <w:pP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0"/>
          <w:lang w:eastAsia="en-GB"/>
        </w:rPr>
      </w:pPr>
      <w:r>
        <w:rPr>
          <w:rFonts w:ascii="Arial" w:eastAsia="Arial" w:hAnsi="Arial" w:cs="Arial"/>
          <w:b/>
          <w:color w:val="000000"/>
          <w:sz w:val="24"/>
          <w:szCs w:val="20"/>
          <w:lang w:eastAsia="en-GB"/>
        </w:rPr>
        <w:t>An overview of the incidence of convergence and divergence within</w:t>
      </w:r>
    </w:p>
    <w:p w:rsidR="002D7DDF" w:rsidRDefault="002D7DDF" w:rsidP="002D7DDF">
      <w:pP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0"/>
          <w:lang w:eastAsia="en-GB"/>
        </w:rPr>
      </w:pPr>
      <w:proofErr w:type="gramStart"/>
      <w:r>
        <w:rPr>
          <w:rFonts w:ascii="Arial" w:eastAsia="Arial" w:hAnsi="Arial" w:cs="Arial"/>
          <w:b/>
          <w:color w:val="000000"/>
          <w:sz w:val="24"/>
          <w:szCs w:val="20"/>
          <w:lang w:eastAsia="en-GB"/>
        </w:rPr>
        <w:t>parent</w:t>
      </w:r>
      <w:proofErr w:type="gramEnd"/>
      <w:r>
        <w:rPr>
          <w:rFonts w:ascii="Arial" w:eastAsia="Arial" w:hAnsi="Arial" w:cs="Arial"/>
          <w:b/>
          <w:color w:val="000000"/>
          <w:sz w:val="24"/>
          <w:szCs w:val="20"/>
          <w:lang w:eastAsia="en-GB"/>
        </w:rPr>
        <w:t xml:space="preserve"> and pupil themes  </w:t>
      </w:r>
    </w:p>
    <w:p w:rsidR="002D7DDF" w:rsidRDefault="002D7DDF" w:rsidP="002D7DDF">
      <w:pP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0"/>
          <w:lang w:eastAsia="en-GB"/>
        </w:rPr>
      </w:pPr>
      <w:r>
        <w:rPr>
          <w:rFonts w:ascii="Arial" w:eastAsia="Arial" w:hAnsi="Arial" w:cs="Arial"/>
          <w:b/>
          <w:color w:val="000000"/>
          <w:sz w:val="24"/>
          <w:szCs w:val="20"/>
          <w:lang w:eastAsia="en-GB"/>
        </w:rPr>
        <w:t xml:space="preserve">  </w:t>
      </w:r>
    </w:p>
    <w:p w:rsidR="002D7DDF" w:rsidRDefault="002D7DDF" w:rsidP="002D7DDF">
      <w:pPr>
        <w:spacing w:after="120" w:line="360" w:lineRule="auto"/>
        <w:jc w:val="both"/>
        <w:rPr>
          <w:rFonts w:ascii="Arial" w:eastAsia="Arial" w:hAnsi="Arial" w:cs="Arial"/>
          <w:b/>
          <w:color w:val="000000"/>
          <w:sz w:val="24"/>
          <w:szCs w:val="20"/>
          <w:lang w:eastAsia="en-GB"/>
        </w:rPr>
      </w:pPr>
      <w:r>
        <w:rPr>
          <w:rFonts w:ascii="Arial" w:eastAsia="Arial" w:hAnsi="Arial" w:cs="Arial"/>
          <w:b/>
          <w:color w:val="000000"/>
          <w:sz w:val="24"/>
          <w:szCs w:val="20"/>
          <w:lang w:eastAsia="en-GB"/>
        </w:rPr>
        <w:t>Key:</w:t>
      </w:r>
      <w:r>
        <w:rPr>
          <w:rFonts w:ascii="Agency FB" w:eastAsia="Arial" w:hAnsi="Agency FB" w:cs="Arial"/>
          <w:b/>
          <w:color w:val="000000"/>
          <w:sz w:val="24"/>
          <w:szCs w:val="20"/>
          <w:lang w:eastAsia="en-GB"/>
        </w:rPr>
        <w:t xml:space="preserve"> √</w:t>
      </w:r>
      <w:r>
        <w:rPr>
          <w:rFonts w:ascii="Arial" w:eastAsia="Arial" w:hAnsi="Arial" w:cs="Arial"/>
          <w:color w:val="000000"/>
          <w:sz w:val="24"/>
          <w:szCs w:val="20"/>
          <w:lang w:eastAsia="en-GB"/>
        </w:rPr>
        <w:t>= convergence and x= divergence of narratives in the themes.  .</w:t>
      </w:r>
      <w:r>
        <w:rPr>
          <w:rFonts w:ascii="Arial" w:eastAsia="Arial" w:hAnsi="Arial" w:cs="Arial"/>
          <w:b/>
          <w:color w:val="000000"/>
          <w:sz w:val="24"/>
          <w:szCs w:val="20"/>
          <w:lang w:eastAsia="en-GB"/>
        </w:rPr>
        <w:t xml:space="preserve"> </w:t>
      </w:r>
    </w:p>
    <w:tbl>
      <w:tblPr>
        <w:tblStyle w:val="MediumList2-Accent1"/>
        <w:tblW w:w="5000" w:type="pct"/>
        <w:tblInd w:w="0" w:type="dxa"/>
        <w:tblLook w:val="04A0" w:firstRow="1" w:lastRow="0" w:firstColumn="1" w:lastColumn="0" w:noHBand="0" w:noVBand="1"/>
      </w:tblPr>
      <w:tblGrid>
        <w:gridCol w:w="829"/>
        <w:gridCol w:w="1839"/>
        <w:gridCol w:w="1357"/>
        <w:gridCol w:w="1359"/>
        <w:gridCol w:w="1360"/>
        <w:gridCol w:w="1250"/>
        <w:gridCol w:w="1248"/>
      </w:tblGrid>
      <w:tr w:rsidR="002D7DDF" w:rsidTr="002D7D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8" w:type="pct"/>
            <w:noWrap/>
            <w:hideMark/>
          </w:tcPr>
          <w:p w:rsidR="002D7DDF" w:rsidRDefault="002D7DDF">
            <w:pPr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Parent</w:t>
            </w:r>
          </w:p>
          <w:p w:rsidR="002D7DDF" w:rsidRDefault="002D7DDF">
            <w:pPr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 xml:space="preserve">  and</w:t>
            </w:r>
          </w:p>
          <w:p w:rsidR="002D7DDF" w:rsidRDefault="002D7DDF">
            <w:pPr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Pupil</w:t>
            </w:r>
          </w:p>
        </w:tc>
        <w:tc>
          <w:tcPr>
            <w:tcW w:w="995" w:type="pct"/>
            <w:hideMark/>
          </w:tcPr>
          <w:p w:rsidR="002D7DDF" w:rsidRDefault="002D7DD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" w:hAnsiTheme="minorHAnsi" w:cs="Arial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Theme="minorHAnsi" w:eastAsia="Arial" w:hAnsiTheme="minorHAnsi" w:cs="Arial"/>
                <w:color w:val="000000"/>
                <w:sz w:val="16"/>
                <w:szCs w:val="16"/>
                <w:lang w:eastAsia="en-GB"/>
              </w:rPr>
              <w:t>Participation and</w:t>
            </w:r>
          </w:p>
          <w:p w:rsidR="002D7DDF" w:rsidRDefault="002D7DDF">
            <w:pPr>
              <w:tabs>
                <w:tab w:val="left" w:pos="150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</w:pPr>
            <w:r>
              <w:rPr>
                <w:rFonts w:asciiTheme="minorHAnsi" w:eastAsia="Arial" w:hAnsiTheme="minorHAnsi" w:cs="Arial"/>
                <w:color w:val="000000"/>
                <w:sz w:val="16"/>
                <w:szCs w:val="16"/>
                <w:lang w:eastAsia="en-GB"/>
              </w:rPr>
              <w:t>Contribution</w:t>
            </w:r>
            <w:r>
              <w:rPr>
                <w:rFonts w:asciiTheme="minorHAnsi" w:eastAsia="Arial" w:hAnsiTheme="minorHAnsi" w:cs="Arial"/>
                <w:color w:val="000000"/>
                <w:sz w:val="16"/>
                <w:szCs w:val="16"/>
                <w:lang w:eastAsia="en-GB"/>
              </w:rPr>
              <w:tab/>
            </w:r>
          </w:p>
        </w:tc>
        <w:tc>
          <w:tcPr>
            <w:tcW w:w="734" w:type="pct"/>
            <w:hideMark/>
          </w:tcPr>
          <w:p w:rsidR="002D7DDF" w:rsidRDefault="002D7D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000000"/>
                <w:sz w:val="16"/>
                <w:szCs w:val="16"/>
                <w:lang w:eastAsia="en-GB"/>
              </w:rPr>
              <w:t>Communication and Relationship</w:t>
            </w:r>
          </w:p>
        </w:tc>
        <w:tc>
          <w:tcPr>
            <w:tcW w:w="735" w:type="pct"/>
            <w:hideMark/>
          </w:tcPr>
          <w:p w:rsidR="002D7DDF" w:rsidRDefault="002D7D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000000"/>
                <w:sz w:val="16"/>
                <w:szCs w:val="16"/>
                <w:lang w:eastAsia="en-GB"/>
              </w:rPr>
              <w:t>Confidence</w:t>
            </w:r>
          </w:p>
        </w:tc>
        <w:tc>
          <w:tcPr>
            <w:tcW w:w="736" w:type="pct"/>
            <w:hideMark/>
          </w:tcPr>
          <w:p w:rsidR="002D7DDF" w:rsidRDefault="002D7D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000000"/>
                <w:sz w:val="16"/>
                <w:szCs w:val="16"/>
                <w:lang w:eastAsia="en-GB"/>
              </w:rPr>
              <w:t>Motivation</w:t>
            </w:r>
          </w:p>
        </w:tc>
        <w:tc>
          <w:tcPr>
            <w:tcW w:w="676" w:type="pct"/>
            <w:hideMark/>
          </w:tcPr>
          <w:p w:rsidR="002D7DDF" w:rsidRDefault="002D7D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 xml:space="preserve">Personal Effectiveness </w:t>
            </w:r>
          </w:p>
        </w:tc>
        <w:tc>
          <w:tcPr>
            <w:tcW w:w="675" w:type="pct"/>
            <w:hideMark/>
          </w:tcPr>
          <w:p w:rsidR="002D7DDF" w:rsidRDefault="002D7D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000000"/>
                <w:sz w:val="16"/>
                <w:szCs w:val="16"/>
                <w:lang w:eastAsia="en-GB"/>
              </w:rPr>
              <w:t>Creating good memories and positive experiences</w:t>
            </w:r>
          </w:p>
        </w:tc>
      </w:tr>
      <w:tr w:rsidR="002D7DDF" w:rsidTr="002D7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pct"/>
            <w:noWrap/>
            <w:hideMark/>
          </w:tcPr>
          <w:p w:rsidR="002D7DDF" w:rsidRDefault="002D7DDF">
            <w:pPr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P1</w:t>
            </w:r>
          </w:p>
        </w:tc>
        <w:tc>
          <w:tcPr>
            <w:tcW w:w="995" w:type="pct"/>
            <w:hideMark/>
          </w:tcPr>
          <w:p w:rsidR="002D7DDF" w:rsidRDefault="002D7D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 xml:space="preserve">              √</w:t>
            </w:r>
          </w:p>
        </w:tc>
        <w:tc>
          <w:tcPr>
            <w:tcW w:w="734" w:type="pct"/>
            <w:hideMark/>
          </w:tcPr>
          <w:p w:rsidR="002D7DDF" w:rsidRDefault="002D7D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 xml:space="preserve">         √</w:t>
            </w:r>
          </w:p>
        </w:tc>
        <w:tc>
          <w:tcPr>
            <w:tcW w:w="735" w:type="pct"/>
            <w:hideMark/>
          </w:tcPr>
          <w:p w:rsidR="002D7DDF" w:rsidRDefault="002D7D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√</w:t>
            </w:r>
          </w:p>
        </w:tc>
        <w:tc>
          <w:tcPr>
            <w:tcW w:w="736" w:type="pct"/>
            <w:hideMark/>
          </w:tcPr>
          <w:p w:rsidR="002D7DDF" w:rsidRDefault="002D7D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√</w:t>
            </w:r>
          </w:p>
        </w:tc>
        <w:tc>
          <w:tcPr>
            <w:tcW w:w="676" w:type="pct"/>
            <w:hideMark/>
          </w:tcPr>
          <w:p w:rsidR="002D7DDF" w:rsidRDefault="002D7D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√ x</w:t>
            </w:r>
          </w:p>
        </w:tc>
        <w:tc>
          <w:tcPr>
            <w:tcW w:w="675" w:type="pct"/>
            <w:tcBorders>
              <w:right w:val="single" w:sz="8" w:space="0" w:color="4F81BD" w:themeColor="accent1"/>
            </w:tcBorders>
            <w:hideMark/>
          </w:tcPr>
          <w:p w:rsidR="002D7DDF" w:rsidRDefault="002D7D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t>√</w:t>
            </w:r>
          </w:p>
        </w:tc>
      </w:tr>
      <w:tr w:rsidR="002D7DDF" w:rsidTr="002D7D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pct"/>
            <w:tcBorders>
              <w:top w:val="nil"/>
            </w:tcBorders>
            <w:noWrap/>
            <w:hideMark/>
          </w:tcPr>
          <w:p w:rsidR="002D7DDF" w:rsidRDefault="002D7DDF">
            <w:pPr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P2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D7DDF" w:rsidRDefault="002D7D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√ x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D7DDF" w:rsidRDefault="002D7D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√ x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D7DDF" w:rsidRDefault="002D7D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√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D7DDF" w:rsidRDefault="002D7D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√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D7DDF" w:rsidRDefault="002D7D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√ x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8" w:space="0" w:color="4F81BD" w:themeColor="accent1"/>
            </w:tcBorders>
            <w:hideMark/>
          </w:tcPr>
          <w:p w:rsidR="002D7DDF" w:rsidRDefault="002D7D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√</w:t>
            </w:r>
          </w:p>
        </w:tc>
      </w:tr>
      <w:tr w:rsidR="002D7DDF" w:rsidTr="002D7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pct"/>
            <w:noWrap/>
            <w:hideMark/>
          </w:tcPr>
          <w:p w:rsidR="002D7DDF" w:rsidRDefault="002D7DDF">
            <w:pPr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P3</w:t>
            </w:r>
          </w:p>
        </w:tc>
        <w:tc>
          <w:tcPr>
            <w:tcW w:w="995" w:type="pct"/>
            <w:hideMark/>
          </w:tcPr>
          <w:p w:rsidR="002D7DDF" w:rsidRDefault="002D7D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√ x</w:t>
            </w:r>
          </w:p>
        </w:tc>
        <w:tc>
          <w:tcPr>
            <w:tcW w:w="734" w:type="pct"/>
            <w:hideMark/>
          </w:tcPr>
          <w:p w:rsidR="002D7DDF" w:rsidRDefault="002D7D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√ x</w:t>
            </w:r>
          </w:p>
        </w:tc>
        <w:tc>
          <w:tcPr>
            <w:tcW w:w="735" w:type="pct"/>
            <w:hideMark/>
          </w:tcPr>
          <w:p w:rsidR="002D7DDF" w:rsidRDefault="002D7D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√</w:t>
            </w:r>
          </w:p>
        </w:tc>
        <w:tc>
          <w:tcPr>
            <w:tcW w:w="736" w:type="pct"/>
            <w:hideMark/>
          </w:tcPr>
          <w:p w:rsidR="002D7DDF" w:rsidRDefault="002D7D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√</w:t>
            </w:r>
          </w:p>
        </w:tc>
        <w:tc>
          <w:tcPr>
            <w:tcW w:w="676" w:type="pct"/>
            <w:hideMark/>
          </w:tcPr>
          <w:p w:rsidR="002D7DDF" w:rsidRDefault="002D7D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 xml:space="preserve">       √</w:t>
            </w:r>
          </w:p>
        </w:tc>
        <w:tc>
          <w:tcPr>
            <w:tcW w:w="675" w:type="pct"/>
            <w:tcBorders>
              <w:right w:val="single" w:sz="8" w:space="0" w:color="4F81BD" w:themeColor="accent1"/>
            </w:tcBorders>
            <w:hideMark/>
          </w:tcPr>
          <w:p w:rsidR="002D7DDF" w:rsidRDefault="002D7D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√x</w:t>
            </w:r>
          </w:p>
        </w:tc>
      </w:tr>
      <w:tr w:rsidR="002D7DDF" w:rsidTr="002D7DDF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pct"/>
            <w:tcBorders>
              <w:top w:val="nil"/>
            </w:tcBorders>
            <w:noWrap/>
            <w:hideMark/>
          </w:tcPr>
          <w:p w:rsidR="002D7DDF" w:rsidRDefault="002D7DDF">
            <w:pPr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P4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D7DDF" w:rsidRDefault="002D7D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 xml:space="preserve">              √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D7DDF" w:rsidRDefault="002D7D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 xml:space="preserve">         √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D7DDF" w:rsidRDefault="002D7D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 xml:space="preserve"> √x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D7DDF" w:rsidRDefault="002D7D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 xml:space="preserve">          √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D7DDF" w:rsidRDefault="002D7D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 xml:space="preserve">       √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8" w:space="0" w:color="4F81BD" w:themeColor="accent1"/>
            </w:tcBorders>
            <w:hideMark/>
          </w:tcPr>
          <w:p w:rsidR="002D7DDF" w:rsidRDefault="002D7D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√</w:t>
            </w:r>
          </w:p>
        </w:tc>
      </w:tr>
      <w:tr w:rsidR="002D7DDF" w:rsidTr="002D7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pct"/>
            <w:noWrap/>
            <w:hideMark/>
          </w:tcPr>
          <w:p w:rsidR="002D7DDF" w:rsidRDefault="002D7DDF">
            <w:pPr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/>
                <w:color w:val="000000"/>
              </w:rPr>
              <w:t>P5</w:t>
            </w:r>
          </w:p>
        </w:tc>
        <w:tc>
          <w:tcPr>
            <w:tcW w:w="995" w:type="pct"/>
            <w:hideMark/>
          </w:tcPr>
          <w:p w:rsidR="002D7DDF" w:rsidRDefault="002D7D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 xml:space="preserve">              √</w:t>
            </w:r>
          </w:p>
        </w:tc>
        <w:tc>
          <w:tcPr>
            <w:tcW w:w="734" w:type="pct"/>
            <w:hideMark/>
          </w:tcPr>
          <w:p w:rsidR="002D7DDF" w:rsidRDefault="002D7D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 xml:space="preserve">         √</w:t>
            </w:r>
          </w:p>
        </w:tc>
        <w:tc>
          <w:tcPr>
            <w:tcW w:w="735" w:type="pct"/>
            <w:hideMark/>
          </w:tcPr>
          <w:p w:rsidR="002D7DDF" w:rsidRDefault="002D7D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√</w:t>
            </w:r>
          </w:p>
        </w:tc>
        <w:tc>
          <w:tcPr>
            <w:tcW w:w="736" w:type="pct"/>
            <w:hideMark/>
          </w:tcPr>
          <w:p w:rsidR="002D7DDF" w:rsidRDefault="002D7D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√</w:t>
            </w:r>
          </w:p>
        </w:tc>
        <w:tc>
          <w:tcPr>
            <w:tcW w:w="676" w:type="pct"/>
            <w:hideMark/>
          </w:tcPr>
          <w:p w:rsidR="002D7DDF" w:rsidRDefault="002D7D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 xml:space="preserve">       √</w:t>
            </w:r>
          </w:p>
        </w:tc>
        <w:tc>
          <w:tcPr>
            <w:tcW w:w="675" w:type="pct"/>
            <w:tcBorders>
              <w:right w:val="single" w:sz="8" w:space="0" w:color="4F81BD" w:themeColor="accent1"/>
            </w:tcBorders>
            <w:hideMark/>
          </w:tcPr>
          <w:p w:rsidR="002D7DDF" w:rsidRDefault="002D7D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√</w:t>
            </w:r>
          </w:p>
        </w:tc>
      </w:tr>
      <w:tr w:rsidR="002D7DDF" w:rsidTr="002D7D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pct"/>
            <w:tcBorders>
              <w:top w:val="nil"/>
            </w:tcBorders>
            <w:noWrap/>
            <w:hideMark/>
          </w:tcPr>
          <w:p w:rsidR="002D7DDF" w:rsidRDefault="002D7DDF">
            <w:pPr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/>
                <w:color w:val="000000"/>
              </w:rPr>
              <w:t>P6</w:t>
            </w:r>
          </w:p>
        </w:tc>
        <w:tc>
          <w:tcPr>
            <w:tcW w:w="995" w:type="pct"/>
            <w:tcBorders>
              <w:top w:val="nil"/>
              <w:left w:val="nil"/>
              <w:bottom w:val="single" w:sz="8" w:space="0" w:color="4F81BD" w:themeColor="accent1"/>
              <w:right w:val="nil"/>
            </w:tcBorders>
            <w:hideMark/>
          </w:tcPr>
          <w:p w:rsidR="002D7DDF" w:rsidRDefault="002D7D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 xml:space="preserve">              √x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4F81BD" w:themeColor="accent1"/>
              <w:right w:val="nil"/>
            </w:tcBorders>
            <w:hideMark/>
          </w:tcPr>
          <w:p w:rsidR="002D7DDF" w:rsidRDefault="002D7D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 xml:space="preserve">         √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4F81BD" w:themeColor="accent1"/>
              <w:right w:val="nil"/>
            </w:tcBorders>
            <w:hideMark/>
          </w:tcPr>
          <w:p w:rsidR="002D7DDF" w:rsidRDefault="002D7D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x</w:t>
            </w:r>
          </w:p>
        </w:tc>
        <w:tc>
          <w:tcPr>
            <w:tcW w:w="736" w:type="pct"/>
            <w:tcBorders>
              <w:top w:val="nil"/>
              <w:left w:val="nil"/>
              <w:bottom w:val="single" w:sz="8" w:space="0" w:color="4F81BD" w:themeColor="accent1"/>
              <w:right w:val="nil"/>
            </w:tcBorders>
            <w:hideMark/>
          </w:tcPr>
          <w:p w:rsidR="002D7DDF" w:rsidRDefault="002D7D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√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4F81BD" w:themeColor="accent1"/>
              <w:right w:val="nil"/>
            </w:tcBorders>
            <w:hideMark/>
          </w:tcPr>
          <w:p w:rsidR="002D7DDF" w:rsidRDefault="002D7D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t xml:space="preserve">       </w:t>
            </w:r>
            <w:r>
              <w:rPr>
                <w:rFonts w:asciiTheme="minorHAnsi" w:eastAsiaTheme="minorEastAsia" w:hAnsiTheme="minorHAnsi" w:cstheme="minorBidi"/>
                <w:color w:val="000000"/>
              </w:rPr>
              <w:t>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2D7DDF" w:rsidRDefault="002D7D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√</w:t>
            </w:r>
          </w:p>
        </w:tc>
      </w:tr>
    </w:tbl>
    <w:p w:rsidR="002D7DDF" w:rsidRDefault="002D7DDF" w:rsidP="002D7DDF">
      <w:pPr>
        <w:spacing w:after="120" w:line="360" w:lineRule="auto"/>
        <w:jc w:val="both"/>
        <w:rPr>
          <w:rFonts w:ascii="Arial" w:eastAsia="Arial" w:hAnsi="Arial" w:cs="Arial"/>
          <w:color w:val="000000"/>
          <w:sz w:val="24"/>
          <w:szCs w:val="20"/>
          <w:lang w:eastAsia="en-GB"/>
        </w:rPr>
      </w:pPr>
    </w:p>
    <w:p w:rsidR="001E226C" w:rsidRDefault="001E226C"/>
    <w:sectPr w:rsidR="001E22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DDF"/>
    <w:rsid w:val="001E226C"/>
    <w:rsid w:val="002D7DDF"/>
    <w:rsid w:val="0076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D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List2-Accent1">
    <w:name w:val="Medium List 2 Accent 1"/>
    <w:basedOn w:val="TableNormal"/>
    <w:uiPriority w:val="66"/>
    <w:rsid w:val="002D7DD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ja-JP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D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List2-Accent1">
    <w:name w:val="Medium List 2 Accent 1"/>
    <w:basedOn w:val="TableNormal"/>
    <w:uiPriority w:val="66"/>
    <w:rsid w:val="002D7DD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ja-JP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3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59EA3509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Shared Services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MELVILLE, Pamela</dc:creator>
  <cp:lastModifiedBy>MELVILLE, Pamela</cp:lastModifiedBy>
  <cp:revision>2</cp:revision>
  <dcterms:created xsi:type="dcterms:W3CDTF">2016-10-23T13:10:00Z</dcterms:created>
  <dcterms:modified xsi:type="dcterms:W3CDTF">2016-10-23T13:10:00Z</dcterms:modified>
</cp:coreProperties>
</file>